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D7D6D" w:rsidP="000D7D6D">
      <w:pPr>
        <w:pStyle w:val="OrderHeading"/>
      </w:pPr>
      <w:r>
        <w:t>BEFORE THE FLORIDA PUBLIC SERVICE COMMISSION</w:t>
      </w:r>
    </w:p>
    <w:p w:rsidR="000D7D6D" w:rsidRDefault="000D7D6D" w:rsidP="000D7D6D">
      <w:pPr>
        <w:pStyle w:val="OrderHeading"/>
      </w:pPr>
    </w:p>
    <w:p w:rsidR="000D7D6D" w:rsidRDefault="000D7D6D" w:rsidP="000D7D6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D7D6D" w:rsidRPr="00C63FCF" w:rsidTr="00C63FCF">
        <w:trPr>
          <w:trHeight w:val="828"/>
        </w:trPr>
        <w:tc>
          <w:tcPr>
            <w:tcW w:w="4788" w:type="dxa"/>
            <w:tcBorders>
              <w:bottom w:val="single" w:sz="8" w:space="0" w:color="auto"/>
              <w:right w:val="double" w:sz="6" w:space="0" w:color="auto"/>
            </w:tcBorders>
            <w:shd w:val="clear" w:color="auto" w:fill="auto"/>
          </w:tcPr>
          <w:p w:rsidR="000D7D6D" w:rsidRDefault="000D7D6D" w:rsidP="00C63FCF">
            <w:pPr>
              <w:pStyle w:val="OrderBody"/>
              <w:tabs>
                <w:tab w:val="center" w:pos="4320"/>
                <w:tab w:val="right" w:pos="8640"/>
              </w:tabs>
              <w:jc w:val="left"/>
            </w:pPr>
            <w:r>
              <w:t xml:space="preserve">In re: </w:t>
            </w:r>
            <w:bookmarkStart w:id="0" w:name="SSInRe"/>
            <w:bookmarkEnd w:id="0"/>
            <w:r>
              <w:t>Joint petition to reopen and extend the term of existing territorial agreement in Columbia, Lafayette, Madison, and Suwannee Counties, by Suwannee Valley Electric Cooperative, Inc. and Duke Energy Florida, Inc.</w:t>
            </w:r>
          </w:p>
        </w:tc>
        <w:tc>
          <w:tcPr>
            <w:tcW w:w="4788" w:type="dxa"/>
            <w:tcBorders>
              <w:left w:val="double" w:sz="6" w:space="0" w:color="auto"/>
            </w:tcBorders>
            <w:shd w:val="clear" w:color="auto" w:fill="auto"/>
          </w:tcPr>
          <w:p w:rsidR="000D7D6D" w:rsidRDefault="000D7D6D" w:rsidP="000D7D6D">
            <w:pPr>
              <w:pStyle w:val="OrderBody"/>
            </w:pPr>
            <w:r>
              <w:t xml:space="preserve">DOCKET NO. </w:t>
            </w:r>
            <w:bookmarkStart w:id="1" w:name="SSDocketNo"/>
            <w:bookmarkEnd w:id="1"/>
            <w:r>
              <w:t>150039-EU</w:t>
            </w:r>
          </w:p>
          <w:p w:rsidR="000D7D6D" w:rsidRDefault="000D7D6D" w:rsidP="00C63FCF">
            <w:pPr>
              <w:pStyle w:val="OrderBody"/>
              <w:tabs>
                <w:tab w:val="center" w:pos="4320"/>
                <w:tab w:val="right" w:pos="8640"/>
              </w:tabs>
              <w:jc w:val="left"/>
            </w:pPr>
            <w:r>
              <w:t xml:space="preserve">ORDER NO. </w:t>
            </w:r>
            <w:bookmarkStart w:id="2" w:name="OrderNo0128"/>
            <w:proofErr w:type="spellStart"/>
            <w:r w:rsidR="00094483">
              <w:t>PSC</w:t>
            </w:r>
            <w:proofErr w:type="spellEnd"/>
            <w:r w:rsidR="00094483">
              <w:t>-15-0128-</w:t>
            </w:r>
            <w:proofErr w:type="spellStart"/>
            <w:r w:rsidR="00094483">
              <w:t>PAA</w:t>
            </w:r>
            <w:proofErr w:type="spellEnd"/>
            <w:r w:rsidR="00094483">
              <w:t>-EU</w:t>
            </w:r>
            <w:bookmarkEnd w:id="2"/>
          </w:p>
          <w:p w:rsidR="000D7D6D" w:rsidRDefault="000D7D6D" w:rsidP="00C63FCF">
            <w:pPr>
              <w:pStyle w:val="OrderBody"/>
              <w:tabs>
                <w:tab w:val="center" w:pos="4320"/>
                <w:tab w:val="right" w:pos="8640"/>
              </w:tabs>
              <w:jc w:val="left"/>
            </w:pPr>
            <w:r>
              <w:t xml:space="preserve">ISSUED: </w:t>
            </w:r>
            <w:r w:rsidR="00094483">
              <w:t>March 20, 2015</w:t>
            </w:r>
          </w:p>
        </w:tc>
      </w:tr>
    </w:tbl>
    <w:p w:rsidR="000D7D6D" w:rsidRDefault="000D7D6D" w:rsidP="000D7D6D"/>
    <w:p w:rsidR="000D7D6D" w:rsidRDefault="000D7D6D" w:rsidP="000D7D6D"/>
    <w:p w:rsidR="000D7D6D" w:rsidRPr="00E46E1F" w:rsidRDefault="000D7D6D">
      <w:pPr>
        <w:ind w:firstLine="720"/>
        <w:jc w:val="both"/>
      </w:pPr>
      <w:bookmarkStart w:id="3" w:name="Commissioners"/>
      <w:bookmarkEnd w:id="3"/>
      <w:r w:rsidRPr="00E46E1F">
        <w:t>The following Commissioners participated in the disposition of this matter:</w:t>
      </w:r>
    </w:p>
    <w:p w:rsidR="000D7D6D" w:rsidRPr="00E46E1F" w:rsidRDefault="000D7D6D"/>
    <w:p w:rsidR="000D7D6D" w:rsidRDefault="000D7D6D">
      <w:pPr>
        <w:jc w:val="center"/>
      </w:pPr>
      <w:r>
        <w:t>ART GRAHAM</w:t>
      </w:r>
      <w:r w:rsidRPr="00E46E1F">
        <w:t>, Chairman</w:t>
      </w:r>
    </w:p>
    <w:p w:rsidR="000D7D6D" w:rsidRPr="00E46E1F" w:rsidRDefault="000D7D6D">
      <w:pPr>
        <w:jc w:val="center"/>
      </w:pPr>
      <w:r w:rsidRPr="00E46E1F">
        <w:t>LISA POLAK EDGAR</w:t>
      </w:r>
    </w:p>
    <w:p w:rsidR="000D7D6D" w:rsidRDefault="000D7D6D">
      <w:pPr>
        <w:jc w:val="center"/>
      </w:pPr>
      <w:r>
        <w:t>RONALD A. BRISÉ</w:t>
      </w:r>
    </w:p>
    <w:p w:rsidR="000D7D6D" w:rsidRDefault="000D7D6D">
      <w:pPr>
        <w:jc w:val="center"/>
      </w:pPr>
      <w:r>
        <w:t>JULIE I. BROWN</w:t>
      </w:r>
    </w:p>
    <w:p w:rsidR="000D7D6D" w:rsidRDefault="000D7D6D">
      <w:pPr>
        <w:jc w:val="center"/>
      </w:pPr>
      <w:r>
        <w:t xml:space="preserve">JIMMY </w:t>
      </w:r>
      <w:proofErr w:type="spellStart"/>
      <w:r>
        <w:t>PATRONIS</w:t>
      </w:r>
      <w:proofErr w:type="spellEnd"/>
    </w:p>
    <w:p w:rsidR="000D7D6D" w:rsidRDefault="000D7D6D" w:rsidP="000D7D6D">
      <w:pPr>
        <w:pStyle w:val="OrderBody"/>
      </w:pPr>
    </w:p>
    <w:bookmarkStart w:id="4" w:name="OrderText"/>
    <w:bookmarkEnd w:id="4"/>
    <w:p w:rsidR="000D7D6D" w:rsidRPr="003E4B2D" w:rsidRDefault="000D7D6D">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13766" w:rsidRDefault="000D7D6D">
      <w:pPr>
        <w:pStyle w:val="OrderBody"/>
        <w:jc w:val="center"/>
        <w:rPr>
          <w:u w:val="single"/>
        </w:rPr>
      </w:pPr>
      <w:r w:rsidRPr="003E4B2D">
        <w:rPr>
          <w:u w:val="single"/>
        </w:rPr>
        <w:t>ORDER</w:t>
      </w:r>
      <w:bookmarkStart w:id="5" w:name="OrderTitle"/>
      <w:r w:rsidR="00EC4A22">
        <w:rPr>
          <w:u w:val="single"/>
        </w:rPr>
        <w:t xml:space="preserve"> TO REOPEN AND EXTEND THE TERM OF </w:t>
      </w:r>
    </w:p>
    <w:p w:rsidR="000D7D6D" w:rsidRPr="003E4B2D" w:rsidRDefault="00EC4A22">
      <w:pPr>
        <w:pStyle w:val="OrderBody"/>
        <w:jc w:val="center"/>
        <w:rPr>
          <w:u w:val="single"/>
        </w:rPr>
      </w:pPr>
      <w:r>
        <w:rPr>
          <w:u w:val="single"/>
        </w:rPr>
        <w:t>THE EXISTING TERRITORIAL AGREEMENT</w:t>
      </w:r>
      <w:r w:rsidR="000D7D6D">
        <w:rPr>
          <w:u w:val="single"/>
        </w:rPr>
        <w:t xml:space="preserve"> </w:t>
      </w:r>
      <w:bookmarkEnd w:id="5"/>
    </w:p>
    <w:p w:rsidR="000D7D6D" w:rsidRDefault="000D7D6D">
      <w:pPr>
        <w:pStyle w:val="OrderBody"/>
      </w:pPr>
    </w:p>
    <w:p w:rsidR="00313766" w:rsidRPr="003E4B2D" w:rsidRDefault="00313766">
      <w:pPr>
        <w:pStyle w:val="OrderBody"/>
      </w:pPr>
    </w:p>
    <w:p w:rsidR="000D7D6D" w:rsidRPr="003E4B2D" w:rsidRDefault="000D7D6D">
      <w:pPr>
        <w:pStyle w:val="OrderBody"/>
      </w:pPr>
      <w:r w:rsidRPr="003E4B2D">
        <w:t>BY THE COMMISSION:</w:t>
      </w:r>
    </w:p>
    <w:p w:rsidR="000D7D6D" w:rsidRPr="003E4B2D" w:rsidRDefault="000D7D6D">
      <w:pPr>
        <w:pStyle w:val="OrderBody"/>
      </w:pPr>
    </w:p>
    <w:p w:rsidR="000D7D6D" w:rsidRDefault="000D7D6D">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CB5276" w:rsidRDefault="00CB5276" w:rsidP="000D7D6D"/>
    <w:p w:rsidR="000D7D6D" w:rsidRPr="00EC4A22" w:rsidRDefault="00EC4A22" w:rsidP="000D7D6D">
      <w:pPr>
        <w:pStyle w:val="RecommendationMajorSectionHeading"/>
        <w:rPr>
          <w:b w:val="0"/>
        </w:rPr>
      </w:pPr>
      <w:r w:rsidRPr="00EC4A22">
        <w:rPr>
          <w:b w:val="0"/>
        </w:rPr>
        <w:t>BACKGROUND</w:t>
      </w:r>
    </w:p>
    <w:p w:rsidR="00CB5276" w:rsidRDefault="000D7D6D" w:rsidP="000D7D6D">
      <w:pPr>
        <w:ind w:firstLine="720"/>
        <w:jc w:val="both"/>
      </w:pPr>
      <w:r w:rsidRPr="001C69CF">
        <w:t>On January 27, 2015, Suwannee Valley Electric Cooperative (</w:t>
      </w:r>
      <w:proofErr w:type="spellStart"/>
      <w:r w:rsidRPr="001C69CF">
        <w:t>SVEC</w:t>
      </w:r>
      <w:proofErr w:type="spellEnd"/>
      <w:r w:rsidRPr="001C69CF">
        <w:t>) and Duke Energy Florida, Inc. (DEF) filed a joint petition for approval of a stipulation between the two parties that would reopen and extend the term of their existing territorial agreement until March 14, 2016.  Th</w:t>
      </w:r>
      <w:r w:rsidR="00BB7B38">
        <w:t>is</w:t>
      </w:r>
      <w:r w:rsidRPr="001C69CF">
        <w:t xml:space="preserve"> Commission approved the existing agreement in March 1995 for a term of 20 years expiring March 14, 2015, unless modified by </w:t>
      </w:r>
      <w:r w:rsidR="00BB7B38">
        <w:t>this</w:t>
      </w:r>
      <w:r w:rsidRPr="001C69CF">
        <w:t xml:space="preserve"> Commission.</w:t>
      </w:r>
      <w:r w:rsidRPr="001C69CF">
        <w:rPr>
          <w:vertAlign w:val="superscript"/>
        </w:rPr>
        <w:footnoteReference w:id="1"/>
      </w:r>
      <w:r w:rsidRPr="001C69CF">
        <w:t xml:space="preserve">  The joint petitioners stated that they need additional time to negotiate a new territorial agreement.  </w:t>
      </w:r>
      <w:r w:rsidR="00313766">
        <w:t xml:space="preserve">The stipulation is shown in Attachment A.  </w:t>
      </w:r>
      <w:r w:rsidR="00BB7B38">
        <w:t>We have</w:t>
      </w:r>
      <w:r w:rsidRPr="001C69CF">
        <w:t xml:space="preserve"> jurisdiction over this matter pursuant to Section 366.04, Florida Statutes (</w:t>
      </w:r>
      <w:proofErr w:type="spellStart"/>
      <w:r w:rsidRPr="001C69CF">
        <w:t>F.S</w:t>
      </w:r>
      <w:proofErr w:type="spellEnd"/>
      <w:r w:rsidRPr="001C69CF">
        <w:t>.).</w:t>
      </w:r>
    </w:p>
    <w:p w:rsidR="00EC4A22" w:rsidRDefault="00EC4A22" w:rsidP="00EC4A22">
      <w:pPr>
        <w:spacing w:after="240"/>
        <w:jc w:val="both"/>
        <w:rPr>
          <w:rFonts w:cs="Arial"/>
          <w:b/>
          <w:bCs/>
          <w:iCs/>
          <w:szCs w:val="28"/>
          <w:u w:val="single"/>
        </w:rPr>
      </w:pPr>
    </w:p>
    <w:p w:rsidR="00EC4A22" w:rsidRDefault="00EC4A22" w:rsidP="00EC4A22">
      <w:pPr>
        <w:spacing w:after="240"/>
        <w:jc w:val="both"/>
        <w:rPr>
          <w:rFonts w:cs="Arial"/>
          <w:b/>
          <w:bCs/>
          <w:iCs/>
          <w:szCs w:val="28"/>
          <w:u w:val="single"/>
        </w:rPr>
      </w:pPr>
    </w:p>
    <w:p w:rsidR="00EC4A22" w:rsidRPr="00EC4A22" w:rsidRDefault="00313766" w:rsidP="00EC4A22">
      <w:pPr>
        <w:spacing w:after="240"/>
        <w:jc w:val="center"/>
        <w:rPr>
          <w:rFonts w:cs="Arial"/>
          <w:bCs/>
          <w:iCs/>
          <w:szCs w:val="28"/>
          <w:u w:val="single"/>
        </w:rPr>
      </w:pPr>
      <w:r>
        <w:rPr>
          <w:rFonts w:cs="Arial"/>
          <w:bCs/>
          <w:iCs/>
          <w:szCs w:val="28"/>
          <w:u w:val="single"/>
        </w:rPr>
        <w:lastRenderedPageBreak/>
        <w:t>DECISION</w:t>
      </w:r>
    </w:p>
    <w:p w:rsidR="000D7D6D" w:rsidRPr="000D7D6D" w:rsidRDefault="000D7D6D" w:rsidP="000D7D6D">
      <w:pPr>
        <w:spacing w:after="240"/>
        <w:ind w:firstLine="720"/>
        <w:jc w:val="both"/>
      </w:pPr>
      <w:r w:rsidRPr="000D7D6D">
        <w:t> The stipulation rega</w:t>
      </w:r>
      <w:r w:rsidR="00EC4A22">
        <w:t>rding the territorial agreement</w:t>
      </w:r>
      <w:r w:rsidR="00313766">
        <w:t>, as shown in Attachment A,</w:t>
      </w:r>
      <w:r w:rsidRPr="000D7D6D">
        <w:t xml:space="preserve"> extends the term of the existing agreement until March 14, 2016, to allow the joint petitioners additional time to negotiate a new territorial agreement.  All other provisions of the existing territorial agreement remain in effect.</w:t>
      </w:r>
    </w:p>
    <w:p w:rsidR="000D7D6D" w:rsidRPr="000D7D6D" w:rsidRDefault="000D7D6D" w:rsidP="000D7D6D">
      <w:pPr>
        <w:spacing w:after="240"/>
        <w:ind w:firstLine="720"/>
        <w:jc w:val="both"/>
      </w:pPr>
      <w:r w:rsidRPr="000D7D6D">
        <w:t xml:space="preserve">The existing territorial agreement provides that all customer transfers were to be completed within five years from the date of </w:t>
      </w:r>
      <w:r w:rsidR="00EC4A22">
        <w:t>our</w:t>
      </w:r>
      <w:r w:rsidRPr="000D7D6D">
        <w:t xml:space="preserve"> approval (1995).  The existing agreement further details the treatment of customer account transfers, customer deposits, cost of facilities, and calculation of lost revenue.  In response to a staff inquiry, </w:t>
      </w:r>
      <w:proofErr w:type="spellStart"/>
      <w:r w:rsidRPr="000D7D6D">
        <w:t>SVEC</w:t>
      </w:r>
      <w:proofErr w:type="spellEnd"/>
      <w:r w:rsidRPr="000D7D6D">
        <w:t xml:space="preserve"> and DEF both stated that these actions have been completed to the satisfaction of both parties. </w:t>
      </w:r>
    </w:p>
    <w:p w:rsidR="000D7D6D" w:rsidRDefault="000D7D6D" w:rsidP="00EC4A22">
      <w:pPr>
        <w:ind w:firstLine="720"/>
        <w:jc w:val="both"/>
      </w:pPr>
      <w:r w:rsidRPr="000D7D6D">
        <w:t xml:space="preserve">In approving the existing agreement, </w:t>
      </w:r>
      <w:r w:rsidR="00EC4A22">
        <w:t xml:space="preserve">we </w:t>
      </w:r>
      <w:r w:rsidRPr="000D7D6D">
        <w:t>found that the agreement is “in the public's interest and that its adoption will further the Commission's policy of avoiding unnecessary and uneconomic duplication of facilities.”</w:t>
      </w:r>
      <w:r w:rsidRPr="000D7D6D">
        <w:rPr>
          <w:vertAlign w:val="superscript"/>
        </w:rPr>
        <w:footnoteReference w:id="2"/>
      </w:r>
      <w:r w:rsidRPr="000D7D6D">
        <w:t xml:space="preserve">  </w:t>
      </w:r>
      <w:r w:rsidR="00EC4A22">
        <w:t>We find</w:t>
      </w:r>
      <w:r w:rsidRPr="000D7D6D">
        <w:t xml:space="preserve"> the requested extension of time is reasonable and does not appear to be detrimental to the parties or the public interest.  Any subsequent modification to the territorial agreement will be brought before </w:t>
      </w:r>
      <w:r w:rsidR="00BB7B38">
        <w:t>us</w:t>
      </w:r>
      <w:r w:rsidRPr="000D7D6D">
        <w:t xml:space="preserve"> for </w:t>
      </w:r>
      <w:r w:rsidR="00BB7B38">
        <w:t>our</w:t>
      </w:r>
      <w:r w:rsidRPr="000D7D6D">
        <w:t xml:space="preserve"> consideration pursuant to Section 366.04, </w:t>
      </w:r>
      <w:proofErr w:type="spellStart"/>
      <w:r w:rsidRPr="000D7D6D">
        <w:t>F.S</w:t>
      </w:r>
      <w:proofErr w:type="spellEnd"/>
      <w:r w:rsidRPr="000D7D6D">
        <w:t xml:space="preserve">.  </w:t>
      </w:r>
      <w:r w:rsidR="00EC4A22">
        <w:t>We therefore approve</w:t>
      </w:r>
      <w:r w:rsidRPr="000D7D6D">
        <w:t xml:space="preserve"> of the stipulation to open and extend the existing territorial agreement so </w:t>
      </w:r>
      <w:proofErr w:type="spellStart"/>
      <w:r w:rsidRPr="000D7D6D">
        <w:t>SVEC</w:t>
      </w:r>
      <w:proofErr w:type="spellEnd"/>
      <w:r w:rsidRPr="000D7D6D">
        <w:t xml:space="preserve"> and DEF will have additional time to negotiate a new territorial agreement.</w:t>
      </w:r>
    </w:p>
    <w:p w:rsidR="000D7D6D" w:rsidRDefault="000D7D6D" w:rsidP="000D7D6D">
      <w:pPr>
        <w:ind w:firstLine="720"/>
        <w:jc w:val="both"/>
      </w:pPr>
    </w:p>
    <w:p w:rsidR="000D7D6D" w:rsidRDefault="000D7D6D" w:rsidP="000D7D6D">
      <w:pPr>
        <w:pStyle w:val="OrderBody"/>
      </w:pPr>
      <w:r>
        <w:tab/>
        <w:t>Based on the foregoing, it is</w:t>
      </w:r>
    </w:p>
    <w:p w:rsidR="000D7D6D" w:rsidRDefault="000D7D6D" w:rsidP="000D7D6D">
      <w:pPr>
        <w:pStyle w:val="OrderBody"/>
      </w:pPr>
    </w:p>
    <w:p w:rsidR="000D7D6D" w:rsidRDefault="000D7D6D" w:rsidP="000D7D6D">
      <w:pPr>
        <w:pStyle w:val="OrderBody"/>
      </w:pPr>
      <w:r>
        <w:tab/>
      </w:r>
      <w:proofErr w:type="gramStart"/>
      <w:r>
        <w:t>ORDERED by the Florida Public Service Commission that</w:t>
      </w:r>
      <w:r w:rsidR="00EC4A22">
        <w:t xml:space="preserve"> </w:t>
      </w:r>
      <w:r w:rsidR="00EC4A22" w:rsidRPr="00EC4A22">
        <w:t>the existing territorial agreement by Suwannee Valley Electric Cooperative, Inc. and Duke Energy Florida, Inc.</w:t>
      </w:r>
      <w:r w:rsidR="00EC4A22">
        <w:t xml:space="preserve"> shall be extended until March 14, 2016.</w:t>
      </w:r>
      <w:proofErr w:type="gramEnd"/>
      <w:r w:rsidR="00EC4A22">
        <w:t xml:space="preserve">  It is further</w:t>
      </w:r>
    </w:p>
    <w:p w:rsidR="000D7D6D" w:rsidRDefault="000D7D6D" w:rsidP="000D7D6D">
      <w:pPr>
        <w:pStyle w:val="OrderBody"/>
      </w:pPr>
    </w:p>
    <w:p w:rsidR="000D7D6D" w:rsidRDefault="000D7D6D" w:rsidP="000D7D6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D7D6D" w:rsidRDefault="000D7D6D" w:rsidP="000D7D6D">
      <w:pPr>
        <w:pStyle w:val="OrderBody"/>
      </w:pPr>
    </w:p>
    <w:p w:rsidR="000D7D6D" w:rsidRDefault="000D7D6D" w:rsidP="000D7D6D">
      <w:pPr>
        <w:pStyle w:val="OrderBody"/>
      </w:pPr>
      <w:r>
        <w:tab/>
      </w:r>
      <w:proofErr w:type="gramStart"/>
      <w:r>
        <w:t>ORDERED that in the event this Order becomes final, this docket shall be closed.</w:t>
      </w:r>
      <w:proofErr w:type="gramEnd"/>
    </w:p>
    <w:p w:rsidR="000D7D6D" w:rsidRDefault="000D7D6D" w:rsidP="000D7D6D">
      <w:pPr>
        <w:pStyle w:val="OrderBody"/>
      </w:pPr>
    </w:p>
    <w:p w:rsidR="000D7D6D" w:rsidRDefault="000D7D6D" w:rsidP="000D7D6D">
      <w:pPr>
        <w:pStyle w:val="OrderBody"/>
        <w:keepNext/>
        <w:keepLines/>
      </w:pPr>
      <w:r>
        <w:lastRenderedPageBreak/>
        <w:tab/>
        <w:t xml:space="preserve">By ORDER of the Florida Public Service Commission this </w:t>
      </w:r>
      <w:bookmarkStart w:id="6" w:name="replaceDate"/>
      <w:bookmarkEnd w:id="6"/>
      <w:r w:rsidR="00094483">
        <w:rPr>
          <w:u w:val="single"/>
        </w:rPr>
        <w:t>20th</w:t>
      </w:r>
      <w:r w:rsidR="00094483">
        <w:t xml:space="preserve"> day of </w:t>
      </w:r>
      <w:r w:rsidR="00094483">
        <w:rPr>
          <w:u w:val="single"/>
        </w:rPr>
        <w:t>March</w:t>
      </w:r>
      <w:r w:rsidR="00094483">
        <w:t xml:space="preserve">, </w:t>
      </w:r>
      <w:r w:rsidR="00094483">
        <w:rPr>
          <w:u w:val="single"/>
        </w:rPr>
        <w:t>2015</w:t>
      </w:r>
      <w:r w:rsidR="00094483">
        <w:t>.</w:t>
      </w:r>
    </w:p>
    <w:p w:rsidR="00094483" w:rsidRPr="00094483" w:rsidRDefault="00094483" w:rsidP="000D7D6D">
      <w:pPr>
        <w:pStyle w:val="OrderBody"/>
        <w:keepNext/>
        <w:keepLines/>
      </w:pPr>
    </w:p>
    <w:p w:rsidR="000D7D6D" w:rsidRDefault="000D7D6D" w:rsidP="000D7D6D">
      <w:pPr>
        <w:pStyle w:val="OrderBody"/>
        <w:keepNext/>
        <w:keepLines/>
      </w:pPr>
    </w:p>
    <w:p w:rsidR="000D7D6D" w:rsidRDefault="000D7D6D" w:rsidP="000D7D6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D7D6D" w:rsidTr="000D7D6D">
        <w:tc>
          <w:tcPr>
            <w:tcW w:w="720" w:type="dxa"/>
            <w:shd w:val="clear" w:color="auto" w:fill="auto"/>
          </w:tcPr>
          <w:p w:rsidR="000D7D6D" w:rsidRDefault="000D7D6D" w:rsidP="000D7D6D">
            <w:pPr>
              <w:pStyle w:val="OrderBody"/>
              <w:keepNext/>
              <w:keepLines/>
            </w:pPr>
            <w:bookmarkStart w:id="7" w:name="bkmrkSignature" w:colFirst="0" w:colLast="0"/>
          </w:p>
        </w:tc>
        <w:tc>
          <w:tcPr>
            <w:tcW w:w="4320" w:type="dxa"/>
            <w:tcBorders>
              <w:bottom w:val="single" w:sz="4" w:space="0" w:color="auto"/>
            </w:tcBorders>
            <w:shd w:val="clear" w:color="auto" w:fill="auto"/>
          </w:tcPr>
          <w:p w:rsidR="000D7D6D" w:rsidRDefault="00094483" w:rsidP="000D7D6D">
            <w:pPr>
              <w:pStyle w:val="OrderBody"/>
              <w:keepNext/>
              <w:keepLines/>
            </w:pPr>
            <w:r>
              <w:t>/s/ Carlotta S. Stauffer</w:t>
            </w:r>
            <w:bookmarkStart w:id="8" w:name="_GoBack"/>
            <w:bookmarkEnd w:id="8"/>
          </w:p>
        </w:tc>
      </w:tr>
      <w:bookmarkEnd w:id="7"/>
      <w:tr w:rsidR="000D7D6D" w:rsidTr="000D7D6D">
        <w:tc>
          <w:tcPr>
            <w:tcW w:w="720" w:type="dxa"/>
            <w:shd w:val="clear" w:color="auto" w:fill="auto"/>
          </w:tcPr>
          <w:p w:rsidR="000D7D6D" w:rsidRDefault="000D7D6D" w:rsidP="000D7D6D">
            <w:pPr>
              <w:pStyle w:val="OrderBody"/>
              <w:keepNext/>
              <w:keepLines/>
            </w:pPr>
          </w:p>
        </w:tc>
        <w:tc>
          <w:tcPr>
            <w:tcW w:w="4320" w:type="dxa"/>
            <w:tcBorders>
              <w:top w:val="single" w:sz="4" w:space="0" w:color="auto"/>
            </w:tcBorders>
            <w:shd w:val="clear" w:color="auto" w:fill="auto"/>
          </w:tcPr>
          <w:p w:rsidR="000D7D6D" w:rsidRDefault="000D7D6D" w:rsidP="000D7D6D">
            <w:pPr>
              <w:pStyle w:val="OrderBody"/>
              <w:keepNext/>
              <w:keepLines/>
            </w:pPr>
            <w:r>
              <w:t>CARLOTTA S. STAUFFER</w:t>
            </w:r>
          </w:p>
          <w:p w:rsidR="000D7D6D" w:rsidRDefault="000D7D6D" w:rsidP="000D7D6D">
            <w:pPr>
              <w:pStyle w:val="OrderBody"/>
              <w:keepNext/>
              <w:keepLines/>
            </w:pPr>
            <w:r>
              <w:t>Commission Clerk</w:t>
            </w:r>
          </w:p>
        </w:tc>
      </w:tr>
    </w:tbl>
    <w:p w:rsidR="000D7D6D" w:rsidRDefault="000D7D6D" w:rsidP="000D7D6D">
      <w:pPr>
        <w:pStyle w:val="OrderSigInfo"/>
        <w:keepNext/>
        <w:keepLines/>
      </w:pPr>
      <w:r>
        <w:t>Florida Public Service Commission</w:t>
      </w:r>
    </w:p>
    <w:p w:rsidR="000D7D6D" w:rsidRDefault="000D7D6D" w:rsidP="000D7D6D">
      <w:pPr>
        <w:pStyle w:val="OrderSigInfo"/>
        <w:keepNext/>
        <w:keepLines/>
      </w:pPr>
      <w:r>
        <w:t>2540 Shumard Oak Boulevard</w:t>
      </w:r>
    </w:p>
    <w:p w:rsidR="000D7D6D" w:rsidRDefault="000D7D6D" w:rsidP="000D7D6D">
      <w:pPr>
        <w:pStyle w:val="OrderSigInfo"/>
        <w:keepNext/>
        <w:keepLines/>
      </w:pPr>
      <w:r>
        <w:t>Tallahassee, Florida  32399</w:t>
      </w:r>
    </w:p>
    <w:p w:rsidR="000D7D6D" w:rsidRDefault="000D7D6D" w:rsidP="000D7D6D">
      <w:pPr>
        <w:pStyle w:val="OrderSigInfo"/>
        <w:keepNext/>
        <w:keepLines/>
      </w:pPr>
      <w:r>
        <w:t>(850) 413</w:t>
      </w:r>
      <w:r>
        <w:noBreakHyphen/>
        <w:t>6770</w:t>
      </w:r>
    </w:p>
    <w:p w:rsidR="000D7D6D" w:rsidRDefault="000D7D6D" w:rsidP="000D7D6D">
      <w:pPr>
        <w:pStyle w:val="OrderSigInfo"/>
        <w:keepNext/>
        <w:keepLines/>
      </w:pPr>
      <w:r>
        <w:t>www.floridapsc.com</w:t>
      </w:r>
    </w:p>
    <w:p w:rsidR="000D7D6D" w:rsidRDefault="000D7D6D" w:rsidP="000D7D6D">
      <w:pPr>
        <w:pStyle w:val="OrderSigInfo"/>
        <w:keepNext/>
        <w:keepLines/>
      </w:pPr>
    </w:p>
    <w:p w:rsidR="000D7D6D" w:rsidRDefault="000D7D6D" w:rsidP="000D7D6D">
      <w:pPr>
        <w:pStyle w:val="OrderSigInfo"/>
        <w:keepNext/>
        <w:keepLines/>
      </w:pPr>
      <w:r>
        <w:t>Copies furnished:  A copy of this document is provided to the parties of record at the time of issuance and, if applicable, interested persons.</w:t>
      </w:r>
    </w:p>
    <w:p w:rsidR="000D7D6D" w:rsidRDefault="000D7D6D" w:rsidP="000D7D6D">
      <w:pPr>
        <w:pStyle w:val="OrderBody"/>
        <w:keepNext/>
        <w:keepLines/>
      </w:pPr>
    </w:p>
    <w:p w:rsidR="000D7D6D" w:rsidRDefault="000D7D6D" w:rsidP="000D7D6D">
      <w:pPr>
        <w:pStyle w:val="OrderBody"/>
        <w:keepNext/>
        <w:keepLines/>
      </w:pPr>
      <w:proofErr w:type="spellStart"/>
      <w:r>
        <w:t>JEV</w:t>
      </w:r>
      <w:proofErr w:type="spellEnd"/>
    </w:p>
    <w:p w:rsidR="000D7D6D" w:rsidRDefault="000D7D6D" w:rsidP="000D7D6D">
      <w:pPr>
        <w:pStyle w:val="OrderBody"/>
      </w:pPr>
    </w:p>
    <w:p w:rsidR="000D7D6D" w:rsidRDefault="000D7D6D" w:rsidP="000D7D6D">
      <w:pPr>
        <w:pStyle w:val="CenterUnderline"/>
      </w:pPr>
      <w:r>
        <w:t>NOTICE OF FURTHER PROCEEDINGS OR JUDICIAL REVIEW</w:t>
      </w:r>
    </w:p>
    <w:p w:rsidR="000D7D6D" w:rsidRDefault="000D7D6D" w:rsidP="000D7D6D">
      <w:pPr>
        <w:pStyle w:val="CenterUnderline"/>
        <w:rPr>
          <w:u w:val="none"/>
        </w:rPr>
      </w:pPr>
    </w:p>
    <w:p w:rsidR="000D7D6D" w:rsidRDefault="000D7D6D" w:rsidP="000D7D6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D7D6D" w:rsidRDefault="000D7D6D" w:rsidP="000D7D6D">
      <w:pPr>
        <w:pStyle w:val="OrderBody"/>
      </w:pPr>
    </w:p>
    <w:p w:rsidR="000D7D6D" w:rsidRDefault="000D7D6D" w:rsidP="000D7D6D">
      <w:pPr>
        <w:pStyle w:val="OrderBody"/>
      </w:pPr>
      <w:r>
        <w:tab/>
        <w:t>Mediation may be available on a case-by-case basis.  If mediation is conducted, it does not affect a substantially interested person's right to a hearing.</w:t>
      </w:r>
    </w:p>
    <w:p w:rsidR="000D7D6D" w:rsidRDefault="000D7D6D" w:rsidP="000D7D6D">
      <w:pPr>
        <w:pStyle w:val="OrderBody"/>
      </w:pPr>
    </w:p>
    <w:p w:rsidR="000D7D6D" w:rsidRDefault="000D7D6D" w:rsidP="000D7D6D">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94483">
        <w:rPr>
          <w:u w:val="single"/>
        </w:rPr>
        <w:t>April 10, 2015</w:t>
      </w:r>
      <w:r>
        <w:t>.</w:t>
      </w:r>
    </w:p>
    <w:p w:rsidR="000D7D6D" w:rsidRDefault="000D7D6D" w:rsidP="000D7D6D">
      <w:pPr>
        <w:pStyle w:val="OrderBody"/>
      </w:pPr>
    </w:p>
    <w:p w:rsidR="000D7D6D" w:rsidRDefault="000D7D6D" w:rsidP="000D7D6D">
      <w:pPr>
        <w:pStyle w:val="OrderBody"/>
      </w:pPr>
      <w:r>
        <w:tab/>
        <w:t>In the absence of such a petition, this order shall become final and effective upon the issuance of a Consummating Order.</w:t>
      </w:r>
    </w:p>
    <w:p w:rsidR="000D7D6D" w:rsidRDefault="000D7D6D" w:rsidP="000D7D6D">
      <w:pPr>
        <w:pStyle w:val="OrderBody"/>
      </w:pPr>
    </w:p>
    <w:p w:rsidR="000D7D6D" w:rsidRDefault="000D7D6D" w:rsidP="000D7D6D">
      <w:pPr>
        <w:pStyle w:val="OrderBody"/>
      </w:pPr>
      <w:r>
        <w:tab/>
        <w:t>Any objection or protest filed in this/these docket(s) before the issuance date of this order is considered abandoned unless it satisfies the foregoing conditions and is renewed within the specified protest period.</w:t>
      </w:r>
    </w:p>
    <w:p w:rsidR="000D7D6D" w:rsidRDefault="000D7D6D" w:rsidP="000D7D6D">
      <w:pPr>
        <w:pStyle w:val="OrderBody"/>
        <w:sectPr w:rsidR="000D7D6D">
          <w:headerReference w:type="even" r:id="rId7"/>
          <w:headerReference w:type="default" r:id="rId8"/>
          <w:footerReference w:type="first" r:id="rId9"/>
          <w:pgSz w:w="12240" w:h="15840" w:code="1"/>
          <w:pgMar w:top="1440" w:right="1440" w:bottom="1440" w:left="1440" w:header="720" w:footer="720" w:gutter="0"/>
          <w:cols w:space="720"/>
          <w:titlePg/>
          <w:docGrid w:linePitch="360"/>
        </w:sectPr>
      </w:pPr>
    </w:p>
    <w:p w:rsidR="000D7D6D" w:rsidRPr="000D7D6D" w:rsidRDefault="000D7D6D" w:rsidP="000D7D6D">
      <w:pPr>
        <w:pStyle w:val="OrderBody"/>
        <w:jc w:val="center"/>
      </w:pPr>
      <w:r>
        <w:rPr>
          <w:noProof/>
        </w:rPr>
        <w:lastRenderedPageBreak/>
        <w:drawing>
          <wp:inline distT="0" distB="0" distL="0" distR="0">
            <wp:extent cx="4257675" cy="2124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rsidR="000D7D6D" w:rsidRPr="000D7D6D" w:rsidRDefault="000D7D6D" w:rsidP="000D7D6D">
      <w:pPr>
        <w:pStyle w:val="OrderBody"/>
      </w:pPr>
    </w:p>
    <w:p w:rsidR="000D7D6D" w:rsidRPr="000D7D6D" w:rsidRDefault="000D7D6D" w:rsidP="000D7D6D">
      <w:pPr>
        <w:pStyle w:val="OrderBody"/>
        <w:sectPr w:rsidR="000D7D6D" w:rsidRPr="000D7D6D" w:rsidSect="001C69CF">
          <w:headerReference w:type="default" r:id="rId11"/>
          <w:pgSz w:w="12240" w:h="15840" w:code="1"/>
          <w:pgMar w:top="1584" w:right="1440" w:bottom="1440" w:left="1440" w:header="720" w:footer="720" w:gutter="0"/>
          <w:cols w:space="720"/>
          <w:formProt w:val="0"/>
          <w:vAlign w:val="center"/>
          <w:docGrid w:linePitch="360"/>
        </w:sectPr>
      </w:pPr>
    </w:p>
    <w:p w:rsidR="000D7D6D" w:rsidRPr="000D7D6D" w:rsidRDefault="000D7D6D" w:rsidP="000D7D6D">
      <w:pPr>
        <w:pStyle w:val="OrderBody"/>
      </w:pPr>
      <w:r>
        <w:rPr>
          <w:noProof/>
        </w:rPr>
        <w:lastRenderedPageBreak/>
        <w:drawing>
          <wp:inline distT="0" distB="0" distL="0" distR="0">
            <wp:extent cx="5695950" cy="79533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7953375"/>
                    </a:xfrm>
                    <a:prstGeom prst="rect">
                      <a:avLst/>
                    </a:prstGeom>
                    <a:noFill/>
                    <a:ln>
                      <a:noFill/>
                    </a:ln>
                  </pic:spPr>
                </pic:pic>
              </a:graphicData>
            </a:graphic>
          </wp:inline>
        </w:drawing>
      </w:r>
    </w:p>
    <w:p w:rsidR="000D7D6D" w:rsidRPr="000D7D6D" w:rsidRDefault="000D7D6D" w:rsidP="000D7D6D">
      <w:pPr>
        <w:pStyle w:val="OrderBody"/>
      </w:pPr>
      <w:r w:rsidRPr="000D7D6D">
        <w:br w:type="page"/>
      </w:r>
      <w:r>
        <w:rPr>
          <w:noProof/>
        </w:rPr>
        <w:lastRenderedPageBreak/>
        <w:drawing>
          <wp:inline distT="0" distB="0" distL="0" distR="0">
            <wp:extent cx="5467350" cy="75438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7543800"/>
                    </a:xfrm>
                    <a:prstGeom prst="rect">
                      <a:avLst/>
                    </a:prstGeom>
                    <a:noFill/>
                    <a:ln>
                      <a:noFill/>
                    </a:ln>
                  </pic:spPr>
                </pic:pic>
              </a:graphicData>
            </a:graphic>
          </wp:inline>
        </w:drawing>
      </w:r>
    </w:p>
    <w:p w:rsidR="000D7D6D" w:rsidRDefault="000D7D6D" w:rsidP="000D7D6D">
      <w:pPr>
        <w:pStyle w:val="OrderBody"/>
      </w:pPr>
    </w:p>
    <w:sectPr w:rsidR="000D7D6D" w:rsidSect="000D7D6D">
      <w:headerReference w:type="default" r:id="rId14"/>
      <w:head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6D" w:rsidRDefault="000D7D6D">
      <w:r>
        <w:separator/>
      </w:r>
    </w:p>
  </w:endnote>
  <w:endnote w:type="continuationSeparator" w:id="0">
    <w:p w:rsidR="000D7D6D" w:rsidRDefault="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6D" w:rsidRDefault="000D7D6D">
      <w:r>
        <w:separator/>
      </w:r>
    </w:p>
  </w:footnote>
  <w:footnote w:type="continuationSeparator" w:id="0">
    <w:p w:rsidR="000D7D6D" w:rsidRDefault="000D7D6D">
      <w:r>
        <w:continuationSeparator/>
      </w:r>
    </w:p>
  </w:footnote>
  <w:footnote w:id="1">
    <w:p w:rsidR="000D7D6D" w:rsidRPr="002C0829" w:rsidRDefault="000D7D6D" w:rsidP="000D7D6D">
      <w:pPr>
        <w:pStyle w:val="FootnoteText"/>
        <w:rPr>
          <w:u w:val="single"/>
        </w:rPr>
      </w:pPr>
      <w:r>
        <w:rPr>
          <w:rStyle w:val="FootnoteReference"/>
        </w:rPr>
        <w:footnoteRef/>
      </w:r>
      <w:r>
        <w:t xml:space="preserve"> </w:t>
      </w:r>
      <w:proofErr w:type="gramStart"/>
      <w:r>
        <w:t>Order No.</w:t>
      </w:r>
      <w:proofErr w:type="gramEnd"/>
      <w:r>
        <w:t xml:space="preserve"> PSC-95-0351-FOF-EU, issued March 14, 1995, in Docket 940331-EU, </w:t>
      </w:r>
      <w:r>
        <w:rPr>
          <w:u w:val="single"/>
        </w:rPr>
        <w:t xml:space="preserve">In re:  </w:t>
      </w:r>
      <w:r w:rsidRPr="00FA188E">
        <w:rPr>
          <w:u w:val="single"/>
        </w:rPr>
        <w:t>Petition to resolve territorial dispute with Florida Power Corporation by Suwannee Valley Electric Cooperative, Inc.</w:t>
      </w:r>
    </w:p>
  </w:footnote>
  <w:footnote w:id="2">
    <w:p w:rsidR="000D7D6D" w:rsidRPr="00D637EC" w:rsidRDefault="000D7D6D" w:rsidP="000D7D6D">
      <w:pPr>
        <w:pStyle w:val="FootnoteText"/>
      </w:pPr>
      <w:r>
        <w:rPr>
          <w:rStyle w:val="FootnoteReference"/>
        </w:rPr>
        <w:footnoteRef/>
      </w:r>
      <w:r>
        <w:t xml:space="preserve"> </w:t>
      </w:r>
      <w:proofErr w:type="gramStart"/>
      <w:r>
        <w:rPr>
          <w:u w:val="single"/>
        </w:rPr>
        <w:t>Id</w:t>
      </w:r>
      <w:r>
        <w:t>. at 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21A" w:rsidRDefault="0022721A">
    <w:pPr>
      <w:pStyle w:val="Header"/>
    </w:pPr>
  </w:p>
  <w:p w:rsidR="00142A96" w:rsidRDefault="00142A96"/>
  <w:p w:rsidR="00142A96" w:rsidRDefault="00142A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094483">
      <w:fldChar w:fldCharType="begin"/>
    </w:r>
    <w:r w:rsidR="00094483">
      <w:instrText xml:space="preserve"> REF OrderNo0128 </w:instrText>
    </w:r>
    <w:r w:rsidR="00094483">
      <w:fldChar w:fldCharType="separate"/>
    </w:r>
    <w:proofErr w:type="spellStart"/>
    <w:r w:rsidR="0050512E">
      <w:t>PSC</w:t>
    </w:r>
    <w:proofErr w:type="spellEnd"/>
    <w:r w:rsidR="0050512E">
      <w:t>-15-0128-</w:t>
    </w:r>
    <w:proofErr w:type="spellStart"/>
    <w:r w:rsidR="0050512E">
      <w:t>PAA</w:t>
    </w:r>
    <w:proofErr w:type="spellEnd"/>
    <w:r w:rsidR="0050512E">
      <w:t>-EU</w:t>
    </w:r>
    <w:r w:rsidR="00094483">
      <w:fldChar w:fldCharType="end"/>
    </w:r>
  </w:p>
  <w:p w:rsidR="00FA6EFD" w:rsidRDefault="000D7D6D">
    <w:pPr>
      <w:pStyle w:val="OrderHeader"/>
    </w:pPr>
    <w:bookmarkStart w:id="9" w:name="HeaderDocketNo"/>
    <w:bookmarkEnd w:id="9"/>
    <w:r>
      <w:t>DOCKET NO. 150039-EU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512E">
      <w:rPr>
        <w:rStyle w:val="PageNumber"/>
        <w:noProof/>
      </w:rPr>
      <w:t>3</w:t>
    </w:r>
    <w:r>
      <w:rPr>
        <w:rStyle w:val="PageNumber"/>
      </w:rPr>
      <w:fldChar w:fldCharType="end"/>
    </w:r>
  </w:p>
  <w:p w:rsidR="00FA6EFD" w:rsidRDefault="00FA6E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6D" w:rsidRDefault="000D7D6D" w:rsidP="000D7D6D">
    <w:pPr>
      <w:pStyle w:val="OrderHeader"/>
      <w:tabs>
        <w:tab w:val="clear" w:pos="4320"/>
        <w:tab w:val="clear" w:pos="8640"/>
        <w:tab w:val="right" w:pos="9360"/>
      </w:tabs>
    </w:pPr>
    <w:r>
      <w:t xml:space="preserve">ORDER NO. </w:t>
    </w:r>
    <w:proofErr w:type="spellStart"/>
    <w:r w:rsidR="00094483">
      <w:t>PSC</w:t>
    </w:r>
    <w:proofErr w:type="spellEnd"/>
    <w:r w:rsidR="00094483">
      <w:t>-15-0128-</w:t>
    </w:r>
    <w:proofErr w:type="spellStart"/>
    <w:r w:rsidR="00094483">
      <w:t>PAA</w:t>
    </w:r>
    <w:proofErr w:type="spellEnd"/>
    <w:r w:rsidR="00094483">
      <w:t>-EU</w:t>
    </w:r>
    <w:r>
      <w:tab/>
      <w:t>Attachment A</w:t>
    </w:r>
  </w:p>
  <w:p w:rsidR="000D7D6D" w:rsidRDefault="000D7D6D" w:rsidP="000D7D6D">
    <w:pPr>
      <w:pStyle w:val="OrderHeader"/>
    </w:pPr>
    <w:r>
      <w:t>DOCKET NO. 150039-EU</w:t>
    </w:r>
  </w:p>
  <w:p w:rsidR="000D7D6D" w:rsidRDefault="000D7D6D" w:rsidP="000D7D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512E">
      <w:rPr>
        <w:rStyle w:val="PageNumber"/>
        <w:noProof/>
      </w:rPr>
      <w:t>4</w:t>
    </w:r>
    <w:r>
      <w:rPr>
        <w:rStyle w:val="PageNumber"/>
      </w:rPr>
      <w:fldChar w:fldCharType="end"/>
    </w:r>
  </w:p>
  <w:p w:rsidR="000D7D6D" w:rsidRPr="000D7D6D" w:rsidRDefault="000D7D6D" w:rsidP="000D7D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6D" w:rsidRDefault="000D7D6D" w:rsidP="000D7D6D">
    <w:pPr>
      <w:pStyle w:val="OrderHeader"/>
      <w:tabs>
        <w:tab w:val="clear" w:pos="4320"/>
        <w:tab w:val="clear" w:pos="8640"/>
        <w:tab w:val="right" w:pos="9360"/>
      </w:tabs>
    </w:pPr>
    <w:r>
      <w:t xml:space="preserve">ORDER NO. </w:t>
    </w:r>
    <w:proofErr w:type="spellStart"/>
    <w:r w:rsidR="00094483">
      <w:t>PSC</w:t>
    </w:r>
    <w:proofErr w:type="spellEnd"/>
    <w:r w:rsidR="00094483">
      <w:t>-15-0128-</w:t>
    </w:r>
    <w:proofErr w:type="spellStart"/>
    <w:r w:rsidR="00094483">
      <w:t>PAA</w:t>
    </w:r>
    <w:proofErr w:type="spellEnd"/>
    <w:r w:rsidR="00094483">
      <w:t>-EU</w:t>
    </w:r>
    <w:r>
      <w:tab/>
      <w:t>Attachment A</w:t>
    </w:r>
  </w:p>
  <w:p w:rsidR="000D7D6D" w:rsidRDefault="000D7D6D">
    <w:pPr>
      <w:pStyle w:val="OrderHeader"/>
    </w:pPr>
    <w:r>
      <w:t>DOCKET NO. 150039-EU</w:t>
    </w:r>
  </w:p>
  <w:p w:rsidR="000D7D6D" w:rsidRDefault="000D7D6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512E">
      <w:rPr>
        <w:rStyle w:val="PageNumber"/>
        <w:noProof/>
      </w:rPr>
      <w:t>6</w:t>
    </w:r>
    <w:r>
      <w:rPr>
        <w:rStyle w:val="PageNumber"/>
      </w:rPr>
      <w:fldChar w:fldCharType="end"/>
    </w:r>
  </w:p>
  <w:p w:rsidR="000D7D6D" w:rsidRDefault="000D7D6D">
    <w:pPr>
      <w:pStyle w:val="Order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D6D" w:rsidRDefault="000D7D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39-EU"/>
  </w:docVars>
  <w:rsids>
    <w:rsidRoot w:val="000D7D6D"/>
    <w:rsid w:val="000022B8"/>
    <w:rsid w:val="00053AB9"/>
    <w:rsid w:val="00056229"/>
    <w:rsid w:val="00065FC2"/>
    <w:rsid w:val="00090AFC"/>
    <w:rsid w:val="00094483"/>
    <w:rsid w:val="000D06E8"/>
    <w:rsid w:val="000D7D6D"/>
    <w:rsid w:val="000E344D"/>
    <w:rsid w:val="000F3B2C"/>
    <w:rsid w:val="000F7BE3"/>
    <w:rsid w:val="00116AD3"/>
    <w:rsid w:val="00126593"/>
    <w:rsid w:val="00142A96"/>
    <w:rsid w:val="00187E32"/>
    <w:rsid w:val="00194E81"/>
    <w:rsid w:val="001A33C9"/>
    <w:rsid w:val="001D008A"/>
    <w:rsid w:val="002002ED"/>
    <w:rsid w:val="0022721A"/>
    <w:rsid w:val="00230BB9"/>
    <w:rsid w:val="00252880"/>
    <w:rsid w:val="002A11AC"/>
    <w:rsid w:val="002A6F30"/>
    <w:rsid w:val="002C3042"/>
    <w:rsid w:val="002D7D15"/>
    <w:rsid w:val="00303FDE"/>
    <w:rsid w:val="00313766"/>
    <w:rsid w:val="003140E8"/>
    <w:rsid w:val="003231C7"/>
    <w:rsid w:val="00331ED0"/>
    <w:rsid w:val="003420D7"/>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0512E"/>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15BF"/>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B7B3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C4A22"/>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D7D6D"/>
    <w:pPr>
      <w:jc w:val="center"/>
    </w:pPr>
    <w:rPr>
      <w:b/>
      <w:u w:val="single"/>
    </w:rPr>
  </w:style>
  <w:style w:type="paragraph" w:styleId="BalloonText">
    <w:name w:val="Balloon Text"/>
    <w:basedOn w:val="Normal"/>
    <w:link w:val="BalloonTextChar"/>
    <w:rsid w:val="00252880"/>
    <w:rPr>
      <w:rFonts w:ascii="Tahoma" w:hAnsi="Tahoma" w:cs="Tahoma"/>
      <w:sz w:val="16"/>
      <w:szCs w:val="16"/>
    </w:rPr>
  </w:style>
  <w:style w:type="character" w:customStyle="1" w:styleId="BalloonTextChar">
    <w:name w:val="Balloon Text Char"/>
    <w:basedOn w:val="DefaultParagraphFont"/>
    <w:link w:val="BalloonText"/>
    <w:rsid w:val="00252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D7D6D"/>
    <w:pPr>
      <w:jc w:val="center"/>
    </w:pPr>
    <w:rPr>
      <w:b/>
      <w:u w:val="single"/>
    </w:rPr>
  </w:style>
  <w:style w:type="paragraph" w:styleId="BalloonText">
    <w:name w:val="Balloon Text"/>
    <w:basedOn w:val="Normal"/>
    <w:link w:val="BalloonTextChar"/>
    <w:rsid w:val="00252880"/>
    <w:rPr>
      <w:rFonts w:ascii="Tahoma" w:hAnsi="Tahoma" w:cs="Tahoma"/>
      <w:sz w:val="16"/>
      <w:szCs w:val="16"/>
    </w:rPr>
  </w:style>
  <w:style w:type="character" w:customStyle="1" w:styleId="BalloonTextChar">
    <w:name w:val="Balloon Text Char"/>
    <w:basedOn w:val="DefaultParagraphFont"/>
    <w:link w:val="BalloonText"/>
    <w:rsid w:val="002528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6</Pages>
  <Words>856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2015-03-20T13:33:00Z</dcterms:created>
  <dcterms:modified xsi:type="dcterms:W3CDTF">2015-03-20T13:59:00Z</dcterms:modified>
</cp:coreProperties>
</file>