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231"/>
        <w:gridCol w:w="1601"/>
        <w:gridCol w:w="5751"/>
      </w:tblGrid>
      <w:tr w:rsidR="00854172">
        <w:tc>
          <w:tcPr>
            <w:tcW w:w="2231" w:type="dxa"/>
            <w:tcBorders>
              <w:top w:val="nil"/>
              <w:left w:val="nil"/>
              <w:right w:val="nil"/>
            </w:tcBorders>
            <w:shd w:val="clear" w:color="auto" w:fill="auto"/>
            <w:vAlign w:val="bottom"/>
          </w:tcPr>
          <w:p w:rsidR="00854172" w:rsidRDefault="00854172">
            <w:pPr>
              <w:pStyle w:val="MastHeadState"/>
            </w:pPr>
            <w:bookmarkStart w:id="0" w:name="_GoBack"/>
            <w:bookmarkEnd w:id="0"/>
            <w:r>
              <w:t>State of Florida</w:t>
            </w:r>
          </w:p>
          <w:p w:rsidR="00854172" w:rsidRDefault="00BC384A">
            <w:pPr>
              <w:jc w:val="center"/>
            </w:pPr>
            <w:r>
              <w:rPr>
                <w:noProof/>
              </w:rPr>
              <w:drawing>
                <wp:inline distT="0" distB="0" distL="0" distR="0">
                  <wp:extent cx="922020" cy="914400"/>
                  <wp:effectExtent l="0" t="0" r="0"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2020" cy="914400"/>
                          </a:xfrm>
                          <a:prstGeom prst="rect">
                            <a:avLst/>
                          </a:prstGeom>
                          <a:noFill/>
                          <a:ln>
                            <a:noFill/>
                          </a:ln>
                        </pic:spPr>
                      </pic:pic>
                    </a:graphicData>
                  </a:graphic>
                </wp:inline>
              </w:drawing>
            </w:r>
          </w:p>
          <w:p w:rsidR="00854172" w:rsidRDefault="00854172"/>
        </w:tc>
        <w:tc>
          <w:tcPr>
            <w:tcW w:w="7352" w:type="dxa"/>
            <w:gridSpan w:val="2"/>
            <w:tcBorders>
              <w:top w:val="nil"/>
              <w:left w:val="nil"/>
              <w:right w:val="nil"/>
            </w:tcBorders>
            <w:shd w:val="clear" w:color="auto" w:fill="auto"/>
            <w:vAlign w:val="bottom"/>
          </w:tcPr>
          <w:p w:rsidR="00854172" w:rsidRDefault="00854172">
            <w:pPr>
              <w:pStyle w:val="MastHeadPSC"/>
            </w:pPr>
            <w:r>
              <w:t>Public Service Commission</w:t>
            </w:r>
          </w:p>
          <w:p w:rsidR="00854172" w:rsidRDefault="00854172">
            <w:pPr>
              <w:pStyle w:val="MastHeadAddress"/>
            </w:pPr>
            <w:r>
              <w:t>Capital Circle Office Center ● 2540 Shumard Oak Boulevard</w:t>
            </w:r>
            <w:r>
              <w:br/>
              <w:t>Tallahassee, Florida</w:t>
            </w:r>
            <w:smartTag w:uri="urn:schemas-microsoft-com:office:smarttags" w:element="phone">
              <w:smartTagPr>
                <w:attr w:uri="urn:schemas-microsoft-com:office:office" w:name="ls" w:val="trans"/>
                <w:attr w:name="phonenumber" w:val="$3399$$"/>
              </w:smartTagPr>
              <w:r>
                <w:t xml:space="preserve"> 32399-0850</w:t>
              </w:r>
            </w:smartTag>
          </w:p>
          <w:p w:rsidR="00854172" w:rsidRDefault="00854172">
            <w:pPr>
              <w:pStyle w:val="MastHeadMemorandum"/>
            </w:pPr>
            <w:r>
              <w:t>-M-E-M-O-R-A-N-D-U-M-</w:t>
            </w:r>
          </w:p>
          <w:p w:rsidR="00854172" w:rsidRDefault="00854172">
            <w:pPr>
              <w:pStyle w:val="MemoHeading"/>
            </w:pPr>
          </w:p>
        </w:tc>
      </w:tr>
      <w:tr w:rsidR="008541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31" w:type="dxa"/>
            <w:tcBorders>
              <w:top w:val="single" w:sz="24" w:space="0" w:color="auto"/>
            </w:tcBorders>
            <w:shd w:val="clear" w:color="auto" w:fill="auto"/>
            <w:tcMar>
              <w:top w:w="288" w:type="dxa"/>
              <w:bottom w:w="0" w:type="dxa"/>
              <w:right w:w="0" w:type="dxa"/>
            </w:tcMar>
          </w:tcPr>
          <w:p w:rsidR="00854172" w:rsidRDefault="00854172" w:rsidP="00CD7EA1">
            <w:pPr>
              <w:pStyle w:val="MemoHeadingLabel"/>
            </w:pPr>
            <w:r>
              <w:t>DATE:</w:t>
            </w:r>
          </w:p>
        </w:tc>
        <w:tc>
          <w:tcPr>
            <w:tcW w:w="7352" w:type="dxa"/>
            <w:gridSpan w:val="2"/>
            <w:tcBorders>
              <w:top w:val="single" w:sz="24" w:space="0" w:color="auto"/>
            </w:tcBorders>
            <w:shd w:val="clear" w:color="auto" w:fill="auto"/>
            <w:tcMar>
              <w:bottom w:w="0" w:type="dxa"/>
            </w:tcMar>
          </w:tcPr>
          <w:p w:rsidR="00854172" w:rsidRDefault="00716C6E">
            <w:pPr>
              <w:pStyle w:val="MemoHeading"/>
            </w:pPr>
            <w:bookmarkStart w:id="1" w:name="FilingDate"/>
            <w:bookmarkEnd w:id="1"/>
            <w:r>
              <w:t>April 2</w:t>
            </w:r>
            <w:r w:rsidR="000F4E7E">
              <w:t>3</w:t>
            </w:r>
            <w:r>
              <w:t>, 2020</w:t>
            </w:r>
          </w:p>
        </w:tc>
      </w:tr>
      <w:tr w:rsidR="008541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31" w:type="dxa"/>
            <w:shd w:val="clear" w:color="auto" w:fill="auto"/>
            <w:tcMar>
              <w:top w:w="288" w:type="dxa"/>
              <w:bottom w:w="0" w:type="dxa"/>
              <w:right w:w="0" w:type="dxa"/>
            </w:tcMar>
          </w:tcPr>
          <w:p w:rsidR="00854172" w:rsidRDefault="00854172" w:rsidP="00CD7EA1">
            <w:pPr>
              <w:pStyle w:val="MemoHeadingLabel"/>
            </w:pPr>
            <w:r>
              <w:t>TO:</w:t>
            </w:r>
          </w:p>
        </w:tc>
        <w:tc>
          <w:tcPr>
            <w:tcW w:w="7352" w:type="dxa"/>
            <w:gridSpan w:val="2"/>
            <w:shd w:val="clear" w:color="auto" w:fill="auto"/>
            <w:tcMar>
              <w:top w:w="288" w:type="dxa"/>
              <w:bottom w:w="0" w:type="dxa"/>
            </w:tcMar>
          </w:tcPr>
          <w:p w:rsidR="00854172" w:rsidRDefault="00854172" w:rsidP="00E30210">
            <w:pPr>
              <w:pStyle w:val="MemoHeading"/>
            </w:pPr>
            <w:r>
              <w:t>Office of Commission Clerk (</w:t>
            </w:r>
            <w:r w:rsidR="00952FE0">
              <w:t>Teitzman</w:t>
            </w:r>
            <w:r>
              <w:t>)</w:t>
            </w:r>
          </w:p>
        </w:tc>
      </w:tr>
      <w:tr w:rsidR="008541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31" w:type="dxa"/>
            <w:shd w:val="clear" w:color="auto" w:fill="auto"/>
            <w:tcMar>
              <w:top w:w="288" w:type="dxa"/>
              <w:right w:w="0" w:type="dxa"/>
            </w:tcMar>
          </w:tcPr>
          <w:p w:rsidR="00854172" w:rsidRDefault="00854172" w:rsidP="00CD7EA1">
            <w:pPr>
              <w:pStyle w:val="MemoHeadingLabel"/>
            </w:pPr>
            <w:r>
              <w:t>FROM:</w:t>
            </w:r>
          </w:p>
        </w:tc>
        <w:tc>
          <w:tcPr>
            <w:tcW w:w="7352" w:type="dxa"/>
            <w:gridSpan w:val="2"/>
            <w:shd w:val="clear" w:color="auto" w:fill="auto"/>
            <w:tcMar>
              <w:top w:w="288" w:type="dxa"/>
              <w:bottom w:w="0" w:type="dxa"/>
            </w:tcMar>
          </w:tcPr>
          <w:p w:rsidR="000F4E7E" w:rsidRDefault="000F4E7E" w:rsidP="00CD7EA1">
            <w:pPr>
              <w:pStyle w:val="MemoHeading"/>
            </w:pPr>
            <w:r>
              <w:t>Division of Engineering (Ellis, Kistner)</w:t>
            </w:r>
          </w:p>
          <w:p w:rsidR="00854172" w:rsidRDefault="00716C6E" w:rsidP="00CD7EA1">
            <w:pPr>
              <w:pStyle w:val="MemoHeading"/>
            </w:pPr>
            <w:r>
              <w:t>Office of the General Counsel (</w:t>
            </w:r>
            <w:r w:rsidR="00B76DC1" w:rsidRPr="00B76DC1">
              <w:t>Dziechciarz</w:t>
            </w:r>
            <w:r>
              <w:t>)</w:t>
            </w:r>
          </w:p>
        </w:tc>
      </w:tr>
      <w:tr w:rsidR="008541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31" w:type="dxa"/>
            <w:shd w:val="clear" w:color="auto" w:fill="auto"/>
            <w:tcMar>
              <w:top w:w="288" w:type="dxa"/>
              <w:right w:w="0" w:type="dxa"/>
            </w:tcMar>
          </w:tcPr>
          <w:p w:rsidR="00854172" w:rsidRDefault="00854172" w:rsidP="00CD7EA1">
            <w:pPr>
              <w:pStyle w:val="MemoHeadingLabel"/>
            </w:pPr>
            <w:r>
              <w:t>RE:</w:t>
            </w:r>
          </w:p>
        </w:tc>
        <w:tc>
          <w:tcPr>
            <w:tcW w:w="7352" w:type="dxa"/>
            <w:gridSpan w:val="2"/>
            <w:shd w:val="clear" w:color="auto" w:fill="auto"/>
            <w:tcMar>
              <w:top w:w="288" w:type="dxa"/>
            </w:tcMar>
          </w:tcPr>
          <w:p w:rsidR="00854172" w:rsidRDefault="00716C6E" w:rsidP="00716C6E">
            <w:pPr>
              <w:pStyle w:val="MemoHeading"/>
            </w:pPr>
            <w:r>
              <w:t xml:space="preserve">Docket No. 20200109-EQ – </w:t>
            </w:r>
            <w:r w:rsidRPr="00716C6E">
              <w:t>Petition for approval of standard offer contract, by Florida Public Utilities Company</w:t>
            </w:r>
          </w:p>
        </w:tc>
      </w:tr>
      <w:tr w:rsidR="00854172" w:rsidTr="00E302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31" w:type="dxa"/>
            <w:shd w:val="clear" w:color="auto" w:fill="auto"/>
            <w:tcMar>
              <w:top w:w="288" w:type="dxa"/>
              <w:bottom w:w="0" w:type="dxa"/>
              <w:right w:w="0" w:type="dxa"/>
            </w:tcMar>
          </w:tcPr>
          <w:p w:rsidR="00854172" w:rsidRDefault="00854172" w:rsidP="00CD7EA1">
            <w:pPr>
              <w:pStyle w:val="MemoHeadingLabel"/>
            </w:pPr>
            <w:r>
              <w:t>AGENDA:</w:t>
            </w:r>
          </w:p>
        </w:tc>
        <w:tc>
          <w:tcPr>
            <w:tcW w:w="7352" w:type="dxa"/>
            <w:gridSpan w:val="2"/>
            <w:shd w:val="clear" w:color="auto" w:fill="auto"/>
            <w:tcMar>
              <w:top w:w="288" w:type="dxa"/>
            </w:tcMar>
          </w:tcPr>
          <w:p w:rsidR="00854172" w:rsidRDefault="00716C6E">
            <w:pPr>
              <w:pStyle w:val="MemoHeading"/>
            </w:pPr>
            <w:r>
              <w:t>5/5/2020 - Consent Agenda - Proposed Agency Action - Interested Persons May Participate</w:t>
            </w:r>
          </w:p>
        </w:tc>
      </w:tr>
      <w:tr w:rsidR="00854172" w:rsidTr="00E302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832" w:type="dxa"/>
            <w:gridSpan w:val="2"/>
            <w:tcBorders>
              <w:bottom w:val="single" w:sz="24" w:space="0" w:color="auto"/>
            </w:tcBorders>
            <w:shd w:val="clear" w:color="auto" w:fill="auto"/>
            <w:tcMar>
              <w:top w:w="288" w:type="dxa"/>
              <w:bottom w:w="216" w:type="dxa"/>
              <w:right w:w="0" w:type="dxa"/>
            </w:tcMar>
          </w:tcPr>
          <w:p w:rsidR="00854172" w:rsidRDefault="00854172" w:rsidP="00CD7EA1">
            <w:pPr>
              <w:pStyle w:val="MemoHeadingLabel"/>
            </w:pPr>
            <w:r>
              <w:t>SPECIAL INSTRUCTIONS:</w:t>
            </w:r>
          </w:p>
        </w:tc>
        <w:tc>
          <w:tcPr>
            <w:tcW w:w="5751" w:type="dxa"/>
            <w:tcBorders>
              <w:bottom w:val="single" w:sz="24" w:space="0" w:color="auto"/>
            </w:tcBorders>
            <w:shd w:val="clear" w:color="auto" w:fill="auto"/>
            <w:tcMar>
              <w:bottom w:w="216" w:type="dxa"/>
            </w:tcMar>
          </w:tcPr>
          <w:p w:rsidR="00854172" w:rsidRDefault="00716C6E">
            <w:pPr>
              <w:pStyle w:val="MemoHeading"/>
            </w:pPr>
            <w:r>
              <w:t>None</w:t>
            </w:r>
          </w:p>
        </w:tc>
      </w:tr>
    </w:tbl>
    <w:p w:rsidR="00854172" w:rsidRDefault="00854172">
      <w:pPr>
        <w:pStyle w:val="BodyText"/>
      </w:pPr>
    </w:p>
    <w:p w:rsidR="00854172" w:rsidRDefault="00854172" w:rsidP="00CD7EA1">
      <w:pPr>
        <w:pStyle w:val="BodyText"/>
      </w:pPr>
      <w:r>
        <w:t xml:space="preserve">Please place the following </w:t>
      </w:r>
      <w:bookmarkStart w:id="2" w:name="Subject"/>
      <w:bookmarkEnd w:id="2"/>
      <w:r>
        <w:t>on the consent agenda for approval.</w:t>
      </w:r>
    </w:p>
    <w:p w:rsidR="00854172" w:rsidRDefault="00854172">
      <w:pPr>
        <w:pStyle w:val="BodyText"/>
      </w:pPr>
      <w:bookmarkStart w:id="3" w:name="TableLocation"/>
      <w:bookmarkEnd w:id="3"/>
    </w:p>
    <w:tbl>
      <w:tblPr>
        <w:tblW w:w="0" w:type="auto"/>
        <w:jc w:val="center"/>
        <w:tblCellMar>
          <w:left w:w="115" w:type="dxa"/>
          <w:right w:w="115" w:type="dxa"/>
        </w:tblCellMar>
        <w:tblLook w:val="01E0" w:firstRow="1" w:lastRow="1" w:firstColumn="1" w:lastColumn="1" w:noHBand="0" w:noVBand="0"/>
      </w:tblPr>
      <w:tblGrid>
        <w:gridCol w:w="1590"/>
        <w:gridCol w:w="5040"/>
        <w:gridCol w:w="2250"/>
      </w:tblGrid>
      <w:tr w:rsidR="00716C6E" w:rsidRPr="00716C6E" w:rsidTr="00716C6E">
        <w:trPr>
          <w:cantSplit/>
          <w:tblHeader/>
          <w:jc w:val="center"/>
        </w:trPr>
        <w:tc>
          <w:tcPr>
            <w:tcW w:w="1590" w:type="dxa"/>
            <w:shd w:val="clear" w:color="auto" w:fill="auto"/>
            <w:vAlign w:val="bottom"/>
          </w:tcPr>
          <w:p w:rsidR="00716C6E" w:rsidRPr="00716C6E" w:rsidRDefault="00716C6E" w:rsidP="00716C6E">
            <w:pPr>
              <w:pStyle w:val="TableHeaderRow"/>
              <w:pBdr>
                <w:bottom w:val="double" w:sz="4" w:space="0" w:color="auto"/>
              </w:pBdr>
              <w:spacing w:after="0"/>
            </w:pPr>
            <w:r w:rsidRPr="00716C6E">
              <w:t>DOCKET NO.</w:t>
            </w:r>
          </w:p>
        </w:tc>
        <w:tc>
          <w:tcPr>
            <w:tcW w:w="5040" w:type="dxa"/>
            <w:shd w:val="clear" w:color="auto" w:fill="auto"/>
            <w:vAlign w:val="bottom"/>
          </w:tcPr>
          <w:p w:rsidR="00716C6E" w:rsidRPr="00716C6E" w:rsidRDefault="00716C6E" w:rsidP="00716C6E">
            <w:pPr>
              <w:pStyle w:val="TableHeaderRow"/>
              <w:pBdr>
                <w:bottom w:val="double" w:sz="4" w:space="0" w:color="auto"/>
              </w:pBdr>
              <w:spacing w:after="0"/>
            </w:pPr>
            <w:r w:rsidRPr="00716C6E">
              <w:t>COMPANY NAME</w:t>
            </w:r>
          </w:p>
        </w:tc>
        <w:tc>
          <w:tcPr>
            <w:tcW w:w="2250" w:type="dxa"/>
            <w:shd w:val="clear" w:color="auto" w:fill="auto"/>
            <w:vAlign w:val="bottom"/>
          </w:tcPr>
          <w:p w:rsidR="00716C6E" w:rsidRDefault="00716C6E" w:rsidP="00716C6E">
            <w:pPr>
              <w:pStyle w:val="TableHeaderRow"/>
              <w:pBdr>
                <w:bottom w:val="double" w:sz="4" w:space="0" w:color="auto"/>
              </w:pBdr>
              <w:spacing w:after="0"/>
            </w:pPr>
            <w:r>
              <w:t>2020</w:t>
            </w:r>
          </w:p>
          <w:p w:rsidR="00716C6E" w:rsidRPr="00716C6E" w:rsidRDefault="00716C6E" w:rsidP="00716C6E">
            <w:pPr>
              <w:pStyle w:val="TableHeaderRow"/>
              <w:pBdr>
                <w:bottom w:val="double" w:sz="4" w:space="0" w:color="auto"/>
              </w:pBdr>
              <w:spacing w:after="0"/>
            </w:pPr>
            <w:r>
              <w:t>Standard Offer</w:t>
            </w:r>
          </w:p>
        </w:tc>
      </w:tr>
      <w:tr w:rsidR="00716C6E" w:rsidRPr="00DC1F71" w:rsidTr="00716C6E">
        <w:trPr>
          <w:cantSplit/>
          <w:jc w:val="center"/>
        </w:trPr>
        <w:tc>
          <w:tcPr>
            <w:tcW w:w="1590" w:type="dxa"/>
            <w:shd w:val="clear" w:color="auto" w:fill="auto"/>
          </w:tcPr>
          <w:p w:rsidR="00716C6E" w:rsidRDefault="00716C6E" w:rsidP="00DC1F71">
            <w:pPr>
              <w:pStyle w:val="BodyText"/>
              <w:spacing w:before="120" w:after="0"/>
              <w:ind w:left="1008" w:hanging="1008"/>
            </w:pPr>
            <w:bookmarkStart w:id="4" w:name="FirstCell"/>
            <w:bookmarkEnd w:id="4"/>
            <w:r>
              <w:t>20200109</w:t>
            </w:r>
            <w:r>
              <w:noBreakHyphen/>
              <w:t>EQ</w:t>
            </w:r>
          </w:p>
        </w:tc>
        <w:tc>
          <w:tcPr>
            <w:tcW w:w="5040" w:type="dxa"/>
            <w:shd w:val="clear" w:color="auto" w:fill="auto"/>
          </w:tcPr>
          <w:p w:rsidR="00716C6E" w:rsidRDefault="00716C6E" w:rsidP="00DC1F71">
            <w:pPr>
              <w:pStyle w:val="BodyText"/>
              <w:spacing w:before="120" w:after="0"/>
              <w:ind w:left="1008" w:hanging="1008"/>
            </w:pPr>
            <w:r>
              <w:t>Florida Public Utilities Company</w:t>
            </w:r>
          </w:p>
        </w:tc>
        <w:tc>
          <w:tcPr>
            <w:tcW w:w="2250" w:type="dxa"/>
            <w:shd w:val="clear" w:color="auto" w:fill="auto"/>
          </w:tcPr>
          <w:p w:rsidR="00716C6E" w:rsidRDefault="00716C6E" w:rsidP="00DC1F71">
            <w:pPr>
              <w:pStyle w:val="BodyText"/>
              <w:spacing w:before="120" w:after="0"/>
              <w:ind w:left="1008" w:hanging="1008"/>
              <w:jc w:val="center"/>
            </w:pPr>
            <w:r>
              <w:t>Attachment A</w:t>
            </w:r>
          </w:p>
        </w:tc>
      </w:tr>
    </w:tbl>
    <w:p w:rsidR="00716C6E" w:rsidRDefault="00716C6E">
      <w:pPr>
        <w:pStyle w:val="BodyText"/>
      </w:pPr>
    </w:p>
    <w:p w:rsidR="00E64A8C" w:rsidRDefault="00716C6E" w:rsidP="00F82ED0">
      <w:pPr>
        <w:pStyle w:val="BodyText"/>
      </w:pPr>
      <w:bookmarkStart w:id="5" w:name="StandardLanguage"/>
      <w:bookmarkEnd w:id="5"/>
      <w:r>
        <w:t>Section 366.91(3), Florida Statutes (F.S.)</w:t>
      </w:r>
      <w:r w:rsidR="000A2907">
        <w:t>,</w:t>
      </w:r>
      <w:r>
        <w:t xml:space="preserve"> requires that each investor-owned utility (IOU) continuously offer to purchase capacity and energy from renewable energy generators and small qualifying facilities. Rules 25-17.200 through 25-17.310, Florida Administrative Code, implement the statute and require each IOU to file with the Florida Public Service Commission (Commission), by April 1 of each year, a standard offer contract based on the next avoidable generating unit or purchased power agreement. </w:t>
      </w:r>
    </w:p>
    <w:p w:rsidR="00F34F00" w:rsidRDefault="005F6FAF" w:rsidP="00F82ED0">
      <w:pPr>
        <w:pStyle w:val="BodyText"/>
        <w:sectPr w:rsidR="00F34F00">
          <w:headerReference w:type="default" r:id="rId9"/>
          <w:footerReference w:type="default" r:id="rId10"/>
          <w:pgSz w:w="12240" w:h="15840"/>
          <w:pgMar w:top="720" w:right="1440" w:bottom="1440" w:left="1440" w:header="720" w:footer="720" w:gutter="0"/>
          <w:cols w:space="720"/>
          <w:titlePg/>
          <w:docGrid w:linePitch="360"/>
        </w:sectPr>
      </w:pPr>
      <w:r>
        <w:t>On March 31</w:t>
      </w:r>
      <w:r w:rsidR="00716C6E">
        <w:t>, 2020, Florida Public Utilities Company (FPUC) filed its standard offer contract.</w:t>
      </w:r>
      <w:r w:rsidR="00B76DC1">
        <w:rPr>
          <w:rStyle w:val="FootnoteReference"/>
        </w:rPr>
        <w:footnoteReference w:id="1"/>
      </w:r>
      <w:r w:rsidR="00716C6E">
        <w:t xml:space="preserve"> FPUC’s standard offer contract filing does not reflect any changes or revisions from the filing approved by Order No. PSC-2019-0208-PAA-EQ.</w:t>
      </w:r>
      <w:r w:rsidR="00716C6E">
        <w:rPr>
          <w:rStyle w:val="FootnoteReference"/>
        </w:rPr>
        <w:footnoteReference w:id="2"/>
      </w:r>
      <w:r w:rsidR="00F34F00">
        <w:t xml:space="preserve"> </w:t>
      </w:r>
      <w:r w:rsidR="00716C6E">
        <w:t>The Commission has jurisdiction over this matter pursuant to Sections 366.04 through 366.055, and 366.91, F.S.</w:t>
      </w:r>
    </w:p>
    <w:p w:rsidR="00C25AD0" w:rsidRDefault="00C25AD0" w:rsidP="00C25AD0"/>
    <w:p w:rsidR="00C25AD0" w:rsidRDefault="00C25AD0" w:rsidP="00F82ED0">
      <w:pPr>
        <w:pStyle w:val="BodyText"/>
      </w:pPr>
      <w:r>
        <w:rPr>
          <w:noProof/>
        </w:rPr>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C25AD0" w:rsidRDefault="00C25AD0" w:rsidP="00F82ED0">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C25AD0" w:rsidRDefault="00C25AD0" w:rsidP="00C25AD0">
      <w:r>
        <w:br w:type="page"/>
      </w:r>
    </w:p>
    <w:p w:rsidR="000C4F04" w:rsidRDefault="00C25AD0" w:rsidP="00F82ED0">
      <w:pPr>
        <w:pStyle w:val="BodyText"/>
      </w:pPr>
      <w:r>
        <w:rPr>
          <w:noProof/>
        </w:rPr>
        <w:lastRenderedPageBreak/>
        <w:drawing>
          <wp:inline distT="0" distB="0" distL="0" distR="0">
            <wp:extent cx="5941147" cy="7612380"/>
            <wp:effectExtent l="0" t="0" r="2540" b="762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15524"/>
                    </a:xfrm>
                    <a:prstGeom prst="rect">
                      <a:avLst/>
                    </a:prstGeom>
                  </pic:spPr>
                </pic:pic>
              </a:graphicData>
            </a:graphic>
          </wp:inline>
        </w:drawing>
      </w:r>
    </w:p>
    <w:p w:rsidR="000C4F04" w:rsidRDefault="000C4F04" w:rsidP="000C4F04">
      <w:r>
        <w:br w:type="page"/>
      </w:r>
    </w:p>
    <w:p w:rsidR="000C4F04" w:rsidRDefault="000C4F04" w:rsidP="000C4F04">
      <w:pPr>
        <w:tabs>
          <w:tab w:val="left" w:pos="2916"/>
        </w:tabs>
      </w:pPr>
      <w:r>
        <w:rPr>
          <w:noProof/>
        </w:rPr>
        <w:lastRenderedPageBreak/>
        <w:drawing>
          <wp:inline distT="0" distB="0" distL="0" distR="0" wp14:anchorId="6A912FFF" wp14:editId="5EEB28B8">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854172" w:rsidRDefault="00854172" w:rsidP="00F82ED0">
      <w:pPr>
        <w:pStyle w:val="BodyText"/>
      </w:pPr>
    </w:p>
    <w:p w:rsidR="00832943" w:rsidRDefault="00832943" w:rsidP="00F82ED0">
      <w:pPr>
        <w:pStyle w:val="BodyText"/>
      </w:pPr>
    </w:p>
    <w:p w:rsidR="00832943" w:rsidRDefault="00832943"/>
    <w:p w:rsidR="00832943" w:rsidRDefault="00832943" w:rsidP="00F82ED0">
      <w:pPr>
        <w:pStyle w:val="BodyText"/>
        <w:rPr>
          <w:noProof/>
        </w:rPr>
      </w:pPr>
    </w:p>
    <w:p w:rsidR="006B6034" w:rsidRDefault="000C4F04" w:rsidP="00F82ED0">
      <w:pPr>
        <w:pStyle w:val="BodyText"/>
      </w:pPr>
      <w:r>
        <w:rPr>
          <w:noProof/>
        </w:rPr>
        <w:drawing>
          <wp:inline distT="0" distB="0" distL="0" distR="0" wp14:anchorId="496C52E0" wp14:editId="5BB42B19">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sectPr w:rsidR="006B6034">
      <w:footerReference w:type="default" r:id="rId47"/>
      <w:headerReference w:type="first" r:id="rId48"/>
      <w:pgSz w:w="12240" w:h="15840"/>
      <w:pgMar w:top="72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1034" w:rsidRDefault="00641034">
      <w:r>
        <w:separator/>
      </w:r>
    </w:p>
  </w:endnote>
  <w:endnote w:type="continuationSeparator" w:id="0">
    <w:p w:rsidR="00641034" w:rsidRDefault="006410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6F3" w:rsidRDefault="008E26F3">
    <w:pPr>
      <w:pStyle w:val="Footer"/>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6DE8" w:rsidRDefault="00236DE8">
    <w:pPr>
      <w:pStyle w:val="Footer"/>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1034" w:rsidRDefault="00641034">
      <w:r>
        <w:separator/>
      </w:r>
    </w:p>
  </w:footnote>
  <w:footnote w:type="continuationSeparator" w:id="0">
    <w:p w:rsidR="00641034" w:rsidRDefault="00641034">
      <w:r>
        <w:continuationSeparator/>
      </w:r>
    </w:p>
  </w:footnote>
  <w:footnote w:id="1">
    <w:p w:rsidR="00B76DC1" w:rsidRDefault="00B76DC1">
      <w:pPr>
        <w:pStyle w:val="FootnoteText"/>
      </w:pPr>
      <w:r>
        <w:rPr>
          <w:rStyle w:val="FootnoteReference"/>
        </w:rPr>
        <w:footnoteRef/>
      </w:r>
      <w:r>
        <w:t xml:space="preserve"> Document No. </w:t>
      </w:r>
      <w:r w:rsidRPr="00B76DC1">
        <w:t>01684-2020</w:t>
      </w:r>
      <w:r w:rsidR="005F6FAF">
        <w:t>, filed March 31</w:t>
      </w:r>
      <w:r>
        <w:t>, 2020, in Docket No. 20200109-EQ.</w:t>
      </w:r>
    </w:p>
  </w:footnote>
  <w:footnote w:id="2">
    <w:p w:rsidR="00716C6E" w:rsidRDefault="00716C6E" w:rsidP="000A2907">
      <w:pPr>
        <w:pStyle w:val="FootnoteText"/>
        <w:jc w:val="both"/>
      </w:pPr>
      <w:r>
        <w:rPr>
          <w:rStyle w:val="FootnoteReference"/>
        </w:rPr>
        <w:footnoteRef/>
      </w:r>
      <w:r>
        <w:t xml:space="preserve"> Order No. PSC-2019-0208-PAA-EQ, issued June 3, 2019, in Docket No. 20190088-EQ, </w:t>
      </w:r>
      <w:r w:rsidRPr="00716C6E">
        <w:rPr>
          <w:i/>
        </w:rPr>
        <w:t>In re: Petition for approval of standard offer for energy purchased from cogenerators and renewable generating facilities and standard offer contract for purchase of firm capacity and energy, by Florida Public Utilities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762" w:rsidRDefault="005E1762" w:rsidP="005E1762">
    <w:pPr>
      <w:pStyle w:val="Header"/>
    </w:pPr>
    <w:r>
      <w:t>Docket No. 20200109-EQ</w:t>
    </w:r>
    <w:r>
      <w:tab/>
    </w:r>
    <w:r>
      <w:tab/>
      <w:t>Attachment A</w:t>
    </w:r>
  </w:p>
  <w:p w:rsidR="00F75CD8" w:rsidRDefault="005E1762" w:rsidP="005E1762">
    <w:pPr>
      <w:pStyle w:val="Header"/>
    </w:pPr>
    <w:r>
      <w:t>April 2</w:t>
    </w:r>
    <w:r w:rsidR="00977DA6">
      <w:t>3</w:t>
    </w:r>
    <w:r>
      <w:t>, 2020</w:t>
    </w:r>
    <w:r>
      <w:tab/>
    </w:r>
    <w:r>
      <w:tab/>
      <w:t xml:space="preserve">Page </w:t>
    </w:r>
    <w:r>
      <w:fldChar w:fldCharType="begin"/>
    </w:r>
    <w:r>
      <w:instrText xml:space="preserve"> =</w:instrText>
    </w:r>
    <w:r>
      <w:fldChar w:fldCharType="begin"/>
    </w:r>
    <w:r>
      <w:instrText xml:space="preserve">Page </w:instrText>
    </w:r>
    <w:r>
      <w:fldChar w:fldCharType="separate"/>
    </w:r>
    <w:r w:rsidR="00492855">
      <w:rPr>
        <w:noProof/>
      </w:rPr>
      <w:instrText>37</w:instrText>
    </w:r>
    <w:r>
      <w:fldChar w:fldCharType="end"/>
    </w:r>
    <w:r>
      <w:instrText xml:space="preserve">-1 </w:instrText>
    </w:r>
    <w:r>
      <w:fldChar w:fldCharType="separate"/>
    </w:r>
    <w:r w:rsidR="00492855">
      <w:rPr>
        <w:noProof/>
      </w:rPr>
      <w:t>36</w:t>
    </w:r>
    <w:r>
      <w:fldChar w:fldCharType="end"/>
    </w:r>
    <w:r w:rsidR="00832943">
      <w:t xml:space="preserve"> of 36</w:t>
    </w:r>
  </w:p>
  <w:p w:rsidR="008E26F3" w:rsidRDefault="008E26F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F00" w:rsidRDefault="00F34F00" w:rsidP="00F34F00">
    <w:pPr>
      <w:pStyle w:val="Header"/>
    </w:pPr>
    <w:r>
      <w:t>D</w:t>
    </w:r>
    <w:r w:rsidR="00386E32">
      <w:t>ocket No. 20200109-EQ</w:t>
    </w:r>
    <w:r>
      <w:tab/>
    </w:r>
    <w:r>
      <w:tab/>
      <w:t>Attachment A</w:t>
    </w:r>
  </w:p>
  <w:p w:rsidR="00F34F00" w:rsidRDefault="00F34F00" w:rsidP="00F34F00">
    <w:pPr>
      <w:pStyle w:val="Header"/>
    </w:pPr>
    <w:r>
      <w:t>April 2</w:t>
    </w:r>
    <w:r w:rsidR="00977DA6">
      <w:t>3</w:t>
    </w:r>
    <w:r>
      <w:t>, 2020</w:t>
    </w:r>
    <w:r>
      <w:tab/>
    </w:r>
    <w:r>
      <w:tab/>
      <w:t xml:space="preserve">Page </w:t>
    </w:r>
    <w:r>
      <w:fldChar w:fldCharType="begin"/>
    </w:r>
    <w:r>
      <w:instrText xml:space="preserve"> =</w:instrText>
    </w:r>
    <w:r>
      <w:fldChar w:fldCharType="begin"/>
    </w:r>
    <w:r>
      <w:instrText xml:space="preserve">Page </w:instrText>
    </w:r>
    <w:r>
      <w:fldChar w:fldCharType="separate"/>
    </w:r>
    <w:r w:rsidR="00492855">
      <w:rPr>
        <w:noProof/>
      </w:rPr>
      <w:instrText>2</w:instrText>
    </w:r>
    <w:r>
      <w:fldChar w:fldCharType="end"/>
    </w:r>
    <w:r>
      <w:instrText xml:space="preserve">-1 </w:instrText>
    </w:r>
    <w:r>
      <w:fldChar w:fldCharType="separate"/>
    </w:r>
    <w:r w:rsidR="00492855">
      <w:rPr>
        <w:noProof/>
      </w:rPr>
      <w:t>1</w:t>
    </w:r>
    <w:r>
      <w:fldChar w:fldCharType="end"/>
    </w:r>
    <w:r w:rsidR="002241E5">
      <w:t xml:space="preserve"> of 3</w:t>
    </w:r>
    <w:r w:rsidR="00832943">
      <w:t>6</w:t>
    </w:r>
  </w:p>
  <w:p w:rsidR="00F34F00" w:rsidRDefault="00F34F0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noPunctuationKerning/>
  <w:characterSpacingControl w:val="doNotCompress"/>
  <w:hdrShapeDefaults>
    <o:shapedefaults v:ext="edit" spidmax="1228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E0376055-A9D5-489D-9D42-FD663FC35C82}"/>
    <w:docVar w:name="dgnword-eventsink" w:val="340191584"/>
  </w:docVars>
  <w:rsids>
    <w:rsidRoot w:val="00716C6E"/>
    <w:rsid w:val="0001717F"/>
    <w:rsid w:val="00037096"/>
    <w:rsid w:val="00067688"/>
    <w:rsid w:val="00092AF7"/>
    <w:rsid w:val="0009644E"/>
    <w:rsid w:val="000A2907"/>
    <w:rsid w:val="000C4F04"/>
    <w:rsid w:val="000E1BFA"/>
    <w:rsid w:val="000E1C2B"/>
    <w:rsid w:val="000F4E7E"/>
    <w:rsid w:val="0013624B"/>
    <w:rsid w:val="00144A66"/>
    <w:rsid w:val="001479A9"/>
    <w:rsid w:val="001640E6"/>
    <w:rsid w:val="001A6949"/>
    <w:rsid w:val="001D5FF5"/>
    <w:rsid w:val="00200CC4"/>
    <w:rsid w:val="00221916"/>
    <w:rsid w:val="002241E5"/>
    <w:rsid w:val="00236DE8"/>
    <w:rsid w:val="00275A5D"/>
    <w:rsid w:val="00280B1D"/>
    <w:rsid w:val="002D3715"/>
    <w:rsid w:val="003102C5"/>
    <w:rsid w:val="00386E32"/>
    <w:rsid w:val="003D602E"/>
    <w:rsid w:val="004176D0"/>
    <w:rsid w:val="00435639"/>
    <w:rsid w:val="00491968"/>
    <w:rsid w:val="00492855"/>
    <w:rsid w:val="004A1325"/>
    <w:rsid w:val="004C1965"/>
    <w:rsid w:val="004C3E12"/>
    <w:rsid w:val="004E0E39"/>
    <w:rsid w:val="0050457D"/>
    <w:rsid w:val="005160A3"/>
    <w:rsid w:val="00525F46"/>
    <w:rsid w:val="00527BA6"/>
    <w:rsid w:val="005608B8"/>
    <w:rsid w:val="005659FF"/>
    <w:rsid w:val="00572098"/>
    <w:rsid w:val="00592D4B"/>
    <w:rsid w:val="005D2D5C"/>
    <w:rsid w:val="005D58FF"/>
    <w:rsid w:val="005E1762"/>
    <w:rsid w:val="005E5992"/>
    <w:rsid w:val="005F6FAF"/>
    <w:rsid w:val="00604978"/>
    <w:rsid w:val="00613598"/>
    <w:rsid w:val="00641034"/>
    <w:rsid w:val="00675D65"/>
    <w:rsid w:val="006B6034"/>
    <w:rsid w:val="006B688B"/>
    <w:rsid w:val="006D7944"/>
    <w:rsid w:val="006E04D1"/>
    <w:rsid w:val="006E33A6"/>
    <w:rsid w:val="006E3A95"/>
    <w:rsid w:val="00716C6E"/>
    <w:rsid w:val="00723466"/>
    <w:rsid w:val="007310B1"/>
    <w:rsid w:val="0074032E"/>
    <w:rsid w:val="007444B7"/>
    <w:rsid w:val="00770083"/>
    <w:rsid w:val="007701EC"/>
    <w:rsid w:val="00775FEF"/>
    <w:rsid w:val="00793676"/>
    <w:rsid w:val="007B096D"/>
    <w:rsid w:val="007C024D"/>
    <w:rsid w:val="00802DF6"/>
    <w:rsid w:val="00824EF3"/>
    <w:rsid w:val="00832943"/>
    <w:rsid w:val="00835590"/>
    <w:rsid w:val="00842C28"/>
    <w:rsid w:val="008450CC"/>
    <w:rsid w:val="00854172"/>
    <w:rsid w:val="00863533"/>
    <w:rsid w:val="008A566F"/>
    <w:rsid w:val="008B6464"/>
    <w:rsid w:val="008C6822"/>
    <w:rsid w:val="008E26F3"/>
    <w:rsid w:val="00902CD2"/>
    <w:rsid w:val="00916961"/>
    <w:rsid w:val="00917FBE"/>
    <w:rsid w:val="00952FE0"/>
    <w:rsid w:val="00960B59"/>
    <w:rsid w:val="00963D1F"/>
    <w:rsid w:val="0097087A"/>
    <w:rsid w:val="00977DA6"/>
    <w:rsid w:val="00984419"/>
    <w:rsid w:val="009B70F1"/>
    <w:rsid w:val="00A258A8"/>
    <w:rsid w:val="00A509CF"/>
    <w:rsid w:val="00A61722"/>
    <w:rsid w:val="00A66220"/>
    <w:rsid w:val="00A76593"/>
    <w:rsid w:val="00A91C56"/>
    <w:rsid w:val="00A94254"/>
    <w:rsid w:val="00AD7775"/>
    <w:rsid w:val="00AF7D2C"/>
    <w:rsid w:val="00B32AB5"/>
    <w:rsid w:val="00B41277"/>
    <w:rsid w:val="00B51D56"/>
    <w:rsid w:val="00B74B49"/>
    <w:rsid w:val="00B76DC1"/>
    <w:rsid w:val="00B8739B"/>
    <w:rsid w:val="00B92BF1"/>
    <w:rsid w:val="00BC384A"/>
    <w:rsid w:val="00BD4C37"/>
    <w:rsid w:val="00C149DD"/>
    <w:rsid w:val="00C15224"/>
    <w:rsid w:val="00C25AD0"/>
    <w:rsid w:val="00C5460F"/>
    <w:rsid w:val="00C9017B"/>
    <w:rsid w:val="00C90583"/>
    <w:rsid w:val="00CA7287"/>
    <w:rsid w:val="00CB5B2B"/>
    <w:rsid w:val="00CD47B7"/>
    <w:rsid w:val="00CD57A8"/>
    <w:rsid w:val="00CD7EA1"/>
    <w:rsid w:val="00D02060"/>
    <w:rsid w:val="00D07973"/>
    <w:rsid w:val="00D222C3"/>
    <w:rsid w:val="00DB0939"/>
    <w:rsid w:val="00DC66F6"/>
    <w:rsid w:val="00DE02DA"/>
    <w:rsid w:val="00DF66C6"/>
    <w:rsid w:val="00E30210"/>
    <w:rsid w:val="00E352E5"/>
    <w:rsid w:val="00E6283B"/>
    <w:rsid w:val="00E64A8C"/>
    <w:rsid w:val="00E776F4"/>
    <w:rsid w:val="00ED563A"/>
    <w:rsid w:val="00EF707C"/>
    <w:rsid w:val="00F04FB7"/>
    <w:rsid w:val="00F23F5C"/>
    <w:rsid w:val="00F301A1"/>
    <w:rsid w:val="00F34F00"/>
    <w:rsid w:val="00F45978"/>
    <w:rsid w:val="00F70567"/>
    <w:rsid w:val="00F75CD8"/>
    <w:rsid w:val="00F82ED0"/>
    <w:rsid w:val="00F928B1"/>
    <w:rsid w:val="00F92E61"/>
    <w:rsid w:val="00FB6C0E"/>
    <w:rsid w:val="00FC2D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styleId="BodyText">
    <w:name w:val="Body Text"/>
    <w:basedOn w:val="Normal"/>
    <w:pPr>
      <w:spacing w:after="120"/>
      <w:jc w:val="both"/>
    </w:pPr>
  </w:style>
  <w:style w:type="paragraph" w:customStyle="1" w:styleId="MastHeadPSC">
    <w:name w:val="MastHead PSC"/>
    <w:basedOn w:val="Normal"/>
    <w:next w:val="Normal"/>
    <w:rsid w:val="00C90583"/>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rPr>
      <w:b/>
      <w:sz w:val="28"/>
      <w:szCs w:val="28"/>
    </w:rPr>
  </w:style>
  <w:style w:type="paragraph" w:customStyle="1" w:styleId="StyleMemoAddressesBold">
    <w:name w:val="Style Memo Addresses + Bold"/>
    <w:basedOn w:val="MemoAddresses"/>
    <w:rPr>
      <w:b/>
      <w:bCs/>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table" w:customStyle="1" w:styleId="DocketInformation">
    <w:name w:val="DocketInformation"/>
    <w:basedOn w:val="TableNormal"/>
    <w:pPr>
      <w:jc w:val="center"/>
    </w:pPr>
    <w:rPr>
      <w:b/>
      <w:sz w:val="24"/>
    </w:rPr>
    <w:tblPr>
      <w:jc w:val="center"/>
    </w:tblPr>
    <w:trPr>
      <w:jc w:val="center"/>
    </w:trPr>
    <w:tblStylePr w:type="firstRow">
      <w:pPr>
        <w:jc w:val="center"/>
      </w:pPr>
      <w:rPr>
        <w:rFonts w:ascii="Times New Roman" w:hAnsi="Times New Roman"/>
        <w:b/>
        <w:sz w:val="24"/>
      </w:rPr>
      <w:tblPr>
        <w:jc w:val="center"/>
      </w:tblPr>
      <w:trPr>
        <w:jc w:val="center"/>
      </w:trPr>
      <w:tcPr>
        <w:vAlign w:val="center"/>
      </w:tcPr>
    </w:tblStylePr>
  </w:style>
  <w:style w:type="paragraph" w:customStyle="1" w:styleId="MemoHeadingLabel">
    <w:name w:val="Memo Heading Label"/>
    <w:basedOn w:val="MemoHeading"/>
    <w:qFormat/>
    <w:rsid w:val="00CD7EA1"/>
    <w:rPr>
      <w:rFonts w:ascii="Arial" w:hAnsi="Arial"/>
      <w:b/>
    </w:rPr>
  </w:style>
  <w:style w:type="paragraph" w:customStyle="1" w:styleId="TableHeaderRow">
    <w:name w:val="Table Header Row"/>
    <w:basedOn w:val="BodyText"/>
    <w:next w:val="BodyText"/>
    <w:qFormat/>
    <w:rsid w:val="00F82ED0"/>
    <w:pPr>
      <w:jc w:val="center"/>
    </w:pPr>
    <w:rPr>
      <w:rFonts w:ascii="Arial" w:hAnsi="Arial"/>
      <w:b/>
    </w:rPr>
  </w:style>
  <w:style w:type="paragraph" w:styleId="BalloonText">
    <w:name w:val="Balloon Text"/>
    <w:basedOn w:val="Normal"/>
    <w:link w:val="BalloonTextChar"/>
    <w:rsid w:val="005659FF"/>
    <w:rPr>
      <w:rFonts w:ascii="Tahoma" w:hAnsi="Tahoma" w:cs="Tahoma"/>
      <w:sz w:val="16"/>
      <w:szCs w:val="16"/>
    </w:rPr>
  </w:style>
  <w:style w:type="character" w:customStyle="1" w:styleId="BalloonTextChar">
    <w:name w:val="Balloon Text Char"/>
    <w:basedOn w:val="DefaultParagraphFont"/>
    <w:link w:val="BalloonText"/>
    <w:rsid w:val="005659FF"/>
    <w:rPr>
      <w:rFonts w:ascii="Tahoma" w:hAnsi="Tahoma" w:cs="Tahoma"/>
      <w:sz w:val="16"/>
      <w:szCs w:val="16"/>
    </w:rPr>
  </w:style>
  <w:style w:type="paragraph" w:styleId="FootnoteText">
    <w:name w:val="footnote text"/>
    <w:basedOn w:val="Normal"/>
    <w:link w:val="FootnoteTextChar"/>
    <w:rsid w:val="00716C6E"/>
    <w:rPr>
      <w:sz w:val="20"/>
      <w:szCs w:val="20"/>
    </w:rPr>
  </w:style>
  <w:style w:type="character" w:customStyle="1" w:styleId="FootnoteTextChar">
    <w:name w:val="Footnote Text Char"/>
    <w:basedOn w:val="DefaultParagraphFont"/>
    <w:link w:val="FootnoteText"/>
    <w:rsid w:val="00716C6E"/>
  </w:style>
  <w:style w:type="character" w:styleId="FootnoteReference">
    <w:name w:val="footnote reference"/>
    <w:basedOn w:val="DefaultParagraphFont"/>
    <w:rsid w:val="00716C6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styleId="BodyText">
    <w:name w:val="Body Text"/>
    <w:basedOn w:val="Normal"/>
    <w:pPr>
      <w:spacing w:after="120"/>
      <w:jc w:val="both"/>
    </w:pPr>
  </w:style>
  <w:style w:type="paragraph" w:customStyle="1" w:styleId="MastHeadPSC">
    <w:name w:val="MastHead PSC"/>
    <w:basedOn w:val="Normal"/>
    <w:next w:val="Normal"/>
    <w:rsid w:val="00C90583"/>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rPr>
      <w:b/>
      <w:sz w:val="28"/>
      <w:szCs w:val="28"/>
    </w:rPr>
  </w:style>
  <w:style w:type="paragraph" w:customStyle="1" w:styleId="StyleMemoAddressesBold">
    <w:name w:val="Style Memo Addresses + Bold"/>
    <w:basedOn w:val="MemoAddresses"/>
    <w:rPr>
      <w:b/>
      <w:bCs/>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table" w:customStyle="1" w:styleId="DocketInformation">
    <w:name w:val="DocketInformation"/>
    <w:basedOn w:val="TableNormal"/>
    <w:pPr>
      <w:jc w:val="center"/>
    </w:pPr>
    <w:rPr>
      <w:b/>
      <w:sz w:val="24"/>
    </w:rPr>
    <w:tblPr>
      <w:jc w:val="center"/>
    </w:tblPr>
    <w:trPr>
      <w:jc w:val="center"/>
    </w:trPr>
    <w:tblStylePr w:type="firstRow">
      <w:pPr>
        <w:jc w:val="center"/>
      </w:pPr>
      <w:rPr>
        <w:rFonts w:ascii="Times New Roman" w:hAnsi="Times New Roman"/>
        <w:b/>
        <w:sz w:val="24"/>
      </w:rPr>
      <w:tblPr>
        <w:jc w:val="center"/>
      </w:tblPr>
      <w:trPr>
        <w:jc w:val="center"/>
      </w:trPr>
      <w:tcPr>
        <w:vAlign w:val="center"/>
      </w:tcPr>
    </w:tblStylePr>
  </w:style>
  <w:style w:type="paragraph" w:customStyle="1" w:styleId="MemoHeadingLabel">
    <w:name w:val="Memo Heading Label"/>
    <w:basedOn w:val="MemoHeading"/>
    <w:qFormat/>
    <w:rsid w:val="00CD7EA1"/>
    <w:rPr>
      <w:rFonts w:ascii="Arial" w:hAnsi="Arial"/>
      <w:b/>
    </w:rPr>
  </w:style>
  <w:style w:type="paragraph" w:customStyle="1" w:styleId="TableHeaderRow">
    <w:name w:val="Table Header Row"/>
    <w:basedOn w:val="BodyText"/>
    <w:next w:val="BodyText"/>
    <w:qFormat/>
    <w:rsid w:val="00F82ED0"/>
    <w:pPr>
      <w:jc w:val="center"/>
    </w:pPr>
    <w:rPr>
      <w:rFonts w:ascii="Arial" w:hAnsi="Arial"/>
      <w:b/>
    </w:rPr>
  </w:style>
  <w:style w:type="paragraph" w:styleId="BalloonText">
    <w:name w:val="Balloon Text"/>
    <w:basedOn w:val="Normal"/>
    <w:link w:val="BalloonTextChar"/>
    <w:rsid w:val="005659FF"/>
    <w:rPr>
      <w:rFonts w:ascii="Tahoma" w:hAnsi="Tahoma" w:cs="Tahoma"/>
      <w:sz w:val="16"/>
      <w:szCs w:val="16"/>
    </w:rPr>
  </w:style>
  <w:style w:type="character" w:customStyle="1" w:styleId="BalloonTextChar">
    <w:name w:val="Balloon Text Char"/>
    <w:basedOn w:val="DefaultParagraphFont"/>
    <w:link w:val="BalloonText"/>
    <w:rsid w:val="005659FF"/>
    <w:rPr>
      <w:rFonts w:ascii="Tahoma" w:hAnsi="Tahoma" w:cs="Tahoma"/>
      <w:sz w:val="16"/>
      <w:szCs w:val="16"/>
    </w:rPr>
  </w:style>
  <w:style w:type="paragraph" w:styleId="FootnoteText">
    <w:name w:val="footnote text"/>
    <w:basedOn w:val="Normal"/>
    <w:link w:val="FootnoteTextChar"/>
    <w:rsid w:val="00716C6E"/>
    <w:rPr>
      <w:sz w:val="20"/>
      <w:szCs w:val="20"/>
    </w:rPr>
  </w:style>
  <w:style w:type="character" w:customStyle="1" w:styleId="FootnoteTextChar">
    <w:name w:val="Footnote Text Char"/>
    <w:basedOn w:val="DefaultParagraphFont"/>
    <w:link w:val="FootnoteText"/>
    <w:rsid w:val="00716C6E"/>
  </w:style>
  <w:style w:type="character" w:styleId="FootnoteReference">
    <w:name w:val="footnote reference"/>
    <w:basedOn w:val="DefaultParagraphFont"/>
    <w:rsid w:val="00716C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3" Type="http://schemas.microsoft.com/office/2007/relationships/stylesWithEffects" Target="stylesWithEffects.xml"/><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header" Target="header2.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Consen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8C8C7D-7F5C-4084-AFBC-03CD16192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(Consent).dotm</Template>
  <TotalTime>0</TotalTime>
  <Pages>37</Pages>
  <Words>257</Words>
  <Characters>1470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Florida Public Service Commission</Company>
  <LinksUpToDate>false</LinksUpToDate>
  <CharactersWithSpaces>1724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Phillip Ellis</dc:creator>
  <cp:lastModifiedBy>Joann Parsons</cp:lastModifiedBy>
  <cp:revision>2</cp:revision>
  <cp:lastPrinted>2003-12-02T14:32:00Z</cp:lastPrinted>
  <dcterms:created xsi:type="dcterms:W3CDTF">2020-04-23T12:31:00Z</dcterms:created>
  <dcterms:modified xsi:type="dcterms:W3CDTF">2020-04-23T12:31:00Z</dcterms:modified>
</cp:coreProperties>
</file>