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38" w:rsidRPr="00697AD7" w:rsidRDefault="00641638" w:rsidP="00ED59AF">
      <w:pPr>
        <w:jc w:val="both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Date: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 w:rsidRPr="00697AD7">
        <w:rPr>
          <w:rFonts w:ascii="Franklin Gothic Demi" w:hAnsi="Franklin Gothic Demi"/>
          <w:sz w:val="24"/>
          <w:szCs w:val="24"/>
        </w:rPr>
        <w:t>February 2, 2010</w:t>
      </w:r>
    </w:p>
    <w:p w:rsidR="00641638" w:rsidRPr="00697AD7" w:rsidRDefault="00641638" w:rsidP="00697AD7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r w:rsidRPr="00697AD7">
        <w:rPr>
          <w:rFonts w:ascii="Franklin Gothic Demi" w:hAnsi="Franklin Gothic Demi"/>
          <w:sz w:val="24"/>
          <w:szCs w:val="24"/>
        </w:rPr>
        <w:t>To:</w:t>
      </w:r>
      <w:r w:rsidRPr="00697AD7"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</w:r>
      <w:r w:rsidRPr="00697AD7">
        <w:rPr>
          <w:rFonts w:ascii="Franklin Gothic Demi" w:hAnsi="Franklin Gothic Demi"/>
          <w:sz w:val="24"/>
          <w:szCs w:val="24"/>
        </w:rPr>
        <w:t>Florida Public Service Commission</w:t>
      </w:r>
    </w:p>
    <w:p w:rsidR="00641638" w:rsidRPr="00697AD7" w:rsidRDefault="00641638" w:rsidP="008A0A33">
      <w:pPr>
        <w:spacing w:after="0" w:line="240" w:lineRule="auto"/>
        <w:ind w:left="720" w:firstLine="720"/>
        <w:jc w:val="both"/>
        <w:rPr>
          <w:rFonts w:ascii="Franklin Gothic Demi" w:hAnsi="Franklin Gothic Demi"/>
          <w:sz w:val="24"/>
          <w:szCs w:val="24"/>
        </w:rPr>
      </w:pPr>
      <w:r w:rsidRPr="00697AD7">
        <w:rPr>
          <w:rFonts w:ascii="Franklin Gothic Demi" w:hAnsi="Franklin Gothic Demi"/>
          <w:sz w:val="24"/>
          <w:szCs w:val="24"/>
        </w:rPr>
        <w:t>Florida Department of Revenue</w:t>
      </w:r>
    </w:p>
    <w:p w:rsidR="00641638" w:rsidRDefault="00641638" w:rsidP="008A0A33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641638" w:rsidRPr="00697AD7" w:rsidRDefault="00641638" w:rsidP="008A0A33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From</w:t>
      </w:r>
      <w:r w:rsidRPr="00697AD7">
        <w:rPr>
          <w:rFonts w:ascii="Franklin Gothic Demi" w:hAnsi="Franklin Gothic Demi"/>
          <w:sz w:val="24"/>
          <w:szCs w:val="24"/>
        </w:rPr>
        <w:t>:</w:t>
      </w:r>
      <w:r>
        <w:rPr>
          <w:rFonts w:ascii="Franklin Gothic Demi" w:hAnsi="Franklin Gothic Demi"/>
          <w:sz w:val="24"/>
          <w:szCs w:val="24"/>
        </w:rPr>
        <w:tab/>
      </w:r>
      <w:r>
        <w:rPr>
          <w:rFonts w:ascii="Franklin Gothic Demi" w:hAnsi="Franklin Gothic Demi"/>
          <w:sz w:val="24"/>
          <w:szCs w:val="24"/>
        </w:rPr>
        <w:tab/>
        <w:t>Patrick Lien,</w:t>
      </w:r>
      <w:r>
        <w:rPr>
          <w:rFonts w:ascii="Franklin Gothic Demi" w:hAnsi="Franklin Gothic Demi"/>
          <w:sz w:val="24"/>
          <w:szCs w:val="24"/>
        </w:rPr>
        <w:tab/>
      </w:r>
      <w:smartTag w:uri="urn:schemas-microsoft-com:office:smarttags" w:element="place">
        <w:r>
          <w:rPr>
            <w:rFonts w:ascii="Franklin Gothic Demi" w:hAnsi="Franklin Gothic Demi"/>
            <w:sz w:val="24"/>
            <w:szCs w:val="24"/>
          </w:rPr>
          <w:t>North Florida</w:t>
        </w:r>
      </w:smartTag>
      <w:r>
        <w:rPr>
          <w:rFonts w:ascii="Franklin Gothic Demi" w:hAnsi="Franklin Gothic Demi"/>
          <w:sz w:val="24"/>
          <w:szCs w:val="24"/>
        </w:rPr>
        <w:t xml:space="preserve"> Broadband Authority (NFBA) System Manager</w:t>
      </w:r>
    </w:p>
    <w:p w:rsidR="00641638" w:rsidRPr="00697AD7" w:rsidRDefault="00641638" w:rsidP="008A0A33">
      <w:pPr>
        <w:spacing w:before="240" w:after="0" w:line="240" w:lineRule="auto"/>
        <w:ind w:left="1440" w:hanging="1440"/>
        <w:jc w:val="both"/>
        <w:rPr>
          <w:rFonts w:ascii="Franklin Gothic Demi" w:hAnsi="Franklin Gothic Demi"/>
          <w:sz w:val="24"/>
          <w:szCs w:val="24"/>
        </w:rPr>
      </w:pPr>
      <w:r w:rsidRPr="00697AD7">
        <w:rPr>
          <w:rFonts w:ascii="Franklin Gothic Demi" w:hAnsi="Franklin Gothic Demi"/>
          <w:sz w:val="24"/>
          <w:szCs w:val="24"/>
        </w:rPr>
        <w:t>RE:</w:t>
      </w:r>
      <w:r w:rsidRPr="00697AD7">
        <w:rPr>
          <w:rFonts w:ascii="Franklin Gothic Demi" w:hAnsi="Franklin Gothic Demi"/>
          <w:sz w:val="24"/>
          <w:szCs w:val="24"/>
        </w:rPr>
        <w:tab/>
      </w:r>
      <w:bookmarkStart w:id="0" w:name="OLE_LINK1"/>
      <w:bookmarkStart w:id="1" w:name="OLE_LINK2"/>
      <w:r w:rsidRPr="00697AD7">
        <w:rPr>
          <w:rFonts w:ascii="Franklin Gothic Demi" w:hAnsi="Franklin Gothic Demi"/>
          <w:sz w:val="24"/>
          <w:szCs w:val="24"/>
        </w:rPr>
        <w:t>Notice of Intent to Provide Wireless Middle Mile Internet Access and Data Transport Services</w:t>
      </w:r>
      <w:bookmarkEnd w:id="0"/>
      <w:bookmarkEnd w:id="1"/>
    </w:p>
    <w:p w:rsidR="00641638" w:rsidRPr="00ED59AF" w:rsidRDefault="00641638" w:rsidP="00ED59AF">
      <w:pPr>
        <w:spacing w:before="240" w:after="0" w:line="240" w:lineRule="auto"/>
        <w:jc w:val="both"/>
        <w:rPr>
          <w:rFonts w:ascii="Franklin Gothic Book" w:hAnsi="Franklin Gothic Book"/>
          <w:sz w:val="24"/>
          <w:szCs w:val="24"/>
        </w:rPr>
      </w:pPr>
      <w:r w:rsidRPr="00ED59AF">
        <w:rPr>
          <w:rFonts w:ascii="Franklin Gothic Book" w:hAnsi="Franklin Gothic Book"/>
          <w:sz w:val="24"/>
          <w:szCs w:val="24"/>
        </w:rPr>
        <w:t>Pursuant to Section 350.81, Florida Statutes, please be advised that the North Florida Broadband Authority, a single purpose government</w:t>
      </w:r>
      <w:r>
        <w:rPr>
          <w:rFonts w:ascii="Franklin Gothic Book" w:hAnsi="Franklin Gothic Book"/>
          <w:sz w:val="24"/>
          <w:szCs w:val="24"/>
        </w:rPr>
        <w:t>al</w:t>
      </w:r>
      <w:r w:rsidRPr="00ED59AF">
        <w:rPr>
          <w:rFonts w:ascii="Franklin Gothic Book" w:hAnsi="Franklin Gothic Book"/>
          <w:sz w:val="24"/>
          <w:szCs w:val="24"/>
        </w:rPr>
        <w:t xml:space="preserve"> entity established by Interlocal Agreement pursuant to Section 163.</w:t>
      </w:r>
      <w:r>
        <w:rPr>
          <w:rFonts w:ascii="Franklin Gothic Book" w:hAnsi="Franklin Gothic Book"/>
          <w:sz w:val="24"/>
          <w:szCs w:val="24"/>
        </w:rPr>
        <w:t>0</w:t>
      </w:r>
      <w:r w:rsidRPr="00ED59AF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,</w:t>
      </w:r>
      <w:r w:rsidRPr="00ED59AF">
        <w:rPr>
          <w:rFonts w:ascii="Franklin Gothic Book" w:hAnsi="Franklin Gothic Book"/>
          <w:sz w:val="24"/>
          <w:szCs w:val="24"/>
        </w:rPr>
        <w:t xml:space="preserve"> Florida Statutes, by and through its Board of Directors, proposes to offer for compensation and provide wireless Middle Mile Internet Access and Data Transport Services in a 1</w:t>
      </w:r>
      <w:r>
        <w:rPr>
          <w:rFonts w:ascii="Franklin Gothic Book" w:hAnsi="Franklin Gothic Book"/>
          <w:sz w:val="24"/>
          <w:szCs w:val="24"/>
        </w:rPr>
        <w:t>4</w:t>
      </w:r>
      <w:r w:rsidRPr="00ED59AF">
        <w:rPr>
          <w:rFonts w:ascii="Franklin Gothic Book" w:hAnsi="Franklin Gothic Book"/>
          <w:sz w:val="24"/>
          <w:szCs w:val="24"/>
        </w:rPr>
        <w:t xml:space="preserve"> county region inclusive of the following Counties: Baker, Bradford, Columbia, Dixie, Gilchrist, Hamilton, Jefferson, Lafayette, Levy, Madison, Putn</w:t>
      </w:r>
      <w:r>
        <w:rPr>
          <w:rFonts w:ascii="Franklin Gothic Book" w:hAnsi="Franklin Gothic Book"/>
          <w:sz w:val="24"/>
          <w:szCs w:val="24"/>
        </w:rPr>
        <w:t>am, Suwannee, Taylor, and Union</w:t>
      </w:r>
      <w:r w:rsidRPr="00ED59AF">
        <w:rPr>
          <w:rFonts w:ascii="Franklin Gothic Book" w:hAnsi="Franklin Gothic Book"/>
          <w:sz w:val="24"/>
          <w:szCs w:val="24"/>
        </w:rPr>
        <w:t xml:space="preserve">, beginning May 1, 2010.  </w:t>
      </w:r>
      <w:r>
        <w:rPr>
          <w:rFonts w:ascii="Franklin Gothic Book" w:hAnsi="Franklin Gothic Book"/>
          <w:sz w:val="24"/>
          <w:szCs w:val="24"/>
        </w:rPr>
        <w:t xml:space="preserve">A copy of the notice to be published according to said </w:t>
      </w:r>
      <w:r w:rsidRPr="00ED59AF">
        <w:rPr>
          <w:rFonts w:ascii="Franklin Gothic Book" w:hAnsi="Franklin Gothic Book"/>
          <w:sz w:val="24"/>
          <w:szCs w:val="24"/>
        </w:rPr>
        <w:t>statute at least 30 da</w:t>
      </w:r>
      <w:r>
        <w:rPr>
          <w:rFonts w:ascii="Franklin Gothic Book" w:hAnsi="Franklin Gothic Book"/>
          <w:sz w:val="24"/>
          <w:szCs w:val="24"/>
        </w:rPr>
        <w:t>ys before the first hearing is attached hereto and made a part hereof</w:t>
      </w:r>
      <w:r w:rsidRPr="00ED59AF">
        <w:rPr>
          <w:rFonts w:ascii="Franklin Gothic Book" w:hAnsi="Franklin Gothic Book"/>
          <w:sz w:val="24"/>
          <w:szCs w:val="24"/>
        </w:rPr>
        <w:t xml:space="preserve">.  Please post and provide this notice as provided by law.  The mailing and physical address of the office of the Board of Directors is </w:t>
      </w:r>
      <w:smartTag w:uri="urn:schemas-microsoft-com:office:smarttags" w:element="PostalCode">
        <w:smartTag w:uri="urn:schemas-microsoft-com:office:smarttags" w:element="PostalCode">
          <w:r w:rsidRPr="00ED59AF">
            <w:rPr>
              <w:rFonts w:ascii="Franklin Gothic Book" w:hAnsi="Franklin Gothic Book"/>
              <w:sz w:val="24"/>
              <w:szCs w:val="24"/>
            </w:rPr>
            <w:t>1500 Mahan Drive, Suite 250</w:t>
          </w:r>
        </w:smartTag>
        <w:r w:rsidRPr="00ED59AF">
          <w:rPr>
            <w:rFonts w:ascii="Franklin Gothic Book" w:hAnsi="Franklin Gothic Book"/>
            <w:sz w:val="24"/>
            <w:szCs w:val="24"/>
          </w:rPr>
          <w:t xml:space="preserve">, </w:t>
        </w:r>
        <w:smartTag w:uri="urn:schemas-microsoft-com:office:smarttags" w:element="PostalCode">
          <w:r w:rsidRPr="00ED59AF">
            <w:rPr>
              <w:rFonts w:ascii="Franklin Gothic Book" w:hAnsi="Franklin Gothic Book"/>
              <w:sz w:val="24"/>
              <w:szCs w:val="24"/>
            </w:rPr>
            <w:t>Tallahassee</w:t>
          </w:r>
        </w:smartTag>
        <w:r w:rsidRPr="00ED59AF">
          <w:rPr>
            <w:rFonts w:ascii="Franklin Gothic Book" w:hAnsi="Franklin Gothic Book"/>
            <w:sz w:val="24"/>
            <w:szCs w:val="24"/>
          </w:rPr>
          <w:t xml:space="preserve">, </w:t>
        </w:r>
        <w:smartTag w:uri="urn:schemas-microsoft-com:office:smarttags" w:element="PostalCode">
          <w:r w:rsidRPr="00ED59AF">
            <w:rPr>
              <w:rFonts w:ascii="Franklin Gothic Book" w:hAnsi="Franklin Gothic Book"/>
              <w:sz w:val="24"/>
              <w:szCs w:val="24"/>
            </w:rPr>
            <w:t>FL</w:t>
          </w:r>
        </w:smartTag>
        <w:r w:rsidRPr="00ED59AF">
          <w:rPr>
            <w:rFonts w:ascii="Franklin Gothic Book" w:hAnsi="Franklin Gothic Book"/>
            <w:sz w:val="24"/>
            <w:szCs w:val="24"/>
          </w:rPr>
          <w:t xml:space="preserve"> </w:t>
        </w:r>
        <w:smartTag w:uri="urn:schemas-microsoft-com:office:smarttags" w:element="PostalCode">
          <w:r w:rsidRPr="00ED59AF">
            <w:rPr>
              <w:rFonts w:ascii="Franklin Gothic Book" w:hAnsi="Franklin Gothic Book"/>
              <w:sz w:val="24"/>
              <w:szCs w:val="24"/>
            </w:rPr>
            <w:t>32308</w:t>
          </w:r>
        </w:smartTag>
      </w:smartTag>
      <w:r>
        <w:rPr>
          <w:rFonts w:ascii="Franklin Gothic Book" w:hAnsi="Franklin Gothic Book"/>
          <w:sz w:val="24"/>
          <w:szCs w:val="24"/>
        </w:rPr>
        <w:t xml:space="preserve">, </w:t>
      </w:r>
      <w:r w:rsidRPr="00ED59AF">
        <w:rPr>
          <w:rFonts w:ascii="Franklin Gothic Book" w:hAnsi="Franklin Gothic Book"/>
          <w:sz w:val="24"/>
          <w:szCs w:val="24"/>
        </w:rPr>
        <w:t xml:space="preserve">telephone number 850-681-3717; fax </w:t>
      </w:r>
      <w:r>
        <w:rPr>
          <w:rFonts w:ascii="Franklin Gothic Book" w:hAnsi="Franklin Gothic Book"/>
          <w:sz w:val="24"/>
          <w:szCs w:val="24"/>
        </w:rPr>
        <w:t xml:space="preserve">number </w:t>
      </w:r>
      <w:r w:rsidRPr="00ED59AF">
        <w:rPr>
          <w:rFonts w:ascii="Franklin Gothic Book" w:hAnsi="Franklin Gothic Book"/>
          <w:sz w:val="24"/>
          <w:szCs w:val="24"/>
        </w:rPr>
        <w:t xml:space="preserve">850-224-7206.  The Authority website is </w:t>
      </w:r>
      <w:hyperlink r:id="rId5" w:history="1">
        <w:r w:rsidRPr="00ED59AF">
          <w:rPr>
            <w:rStyle w:val="Hyperlink"/>
            <w:rFonts w:ascii="Franklin Gothic Book" w:hAnsi="Franklin Gothic Book"/>
            <w:sz w:val="24"/>
            <w:szCs w:val="24"/>
          </w:rPr>
          <w:t>www.nfba-fl.org</w:t>
        </w:r>
      </w:hyperlink>
      <w:r>
        <w:rPr>
          <w:rFonts w:ascii="Franklin Gothic Book" w:hAnsi="Franklin Gothic Book"/>
          <w:sz w:val="24"/>
          <w:szCs w:val="24"/>
        </w:rPr>
        <w:t xml:space="preserve"> and t</w:t>
      </w:r>
      <w:r w:rsidRPr="00ED59AF">
        <w:rPr>
          <w:rFonts w:ascii="Franklin Gothic Book" w:hAnsi="Franklin Gothic Book"/>
          <w:sz w:val="24"/>
          <w:szCs w:val="24"/>
        </w:rPr>
        <w:t xml:space="preserve">he General Manager is </w:t>
      </w:r>
      <w:smartTag w:uri="urn:schemas-microsoft-com:office:smarttags" w:element="PostalCode">
        <w:r w:rsidRPr="00ED59AF">
          <w:rPr>
            <w:rFonts w:ascii="Franklin Gothic Book" w:hAnsi="Franklin Gothic Book"/>
            <w:sz w:val="24"/>
            <w:szCs w:val="24"/>
          </w:rPr>
          <w:t>Robert Sheets</w:t>
        </w:r>
      </w:smartTag>
      <w:r w:rsidRPr="00ED59AF">
        <w:rPr>
          <w:rFonts w:ascii="Franklin Gothic Book" w:hAnsi="Franklin Gothic Book"/>
          <w:sz w:val="24"/>
          <w:szCs w:val="24"/>
        </w:rPr>
        <w:t>.  Any interested person who wishes to attend may do so, and be heard at the public hearings.</w:t>
      </w:r>
    </w:p>
    <w:p w:rsidR="00641638" w:rsidRDefault="00641638" w:rsidP="00697AD7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p w:rsidR="00641638" w:rsidRPr="00697AD7" w:rsidRDefault="00641638" w:rsidP="00697AD7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r w:rsidRPr="00697AD7">
        <w:rPr>
          <w:rFonts w:ascii="Franklin Gothic Demi" w:hAnsi="Franklin Gothic Demi"/>
          <w:sz w:val="24"/>
          <w:szCs w:val="24"/>
        </w:rPr>
        <w:t xml:space="preserve">The </w:t>
      </w:r>
      <w:r>
        <w:rPr>
          <w:rFonts w:ascii="Franklin Gothic Demi" w:hAnsi="Franklin Gothic Demi"/>
          <w:sz w:val="24"/>
          <w:szCs w:val="24"/>
        </w:rPr>
        <w:t xml:space="preserve">date, </w:t>
      </w:r>
      <w:r w:rsidRPr="00697AD7">
        <w:rPr>
          <w:rFonts w:ascii="Franklin Gothic Demi" w:hAnsi="Franklin Gothic Demi"/>
          <w:sz w:val="24"/>
          <w:szCs w:val="24"/>
        </w:rPr>
        <w:t xml:space="preserve">time and </w:t>
      </w:r>
      <w:r>
        <w:rPr>
          <w:rFonts w:ascii="Franklin Gothic Demi" w:hAnsi="Franklin Gothic Demi"/>
          <w:sz w:val="24"/>
          <w:szCs w:val="24"/>
        </w:rPr>
        <w:t xml:space="preserve">location for both public </w:t>
      </w:r>
      <w:r w:rsidRPr="00697AD7">
        <w:rPr>
          <w:rFonts w:ascii="Franklin Gothic Demi" w:hAnsi="Franklin Gothic Demi"/>
          <w:sz w:val="24"/>
          <w:szCs w:val="24"/>
        </w:rPr>
        <w:t>hearings will be</w:t>
      </w:r>
      <w:r>
        <w:rPr>
          <w:rFonts w:ascii="Franklin Gothic Demi" w:hAnsi="Franklin Gothic Demi"/>
          <w:sz w:val="24"/>
          <w:szCs w:val="24"/>
        </w:rPr>
        <w:t xml:space="preserve"> as follows</w:t>
      </w:r>
      <w:r w:rsidRPr="00697AD7">
        <w:rPr>
          <w:rFonts w:ascii="Franklin Gothic Demi" w:hAnsi="Franklin Gothic Demi"/>
          <w:sz w:val="24"/>
          <w:szCs w:val="24"/>
        </w:rPr>
        <w:t>:</w:t>
      </w:r>
    </w:p>
    <w:p w:rsidR="00641638" w:rsidRDefault="00641638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641638" w:rsidRDefault="00641638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r w:rsidRPr="00697AD7">
        <w:rPr>
          <w:rFonts w:ascii="Franklin Gothic Demi" w:hAnsi="Franklin Gothic Demi"/>
          <w:sz w:val="24"/>
          <w:szCs w:val="24"/>
        </w:rPr>
        <w:t>March 16</w:t>
      </w:r>
      <w:r w:rsidRPr="00697AD7">
        <w:rPr>
          <w:rFonts w:ascii="Franklin Gothic Demi" w:hAnsi="Franklin Gothic Demi"/>
          <w:sz w:val="24"/>
          <w:szCs w:val="24"/>
          <w:vertAlign w:val="superscript"/>
        </w:rPr>
        <w:t>th</w:t>
      </w:r>
      <w:r w:rsidRPr="00697AD7">
        <w:rPr>
          <w:rFonts w:ascii="Franklin Gothic Demi" w:hAnsi="Franklin Gothic Demi"/>
          <w:sz w:val="24"/>
          <w:szCs w:val="24"/>
        </w:rPr>
        <w:t>, 2010 at 10</w:t>
      </w:r>
      <w:r>
        <w:rPr>
          <w:rFonts w:ascii="Franklin Gothic Demi" w:hAnsi="Franklin Gothic Demi"/>
          <w:sz w:val="24"/>
          <w:szCs w:val="24"/>
        </w:rPr>
        <w:t xml:space="preserve"> </w:t>
      </w:r>
      <w:r w:rsidRPr="00697AD7">
        <w:rPr>
          <w:rFonts w:ascii="Franklin Gothic Demi" w:hAnsi="Franklin Gothic Demi"/>
          <w:sz w:val="24"/>
          <w:szCs w:val="24"/>
        </w:rPr>
        <w:t>AM &amp; April 16</w:t>
      </w:r>
      <w:r w:rsidRPr="00697AD7">
        <w:rPr>
          <w:rFonts w:ascii="Franklin Gothic Demi" w:hAnsi="Franklin Gothic Demi"/>
          <w:sz w:val="24"/>
          <w:szCs w:val="24"/>
          <w:vertAlign w:val="superscript"/>
        </w:rPr>
        <w:t>th</w:t>
      </w:r>
      <w:r w:rsidRPr="00697AD7">
        <w:rPr>
          <w:rFonts w:ascii="Franklin Gothic Demi" w:hAnsi="Franklin Gothic Demi"/>
          <w:sz w:val="24"/>
          <w:szCs w:val="24"/>
        </w:rPr>
        <w:t>, 2010 at 2</w:t>
      </w:r>
      <w:r>
        <w:rPr>
          <w:rFonts w:ascii="Franklin Gothic Demi" w:hAnsi="Franklin Gothic Demi"/>
          <w:sz w:val="24"/>
          <w:szCs w:val="24"/>
        </w:rPr>
        <w:t xml:space="preserve"> </w:t>
      </w:r>
      <w:r w:rsidRPr="00697AD7">
        <w:rPr>
          <w:rFonts w:ascii="Franklin Gothic Demi" w:hAnsi="Franklin Gothic Demi"/>
          <w:sz w:val="24"/>
          <w:szCs w:val="24"/>
        </w:rPr>
        <w:t>PM</w:t>
      </w:r>
    </w:p>
    <w:p w:rsidR="00641638" w:rsidRDefault="00641638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641638" w:rsidRPr="00697AD7" w:rsidRDefault="00641638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r w:rsidRPr="00697AD7">
        <w:rPr>
          <w:rFonts w:ascii="Franklin Gothic Demi" w:hAnsi="Franklin Gothic Demi"/>
          <w:sz w:val="24"/>
          <w:szCs w:val="24"/>
        </w:rPr>
        <w:t xml:space="preserve">Suwannee River Water Management District Office </w:t>
      </w:r>
    </w:p>
    <w:p w:rsidR="00641638" w:rsidRDefault="00641638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smartTag w:uri="urn:schemas-microsoft-com:office:smarttags" w:element="PostalCode">
        <w:r w:rsidRPr="00697AD7">
          <w:rPr>
            <w:rFonts w:ascii="Franklin Gothic Demi" w:hAnsi="Franklin Gothic Demi"/>
            <w:sz w:val="24"/>
            <w:szCs w:val="24"/>
          </w:rPr>
          <w:t>9225 County Road</w:t>
        </w:r>
      </w:smartTag>
      <w:r w:rsidRPr="00697AD7">
        <w:rPr>
          <w:rFonts w:ascii="Franklin Gothic Demi" w:hAnsi="Franklin Gothic Demi"/>
          <w:sz w:val="24"/>
          <w:szCs w:val="24"/>
        </w:rPr>
        <w:t xml:space="preserve"> 49, </w:t>
      </w:r>
      <w:smartTag w:uri="urn:schemas-microsoft-com:office:smarttags" w:element="PostalCode">
        <w:smartTag w:uri="urn:schemas-microsoft-com:office:smarttags" w:element="PostalCode">
          <w:r w:rsidRPr="00697AD7">
            <w:rPr>
              <w:rFonts w:ascii="Franklin Gothic Demi" w:hAnsi="Franklin Gothic Demi"/>
              <w:sz w:val="24"/>
              <w:szCs w:val="24"/>
            </w:rPr>
            <w:t>Live Oak</w:t>
          </w:r>
        </w:smartTag>
        <w:r w:rsidRPr="00697AD7">
          <w:rPr>
            <w:rFonts w:ascii="Franklin Gothic Demi" w:hAnsi="Franklin Gothic Demi"/>
            <w:sz w:val="24"/>
            <w:szCs w:val="24"/>
          </w:rPr>
          <w:t xml:space="preserve">, </w:t>
        </w:r>
        <w:smartTag w:uri="urn:schemas-microsoft-com:office:smarttags" w:element="PostalCode">
          <w:r w:rsidRPr="00697AD7">
            <w:rPr>
              <w:rFonts w:ascii="Franklin Gothic Demi" w:hAnsi="Franklin Gothic Demi"/>
              <w:sz w:val="24"/>
              <w:szCs w:val="24"/>
            </w:rPr>
            <w:t>Florida</w:t>
          </w:r>
        </w:smartTag>
        <w:r w:rsidRPr="00697AD7">
          <w:rPr>
            <w:rFonts w:ascii="Franklin Gothic Demi" w:hAnsi="Franklin Gothic Demi"/>
            <w:sz w:val="24"/>
            <w:szCs w:val="24"/>
          </w:rPr>
          <w:t xml:space="preserve">  </w:t>
        </w:r>
        <w:smartTag w:uri="urn:schemas-microsoft-com:office:smarttags" w:element="PostalCode">
          <w:r w:rsidRPr="00697AD7">
            <w:rPr>
              <w:rFonts w:ascii="Franklin Gothic Demi" w:hAnsi="Franklin Gothic Demi"/>
              <w:sz w:val="24"/>
              <w:szCs w:val="24"/>
            </w:rPr>
            <w:t>32060</w:t>
          </w:r>
        </w:smartTag>
      </w:smartTag>
      <w:r w:rsidRPr="00697AD7">
        <w:rPr>
          <w:rFonts w:ascii="Franklin Gothic Demi" w:hAnsi="Franklin Gothic Demi"/>
          <w:sz w:val="24"/>
          <w:szCs w:val="24"/>
        </w:rPr>
        <w:t xml:space="preserve">. </w:t>
      </w:r>
    </w:p>
    <w:p w:rsidR="00641638" w:rsidRDefault="00641638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641638" w:rsidRDefault="00641638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641638" w:rsidRDefault="00641638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641638" w:rsidRDefault="00641638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</w:p>
    <w:p w:rsidR="00641638" w:rsidRPr="00697AD7" w:rsidRDefault="00641638" w:rsidP="009F48D6">
      <w:pPr>
        <w:spacing w:after="0" w:line="240" w:lineRule="auto"/>
        <w:jc w:val="both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s/Patrick Lien</w:t>
      </w:r>
    </w:p>
    <w:p w:rsidR="00641638" w:rsidRDefault="00641638" w:rsidP="00720054">
      <w:pPr>
        <w:pStyle w:val="Title"/>
        <w:outlineLvl w:val="0"/>
        <w:rPr>
          <w:rFonts w:ascii="Franklin Gothic Book" w:hAnsi="Franklin Gothic Book"/>
        </w:rPr>
      </w:pPr>
      <w:r>
        <w:rPr>
          <w:rFonts w:ascii="Franklin Gothic Demi" w:hAnsi="Franklin Gothic Demi"/>
          <w:szCs w:val="24"/>
        </w:rPr>
        <w:br w:type="page"/>
      </w:r>
      <w:r>
        <w:rPr>
          <w:rFonts w:ascii="Franklin Gothic Book" w:hAnsi="Franklin Gothic Book"/>
        </w:rPr>
        <w:t>NOTICE OF PUBLIC HEARING</w:t>
      </w:r>
    </w:p>
    <w:p w:rsidR="00641638" w:rsidRDefault="00641638" w:rsidP="00720054">
      <w:pPr>
        <w:pStyle w:val="Title"/>
        <w:rPr>
          <w:rFonts w:ascii="Franklin Gothic Book" w:hAnsi="Franklin Gothic Book"/>
        </w:rPr>
      </w:pPr>
      <w:r>
        <w:rPr>
          <w:rFonts w:ascii="Franklin Gothic Book" w:hAnsi="Franklin Gothic Book"/>
        </w:rPr>
        <w:t>For Notice of Intent to Provide Wireless Middle Mile Internet Access and Data Transport Services</w:t>
      </w:r>
    </w:p>
    <w:p w:rsidR="00641638" w:rsidRPr="004B1A94" w:rsidRDefault="00641638" w:rsidP="004B1A94">
      <w:pPr>
        <w:spacing w:line="240" w:lineRule="auto"/>
        <w:ind w:firstLine="720"/>
        <w:jc w:val="both"/>
        <w:rPr>
          <w:rFonts w:ascii="Franklin Gothic Book" w:hAnsi="Franklin Gothic Book"/>
          <w:b/>
          <w:bCs/>
        </w:rPr>
      </w:pPr>
      <w:r w:rsidRPr="001863C4">
        <w:t>T</w:t>
      </w:r>
      <w:r w:rsidRPr="004B1A94">
        <w:rPr>
          <w:rFonts w:ascii="Franklin Gothic Book" w:hAnsi="Franklin Gothic Book"/>
        </w:rPr>
        <w:t xml:space="preserve">he North Florida Broadband Authority ("NFBA") announces a public hearing to which all interested persons are invited.  The NFBA is a legal entity and public body created pursuant to the provisions of provisions of Section 163.01, Florida Statutes, and an Interlocal Agreement among: Baker, Bradford, Columbia, Dixie, Gilchrist, Hamilton, Jefferson, Lafayette, Levy, Madison, Putnam, Suwannee, Taylor and Union Counties and municipalities of Cedar Key, Cross City, Lake City, Live Oak, Monticello, Perry, White Springs and Worthington Springs, Florida.  </w:t>
      </w:r>
      <w:r w:rsidRPr="004B1A94">
        <w:rPr>
          <w:rFonts w:ascii="Franklin Gothic Book" w:hAnsi="Franklin Gothic Book"/>
          <w:b/>
        </w:rPr>
        <w:t xml:space="preserve">The public hearing will be held at 10:00 am ET on March 16, 2010 at the Suwannee River Water Management District Office, </w:t>
      </w:r>
      <w:smartTag w:uri="urn:schemas-microsoft-com:office:smarttags" w:element="PostalCode">
        <w:r w:rsidRPr="004B1A94">
          <w:rPr>
            <w:rFonts w:ascii="Franklin Gothic Book" w:hAnsi="Franklin Gothic Book"/>
            <w:b/>
          </w:rPr>
          <w:t>9225 County Road</w:t>
        </w:r>
      </w:smartTag>
      <w:r w:rsidRPr="004B1A94">
        <w:rPr>
          <w:rFonts w:ascii="Franklin Gothic Book" w:hAnsi="Franklin Gothic Book"/>
          <w:b/>
        </w:rPr>
        <w:t xml:space="preserve"> 49, </w:t>
      </w:r>
      <w:smartTag w:uri="urn:schemas-microsoft-com:office:smarttags" w:element="PostalCode">
        <w:smartTag w:uri="urn:schemas-microsoft-com:office:smarttags" w:element="PostalCode">
          <w:r w:rsidRPr="004B1A94">
            <w:rPr>
              <w:rFonts w:ascii="Franklin Gothic Book" w:hAnsi="Franklin Gothic Book"/>
              <w:b/>
            </w:rPr>
            <w:t>Live Oak</w:t>
          </w:r>
        </w:smartTag>
        <w:r w:rsidRPr="004B1A94">
          <w:rPr>
            <w:rFonts w:ascii="Franklin Gothic Book" w:hAnsi="Franklin Gothic Book"/>
            <w:b/>
          </w:rPr>
          <w:t xml:space="preserve">, </w:t>
        </w:r>
        <w:smartTag w:uri="urn:schemas-microsoft-com:office:smarttags" w:element="PostalCode">
          <w:r w:rsidRPr="004B1A94">
            <w:rPr>
              <w:rFonts w:ascii="Franklin Gothic Book" w:hAnsi="Franklin Gothic Book"/>
              <w:b/>
            </w:rPr>
            <w:t>Florida</w:t>
          </w:r>
        </w:smartTag>
        <w:r w:rsidRPr="004B1A94">
          <w:rPr>
            <w:rFonts w:ascii="Franklin Gothic Book" w:hAnsi="Franklin Gothic Book"/>
            <w:b/>
          </w:rPr>
          <w:t xml:space="preserve"> </w:t>
        </w:r>
        <w:smartTag w:uri="urn:schemas-microsoft-com:office:smarttags" w:element="PostalCode">
          <w:r w:rsidRPr="004B1A94">
            <w:rPr>
              <w:rFonts w:ascii="Franklin Gothic Book" w:hAnsi="Franklin Gothic Book"/>
              <w:b/>
            </w:rPr>
            <w:t>32060</w:t>
          </w:r>
        </w:smartTag>
      </w:smartTag>
      <w:r w:rsidRPr="004B1A94">
        <w:rPr>
          <w:rFonts w:ascii="Franklin Gothic Book" w:hAnsi="Franklin Gothic Book"/>
          <w:b/>
        </w:rPr>
        <w:t xml:space="preserve">.  </w:t>
      </w:r>
      <w:r w:rsidRPr="004B1A94">
        <w:rPr>
          <w:rFonts w:ascii="Franklin Gothic Book" w:hAnsi="Franklin Gothic Book"/>
        </w:rPr>
        <w:t xml:space="preserve">The public hearing is being held to accept comments from the public and dealers of communications services prior to the NFBA Board of Directors making a determination to provide broadband middle mile and data transport communications services within the 14 </w:t>
      </w:r>
      <w:smartTag w:uri="urn:schemas-microsoft-com:office:smarttags" w:element="PostalCode">
        <w:smartTag w:uri="urn:schemas-microsoft-com:office:smarttags" w:element="PostalCode">
          <w:r w:rsidRPr="004B1A94">
            <w:rPr>
              <w:rFonts w:ascii="Franklin Gothic Book" w:hAnsi="Franklin Gothic Book"/>
            </w:rPr>
            <w:t>county</w:t>
          </w:r>
        </w:smartTag>
        <w:r w:rsidRPr="004B1A94">
          <w:rPr>
            <w:rFonts w:ascii="Franklin Gothic Book" w:hAnsi="Franklin Gothic Book"/>
          </w:rPr>
          <w:t xml:space="preserve"> </w:t>
        </w:r>
        <w:smartTag w:uri="urn:schemas-microsoft-com:office:smarttags" w:element="PostalCode">
          <w:r w:rsidRPr="004B1A94">
            <w:rPr>
              <w:rFonts w:ascii="Franklin Gothic Book" w:hAnsi="Franklin Gothic Book"/>
            </w:rPr>
            <w:t>NFBA</w:t>
          </w:r>
        </w:smartTag>
      </w:smartTag>
      <w:r w:rsidRPr="004B1A94">
        <w:rPr>
          <w:rFonts w:ascii="Franklin Gothic Book" w:hAnsi="Franklin Gothic Book"/>
        </w:rPr>
        <w:t xml:space="preserve"> service area as required by Section 350.81, Florida Statutes.  </w:t>
      </w:r>
      <w:r w:rsidRPr="004B1A94">
        <w:rPr>
          <w:rFonts w:ascii="Franklin Gothic Book" w:hAnsi="Franklin Gothic Book"/>
          <w:b/>
        </w:rPr>
        <w:t xml:space="preserve">The Public Hearing will be continued to March 17, 2010 at 2:00 pm ET at the Suwannee River Water Management District Office, </w:t>
      </w:r>
      <w:smartTag w:uri="urn:schemas-microsoft-com:office:smarttags" w:element="PostalCode">
        <w:r w:rsidRPr="004B1A94">
          <w:rPr>
            <w:rFonts w:ascii="Franklin Gothic Book" w:hAnsi="Franklin Gothic Book"/>
            <w:b/>
          </w:rPr>
          <w:t>9225 County Road</w:t>
        </w:r>
      </w:smartTag>
      <w:r w:rsidRPr="004B1A94">
        <w:rPr>
          <w:rFonts w:ascii="Franklin Gothic Book" w:hAnsi="Franklin Gothic Book"/>
          <w:b/>
        </w:rPr>
        <w:t xml:space="preserve"> 49, </w:t>
      </w:r>
      <w:smartTag w:uri="urn:schemas-microsoft-com:office:smarttags" w:element="PostalCode">
        <w:smartTag w:uri="urn:schemas-microsoft-com:office:smarttags" w:element="PostalCode">
          <w:r w:rsidRPr="004B1A94">
            <w:rPr>
              <w:rFonts w:ascii="Franklin Gothic Book" w:hAnsi="Franklin Gothic Book"/>
              <w:b/>
            </w:rPr>
            <w:t>Live Oak</w:t>
          </w:r>
        </w:smartTag>
        <w:r w:rsidRPr="004B1A94">
          <w:rPr>
            <w:rFonts w:ascii="Franklin Gothic Book" w:hAnsi="Franklin Gothic Book"/>
            <w:b/>
          </w:rPr>
          <w:t xml:space="preserve">, </w:t>
        </w:r>
        <w:smartTag w:uri="urn:schemas-microsoft-com:office:smarttags" w:element="PostalCode">
          <w:r w:rsidRPr="004B1A94">
            <w:rPr>
              <w:rFonts w:ascii="Franklin Gothic Book" w:hAnsi="Franklin Gothic Book"/>
              <w:b/>
            </w:rPr>
            <w:t>Florida</w:t>
          </w:r>
        </w:smartTag>
        <w:r w:rsidRPr="004B1A94">
          <w:rPr>
            <w:rFonts w:ascii="Franklin Gothic Book" w:hAnsi="Franklin Gothic Book"/>
            <w:b/>
          </w:rPr>
          <w:t xml:space="preserve"> </w:t>
        </w:r>
        <w:smartTag w:uri="urn:schemas-microsoft-com:office:smarttags" w:element="PostalCode">
          <w:r w:rsidRPr="004B1A94">
            <w:rPr>
              <w:rFonts w:ascii="Franklin Gothic Book" w:hAnsi="Franklin Gothic Book"/>
              <w:b/>
            </w:rPr>
            <w:t>32060</w:t>
          </w:r>
        </w:smartTag>
      </w:smartTag>
      <w:r w:rsidRPr="004B1A94">
        <w:rPr>
          <w:rFonts w:ascii="Franklin Gothic Book" w:hAnsi="Franklin Gothic Book"/>
          <w:b/>
        </w:rPr>
        <w:t>.</w:t>
      </w:r>
      <w:r w:rsidRPr="004B1A94">
        <w:rPr>
          <w:rFonts w:ascii="Franklin Gothic Book" w:hAnsi="Franklin Gothic Book"/>
        </w:rPr>
        <w:t xml:space="preserve">  All interested persons shall have an opportunity to be heard and to file written comments with the NFBA.  </w:t>
      </w:r>
      <w:r w:rsidRPr="004B1A94">
        <w:rPr>
          <w:rFonts w:ascii="Franklin Gothic Book" w:hAnsi="Franklin Gothic Book" w:cs="Arial"/>
        </w:rPr>
        <w:t>In accordance with the Americans with Disabilities Act, persons needing a special accommodation or an interpreter to participate in this proceeding should contact the NFBA Board Clerk at (877) 552-3482, at least seven (7) days prior to the date of the hearing.</w:t>
      </w:r>
    </w:p>
    <w:p w:rsidR="00641638" w:rsidRPr="004B1A94" w:rsidRDefault="00641638" w:rsidP="00720054">
      <w:pPr>
        <w:spacing w:after="0" w:line="240" w:lineRule="auto"/>
        <w:jc w:val="both"/>
        <w:rPr>
          <w:rFonts w:ascii="Franklin Gothic Demi" w:hAnsi="Franklin Gothic Demi"/>
        </w:rPr>
      </w:pPr>
      <w:r w:rsidRPr="004B1A94">
        <w:rPr>
          <w:rFonts w:ascii="Franklin Gothic Book" w:hAnsi="Franklin Gothic Book"/>
        </w:rPr>
        <w:t xml:space="preserve">Pursuant to Section 350.81, Florida Statutes, the North Florida Broadband Authority, a single purpose government entity, by and through its Board of Directors, proposes to offer for compensation and provide wireless Middle Mile Internet Access and Data Transport Services in a 14 county region inclusive of the following Counties: Baker, Bradford, Columbia, Dixie, Gilchrist, Hamilton, Jefferson, Lafayette, Levy, Madison, Putnam, Suwannee, Taylor, and Union, beginning May 1, 2010.  </w:t>
      </w:r>
    </w:p>
    <w:sectPr w:rsidR="00641638" w:rsidRPr="004B1A94" w:rsidSect="00EA0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A645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2D2A3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CB43F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8E4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ACE8D3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E078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B085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1E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6E2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D002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76F"/>
    <w:rsid w:val="0003676F"/>
    <w:rsid w:val="0005422E"/>
    <w:rsid w:val="00057F00"/>
    <w:rsid w:val="000733D3"/>
    <w:rsid w:val="000A7B63"/>
    <w:rsid w:val="000C097C"/>
    <w:rsid w:val="001863C4"/>
    <w:rsid w:val="002D5438"/>
    <w:rsid w:val="002E2BFB"/>
    <w:rsid w:val="002E3FF9"/>
    <w:rsid w:val="002F5F99"/>
    <w:rsid w:val="00307207"/>
    <w:rsid w:val="00384BE9"/>
    <w:rsid w:val="003C5F7A"/>
    <w:rsid w:val="00453BFB"/>
    <w:rsid w:val="004B1A94"/>
    <w:rsid w:val="00641638"/>
    <w:rsid w:val="00697AD7"/>
    <w:rsid w:val="00720054"/>
    <w:rsid w:val="00726925"/>
    <w:rsid w:val="007E13E2"/>
    <w:rsid w:val="00852EF9"/>
    <w:rsid w:val="00874FCF"/>
    <w:rsid w:val="00894195"/>
    <w:rsid w:val="008A0A33"/>
    <w:rsid w:val="008B054D"/>
    <w:rsid w:val="009821CB"/>
    <w:rsid w:val="00984FF7"/>
    <w:rsid w:val="009D1588"/>
    <w:rsid w:val="009F48D6"/>
    <w:rsid w:val="00AD550A"/>
    <w:rsid w:val="00B12D63"/>
    <w:rsid w:val="00B32819"/>
    <w:rsid w:val="00B53C97"/>
    <w:rsid w:val="00BA6144"/>
    <w:rsid w:val="00BC7E00"/>
    <w:rsid w:val="00C17BA9"/>
    <w:rsid w:val="00C26AB9"/>
    <w:rsid w:val="00C6619B"/>
    <w:rsid w:val="00CA657C"/>
    <w:rsid w:val="00CB4B24"/>
    <w:rsid w:val="00CF7235"/>
    <w:rsid w:val="00D3480C"/>
    <w:rsid w:val="00D71CAC"/>
    <w:rsid w:val="00DB0E6E"/>
    <w:rsid w:val="00EA0C69"/>
    <w:rsid w:val="00EA20C9"/>
    <w:rsid w:val="00ED4A4A"/>
    <w:rsid w:val="00ED59AF"/>
    <w:rsid w:val="00F21C40"/>
    <w:rsid w:val="00F81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3480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3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48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720054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A7B63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720054"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7B6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20054"/>
    <w:pPr>
      <w:spacing w:after="120" w:line="240" w:lineRule="auto"/>
      <w:jc w:val="both"/>
    </w:pPr>
    <w:rPr>
      <w:rFonts w:ascii="Franklin Gothic Book" w:hAnsi="Franklin Gothic 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7B63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057F0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B4B24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fba-f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583</Words>
  <Characters>3325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Owner</dc:creator>
  <cp:keywords/>
  <dc:description/>
  <cp:lastModifiedBy>fdoyle</cp:lastModifiedBy>
  <cp:revision>4</cp:revision>
  <dcterms:created xsi:type="dcterms:W3CDTF">2010-02-03T21:09:00Z</dcterms:created>
  <dcterms:modified xsi:type="dcterms:W3CDTF">2010-02-03T21:27:00Z</dcterms:modified>
</cp:coreProperties>
</file>