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rsidRPr="009813EF">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r>
              <w:t>State of Florida</w:t>
            </w:r>
          </w:p>
          <w:p w:rsidR="007C0528" w:rsidRDefault="00F4201F">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Pr="009813EF" w:rsidRDefault="007C0528">
            <w:pPr>
              <w:pStyle w:val="MastHeadMemorandum"/>
              <w:rPr>
                <w:lang w:val="es-AR"/>
              </w:rPr>
            </w:pPr>
            <w:r w:rsidRPr="009813EF">
              <w:rPr>
                <w:lang w:val="es-AR"/>
              </w:rPr>
              <w:t>-M-E-M-O-R-A-N-D-U-M-</w:t>
            </w:r>
          </w:p>
          <w:p w:rsidR="007C0528" w:rsidRPr="009813EF" w:rsidRDefault="007C0528">
            <w:pPr>
              <w:pStyle w:val="MemoHeading"/>
              <w:rPr>
                <w:lang w:val="es-AR"/>
              </w:rPr>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316925" w:rsidP="001D115D">
            <w:pPr>
              <w:pStyle w:val="MemoHeading"/>
            </w:pPr>
            <w:bookmarkStart w:id="0" w:name="FilingDate"/>
            <w:r>
              <w:t>October 22</w:t>
            </w:r>
            <w:r w:rsidR="001D115D">
              <w:t>, 2015</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1D115D" w:rsidRDefault="001D115D">
            <w:pPr>
              <w:pStyle w:val="MemoHeading"/>
            </w:pPr>
            <w:bookmarkStart w:id="1" w:name="From"/>
            <w:r>
              <w:t>Division of Economics (Thompson, Hudson)</w:t>
            </w:r>
          </w:p>
          <w:p w:rsidR="001D115D" w:rsidRDefault="001D115D">
            <w:pPr>
              <w:pStyle w:val="MemoHeading"/>
            </w:pPr>
            <w:r>
              <w:t>Division of Accounting and Finance (</w:t>
            </w:r>
            <w:r w:rsidR="0054594E">
              <w:t>Monroe</w:t>
            </w:r>
            <w:r>
              <w:t xml:space="preserve">, </w:t>
            </w:r>
            <w:r w:rsidR="00EE12F1">
              <w:t xml:space="preserve">Bulecza-Banks, </w:t>
            </w:r>
            <w:r>
              <w:t>Fletcher, Norris)</w:t>
            </w:r>
          </w:p>
          <w:p w:rsidR="001D115D" w:rsidRDefault="001D115D">
            <w:pPr>
              <w:pStyle w:val="MemoHeading"/>
            </w:pPr>
            <w:r>
              <w:t>Division of Engineering (Matthews, Vickery)</w:t>
            </w:r>
          </w:p>
          <w:p w:rsidR="007C0528" w:rsidRDefault="001D115D">
            <w:pPr>
              <w:pStyle w:val="MemoHeading"/>
            </w:pPr>
            <w:r>
              <w:t>Office of the General Counsel (Tan)</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1D115D">
            <w:pPr>
              <w:pStyle w:val="MemoHeadingRe"/>
            </w:pPr>
            <w:bookmarkStart w:id="2" w:name="Re"/>
            <w:r>
              <w:t>Docket No. 140239-WS – Application for staff-assisted rate case in Polk County by Orchid Springs Development Corporation.</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316925" w:rsidP="00316925">
            <w:pPr>
              <w:pStyle w:val="MemoHeading"/>
            </w:pPr>
            <w:bookmarkStart w:id="3" w:name="AgendaDate"/>
            <w:r>
              <w:t>11</w:t>
            </w:r>
            <w:r w:rsidR="001D115D">
              <w:t>/</w:t>
            </w:r>
            <w:r>
              <w:t>5</w:t>
            </w:r>
            <w:r w:rsidR="001D115D">
              <w:t>/15</w:t>
            </w:r>
            <w:bookmarkEnd w:id="3"/>
            <w:r w:rsidR="007C0528">
              <w:t xml:space="preserve"> – </w:t>
            </w:r>
            <w:bookmarkStart w:id="4" w:name="PermittedStatus"/>
            <w:r w:rsidR="001D115D">
              <w:t>Regular Agenda – Interested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1D115D">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1D115D">
            <w:pPr>
              <w:pStyle w:val="MemoHeading"/>
            </w:pPr>
            <w:bookmarkStart w:id="6" w:name="PrehearingOfficer"/>
            <w:r>
              <w:t>Edgar</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1D115D" w:rsidP="001D115D">
            <w:pPr>
              <w:pStyle w:val="MemoHeading"/>
            </w:pPr>
            <w:bookmarkStart w:id="8" w:name="CriticalDates"/>
            <w:r>
              <w:t>04/07/16 (15-Month Effective Date (SARC))</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1D115D">
            <w:pPr>
              <w:pStyle w:val="MemoHeading"/>
            </w:pPr>
            <w:bookmarkStart w:id="9" w:name="SpecialInstructions"/>
            <w:r>
              <w:t>None</w:t>
            </w:r>
            <w:bookmarkEnd w:id="9"/>
          </w:p>
        </w:tc>
      </w:tr>
    </w:tbl>
    <w:p w:rsidR="007C0528" w:rsidRDefault="007C0528">
      <w:pPr>
        <w:pStyle w:val="BodyText"/>
      </w:pPr>
    </w:p>
    <w:p w:rsidR="009225F0" w:rsidRDefault="009225F0">
      <w:pPr>
        <w:pStyle w:val="RecommendationHeading"/>
      </w:pPr>
      <w:bookmarkStart w:id="10" w:name="RecToC"/>
      <w:bookmarkEnd w:id="10"/>
      <w:r>
        <w:br w:type="page"/>
      </w:r>
      <w:r>
        <w:lastRenderedPageBreak/>
        <w:t>Table of Contents</w:t>
      </w:r>
    </w:p>
    <w:p w:rsidR="009225F0" w:rsidRDefault="009225F0">
      <w:pPr>
        <w:pStyle w:val="TOCColumnHeadings"/>
      </w:pPr>
      <w:r>
        <w:t>Issue</w:t>
      </w:r>
      <w:r>
        <w:tab/>
        <w:t>Description</w:t>
      </w:r>
      <w:r>
        <w:tab/>
        <w:t>Page</w:t>
      </w:r>
    </w:p>
    <w:p w:rsidR="004D6606" w:rsidRDefault="009225F0">
      <w:pPr>
        <w:pStyle w:val="TOC1"/>
        <w:rPr>
          <w:rFonts w:asciiTheme="minorHAnsi" w:eastAsiaTheme="minorEastAsia" w:hAnsiTheme="minorHAnsi" w:cstheme="minorBidi"/>
          <w:noProof/>
          <w:sz w:val="22"/>
          <w:szCs w:val="22"/>
        </w:rPr>
      </w:pPr>
      <w:r>
        <w:fldChar w:fldCharType="begin"/>
      </w:r>
      <w:r>
        <w:instrText xml:space="preserve"> TOC \f \h \w \z </w:instrText>
      </w:r>
      <w:r>
        <w:fldChar w:fldCharType="separate"/>
      </w:r>
      <w:hyperlink w:anchor="_Toc433269922" w:history="1">
        <w:r w:rsidR="004D6606" w:rsidRPr="00931368">
          <w:rPr>
            <w:rStyle w:val="Hyperlink"/>
            <w:noProof/>
          </w:rPr>
          <w:tab/>
          <w:t>Case Background</w:t>
        </w:r>
        <w:r w:rsidR="004D6606">
          <w:rPr>
            <w:noProof/>
            <w:webHidden/>
          </w:rPr>
          <w:tab/>
        </w:r>
        <w:r w:rsidR="004D6606">
          <w:rPr>
            <w:noProof/>
            <w:webHidden/>
          </w:rPr>
          <w:fldChar w:fldCharType="begin"/>
        </w:r>
        <w:r w:rsidR="004D6606">
          <w:rPr>
            <w:noProof/>
            <w:webHidden/>
          </w:rPr>
          <w:instrText xml:space="preserve"> PAGEREF _Toc433269922 \h </w:instrText>
        </w:r>
        <w:r w:rsidR="004D6606">
          <w:rPr>
            <w:noProof/>
            <w:webHidden/>
          </w:rPr>
        </w:r>
        <w:r w:rsidR="004D6606">
          <w:rPr>
            <w:noProof/>
            <w:webHidden/>
          </w:rPr>
          <w:fldChar w:fldCharType="separate"/>
        </w:r>
        <w:r w:rsidR="00A302BE">
          <w:rPr>
            <w:noProof/>
            <w:webHidden/>
          </w:rPr>
          <w:t>3</w:t>
        </w:r>
        <w:r w:rsidR="004D6606">
          <w:rPr>
            <w:noProof/>
            <w:webHidden/>
          </w:rPr>
          <w:fldChar w:fldCharType="end"/>
        </w:r>
      </w:hyperlink>
    </w:p>
    <w:p w:rsidR="004D6606" w:rsidRDefault="009813EF">
      <w:pPr>
        <w:pStyle w:val="TOC1"/>
        <w:rPr>
          <w:rFonts w:asciiTheme="minorHAnsi" w:eastAsiaTheme="minorEastAsia" w:hAnsiTheme="minorHAnsi" w:cstheme="minorBidi"/>
          <w:noProof/>
          <w:sz w:val="22"/>
          <w:szCs w:val="22"/>
        </w:rPr>
      </w:pPr>
      <w:hyperlink w:anchor="_Toc433269923" w:history="1">
        <w:r w:rsidR="004D6606" w:rsidRPr="00931368">
          <w:rPr>
            <w:rStyle w:val="Hyperlink"/>
            <w:noProof/>
          </w:rPr>
          <w:t>1</w:t>
        </w:r>
        <w:r w:rsidR="004D6606" w:rsidRPr="00931368">
          <w:rPr>
            <w:rStyle w:val="Hyperlink"/>
            <w:noProof/>
          </w:rPr>
          <w:tab/>
          <w:t>Quality of Service (Matthews)</w:t>
        </w:r>
        <w:r w:rsidR="004D6606">
          <w:rPr>
            <w:noProof/>
            <w:webHidden/>
          </w:rPr>
          <w:tab/>
        </w:r>
        <w:r w:rsidR="004D6606">
          <w:rPr>
            <w:noProof/>
            <w:webHidden/>
          </w:rPr>
          <w:fldChar w:fldCharType="begin"/>
        </w:r>
        <w:r w:rsidR="004D6606">
          <w:rPr>
            <w:noProof/>
            <w:webHidden/>
          </w:rPr>
          <w:instrText xml:space="preserve"> PAGEREF _Toc433269923 \h </w:instrText>
        </w:r>
        <w:r w:rsidR="004D6606">
          <w:rPr>
            <w:noProof/>
            <w:webHidden/>
          </w:rPr>
        </w:r>
        <w:r w:rsidR="004D6606">
          <w:rPr>
            <w:noProof/>
            <w:webHidden/>
          </w:rPr>
          <w:fldChar w:fldCharType="separate"/>
        </w:r>
        <w:r w:rsidR="00A302BE">
          <w:rPr>
            <w:noProof/>
            <w:webHidden/>
          </w:rPr>
          <w:t>4</w:t>
        </w:r>
        <w:r w:rsidR="004D6606">
          <w:rPr>
            <w:noProof/>
            <w:webHidden/>
          </w:rPr>
          <w:fldChar w:fldCharType="end"/>
        </w:r>
      </w:hyperlink>
    </w:p>
    <w:p w:rsidR="004D6606" w:rsidRDefault="009813EF">
      <w:pPr>
        <w:pStyle w:val="TOC1"/>
        <w:rPr>
          <w:rFonts w:asciiTheme="minorHAnsi" w:eastAsiaTheme="minorEastAsia" w:hAnsiTheme="minorHAnsi" w:cstheme="minorBidi"/>
          <w:noProof/>
          <w:sz w:val="22"/>
          <w:szCs w:val="22"/>
        </w:rPr>
      </w:pPr>
      <w:hyperlink w:anchor="_Toc433269924" w:history="1">
        <w:r w:rsidR="004D6606" w:rsidRPr="00931368">
          <w:rPr>
            <w:rStyle w:val="Hyperlink"/>
            <w:noProof/>
          </w:rPr>
          <w:t>2</w:t>
        </w:r>
        <w:r w:rsidR="004D6606" w:rsidRPr="00931368">
          <w:rPr>
            <w:rStyle w:val="Hyperlink"/>
            <w:noProof/>
          </w:rPr>
          <w:tab/>
          <w:t>Used and Useful (Matthews)</w:t>
        </w:r>
        <w:r w:rsidR="004D6606">
          <w:rPr>
            <w:noProof/>
            <w:webHidden/>
          </w:rPr>
          <w:tab/>
        </w:r>
        <w:r w:rsidR="004D6606">
          <w:rPr>
            <w:noProof/>
            <w:webHidden/>
          </w:rPr>
          <w:fldChar w:fldCharType="begin"/>
        </w:r>
        <w:r w:rsidR="004D6606">
          <w:rPr>
            <w:noProof/>
            <w:webHidden/>
          </w:rPr>
          <w:instrText xml:space="preserve"> PAGEREF _Toc433269924 \h </w:instrText>
        </w:r>
        <w:r w:rsidR="004D6606">
          <w:rPr>
            <w:noProof/>
            <w:webHidden/>
          </w:rPr>
        </w:r>
        <w:r w:rsidR="004D6606">
          <w:rPr>
            <w:noProof/>
            <w:webHidden/>
          </w:rPr>
          <w:fldChar w:fldCharType="separate"/>
        </w:r>
        <w:r w:rsidR="00A302BE">
          <w:rPr>
            <w:noProof/>
            <w:webHidden/>
          </w:rPr>
          <w:t>6</w:t>
        </w:r>
        <w:r w:rsidR="004D6606">
          <w:rPr>
            <w:noProof/>
            <w:webHidden/>
          </w:rPr>
          <w:fldChar w:fldCharType="end"/>
        </w:r>
      </w:hyperlink>
    </w:p>
    <w:p w:rsidR="004D6606" w:rsidRDefault="009813EF">
      <w:pPr>
        <w:pStyle w:val="TOC1"/>
        <w:rPr>
          <w:rFonts w:asciiTheme="minorHAnsi" w:eastAsiaTheme="minorEastAsia" w:hAnsiTheme="minorHAnsi" w:cstheme="minorBidi"/>
          <w:noProof/>
          <w:sz w:val="22"/>
          <w:szCs w:val="22"/>
        </w:rPr>
      </w:pPr>
      <w:hyperlink w:anchor="_Toc433269925" w:history="1">
        <w:r w:rsidR="004D6606" w:rsidRPr="00931368">
          <w:rPr>
            <w:rStyle w:val="Hyperlink"/>
            <w:noProof/>
          </w:rPr>
          <w:t>3</w:t>
        </w:r>
        <w:r w:rsidR="004D6606" w:rsidRPr="00931368">
          <w:rPr>
            <w:rStyle w:val="Hyperlink"/>
            <w:noProof/>
          </w:rPr>
          <w:tab/>
          <w:t>Rate Base (Monroe, Norris, Fletcher)</w:t>
        </w:r>
        <w:r w:rsidR="004D6606">
          <w:rPr>
            <w:noProof/>
            <w:webHidden/>
          </w:rPr>
          <w:tab/>
        </w:r>
        <w:r w:rsidR="004D6606">
          <w:rPr>
            <w:noProof/>
            <w:webHidden/>
          </w:rPr>
          <w:fldChar w:fldCharType="begin"/>
        </w:r>
        <w:r w:rsidR="004D6606">
          <w:rPr>
            <w:noProof/>
            <w:webHidden/>
          </w:rPr>
          <w:instrText xml:space="preserve"> PAGEREF _Toc433269925 \h </w:instrText>
        </w:r>
        <w:r w:rsidR="004D6606">
          <w:rPr>
            <w:noProof/>
            <w:webHidden/>
          </w:rPr>
        </w:r>
        <w:r w:rsidR="004D6606">
          <w:rPr>
            <w:noProof/>
            <w:webHidden/>
          </w:rPr>
          <w:fldChar w:fldCharType="separate"/>
        </w:r>
        <w:r w:rsidR="00A302BE">
          <w:rPr>
            <w:noProof/>
            <w:webHidden/>
          </w:rPr>
          <w:t>9</w:t>
        </w:r>
        <w:r w:rsidR="004D6606">
          <w:rPr>
            <w:noProof/>
            <w:webHidden/>
          </w:rPr>
          <w:fldChar w:fldCharType="end"/>
        </w:r>
      </w:hyperlink>
    </w:p>
    <w:p w:rsidR="004D6606" w:rsidRDefault="009813EF">
      <w:pPr>
        <w:pStyle w:val="TOC1"/>
        <w:rPr>
          <w:rFonts w:asciiTheme="minorHAnsi" w:eastAsiaTheme="minorEastAsia" w:hAnsiTheme="minorHAnsi" w:cstheme="minorBidi"/>
          <w:noProof/>
          <w:sz w:val="22"/>
          <w:szCs w:val="22"/>
        </w:rPr>
      </w:pPr>
      <w:hyperlink w:anchor="_Toc433269926" w:history="1">
        <w:r w:rsidR="004D6606" w:rsidRPr="00931368">
          <w:rPr>
            <w:rStyle w:val="Hyperlink"/>
            <w:noProof/>
          </w:rPr>
          <w:t>4</w:t>
        </w:r>
        <w:r w:rsidR="004D6606" w:rsidRPr="00931368">
          <w:rPr>
            <w:rStyle w:val="Hyperlink"/>
            <w:noProof/>
          </w:rPr>
          <w:tab/>
          <w:t>Rate of Return (Monroe, Norris, Fletcher)</w:t>
        </w:r>
        <w:r w:rsidR="004D6606">
          <w:rPr>
            <w:noProof/>
            <w:webHidden/>
          </w:rPr>
          <w:tab/>
        </w:r>
        <w:r w:rsidR="004D6606">
          <w:rPr>
            <w:noProof/>
            <w:webHidden/>
          </w:rPr>
          <w:fldChar w:fldCharType="begin"/>
        </w:r>
        <w:r w:rsidR="004D6606">
          <w:rPr>
            <w:noProof/>
            <w:webHidden/>
          </w:rPr>
          <w:instrText xml:space="preserve"> PAGEREF _Toc433269926 \h </w:instrText>
        </w:r>
        <w:r w:rsidR="004D6606">
          <w:rPr>
            <w:noProof/>
            <w:webHidden/>
          </w:rPr>
        </w:r>
        <w:r w:rsidR="004D6606">
          <w:rPr>
            <w:noProof/>
            <w:webHidden/>
          </w:rPr>
          <w:fldChar w:fldCharType="separate"/>
        </w:r>
        <w:r w:rsidR="00A302BE">
          <w:rPr>
            <w:noProof/>
            <w:webHidden/>
          </w:rPr>
          <w:t>13</w:t>
        </w:r>
        <w:r w:rsidR="004D6606">
          <w:rPr>
            <w:noProof/>
            <w:webHidden/>
          </w:rPr>
          <w:fldChar w:fldCharType="end"/>
        </w:r>
      </w:hyperlink>
    </w:p>
    <w:p w:rsidR="004D6606" w:rsidRDefault="009813EF">
      <w:pPr>
        <w:pStyle w:val="TOC1"/>
        <w:rPr>
          <w:rFonts w:asciiTheme="minorHAnsi" w:eastAsiaTheme="minorEastAsia" w:hAnsiTheme="minorHAnsi" w:cstheme="minorBidi"/>
          <w:noProof/>
          <w:sz w:val="22"/>
          <w:szCs w:val="22"/>
        </w:rPr>
      </w:pPr>
      <w:hyperlink w:anchor="_Toc433269927" w:history="1">
        <w:r w:rsidR="004D6606" w:rsidRPr="00931368">
          <w:rPr>
            <w:rStyle w:val="Hyperlink"/>
            <w:noProof/>
          </w:rPr>
          <w:t>5</w:t>
        </w:r>
        <w:r w:rsidR="004D6606" w:rsidRPr="00931368">
          <w:rPr>
            <w:rStyle w:val="Hyperlink"/>
            <w:noProof/>
          </w:rPr>
          <w:tab/>
          <w:t>Test Year Revenues (Thompson)</w:t>
        </w:r>
        <w:r w:rsidR="004D6606">
          <w:rPr>
            <w:noProof/>
            <w:webHidden/>
          </w:rPr>
          <w:tab/>
        </w:r>
        <w:r w:rsidR="004D6606">
          <w:rPr>
            <w:noProof/>
            <w:webHidden/>
          </w:rPr>
          <w:fldChar w:fldCharType="begin"/>
        </w:r>
        <w:r w:rsidR="004D6606">
          <w:rPr>
            <w:noProof/>
            <w:webHidden/>
          </w:rPr>
          <w:instrText xml:space="preserve"> PAGEREF _Toc433269927 \h </w:instrText>
        </w:r>
        <w:r w:rsidR="004D6606">
          <w:rPr>
            <w:noProof/>
            <w:webHidden/>
          </w:rPr>
        </w:r>
        <w:r w:rsidR="004D6606">
          <w:rPr>
            <w:noProof/>
            <w:webHidden/>
          </w:rPr>
          <w:fldChar w:fldCharType="separate"/>
        </w:r>
        <w:r w:rsidR="00A302BE">
          <w:rPr>
            <w:noProof/>
            <w:webHidden/>
          </w:rPr>
          <w:t>14</w:t>
        </w:r>
        <w:r w:rsidR="004D6606">
          <w:rPr>
            <w:noProof/>
            <w:webHidden/>
          </w:rPr>
          <w:fldChar w:fldCharType="end"/>
        </w:r>
      </w:hyperlink>
    </w:p>
    <w:p w:rsidR="004D6606" w:rsidRDefault="009813EF">
      <w:pPr>
        <w:pStyle w:val="TOC1"/>
        <w:rPr>
          <w:rFonts w:asciiTheme="minorHAnsi" w:eastAsiaTheme="minorEastAsia" w:hAnsiTheme="minorHAnsi" w:cstheme="minorBidi"/>
          <w:noProof/>
          <w:sz w:val="22"/>
          <w:szCs w:val="22"/>
        </w:rPr>
      </w:pPr>
      <w:hyperlink w:anchor="_Toc433269928" w:history="1">
        <w:r w:rsidR="004D6606" w:rsidRPr="00931368">
          <w:rPr>
            <w:rStyle w:val="Hyperlink"/>
            <w:noProof/>
          </w:rPr>
          <w:t>6</w:t>
        </w:r>
        <w:r w:rsidR="004D6606" w:rsidRPr="00931368">
          <w:rPr>
            <w:rStyle w:val="Hyperlink"/>
            <w:noProof/>
          </w:rPr>
          <w:tab/>
          <w:t>Operating Expense (Monroe, Bulecza-Banks, Norris, Fletcher)</w:t>
        </w:r>
        <w:r w:rsidR="004D6606">
          <w:rPr>
            <w:noProof/>
            <w:webHidden/>
          </w:rPr>
          <w:tab/>
        </w:r>
        <w:r w:rsidR="004D6606">
          <w:rPr>
            <w:noProof/>
            <w:webHidden/>
          </w:rPr>
          <w:fldChar w:fldCharType="begin"/>
        </w:r>
        <w:r w:rsidR="004D6606">
          <w:rPr>
            <w:noProof/>
            <w:webHidden/>
          </w:rPr>
          <w:instrText xml:space="preserve"> PAGEREF _Toc433269928 \h </w:instrText>
        </w:r>
        <w:r w:rsidR="004D6606">
          <w:rPr>
            <w:noProof/>
            <w:webHidden/>
          </w:rPr>
        </w:r>
        <w:r w:rsidR="004D6606">
          <w:rPr>
            <w:noProof/>
            <w:webHidden/>
          </w:rPr>
          <w:fldChar w:fldCharType="separate"/>
        </w:r>
        <w:r w:rsidR="00A302BE">
          <w:rPr>
            <w:noProof/>
            <w:webHidden/>
          </w:rPr>
          <w:t>15</w:t>
        </w:r>
        <w:r w:rsidR="004D6606">
          <w:rPr>
            <w:noProof/>
            <w:webHidden/>
          </w:rPr>
          <w:fldChar w:fldCharType="end"/>
        </w:r>
      </w:hyperlink>
    </w:p>
    <w:p w:rsidR="004D6606" w:rsidRDefault="009813EF">
      <w:pPr>
        <w:pStyle w:val="TOC1"/>
        <w:rPr>
          <w:rFonts w:asciiTheme="minorHAnsi" w:eastAsiaTheme="minorEastAsia" w:hAnsiTheme="minorHAnsi" w:cstheme="minorBidi"/>
          <w:noProof/>
          <w:sz w:val="22"/>
          <w:szCs w:val="22"/>
        </w:rPr>
      </w:pPr>
      <w:hyperlink w:anchor="_Toc433269929" w:history="1">
        <w:r w:rsidR="004D6606" w:rsidRPr="00931368">
          <w:rPr>
            <w:rStyle w:val="Hyperlink"/>
            <w:noProof/>
          </w:rPr>
          <w:t>7</w:t>
        </w:r>
        <w:r w:rsidR="004D6606" w:rsidRPr="00931368">
          <w:rPr>
            <w:rStyle w:val="Hyperlink"/>
            <w:noProof/>
          </w:rPr>
          <w:tab/>
          <w:t>Operating Ratio Method (Monroe, Norris, Fletcher)</w:t>
        </w:r>
        <w:r w:rsidR="004D6606">
          <w:rPr>
            <w:noProof/>
            <w:webHidden/>
          </w:rPr>
          <w:tab/>
        </w:r>
        <w:r w:rsidR="004D6606">
          <w:rPr>
            <w:noProof/>
            <w:webHidden/>
          </w:rPr>
          <w:fldChar w:fldCharType="begin"/>
        </w:r>
        <w:r w:rsidR="004D6606">
          <w:rPr>
            <w:noProof/>
            <w:webHidden/>
          </w:rPr>
          <w:instrText xml:space="preserve"> PAGEREF _Toc433269929 \h </w:instrText>
        </w:r>
        <w:r w:rsidR="004D6606">
          <w:rPr>
            <w:noProof/>
            <w:webHidden/>
          </w:rPr>
        </w:r>
        <w:r w:rsidR="004D6606">
          <w:rPr>
            <w:noProof/>
            <w:webHidden/>
          </w:rPr>
          <w:fldChar w:fldCharType="separate"/>
        </w:r>
        <w:r w:rsidR="00A302BE">
          <w:rPr>
            <w:noProof/>
            <w:webHidden/>
          </w:rPr>
          <w:t>23</w:t>
        </w:r>
        <w:r w:rsidR="004D6606">
          <w:rPr>
            <w:noProof/>
            <w:webHidden/>
          </w:rPr>
          <w:fldChar w:fldCharType="end"/>
        </w:r>
      </w:hyperlink>
    </w:p>
    <w:p w:rsidR="004D6606" w:rsidRDefault="009813EF">
      <w:pPr>
        <w:pStyle w:val="TOC1"/>
        <w:rPr>
          <w:rFonts w:asciiTheme="minorHAnsi" w:eastAsiaTheme="minorEastAsia" w:hAnsiTheme="minorHAnsi" w:cstheme="minorBidi"/>
          <w:noProof/>
          <w:sz w:val="22"/>
          <w:szCs w:val="22"/>
        </w:rPr>
      </w:pPr>
      <w:hyperlink w:anchor="_Toc433269930" w:history="1">
        <w:r w:rsidR="004D6606" w:rsidRPr="00931368">
          <w:rPr>
            <w:rStyle w:val="Hyperlink"/>
            <w:noProof/>
          </w:rPr>
          <w:t>8</w:t>
        </w:r>
        <w:r w:rsidR="004D6606" w:rsidRPr="00931368">
          <w:rPr>
            <w:rStyle w:val="Hyperlink"/>
            <w:noProof/>
          </w:rPr>
          <w:tab/>
          <w:t>Revenue Requirement (Monroe, Norris, Fletcher)</w:t>
        </w:r>
        <w:r w:rsidR="004D6606">
          <w:rPr>
            <w:noProof/>
            <w:webHidden/>
          </w:rPr>
          <w:tab/>
        </w:r>
        <w:r w:rsidR="004D6606">
          <w:rPr>
            <w:noProof/>
            <w:webHidden/>
          </w:rPr>
          <w:fldChar w:fldCharType="begin"/>
        </w:r>
        <w:r w:rsidR="004D6606">
          <w:rPr>
            <w:noProof/>
            <w:webHidden/>
          </w:rPr>
          <w:instrText xml:space="preserve"> PAGEREF _Toc433269930 \h </w:instrText>
        </w:r>
        <w:r w:rsidR="004D6606">
          <w:rPr>
            <w:noProof/>
            <w:webHidden/>
          </w:rPr>
        </w:r>
        <w:r w:rsidR="004D6606">
          <w:rPr>
            <w:noProof/>
            <w:webHidden/>
          </w:rPr>
          <w:fldChar w:fldCharType="separate"/>
        </w:r>
        <w:r w:rsidR="00A302BE">
          <w:rPr>
            <w:noProof/>
            <w:webHidden/>
          </w:rPr>
          <w:t>26</w:t>
        </w:r>
        <w:r w:rsidR="004D6606">
          <w:rPr>
            <w:noProof/>
            <w:webHidden/>
          </w:rPr>
          <w:fldChar w:fldCharType="end"/>
        </w:r>
      </w:hyperlink>
    </w:p>
    <w:p w:rsidR="004D6606" w:rsidRDefault="009813EF">
      <w:pPr>
        <w:pStyle w:val="TOC1"/>
        <w:rPr>
          <w:rFonts w:asciiTheme="minorHAnsi" w:eastAsiaTheme="minorEastAsia" w:hAnsiTheme="minorHAnsi" w:cstheme="minorBidi"/>
          <w:noProof/>
          <w:sz w:val="22"/>
          <w:szCs w:val="22"/>
        </w:rPr>
      </w:pPr>
      <w:hyperlink w:anchor="_Toc433269931" w:history="1">
        <w:r w:rsidR="004D6606" w:rsidRPr="00931368">
          <w:rPr>
            <w:rStyle w:val="Hyperlink"/>
            <w:noProof/>
          </w:rPr>
          <w:t>9</w:t>
        </w:r>
        <w:r w:rsidR="004D6606" w:rsidRPr="00931368">
          <w:rPr>
            <w:rStyle w:val="Hyperlink"/>
            <w:noProof/>
          </w:rPr>
          <w:tab/>
          <w:t>Rate Structure and Rates (Thompson)</w:t>
        </w:r>
        <w:r w:rsidR="004D6606">
          <w:rPr>
            <w:noProof/>
            <w:webHidden/>
          </w:rPr>
          <w:tab/>
        </w:r>
        <w:r w:rsidR="004D6606">
          <w:rPr>
            <w:noProof/>
            <w:webHidden/>
          </w:rPr>
          <w:fldChar w:fldCharType="begin"/>
        </w:r>
        <w:r w:rsidR="004D6606">
          <w:rPr>
            <w:noProof/>
            <w:webHidden/>
          </w:rPr>
          <w:instrText xml:space="preserve"> PAGEREF _Toc433269931 \h </w:instrText>
        </w:r>
        <w:r w:rsidR="004D6606">
          <w:rPr>
            <w:noProof/>
            <w:webHidden/>
          </w:rPr>
        </w:r>
        <w:r w:rsidR="004D6606">
          <w:rPr>
            <w:noProof/>
            <w:webHidden/>
          </w:rPr>
          <w:fldChar w:fldCharType="separate"/>
        </w:r>
        <w:r w:rsidR="00A302BE">
          <w:rPr>
            <w:noProof/>
            <w:webHidden/>
          </w:rPr>
          <w:t>28</w:t>
        </w:r>
        <w:r w:rsidR="004D6606">
          <w:rPr>
            <w:noProof/>
            <w:webHidden/>
          </w:rPr>
          <w:fldChar w:fldCharType="end"/>
        </w:r>
      </w:hyperlink>
    </w:p>
    <w:p w:rsidR="004D6606" w:rsidRDefault="009813EF">
      <w:pPr>
        <w:pStyle w:val="TOC1"/>
        <w:rPr>
          <w:rFonts w:asciiTheme="minorHAnsi" w:eastAsiaTheme="minorEastAsia" w:hAnsiTheme="minorHAnsi" w:cstheme="minorBidi"/>
          <w:noProof/>
          <w:sz w:val="22"/>
          <w:szCs w:val="22"/>
        </w:rPr>
      </w:pPr>
      <w:hyperlink w:anchor="_Toc433269932" w:history="1">
        <w:r w:rsidR="004D6606" w:rsidRPr="00931368">
          <w:rPr>
            <w:rStyle w:val="Hyperlink"/>
            <w:noProof/>
          </w:rPr>
          <w:t>10</w:t>
        </w:r>
        <w:r w:rsidR="004D6606" w:rsidRPr="00931368">
          <w:rPr>
            <w:rStyle w:val="Hyperlink"/>
            <w:noProof/>
          </w:rPr>
          <w:tab/>
          <w:t>Late Payment Charge (Thompson)</w:t>
        </w:r>
        <w:r w:rsidR="004D6606">
          <w:rPr>
            <w:noProof/>
            <w:webHidden/>
          </w:rPr>
          <w:tab/>
        </w:r>
        <w:r w:rsidR="004D6606">
          <w:rPr>
            <w:noProof/>
            <w:webHidden/>
          </w:rPr>
          <w:fldChar w:fldCharType="begin"/>
        </w:r>
        <w:r w:rsidR="004D6606">
          <w:rPr>
            <w:noProof/>
            <w:webHidden/>
          </w:rPr>
          <w:instrText xml:space="preserve"> PAGEREF _Toc433269932 \h </w:instrText>
        </w:r>
        <w:r w:rsidR="004D6606">
          <w:rPr>
            <w:noProof/>
            <w:webHidden/>
          </w:rPr>
        </w:r>
        <w:r w:rsidR="004D6606">
          <w:rPr>
            <w:noProof/>
            <w:webHidden/>
          </w:rPr>
          <w:fldChar w:fldCharType="separate"/>
        </w:r>
        <w:r w:rsidR="00A302BE">
          <w:rPr>
            <w:noProof/>
            <w:webHidden/>
          </w:rPr>
          <w:t>31</w:t>
        </w:r>
        <w:r w:rsidR="004D6606">
          <w:rPr>
            <w:noProof/>
            <w:webHidden/>
          </w:rPr>
          <w:fldChar w:fldCharType="end"/>
        </w:r>
      </w:hyperlink>
    </w:p>
    <w:p w:rsidR="004D6606" w:rsidRDefault="009813EF">
      <w:pPr>
        <w:pStyle w:val="TOC1"/>
        <w:rPr>
          <w:rFonts w:asciiTheme="minorHAnsi" w:eastAsiaTheme="minorEastAsia" w:hAnsiTheme="minorHAnsi" w:cstheme="minorBidi"/>
          <w:noProof/>
          <w:sz w:val="22"/>
          <w:szCs w:val="22"/>
        </w:rPr>
      </w:pPr>
      <w:hyperlink w:anchor="_Toc433269933" w:history="1">
        <w:r w:rsidR="004D6606" w:rsidRPr="00931368">
          <w:rPr>
            <w:rStyle w:val="Hyperlink"/>
            <w:noProof/>
          </w:rPr>
          <w:t>11</w:t>
        </w:r>
        <w:r w:rsidR="004D6606" w:rsidRPr="00931368">
          <w:rPr>
            <w:rStyle w:val="Hyperlink"/>
            <w:noProof/>
          </w:rPr>
          <w:tab/>
          <w:t>Non-Sufficient Funds (NSF) charge (Thompson)</w:t>
        </w:r>
        <w:r w:rsidR="004D6606">
          <w:rPr>
            <w:noProof/>
            <w:webHidden/>
          </w:rPr>
          <w:tab/>
        </w:r>
        <w:r w:rsidR="004D6606">
          <w:rPr>
            <w:noProof/>
            <w:webHidden/>
          </w:rPr>
          <w:fldChar w:fldCharType="begin"/>
        </w:r>
        <w:r w:rsidR="004D6606">
          <w:rPr>
            <w:noProof/>
            <w:webHidden/>
          </w:rPr>
          <w:instrText xml:space="preserve"> PAGEREF _Toc433269933 \h </w:instrText>
        </w:r>
        <w:r w:rsidR="004D6606">
          <w:rPr>
            <w:noProof/>
            <w:webHidden/>
          </w:rPr>
        </w:r>
        <w:r w:rsidR="004D6606">
          <w:rPr>
            <w:noProof/>
            <w:webHidden/>
          </w:rPr>
          <w:fldChar w:fldCharType="separate"/>
        </w:r>
        <w:r w:rsidR="00A302BE">
          <w:rPr>
            <w:noProof/>
            <w:webHidden/>
          </w:rPr>
          <w:t>33</w:t>
        </w:r>
        <w:r w:rsidR="004D6606">
          <w:rPr>
            <w:noProof/>
            <w:webHidden/>
          </w:rPr>
          <w:fldChar w:fldCharType="end"/>
        </w:r>
      </w:hyperlink>
    </w:p>
    <w:p w:rsidR="004D6606" w:rsidRDefault="009813EF">
      <w:pPr>
        <w:pStyle w:val="TOC1"/>
        <w:rPr>
          <w:rFonts w:asciiTheme="minorHAnsi" w:eastAsiaTheme="minorEastAsia" w:hAnsiTheme="minorHAnsi" w:cstheme="minorBidi"/>
          <w:noProof/>
          <w:sz w:val="22"/>
          <w:szCs w:val="22"/>
        </w:rPr>
      </w:pPr>
      <w:hyperlink w:anchor="_Toc433269934" w:history="1">
        <w:r w:rsidR="004D6606" w:rsidRPr="00931368">
          <w:rPr>
            <w:rStyle w:val="Hyperlink"/>
            <w:noProof/>
          </w:rPr>
          <w:t>12</w:t>
        </w:r>
        <w:r w:rsidR="004D6606" w:rsidRPr="00931368">
          <w:rPr>
            <w:rStyle w:val="Hyperlink"/>
            <w:noProof/>
          </w:rPr>
          <w:tab/>
          <w:t>Customer Deposits (Thompson)</w:t>
        </w:r>
        <w:r w:rsidR="004D6606">
          <w:rPr>
            <w:noProof/>
            <w:webHidden/>
          </w:rPr>
          <w:tab/>
        </w:r>
        <w:r w:rsidR="004D6606">
          <w:rPr>
            <w:noProof/>
            <w:webHidden/>
          </w:rPr>
          <w:fldChar w:fldCharType="begin"/>
        </w:r>
        <w:r w:rsidR="004D6606">
          <w:rPr>
            <w:noProof/>
            <w:webHidden/>
          </w:rPr>
          <w:instrText xml:space="preserve"> PAGEREF _Toc433269934 \h </w:instrText>
        </w:r>
        <w:r w:rsidR="004D6606">
          <w:rPr>
            <w:noProof/>
            <w:webHidden/>
          </w:rPr>
        </w:r>
        <w:r w:rsidR="004D6606">
          <w:rPr>
            <w:noProof/>
            <w:webHidden/>
          </w:rPr>
          <w:fldChar w:fldCharType="separate"/>
        </w:r>
        <w:r w:rsidR="00A302BE">
          <w:rPr>
            <w:noProof/>
            <w:webHidden/>
          </w:rPr>
          <w:t>34</w:t>
        </w:r>
        <w:r w:rsidR="004D6606">
          <w:rPr>
            <w:noProof/>
            <w:webHidden/>
          </w:rPr>
          <w:fldChar w:fldCharType="end"/>
        </w:r>
      </w:hyperlink>
    </w:p>
    <w:p w:rsidR="004D6606" w:rsidRDefault="009813EF">
      <w:pPr>
        <w:pStyle w:val="TOC1"/>
        <w:rPr>
          <w:rFonts w:asciiTheme="minorHAnsi" w:eastAsiaTheme="minorEastAsia" w:hAnsiTheme="minorHAnsi" w:cstheme="minorBidi"/>
          <w:noProof/>
          <w:sz w:val="22"/>
          <w:szCs w:val="22"/>
        </w:rPr>
      </w:pPr>
      <w:hyperlink w:anchor="_Toc433269935" w:history="1">
        <w:r w:rsidR="004D6606" w:rsidRPr="00931368">
          <w:rPr>
            <w:rStyle w:val="Hyperlink"/>
            <w:noProof/>
          </w:rPr>
          <w:t>13</w:t>
        </w:r>
        <w:r w:rsidR="004D6606" w:rsidRPr="00931368">
          <w:rPr>
            <w:rStyle w:val="Hyperlink"/>
            <w:noProof/>
          </w:rPr>
          <w:tab/>
          <w:t>Four-Year Rate Reduction (Thompson, Monroe, Norris, Fletcher)</w:t>
        </w:r>
        <w:r w:rsidR="004D6606">
          <w:rPr>
            <w:noProof/>
            <w:webHidden/>
          </w:rPr>
          <w:tab/>
        </w:r>
        <w:r w:rsidR="004D6606">
          <w:rPr>
            <w:noProof/>
            <w:webHidden/>
          </w:rPr>
          <w:fldChar w:fldCharType="begin"/>
        </w:r>
        <w:r w:rsidR="004D6606">
          <w:rPr>
            <w:noProof/>
            <w:webHidden/>
          </w:rPr>
          <w:instrText xml:space="preserve"> PAGEREF _Toc433269935 \h </w:instrText>
        </w:r>
        <w:r w:rsidR="004D6606">
          <w:rPr>
            <w:noProof/>
            <w:webHidden/>
          </w:rPr>
        </w:r>
        <w:r w:rsidR="004D6606">
          <w:rPr>
            <w:noProof/>
            <w:webHidden/>
          </w:rPr>
          <w:fldChar w:fldCharType="separate"/>
        </w:r>
        <w:r w:rsidR="00A302BE">
          <w:rPr>
            <w:noProof/>
            <w:webHidden/>
          </w:rPr>
          <w:t>35</w:t>
        </w:r>
        <w:r w:rsidR="004D6606">
          <w:rPr>
            <w:noProof/>
            <w:webHidden/>
          </w:rPr>
          <w:fldChar w:fldCharType="end"/>
        </w:r>
      </w:hyperlink>
    </w:p>
    <w:p w:rsidR="004D6606" w:rsidRDefault="009813EF">
      <w:pPr>
        <w:pStyle w:val="TOC1"/>
        <w:rPr>
          <w:rFonts w:asciiTheme="minorHAnsi" w:eastAsiaTheme="minorEastAsia" w:hAnsiTheme="minorHAnsi" w:cstheme="minorBidi"/>
          <w:noProof/>
          <w:sz w:val="22"/>
          <w:szCs w:val="22"/>
        </w:rPr>
      </w:pPr>
      <w:hyperlink w:anchor="_Toc433269936" w:history="1">
        <w:r w:rsidR="004D6606" w:rsidRPr="00931368">
          <w:rPr>
            <w:rStyle w:val="Hyperlink"/>
            <w:noProof/>
          </w:rPr>
          <w:t>14</w:t>
        </w:r>
        <w:r w:rsidR="004D6606" w:rsidRPr="00931368">
          <w:rPr>
            <w:rStyle w:val="Hyperlink"/>
            <w:noProof/>
          </w:rPr>
          <w:tab/>
          <w:t>Amortization of WWTP Removal Costs (Thompson, Monroe, Norris, Fletcher)</w:t>
        </w:r>
        <w:r w:rsidR="004D6606">
          <w:rPr>
            <w:noProof/>
            <w:webHidden/>
          </w:rPr>
          <w:tab/>
        </w:r>
        <w:r w:rsidR="004D6606">
          <w:rPr>
            <w:noProof/>
            <w:webHidden/>
          </w:rPr>
          <w:fldChar w:fldCharType="begin"/>
        </w:r>
        <w:r w:rsidR="004D6606">
          <w:rPr>
            <w:noProof/>
            <w:webHidden/>
          </w:rPr>
          <w:instrText xml:space="preserve"> PAGEREF _Toc433269936 \h </w:instrText>
        </w:r>
        <w:r w:rsidR="004D6606">
          <w:rPr>
            <w:noProof/>
            <w:webHidden/>
          </w:rPr>
        </w:r>
        <w:r w:rsidR="004D6606">
          <w:rPr>
            <w:noProof/>
            <w:webHidden/>
          </w:rPr>
          <w:fldChar w:fldCharType="separate"/>
        </w:r>
        <w:r w:rsidR="00A302BE">
          <w:rPr>
            <w:noProof/>
            <w:webHidden/>
          </w:rPr>
          <w:t>36</w:t>
        </w:r>
        <w:r w:rsidR="004D6606">
          <w:rPr>
            <w:noProof/>
            <w:webHidden/>
          </w:rPr>
          <w:fldChar w:fldCharType="end"/>
        </w:r>
      </w:hyperlink>
    </w:p>
    <w:p w:rsidR="004D6606" w:rsidRDefault="009813EF">
      <w:pPr>
        <w:pStyle w:val="TOC1"/>
        <w:rPr>
          <w:rFonts w:asciiTheme="minorHAnsi" w:eastAsiaTheme="minorEastAsia" w:hAnsiTheme="minorHAnsi" w:cstheme="minorBidi"/>
          <w:noProof/>
          <w:sz w:val="22"/>
          <w:szCs w:val="22"/>
        </w:rPr>
      </w:pPr>
      <w:hyperlink w:anchor="_Toc433269937" w:history="1">
        <w:r w:rsidR="004D6606" w:rsidRPr="00931368">
          <w:rPr>
            <w:rStyle w:val="Hyperlink"/>
            <w:noProof/>
          </w:rPr>
          <w:t>15</w:t>
        </w:r>
        <w:r w:rsidR="004D6606" w:rsidRPr="00931368">
          <w:rPr>
            <w:rStyle w:val="Hyperlink"/>
            <w:noProof/>
          </w:rPr>
          <w:tab/>
          <w:t>Temporary Rates (Monroe, Norris, Fletcher)</w:t>
        </w:r>
        <w:r w:rsidR="004D6606">
          <w:rPr>
            <w:noProof/>
            <w:webHidden/>
          </w:rPr>
          <w:tab/>
        </w:r>
        <w:r w:rsidR="004D6606">
          <w:rPr>
            <w:noProof/>
            <w:webHidden/>
          </w:rPr>
          <w:fldChar w:fldCharType="begin"/>
        </w:r>
        <w:r w:rsidR="004D6606">
          <w:rPr>
            <w:noProof/>
            <w:webHidden/>
          </w:rPr>
          <w:instrText xml:space="preserve"> PAGEREF _Toc433269937 \h </w:instrText>
        </w:r>
        <w:r w:rsidR="004D6606">
          <w:rPr>
            <w:noProof/>
            <w:webHidden/>
          </w:rPr>
        </w:r>
        <w:r w:rsidR="004D6606">
          <w:rPr>
            <w:noProof/>
            <w:webHidden/>
          </w:rPr>
          <w:fldChar w:fldCharType="separate"/>
        </w:r>
        <w:r w:rsidR="00A302BE">
          <w:rPr>
            <w:noProof/>
            <w:webHidden/>
          </w:rPr>
          <w:t>37</w:t>
        </w:r>
        <w:r w:rsidR="004D6606">
          <w:rPr>
            <w:noProof/>
            <w:webHidden/>
          </w:rPr>
          <w:fldChar w:fldCharType="end"/>
        </w:r>
      </w:hyperlink>
    </w:p>
    <w:p w:rsidR="004D6606" w:rsidRDefault="009813EF">
      <w:pPr>
        <w:pStyle w:val="TOC1"/>
        <w:rPr>
          <w:rFonts w:asciiTheme="minorHAnsi" w:eastAsiaTheme="minorEastAsia" w:hAnsiTheme="minorHAnsi" w:cstheme="minorBidi"/>
          <w:noProof/>
          <w:sz w:val="22"/>
          <w:szCs w:val="22"/>
        </w:rPr>
      </w:pPr>
      <w:hyperlink w:anchor="_Toc433269938" w:history="1">
        <w:r w:rsidR="004D6606" w:rsidRPr="00931368">
          <w:rPr>
            <w:rStyle w:val="Hyperlink"/>
            <w:noProof/>
          </w:rPr>
          <w:t>16</w:t>
        </w:r>
        <w:r w:rsidR="004D6606" w:rsidRPr="00931368">
          <w:rPr>
            <w:rStyle w:val="Hyperlink"/>
            <w:noProof/>
          </w:rPr>
          <w:tab/>
          <w:t>Proof of Adjustments (Monroe, Norris, Fletcher)</w:t>
        </w:r>
        <w:r w:rsidR="004D6606">
          <w:rPr>
            <w:noProof/>
            <w:webHidden/>
          </w:rPr>
          <w:tab/>
        </w:r>
        <w:r w:rsidR="004D6606">
          <w:rPr>
            <w:noProof/>
            <w:webHidden/>
          </w:rPr>
          <w:fldChar w:fldCharType="begin"/>
        </w:r>
        <w:r w:rsidR="004D6606">
          <w:rPr>
            <w:noProof/>
            <w:webHidden/>
          </w:rPr>
          <w:instrText xml:space="preserve"> PAGEREF _Toc433269938 \h </w:instrText>
        </w:r>
        <w:r w:rsidR="004D6606">
          <w:rPr>
            <w:noProof/>
            <w:webHidden/>
          </w:rPr>
        </w:r>
        <w:r w:rsidR="004D6606">
          <w:rPr>
            <w:noProof/>
            <w:webHidden/>
          </w:rPr>
          <w:fldChar w:fldCharType="separate"/>
        </w:r>
        <w:r w:rsidR="00A302BE">
          <w:rPr>
            <w:noProof/>
            <w:webHidden/>
          </w:rPr>
          <w:t>39</w:t>
        </w:r>
        <w:r w:rsidR="004D6606">
          <w:rPr>
            <w:noProof/>
            <w:webHidden/>
          </w:rPr>
          <w:fldChar w:fldCharType="end"/>
        </w:r>
      </w:hyperlink>
    </w:p>
    <w:p w:rsidR="004D6606" w:rsidRDefault="009813EF">
      <w:pPr>
        <w:pStyle w:val="TOC1"/>
        <w:rPr>
          <w:rFonts w:asciiTheme="minorHAnsi" w:eastAsiaTheme="minorEastAsia" w:hAnsiTheme="minorHAnsi" w:cstheme="minorBidi"/>
          <w:noProof/>
          <w:sz w:val="22"/>
          <w:szCs w:val="22"/>
        </w:rPr>
      </w:pPr>
      <w:hyperlink w:anchor="_Toc433269939" w:history="1">
        <w:r w:rsidR="004D6606" w:rsidRPr="00931368">
          <w:rPr>
            <w:rStyle w:val="Hyperlink"/>
            <w:noProof/>
          </w:rPr>
          <w:t>17</w:t>
        </w:r>
        <w:r w:rsidR="004D6606" w:rsidRPr="00931368">
          <w:rPr>
            <w:rStyle w:val="Hyperlink"/>
            <w:noProof/>
          </w:rPr>
          <w:tab/>
          <w:t>Close the Docket (Tan)</w:t>
        </w:r>
        <w:r w:rsidR="004D6606">
          <w:rPr>
            <w:noProof/>
            <w:webHidden/>
          </w:rPr>
          <w:tab/>
        </w:r>
        <w:r w:rsidR="004D6606">
          <w:rPr>
            <w:noProof/>
            <w:webHidden/>
          </w:rPr>
          <w:fldChar w:fldCharType="begin"/>
        </w:r>
        <w:r w:rsidR="004D6606">
          <w:rPr>
            <w:noProof/>
            <w:webHidden/>
          </w:rPr>
          <w:instrText xml:space="preserve"> PAGEREF _Toc433269939 \h </w:instrText>
        </w:r>
        <w:r w:rsidR="004D6606">
          <w:rPr>
            <w:noProof/>
            <w:webHidden/>
          </w:rPr>
        </w:r>
        <w:r w:rsidR="004D6606">
          <w:rPr>
            <w:noProof/>
            <w:webHidden/>
          </w:rPr>
          <w:fldChar w:fldCharType="separate"/>
        </w:r>
        <w:r w:rsidR="00A302BE">
          <w:rPr>
            <w:noProof/>
            <w:webHidden/>
          </w:rPr>
          <w:t>40</w:t>
        </w:r>
        <w:r w:rsidR="004D6606">
          <w:rPr>
            <w:noProof/>
            <w:webHidden/>
          </w:rPr>
          <w:fldChar w:fldCharType="end"/>
        </w:r>
      </w:hyperlink>
    </w:p>
    <w:p w:rsidR="004D6606" w:rsidRDefault="009813EF">
      <w:pPr>
        <w:pStyle w:val="TOC1"/>
        <w:rPr>
          <w:rFonts w:asciiTheme="minorHAnsi" w:eastAsiaTheme="minorEastAsia" w:hAnsiTheme="minorHAnsi" w:cstheme="minorBidi"/>
          <w:noProof/>
          <w:sz w:val="22"/>
          <w:szCs w:val="22"/>
        </w:rPr>
      </w:pPr>
      <w:hyperlink w:anchor="_Toc433269940" w:history="1">
        <w:r w:rsidR="004D6606" w:rsidRPr="00931368">
          <w:rPr>
            <w:rStyle w:val="Hyperlink"/>
            <w:noProof/>
          </w:rPr>
          <w:tab/>
          <w:t>Schedule No. 1-A Water Rate Base</w:t>
        </w:r>
        <w:r w:rsidR="004D6606">
          <w:rPr>
            <w:noProof/>
            <w:webHidden/>
          </w:rPr>
          <w:tab/>
        </w:r>
        <w:r w:rsidR="004D6606">
          <w:rPr>
            <w:noProof/>
            <w:webHidden/>
          </w:rPr>
          <w:fldChar w:fldCharType="begin"/>
        </w:r>
        <w:r w:rsidR="004D6606">
          <w:rPr>
            <w:noProof/>
            <w:webHidden/>
          </w:rPr>
          <w:instrText xml:space="preserve"> PAGEREF _Toc433269940 \h </w:instrText>
        </w:r>
        <w:r w:rsidR="004D6606">
          <w:rPr>
            <w:noProof/>
            <w:webHidden/>
          </w:rPr>
        </w:r>
        <w:r w:rsidR="004D6606">
          <w:rPr>
            <w:noProof/>
            <w:webHidden/>
          </w:rPr>
          <w:fldChar w:fldCharType="separate"/>
        </w:r>
        <w:r w:rsidR="00A302BE">
          <w:rPr>
            <w:noProof/>
            <w:webHidden/>
          </w:rPr>
          <w:t>41</w:t>
        </w:r>
        <w:r w:rsidR="004D6606">
          <w:rPr>
            <w:noProof/>
            <w:webHidden/>
          </w:rPr>
          <w:fldChar w:fldCharType="end"/>
        </w:r>
      </w:hyperlink>
    </w:p>
    <w:p w:rsidR="004D6606" w:rsidRDefault="009813EF">
      <w:pPr>
        <w:pStyle w:val="TOC1"/>
        <w:rPr>
          <w:rFonts w:asciiTheme="minorHAnsi" w:eastAsiaTheme="minorEastAsia" w:hAnsiTheme="minorHAnsi" w:cstheme="minorBidi"/>
          <w:noProof/>
          <w:sz w:val="22"/>
          <w:szCs w:val="22"/>
        </w:rPr>
      </w:pPr>
      <w:hyperlink w:anchor="_Toc433269941" w:history="1">
        <w:r w:rsidR="004D6606" w:rsidRPr="00931368">
          <w:rPr>
            <w:rStyle w:val="Hyperlink"/>
            <w:noProof/>
          </w:rPr>
          <w:tab/>
          <w:t>Schedule No. 1-B Wastewater Rate Base</w:t>
        </w:r>
        <w:r w:rsidR="004D6606">
          <w:rPr>
            <w:noProof/>
            <w:webHidden/>
          </w:rPr>
          <w:tab/>
        </w:r>
        <w:r w:rsidR="004D6606">
          <w:rPr>
            <w:noProof/>
            <w:webHidden/>
          </w:rPr>
          <w:fldChar w:fldCharType="begin"/>
        </w:r>
        <w:r w:rsidR="004D6606">
          <w:rPr>
            <w:noProof/>
            <w:webHidden/>
          </w:rPr>
          <w:instrText xml:space="preserve"> PAGEREF _Toc433269941 \h </w:instrText>
        </w:r>
        <w:r w:rsidR="004D6606">
          <w:rPr>
            <w:noProof/>
            <w:webHidden/>
          </w:rPr>
        </w:r>
        <w:r w:rsidR="004D6606">
          <w:rPr>
            <w:noProof/>
            <w:webHidden/>
          </w:rPr>
          <w:fldChar w:fldCharType="separate"/>
        </w:r>
        <w:r w:rsidR="00A302BE">
          <w:rPr>
            <w:noProof/>
            <w:webHidden/>
          </w:rPr>
          <w:t>42</w:t>
        </w:r>
        <w:r w:rsidR="004D6606">
          <w:rPr>
            <w:noProof/>
            <w:webHidden/>
          </w:rPr>
          <w:fldChar w:fldCharType="end"/>
        </w:r>
      </w:hyperlink>
    </w:p>
    <w:p w:rsidR="004D6606" w:rsidRDefault="009813EF">
      <w:pPr>
        <w:pStyle w:val="TOC1"/>
        <w:rPr>
          <w:rFonts w:asciiTheme="minorHAnsi" w:eastAsiaTheme="minorEastAsia" w:hAnsiTheme="minorHAnsi" w:cstheme="minorBidi"/>
          <w:noProof/>
          <w:sz w:val="22"/>
          <w:szCs w:val="22"/>
        </w:rPr>
      </w:pPr>
      <w:hyperlink w:anchor="_Toc433269942" w:history="1">
        <w:r w:rsidR="004D6606" w:rsidRPr="00931368">
          <w:rPr>
            <w:rStyle w:val="Hyperlink"/>
            <w:noProof/>
          </w:rPr>
          <w:tab/>
          <w:t>Schedule No. 1-C Adjustments to Rate Base</w:t>
        </w:r>
        <w:r w:rsidR="004D6606">
          <w:rPr>
            <w:noProof/>
            <w:webHidden/>
          </w:rPr>
          <w:tab/>
        </w:r>
        <w:r w:rsidR="004D6606">
          <w:rPr>
            <w:noProof/>
            <w:webHidden/>
          </w:rPr>
          <w:fldChar w:fldCharType="begin"/>
        </w:r>
        <w:r w:rsidR="004D6606">
          <w:rPr>
            <w:noProof/>
            <w:webHidden/>
          </w:rPr>
          <w:instrText xml:space="preserve"> PAGEREF _Toc433269942 \h </w:instrText>
        </w:r>
        <w:r w:rsidR="004D6606">
          <w:rPr>
            <w:noProof/>
            <w:webHidden/>
          </w:rPr>
        </w:r>
        <w:r w:rsidR="004D6606">
          <w:rPr>
            <w:noProof/>
            <w:webHidden/>
          </w:rPr>
          <w:fldChar w:fldCharType="separate"/>
        </w:r>
        <w:r w:rsidR="00A302BE">
          <w:rPr>
            <w:noProof/>
            <w:webHidden/>
          </w:rPr>
          <w:t>43</w:t>
        </w:r>
        <w:r w:rsidR="004D6606">
          <w:rPr>
            <w:noProof/>
            <w:webHidden/>
          </w:rPr>
          <w:fldChar w:fldCharType="end"/>
        </w:r>
      </w:hyperlink>
    </w:p>
    <w:p w:rsidR="004D6606" w:rsidRDefault="009813EF">
      <w:pPr>
        <w:pStyle w:val="TOC1"/>
        <w:rPr>
          <w:rFonts w:asciiTheme="minorHAnsi" w:eastAsiaTheme="minorEastAsia" w:hAnsiTheme="minorHAnsi" w:cstheme="minorBidi"/>
          <w:noProof/>
          <w:sz w:val="22"/>
          <w:szCs w:val="22"/>
        </w:rPr>
      </w:pPr>
      <w:hyperlink w:anchor="_Toc433269943" w:history="1">
        <w:r w:rsidR="004D6606" w:rsidRPr="00931368">
          <w:rPr>
            <w:rStyle w:val="Hyperlink"/>
            <w:noProof/>
          </w:rPr>
          <w:tab/>
          <w:t>Schedule No. 2 Capital Structure</w:t>
        </w:r>
        <w:r w:rsidR="004D6606">
          <w:rPr>
            <w:noProof/>
            <w:webHidden/>
          </w:rPr>
          <w:tab/>
        </w:r>
        <w:r w:rsidR="004D6606">
          <w:rPr>
            <w:noProof/>
            <w:webHidden/>
          </w:rPr>
          <w:fldChar w:fldCharType="begin"/>
        </w:r>
        <w:r w:rsidR="004D6606">
          <w:rPr>
            <w:noProof/>
            <w:webHidden/>
          </w:rPr>
          <w:instrText xml:space="preserve"> PAGEREF _Toc433269943 \h </w:instrText>
        </w:r>
        <w:r w:rsidR="004D6606">
          <w:rPr>
            <w:noProof/>
            <w:webHidden/>
          </w:rPr>
        </w:r>
        <w:r w:rsidR="004D6606">
          <w:rPr>
            <w:noProof/>
            <w:webHidden/>
          </w:rPr>
          <w:fldChar w:fldCharType="separate"/>
        </w:r>
        <w:r w:rsidR="00A302BE">
          <w:rPr>
            <w:noProof/>
            <w:webHidden/>
          </w:rPr>
          <w:t>44</w:t>
        </w:r>
        <w:r w:rsidR="004D6606">
          <w:rPr>
            <w:noProof/>
            <w:webHidden/>
          </w:rPr>
          <w:fldChar w:fldCharType="end"/>
        </w:r>
      </w:hyperlink>
    </w:p>
    <w:p w:rsidR="004D6606" w:rsidRDefault="009813EF">
      <w:pPr>
        <w:pStyle w:val="TOC1"/>
        <w:rPr>
          <w:rFonts w:asciiTheme="minorHAnsi" w:eastAsiaTheme="minorEastAsia" w:hAnsiTheme="minorHAnsi" w:cstheme="minorBidi"/>
          <w:noProof/>
          <w:sz w:val="22"/>
          <w:szCs w:val="22"/>
        </w:rPr>
      </w:pPr>
      <w:hyperlink w:anchor="_Toc433269944" w:history="1">
        <w:r w:rsidR="004D6606" w:rsidRPr="00931368">
          <w:rPr>
            <w:rStyle w:val="Hyperlink"/>
            <w:noProof/>
          </w:rPr>
          <w:tab/>
          <w:t>Schedule No. 3-A Water NOI</w:t>
        </w:r>
        <w:r w:rsidR="004D6606">
          <w:rPr>
            <w:noProof/>
            <w:webHidden/>
          </w:rPr>
          <w:tab/>
        </w:r>
        <w:r w:rsidR="004D6606">
          <w:rPr>
            <w:noProof/>
            <w:webHidden/>
          </w:rPr>
          <w:fldChar w:fldCharType="begin"/>
        </w:r>
        <w:r w:rsidR="004D6606">
          <w:rPr>
            <w:noProof/>
            <w:webHidden/>
          </w:rPr>
          <w:instrText xml:space="preserve"> PAGEREF _Toc433269944 \h </w:instrText>
        </w:r>
        <w:r w:rsidR="004D6606">
          <w:rPr>
            <w:noProof/>
            <w:webHidden/>
          </w:rPr>
        </w:r>
        <w:r w:rsidR="004D6606">
          <w:rPr>
            <w:noProof/>
            <w:webHidden/>
          </w:rPr>
          <w:fldChar w:fldCharType="separate"/>
        </w:r>
        <w:r w:rsidR="00A302BE">
          <w:rPr>
            <w:noProof/>
            <w:webHidden/>
          </w:rPr>
          <w:t>45</w:t>
        </w:r>
        <w:r w:rsidR="004D6606">
          <w:rPr>
            <w:noProof/>
            <w:webHidden/>
          </w:rPr>
          <w:fldChar w:fldCharType="end"/>
        </w:r>
      </w:hyperlink>
    </w:p>
    <w:p w:rsidR="004D6606" w:rsidRDefault="009813EF">
      <w:pPr>
        <w:pStyle w:val="TOC1"/>
        <w:rPr>
          <w:rFonts w:asciiTheme="minorHAnsi" w:eastAsiaTheme="minorEastAsia" w:hAnsiTheme="minorHAnsi" w:cstheme="minorBidi"/>
          <w:noProof/>
          <w:sz w:val="22"/>
          <w:szCs w:val="22"/>
        </w:rPr>
      </w:pPr>
      <w:hyperlink w:anchor="_Toc433269945" w:history="1">
        <w:r w:rsidR="004D6606" w:rsidRPr="00931368">
          <w:rPr>
            <w:rStyle w:val="Hyperlink"/>
            <w:noProof/>
          </w:rPr>
          <w:tab/>
          <w:t>Schedule No. 3-B Wastewater NOI</w:t>
        </w:r>
        <w:r w:rsidR="004D6606">
          <w:rPr>
            <w:noProof/>
            <w:webHidden/>
          </w:rPr>
          <w:tab/>
        </w:r>
        <w:r w:rsidR="004D6606">
          <w:rPr>
            <w:noProof/>
            <w:webHidden/>
          </w:rPr>
          <w:fldChar w:fldCharType="begin"/>
        </w:r>
        <w:r w:rsidR="004D6606">
          <w:rPr>
            <w:noProof/>
            <w:webHidden/>
          </w:rPr>
          <w:instrText xml:space="preserve"> PAGEREF _Toc433269945 \h </w:instrText>
        </w:r>
        <w:r w:rsidR="004D6606">
          <w:rPr>
            <w:noProof/>
            <w:webHidden/>
          </w:rPr>
        </w:r>
        <w:r w:rsidR="004D6606">
          <w:rPr>
            <w:noProof/>
            <w:webHidden/>
          </w:rPr>
          <w:fldChar w:fldCharType="separate"/>
        </w:r>
        <w:r w:rsidR="00A302BE">
          <w:rPr>
            <w:noProof/>
            <w:webHidden/>
          </w:rPr>
          <w:t>46</w:t>
        </w:r>
        <w:r w:rsidR="004D6606">
          <w:rPr>
            <w:noProof/>
            <w:webHidden/>
          </w:rPr>
          <w:fldChar w:fldCharType="end"/>
        </w:r>
      </w:hyperlink>
    </w:p>
    <w:p w:rsidR="004D6606" w:rsidRDefault="009813EF">
      <w:pPr>
        <w:pStyle w:val="TOC1"/>
        <w:rPr>
          <w:rFonts w:asciiTheme="minorHAnsi" w:eastAsiaTheme="minorEastAsia" w:hAnsiTheme="minorHAnsi" w:cstheme="minorBidi"/>
          <w:noProof/>
          <w:sz w:val="22"/>
          <w:szCs w:val="22"/>
        </w:rPr>
      </w:pPr>
      <w:hyperlink w:anchor="_Toc433269946" w:history="1">
        <w:r w:rsidR="004D6606" w:rsidRPr="00931368">
          <w:rPr>
            <w:rStyle w:val="Hyperlink"/>
            <w:noProof/>
          </w:rPr>
          <w:tab/>
          <w:t>Schedule No. 3-C Capital Structure</w:t>
        </w:r>
        <w:r w:rsidR="004D6606">
          <w:rPr>
            <w:noProof/>
            <w:webHidden/>
          </w:rPr>
          <w:tab/>
        </w:r>
        <w:r w:rsidR="004D6606">
          <w:rPr>
            <w:noProof/>
            <w:webHidden/>
          </w:rPr>
          <w:fldChar w:fldCharType="begin"/>
        </w:r>
        <w:r w:rsidR="004D6606">
          <w:rPr>
            <w:noProof/>
            <w:webHidden/>
          </w:rPr>
          <w:instrText xml:space="preserve"> PAGEREF _Toc433269946 \h </w:instrText>
        </w:r>
        <w:r w:rsidR="004D6606">
          <w:rPr>
            <w:noProof/>
            <w:webHidden/>
          </w:rPr>
        </w:r>
        <w:r w:rsidR="004D6606">
          <w:rPr>
            <w:noProof/>
            <w:webHidden/>
          </w:rPr>
          <w:fldChar w:fldCharType="separate"/>
        </w:r>
        <w:r w:rsidR="00A302BE">
          <w:rPr>
            <w:noProof/>
            <w:webHidden/>
          </w:rPr>
          <w:t>48</w:t>
        </w:r>
        <w:r w:rsidR="004D6606">
          <w:rPr>
            <w:noProof/>
            <w:webHidden/>
          </w:rPr>
          <w:fldChar w:fldCharType="end"/>
        </w:r>
      </w:hyperlink>
    </w:p>
    <w:p w:rsidR="004D6606" w:rsidRDefault="009813EF">
      <w:pPr>
        <w:pStyle w:val="TOC1"/>
        <w:rPr>
          <w:rFonts w:asciiTheme="minorHAnsi" w:eastAsiaTheme="minorEastAsia" w:hAnsiTheme="minorHAnsi" w:cstheme="minorBidi"/>
          <w:noProof/>
          <w:sz w:val="22"/>
          <w:szCs w:val="22"/>
        </w:rPr>
      </w:pPr>
      <w:hyperlink w:anchor="_Toc433269947" w:history="1">
        <w:r w:rsidR="004D6606" w:rsidRPr="00931368">
          <w:rPr>
            <w:rStyle w:val="Hyperlink"/>
            <w:noProof/>
          </w:rPr>
          <w:tab/>
          <w:t>Schedule No. 3-D Water Operation and maintenance Expense</w:t>
        </w:r>
        <w:r w:rsidR="004D6606">
          <w:rPr>
            <w:noProof/>
            <w:webHidden/>
          </w:rPr>
          <w:tab/>
        </w:r>
        <w:r w:rsidR="004D6606">
          <w:rPr>
            <w:noProof/>
            <w:webHidden/>
          </w:rPr>
          <w:fldChar w:fldCharType="begin"/>
        </w:r>
        <w:r w:rsidR="004D6606">
          <w:rPr>
            <w:noProof/>
            <w:webHidden/>
          </w:rPr>
          <w:instrText xml:space="preserve"> PAGEREF _Toc433269947 \h </w:instrText>
        </w:r>
        <w:r w:rsidR="004D6606">
          <w:rPr>
            <w:noProof/>
            <w:webHidden/>
          </w:rPr>
        </w:r>
        <w:r w:rsidR="004D6606">
          <w:rPr>
            <w:noProof/>
            <w:webHidden/>
          </w:rPr>
          <w:fldChar w:fldCharType="separate"/>
        </w:r>
        <w:r w:rsidR="00A302BE">
          <w:rPr>
            <w:noProof/>
            <w:webHidden/>
          </w:rPr>
          <w:t>49</w:t>
        </w:r>
        <w:r w:rsidR="004D6606">
          <w:rPr>
            <w:noProof/>
            <w:webHidden/>
          </w:rPr>
          <w:fldChar w:fldCharType="end"/>
        </w:r>
      </w:hyperlink>
    </w:p>
    <w:p w:rsidR="004D6606" w:rsidRDefault="009813EF">
      <w:pPr>
        <w:pStyle w:val="TOC1"/>
        <w:rPr>
          <w:rFonts w:asciiTheme="minorHAnsi" w:eastAsiaTheme="minorEastAsia" w:hAnsiTheme="minorHAnsi" w:cstheme="minorBidi"/>
          <w:noProof/>
          <w:sz w:val="22"/>
          <w:szCs w:val="22"/>
        </w:rPr>
      </w:pPr>
      <w:hyperlink w:anchor="_Toc433269948" w:history="1">
        <w:r w:rsidR="004D6606" w:rsidRPr="00931368">
          <w:rPr>
            <w:rStyle w:val="Hyperlink"/>
            <w:noProof/>
          </w:rPr>
          <w:tab/>
          <w:t>Schedule No. 3-E Wastewater Operation and maintenance Expense</w:t>
        </w:r>
        <w:r w:rsidR="004D6606">
          <w:rPr>
            <w:noProof/>
            <w:webHidden/>
          </w:rPr>
          <w:tab/>
        </w:r>
        <w:r w:rsidR="004D6606">
          <w:rPr>
            <w:noProof/>
            <w:webHidden/>
          </w:rPr>
          <w:fldChar w:fldCharType="begin"/>
        </w:r>
        <w:r w:rsidR="004D6606">
          <w:rPr>
            <w:noProof/>
            <w:webHidden/>
          </w:rPr>
          <w:instrText xml:space="preserve"> PAGEREF _Toc433269948 \h </w:instrText>
        </w:r>
        <w:r w:rsidR="004D6606">
          <w:rPr>
            <w:noProof/>
            <w:webHidden/>
          </w:rPr>
        </w:r>
        <w:r w:rsidR="004D6606">
          <w:rPr>
            <w:noProof/>
            <w:webHidden/>
          </w:rPr>
          <w:fldChar w:fldCharType="separate"/>
        </w:r>
        <w:r w:rsidR="00A302BE">
          <w:rPr>
            <w:noProof/>
            <w:webHidden/>
          </w:rPr>
          <w:t>50</w:t>
        </w:r>
        <w:r w:rsidR="004D6606">
          <w:rPr>
            <w:noProof/>
            <w:webHidden/>
          </w:rPr>
          <w:fldChar w:fldCharType="end"/>
        </w:r>
      </w:hyperlink>
    </w:p>
    <w:p w:rsidR="004D6606" w:rsidRDefault="009813EF">
      <w:pPr>
        <w:pStyle w:val="TOC1"/>
        <w:rPr>
          <w:rFonts w:asciiTheme="minorHAnsi" w:eastAsiaTheme="minorEastAsia" w:hAnsiTheme="minorHAnsi" w:cstheme="minorBidi"/>
          <w:noProof/>
          <w:sz w:val="22"/>
          <w:szCs w:val="22"/>
        </w:rPr>
      </w:pPr>
      <w:hyperlink w:anchor="_Toc433269949" w:history="1">
        <w:r w:rsidR="004D6606" w:rsidRPr="00931368">
          <w:rPr>
            <w:rStyle w:val="Hyperlink"/>
            <w:noProof/>
          </w:rPr>
          <w:tab/>
          <w:t>Schedule No. 4-AMonthly Water Rates</w:t>
        </w:r>
        <w:r w:rsidR="004D6606">
          <w:rPr>
            <w:noProof/>
            <w:webHidden/>
          </w:rPr>
          <w:tab/>
        </w:r>
        <w:r w:rsidR="004D6606">
          <w:rPr>
            <w:noProof/>
            <w:webHidden/>
          </w:rPr>
          <w:fldChar w:fldCharType="begin"/>
        </w:r>
        <w:r w:rsidR="004D6606">
          <w:rPr>
            <w:noProof/>
            <w:webHidden/>
          </w:rPr>
          <w:instrText xml:space="preserve"> PAGEREF _Toc433269949 \h </w:instrText>
        </w:r>
        <w:r w:rsidR="004D6606">
          <w:rPr>
            <w:noProof/>
            <w:webHidden/>
          </w:rPr>
        </w:r>
        <w:r w:rsidR="004D6606">
          <w:rPr>
            <w:noProof/>
            <w:webHidden/>
          </w:rPr>
          <w:fldChar w:fldCharType="separate"/>
        </w:r>
        <w:r w:rsidR="00A302BE">
          <w:rPr>
            <w:noProof/>
            <w:webHidden/>
          </w:rPr>
          <w:t>51</w:t>
        </w:r>
        <w:r w:rsidR="004D6606">
          <w:rPr>
            <w:noProof/>
            <w:webHidden/>
          </w:rPr>
          <w:fldChar w:fldCharType="end"/>
        </w:r>
      </w:hyperlink>
    </w:p>
    <w:p w:rsidR="004D6606" w:rsidRDefault="009813EF">
      <w:pPr>
        <w:pStyle w:val="TOC1"/>
        <w:rPr>
          <w:rFonts w:asciiTheme="minorHAnsi" w:eastAsiaTheme="minorEastAsia" w:hAnsiTheme="minorHAnsi" w:cstheme="minorBidi"/>
          <w:noProof/>
          <w:sz w:val="22"/>
          <w:szCs w:val="22"/>
        </w:rPr>
      </w:pPr>
      <w:hyperlink w:anchor="_Toc433269950" w:history="1">
        <w:r w:rsidR="004D6606" w:rsidRPr="00931368">
          <w:rPr>
            <w:rStyle w:val="Hyperlink"/>
            <w:noProof/>
          </w:rPr>
          <w:tab/>
          <w:t>Schedule No. 4-B Monthly Wastewater Rates</w:t>
        </w:r>
        <w:r w:rsidR="004D6606">
          <w:rPr>
            <w:noProof/>
            <w:webHidden/>
          </w:rPr>
          <w:tab/>
        </w:r>
        <w:r w:rsidR="004D6606">
          <w:rPr>
            <w:noProof/>
            <w:webHidden/>
          </w:rPr>
          <w:fldChar w:fldCharType="begin"/>
        </w:r>
        <w:r w:rsidR="004D6606">
          <w:rPr>
            <w:noProof/>
            <w:webHidden/>
          </w:rPr>
          <w:instrText xml:space="preserve"> PAGEREF _Toc433269950 \h </w:instrText>
        </w:r>
        <w:r w:rsidR="004D6606">
          <w:rPr>
            <w:noProof/>
            <w:webHidden/>
          </w:rPr>
        </w:r>
        <w:r w:rsidR="004D6606">
          <w:rPr>
            <w:noProof/>
            <w:webHidden/>
          </w:rPr>
          <w:fldChar w:fldCharType="separate"/>
        </w:r>
        <w:r w:rsidR="00A302BE">
          <w:rPr>
            <w:noProof/>
            <w:webHidden/>
          </w:rPr>
          <w:t>52</w:t>
        </w:r>
        <w:r w:rsidR="004D6606">
          <w:rPr>
            <w:noProof/>
            <w:webHidden/>
          </w:rPr>
          <w:fldChar w:fldCharType="end"/>
        </w:r>
      </w:hyperlink>
    </w:p>
    <w:p w:rsidR="004D6606" w:rsidRDefault="009813EF">
      <w:pPr>
        <w:pStyle w:val="TOC1"/>
        <w:rPr>
          <w:rFonts w:asciiTheme="minorHAnsi" w:eastAsiaTheme="minorEastAsia" w:hAnsiTheme="minorHAnsi" w:cstheme="minorBidi"/>
          <w:noProof/>
          <w:sz w:val="22"/>
          <w:szCs w:val="22"/>
        </w:rPr>
      </w:pPr>
      <w:hyperlink w:anchor="_Toc433269951" w:history="1">
        <w:r w:rsidR="004D6606" w:rsidRPr="00931368">
          <w:rPr>
            <w:rStyle w:val="Hyperlink"/>
            <w:noProof/>
          </w:rPr>
          <w:tab/>
          <w:t>Attachment A Plant &amp; Accumulated Depreciation Balances</w:t>
        </w:r>
        <w:r w:rsidR="004D6606">
          <w:rPr>
            <w:noProof/>
            <w:webHidden/>
          </w:rPr>
          <w:tab/>
        </w:r>
        <w:r w:rsidR="004D6606">
          <w:rPr>
            <w:noProof/>
            <w:webHidden/>
          </w:rPr>
          <w:fldChar w:fldCharType="begin"/>
        </w:r>
        <w:r w:rsidR="004D6606">
          <w:rPr>
            <w:noProof/>
            <w:webHidden/>
          </w:rPr>
          <w:instrText xml:space="preserve"> PAGEREF _Toc433269951 \h </w:instrText>
        </w:r>
        <w:r w:rsidR="004D6606">
          <w:rPr>
            <w:noProof/>
            <w:webHidden/>
          </w:rPr>
        </w:r>
        <w:r w:rsidR="004D6606">
          <w:rPr>
            <w:noProof/>
            <w:webHidden/>
          </w:rPr>
          <w:fldChar w:fldCharType="separate"/>
        </w:r>
        <w:r w:rsidR="00A302BE">
          <w:rPr>
            <w:noProof/>
            <w:webHidden/>
          </w:rPr>
          <w:t>53</w:t>
        </w:r>
        <w:r w:rsidR="004D6606">
          <w:rPr>
            <w:noProof/>
            <w:webHidden/>
          </w:rPr>
          <w:fldChar w:fldCharType="end"/>
        </w:r>
      </w:hyperlink>
    </w:p>
    <w:p w:rsidR="009225F0" w:rsidRDefault="009225F0">
      <w:pPr>
        <w:pStyle w:val="TOCColumnHeadings"/>
      </w:pPr>
      <w:r>
        <w:fldChar w:fldCharType="end"/>
      </w:r>
    </w:p>
    <w:p w:rsidR="007C0528" w:rsidRDefault="009225F0">
      <w:pPr>
        <w:pStyle w:val="RecommendationMajorSectionHeading"/>
      </w:pPr>
      <w:r>
        <w:br w:type="page"/>
      </w:r>
      <w:r w:rsidR="007C0528">
        <w:lastRenderedPageBreak/>
        <w:t xml:space="preserve"> </w:t>
      </w:r>
      <w:bookmarkStart w:id="11" w:name="CaseBackground"/>
      <w:r w:rsidR="007C0528">
        <w:t>Case Background</w:t>
      </w:r>
      <w:r w:rsidR="007C0528">
        <w:fldChar w:fldCharType="begin"/>
      </w:r>
      <w:r w:rsidR="007C0528">
        <w:instrText xml:space="preserve"> TC  "</w:instrText>
      </w:r>
      <w:bookmarkStart w:id="12" w:name="_Toc433269922"/>
      <w:r w:rsidR="007C0528">
        <w:tab/>
        <w:instrText>Case Background</w:instrText>
      </w:r>
      <w:bookmarkEnd w:id="12"/>
      <w:r w:rsidR="007C0528">
        <w:instrText xml:space="preserve">" \l 1 </w:instrText>
      </w:r>
      <w:r w:rsidR="007C0528">
        <w:fldChar w:fldCharType="end"/>
      </w:r>
    </w:p>
    <w:p w:rsidR="001D115D" w:rsidRPr="001D115D" w:rsidRDefault="001D115D" w:rsidP="001D115D">
      <w:pPr>
        <w:spacing w:after="240"/>
        <w:jc w:val="both"/>
      </w:pPr>
      <w:r w:rsidRPr="001D115D">
        <w:t>Orchid Springs Development Corporation (Orchid Springs or utility) is a Class C utility providing service to approximately 310 water and wastewater customers in Polk County. Effective July 7, 1998, Orchid Springs was granted Certificate Nos. 600-W and 516-S.</w:t>
      </w:r>
      <w:r w:rsidRPr="001D115D">
        <w:rPr>
          <w:vertAlign w:val="superscript"/>
        </w:rPr>
        <w:footnoteReference w:id="1"/>
      </w:r>
      <w:r w:rsidRPr="001D115D">
        <w:t xml:space="preserve">  The utility has been in existence since 1969 providing water and wastewater service. The utility’s rates and charges were last approved in a staff-assisted rate case </w:t>
      </w:r>
      <w:r w:rsidRPr="001D115D">
        <w:rPr>
          <w:color w:val="000000"/>
        </w:rPr>
        <w:t>in 1998.</w:t>
      </w:r>
      <w:r w:rsidRPr="001D115D">
        <w:rPr>
          <w:color w:val="000000"/>
          <w:vertAlign w:val="superscript"/>
        </w:rPr>
        <w:footnoteReference w:id="2"/>
      </w:r>
      <w:r w:rsidRPr="001D115D">
        <w:rPr>
          <w:color w:val="000000"/>
        </w:rPr>
        <w:t xml:space="preserve"> The rates were subsequently reduced to reflect the expiration of </w:t>
      </w:r>
      <w:r w:rsidR="009E13DB">
        <w:rPr>
          <w:color w:val="000000"/>
        </w:rPr>
        <w:t xml:space="preserve">the amortization of </w:t>
      </w:r>
      <w:r w:rsidRPr="001D115D">
        <w:rPr>
          <w:color w:val="000000"/>
        </w:rPr>
        <w:t xml:space="preserve">rate case expense approved in 1998. The utility has filed numerous index and pass through applications since its last rate case. </w:t>
      </w:r>
      <w:r w:rsidRPr="001D115D">
        <w:t>According to Orchid Springs’ 2014 annual report, total gross revenues were $94,634 for water and $120,826 for wastewater. Total operating expenses were $74,579 and $170,343 for water and wastewater, respectively.</w:t>
      </w:r>
    </w:p>
    <w:p w:rsidR="000247F5" w:rsidRPr="007D6E4F" w:rsidRDefault="001D115D" w:rsidP="000247F5">
      <w:pPr>
        <w:pStyle w:val="BodyText"/>
      </w:pPr>
      <w:r w:rsidRPr="001D115D">
        <w:t xml:space="preserve">On December 11, 2014, Orchid Springs filed its application for a staff-assisted rate increase. In </w:t>
      </w:r>
      <w:r w:rsidR="00F4201F">
        <w:t>i</w:t>
      </w:r>
      <w:r w:rsidRPr="001D115D">
        <w:t xml:space="preserve">ts application, the utility requested a test year ended December 31, 2014, for interim and final rates purposes. There are several factors that contributed to the rate case request. In 2009, the utility demolished its wastewater treatment plant (WWTP) </w:t>
      </w:r>
      <w:r w:rsidR="009F36C2">
        <w:t xml:space="preserve">to comply with </w:t>
      </w:r>
      <w:r w:rsidRPr="001D115D">
        <w:t xml:space="preserve">a Florida Department of Environmental Protection (DEP) consent order. This led to the utility having to purchase wastewater </w:t>
      </w:r>
      <w:r w:rsidR="009F36C2">
        <w:t xml:space="preserve">treatment </w:t>
      </w:r>
      <w:r w:rsidRPr="001D115D">
        <w:t xml:space="preserve">instead of treating it themselves. </w:t>
      </w:r>
      <w:r w:rsidRPr="00E57B5C">
        <w:t>In addition, this is the first requested rate increase since 1998</w:t>
      </w:r>
      <w:r w:rsidR="009E13DB" w:rsidRPr="00E57B5C">
        <w:t xml:space="preserve"> other than index and pass through</w:t>
      </w:r>
      <w:r w:rsidR="00E57B5C" w:rsidRPr="00E57B5C">
        <w:t xml:space="preserve"> adjustments</w:t>
      </w:r>
      <w:r w:rsidRPr="00E57B5C">
        <w:t>.</w:t>
      </w:r>
      <w:r w:rsidRPr="001D115D">
        <w:t xml:space="preserve"> Interim rates were approved on February 3, 2015, for wastewater only.</w:t>
      </w:r>
      <w:r w:rsidRPr="001D115D">
        <w:rPr>
          <w:vertAlign w:val="superscript"/>
        </w:rPr>
        <w:footnoteReference w:id="3"/>
      </w:r>
      <w:r w:rsidR="000247F5">
        <w:t xml:space="preserve"> The official filing date was established as February 9, 2015.</w:t>
      </w:r>
    </w:p>
    <w:p w:rsidR="000247F5" w:rsidRDefault="000247F5" w:rsidP="000247F5">
      <w:pPr>
        <w:pStyle w:val="BodyText"/>
      </w:pPr>
      <w:r w:rsidRPr="007D6E4F">
        <w:t>The Commission has jurisdiction in this case pursuant to Sections 367.011, 367.0814, 367.101, and 367.121, Florida Statutes (F.S.).</w:t>
      </w:r>
    </w:p>
    <w:p w:rsidR="000247F5" w:rsidRDefault="000247F5" w:rsidP="001D115D">
      <w:pPr>
        <w:pStyle w:val="BodyText"/>
      </w:pPr>
    </w:p>
    <w:p w:rsidR="007C0528" w:rsidRDefault="007C0528" w:rsidP="0068481F"/>
    <w:bookmarkEnd w:id="11"/>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AC5A8B" w:rsidRDefault="00AC5A8B">
      <w:pPr>
        <w:pStyle w:val="IssueHeading"/>
        <w:rPr>
          <w:vanish/>
          <w:specVanish/>
        </w:rPr>
      </w:pPr>
      <w:r w:rsidRPr="004C3641">
        <w:t xml:space="preserve">Issue </w:t>
      </w:r>
      <w:r w:rsidR="009813EF">
        <w:fldChar w:fldCharType="begin"/>
      </w:r>
      <w:r w:rsidR="009813EF">
        <w:instrText xml:space="preserve"> SEQ Issue \* MERGEFORMAT </w:instrText>
      </w:r>
      <w:r w:rsidR="009813EF">
        <w:fldChar w:fldCharType="separate"/>
      </w:r>
      <w:r w:rsidR="00A302BE">
        <w:rPr>
          <w:noProof/>
        </w:rPr>
        <w:t>1</w:t>
      </w:r>
      <w:r w:rsidR="009813E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7" w:name="_Toc433269923"/>
      <w:r w:rsidR="00A302BE">
        <w:rPr>
          <w:noProof/>
        </w:rPr>
        <w:instrText>1</w:instrText>
      </w:r>
      <w:r>
        <w:fldChar w:fldCharType="end"/>
      </w:r>
      <w:r>
        <w:tab/>
        <w:instrText>Quality of Service</w:instrText>
      </w:r>
      <w:r w:rsidR="002F11E6">
        <w:instrText xml:space="preserve"> </w:instrText>
      </w:r>
      <w:r>
        <w:instrText>(Matthews)</w:instrText>
      </w:r>
      <w:bookmarkEnd w:id="17"/>
      <w:r>
        <w:instrText xml:space="preserve">" \l 1 </w:instrText>
      </w:r>
      <w:r>
        <w:fldChar w:fldCharType="end"/>
      </w:r>
      <w:r>
        <w:t> </w:t>
      </w:r>
    </w:p>
    <w:p w:rsidR="00AC5A8B" w:rsidRDefault="00AC5A8B">
      <w:pPr>
        <w:pStyle w:val="BodyText"/>
      </w:pPr>
      <w:r>
        <w:t> </w:t>
      </w:r>
      <w:r w:rsidRPr="008F6F86">
        <w:t>Is the overall quality of service provided by Orchid Springs satisfactory</w:t>
      </w:r>
      <w:r>
        <w:t>?</w:t>
      </w:r>
    </w:p>
    <w:p w:rsidR="00AC5A8B" w:rsidRPr="004C3641" w:rsidRDefault="00AC5A8B">
      <w:pPr>
        <w:pStyle w:val="IssueSubsectionHeading"/>
        <w:rPr>
          <w:vanish/>
          <w:specVanish/>
        </w:rPr>
      </w:pPr>
      <w:r w:rsidRPr="004C3641">
        <w:t>Recommendation: </w:t>
      </w:r>
    </w:p>
    <w:p w:rsidR="00AC5A8B" w:rsidRDefault="00AC5A8B">
      <w:pPr>
        <w:pStyle w:val="BodyText"/>
      </w:pPr>
      <w:r>
        <w:t> </w:t>
      </w:r>
      <w:r w:rsidR="00E7543A">
        <w:t xml:space="preserve">Yes. Staff recommends that the overall quality of service for the Orchid Springs system in Polk County is satisfactory. The utility is currently meeting all applicable DEP water quality standards, and appears to be responsive to its customers and to the DEP. </w:t>
      </w:r>
      <w:r>
        <w:t>(Matthews)</w:t>
      </w:r>
    </w:p>
    <w:p w:rsidR="00AC5A8B" w:rsidRPr="004C3641" w:rsidRDefault="00AC5A8B">
      <w:pPr>
        <w:pStyle w:val="IssueSubsectionHeading"/>
        <w:rPr>
          <w:vanish/>
          <w:specVanish/>
        </w:rPr>
      </w:pPr>
      <w:r w:rsidRPr="004C3641">
        <w:t>Staff Analysis: </w:t>
      </w:r>
    </w:p>
    <w:p w:rsidR="00E7543A" w:rsidRDefault="00AC5A8B" w:rsidP="00E7543A">
      <w:pPr>
        <w:jc w:val="both"/>
      </w:pPr>
      <w:r>
        <w:t> </w:t>
      </w:r>
      <w:r w:rsidR="00E7543A">
        <w:t xml:space="preserve">Pursuant to Rule 25-30.433(1), Florida Administrative Code (F.A.C.), in water and wastewater rate cases, the Commission shall determine the overall quality of service provided by a utility. This determination is made by evaluating three separate components of the utility’s operation. The three components to be evaluated are the quality of the utility’s product, the operating conditions of the utility’s plant and facilities, and the utility’s attempts to address issues involving customer satisfaction. The rule further states that sanitary surveys, outstanding citations, violations, and consent orders on file with DEP and the county health department shall be considered. In addition, input from the DEP and health department officials, and customer comments or complaints over the preceding five-year period </w:t>
      </w:r>
      <w:r w:rsidR="00E13881">
        <w:t xml:space="preserve">shall </w:t>
      </w:r>
      <w:r w:rsidR="00E7543A">
        <w:t xml:space="preserve">be considered </w:t>
      </w:r>
      <w:r w:rsidR="00E13881">
        <w:t>pursuant to Section 367.0812(1)(e), F.S.</w:t>
      </w:r>
    </w:p>
    <w:p w:rsidR="00E7543A" w:rsidRDefault="00E7543A" w:rsidP="00E7543A">
      <w:pPr>
        <w:jc w:val="both"/>
      </w:pPr>
    </w:p>
    <w:p w:rsidR="00E7543A" w:rsidRDefault="00E7543A" w:rsidP="00E7543A">
      <w:pPr>
        <w:jc w:val="both"/>
      </w:pPr>
      <w:r>
        <w:t>Orchid Springs’ service area is located near the City of Winter Haven in Polk County and within the Southwest Florida Water Management District (SWFMD). The water source is one well with backup water purchased from the City of Winter Haven.</w:t>
      </w:r>
    </w:p>
    <w:p w:rsidR="00E7543A" w:rsidRDefault="00E7543A" w:rsidP="00E7543A"/>
    <w:p w:rsidR="00E7543A" w:rsidRPr="00AB632E" w:rsidRDefault="00E7543A" w:rsidP="00D65D6C">
      <w:pPr>
        <w:jc w:val="both"/>
        <w:rPr>
          <w:rFonts w:ascii="Arial" w:hAnsi="Arial" w:cs="Arial"/>
          <w:b/>
        </w:rPr>
      </w:pPr>
      <w:r w:rsidRPr="00AB632E">
        <w:rPr>
          <w:rFonts w:ascii="Arial" w:hAnsi="Arial" w:cs="Arial"/>
          <w:b/>
        </w:rPr>
        <w:t>Quality of Utility’s Product and Operating Condition of the Utility’s Plant and Facilities</w:t>
      </w:r>
    </w:p>
    <w:p w:rsidR="00E7543A" w:rsidRDefault="00E7543A" w:rsidP="00E7543A">
      <w:pPr>
        <w:jc w:val="both"/>
      </w:pPr>
      <w:r>
        <w:t xml:space="preserve">Orchid Springs’ raw water source is ground water, which is obtained from one well and treated with liquid chlorine for disinfection. </w:t>
      </w:r>
      <w:r w:rsidR="009E13DB">
        <w:t>I</w:t>
      </w:r>
      <w:r>
        <w:t>n March 2009</w:t>
      </w:r>
      <w:r w:rsidR="009E13DB">
        <w:t>,</w:t>
      </w:r>
      <w:r>
        <w:t xml:space="preserve"> Polk County Department of Health issued a Consent Order finding that the water supply system was in violation of several requirements of </w:t>
      </w:r>
      <w:r w:rsidR="00D60100" w:rsidRPr="0089176F">
        <w:t>Rule</w:t>
      </w:r>
      <w:r w:rsidRPr="0089176F">
        <w:t xml:space="preserve"> 62-555, F.A.C. Rule</w:t>
      </w:r>
      <w:r w:rsidR="009E13DB" w:rsidRPr="0089176F">
        <w:t xml:space="preserve"> 62-555</w:t>
      </w:r>
      <w:r w:rsidR="009E13DB">
        <w:t xml:space="preserve"> F.A.C.</w:t>
      </w:r>
      <w:r w:rsidR="00D60100">
        <w:t>,</w:t>
      </w:r>
      <w:r w:rsidR="009E13DB">
        <w:t xml:space="preserve"> </w:t>
      </w:r>
      <w:r>
        <w:t xml:space="preserve">requires at least two wells to be in service at all times, but the second well had previously been taken offline. Also, and among other problems, cross connections existed between the distribution system and both the </w:t>
      </w:r>
      <w:r w:rsidR="009E13DB">
        <w:t xml:space="preserve">offline </w:t>
      </w:r>
      <w:r>
        <w:t xml:space="preserve">second well and the irrigation system, the system had no auxiliary power source, and it lacked an audio-visual alarm and automatic dialing system in case of loss of power. The Consent Order required Orchid Springs to either resolve these problems or connect with the </w:t>
      </w:r>
      <w:r w:rsidRPr="002A4E1D">
        <w:t>City of Winter Haven</w:t>
      </w:r>
      <w:r>
        <w:t xml:space="preserve"> (City) for emergency backup water service. The utility chose to abandon the second well and establish an interconnection with the City’s water system in lieu of performing system modifications. Orchid Springs resells water purchased from the City for periods during which its own well is out of service.</w:t>
      </w:r>
    </w:p>
    <w:p w:rsidR="00E7543A" w:rsidRDefault="00E7543A" w:rsidP="00E7543A">
      <w:pPr>
        <w:jc w:val="both"/>
      </w:pPr>
    </w:p>
    <w:p w:rsidR="00E7543A" w:rsidRDefault="00E7543A" w:rsidP="00E7543A">
      <w:pPr>
        <w:jc w:val="both"/>
      </w:pPr>
      <w:r>
        <w:t>Orchid Springs</w:t>
      </w:r>
      <w:r w:rsidR="006B4C5E">
        <w:t>’</w:t>
      </w:r>
      <w:r>
        <w:t xml:space="preserve"> wastewater system originally included a wastewater treatment </w:t>
      </w:r>
      <w:r w:rsidR="00305970">
        <w:t>plant</w:t>
      </w:r>
      <w:r>
        <w:t xml:space="preserve"> (WWT</w:t>
      </w:r>
      <w:r w:rsidR="00305970">
        <w:t>P</w:t>
      </w:r>
      <w:r>
        <w:t>) in addition to its wastewater collection system.</w:t>
      </w:r>
      <w:r w:rsidR="00305970">
        <w:t xml:space="preserve"> </w:t>
      </w:r>
      <w:r>
        <w:t>In 2004</w:t>
      </w:r>
      <w:r w:rsidR="00344190">
        <w:t>,</w:t>
      </w:r>
      <w:r>
        <w:t xml:space="preserve"> the DEP issued a Consent Order requiring extensive modifications to the WWT</w:t>
      </w:r>
      <w:r w:rsidR="00305970">
        <w:t>P</w:t>
      </w:r>
      <w:r>
        <w:t xml:space="preserve"> in order to bring it into compliance with DEP. However, following a 2007 second amendment to the order, the utility agreed to remove the WWT</w:t>
      </w:r>
      <w:r w:rsidR="00FC416A">
        <w:t>P</w:t>
      </w:r>
      <w:r>
        <w:t xml:space="preserve"> from service and construct additional facilities in order to connect with the City. Since that time, the </w:t>
      </w:r>
      <w:r>
        <w:lastRenderedPageBreak/>
        <w:t>utility has purchased wastewater treatment from the City on a bulk flow basis, and only operates its wastewater collection system.</w:t>
      </w:r>
    </w:p>
    <w:p w:rsidR="00E7543A" w:rsidRDefault="00E7543A" w:rsidP="00E7543A">
      <w:pPr>
        <w:jc w:val="both"/>
      </w:pPr>
    </w:p>
    <w:p w:rsidR="00E7543A" w:rsidRDefault="00E7543A" w:rsidP="00E7543A">
      <w:pPr>
        <w:jc w:val="both"/>
      </w:pPr>
      <w:r>
        <w:t>Staff reviewed the records for both the utility and DEP, and found that Orchid Springs is current in all of the required chemical analyses for its water, and the finished water is in compliance with all regulatory standards. Because the City accepts all of the utility’s wastewater for treatment, Orchid Springs is not subject to any regulatory oversight for wastewater standards.</w:t>
      </w:r>
    </w:p>
    <w:p w:rsidR="00E7543A" w:rsidRDefault="00E7543A" w:rsidP="00E7543A">
      <w:pPr>
        <w:jc w:val="both"/>
      </w:pPr>
    </w:p>
    <w:p w:rsidR="00E7543A" w:rsidRDefault="00E7543A" w:rsidP="00E7543A">
      <w:pPr>
        <w:jc w:val="both"/>
      </w:pPr>
      <w:r>
        <w:t>Staff performed a review of sanitary surveys and compliance inspection reports and found no deficiencies over the last five years. Therefore, staff recommends that the quality of drinking water delivered to the customers and the operating condition of the water distribution and wastewater collection systems should be considered satisfactory.</w:t>
      </w:r>
    </w:p>
    <w:p w:rsidR="00E7543A" w:rsidRDefault="00E7543A" w:rsidP="00E7543A">
      <w:pPr>
        <w:jc w:val="both"/>
      </w:pPr>
    </w:p>
    <w:p w:rsidR="00E7543A" w:rsidRPr="00AB632E" w:rsidRDefault="00E7543A" w:rsidP="00E7543A">
      <w:pPr>
        <w:jc w:val="both"/>
        <w:rPr>
          <w:rFonts w:ascii="Arial" w:hAnsi="Arial" w:cs="Arial"/>
          <w:b/>
        </w:rPr>
      </w:pPr>
      <w:r w:rsidRPr="00AB632E">
        <w:rPr>
          <w:rFonts w:ascii="Arial" w:hAnsi="Arial" w:cs="Arial"/>
          <w:b/>
        </w:rPr>
        <w:t>The Utility’s Attempt to Address Customer Satisfaction</w:t>
      </w:r>
    </w:p>
    <w:p w:rsidR="00E7543A" w:rsidRDefault="00E7543A" w:rsidP="00E7543A">
      <w:pPr>
        <w:jc w:val="both"/>
      </w:pPr>
      <w:r>
        <w:t>In order to determine the utility’s attempt to address customer satisfaction, staff reviewed customer complaints and comments from five sources:  the Commission’s Consumer Activity Tracking System (CATS), the DEP, any complaints the utility has recorded, the customer meeting, and any correspondence submitted to the Commission Clerk regarding this rate case. There were no complaints found in CATS, none filed with the DEP, and none filed with the utility over the past five years.</w:t>
      </w:r>
    </w:p>
    <w:p w:rsidR="00E7543A" w:rsidRDefault="00E7543A" w:rsidP="00E7543A">
      <w:pPr>
        <w:jc w:val="both"/>
      </w:pPr>
    </w:p>
    <w:p w:rsidR="00E7543A" w:rsidRDefault="00E7543A" w:rsidP="00E7543A">
      <w:pPr>
        <w:jc w:val="both"/>
      </w:pPr>
      <w:r>
        <w:t>A customer meeting was held in Winter Haven on June 11, 2015. Approximately 33 customers attended the meeting, and five customers spoke. A total of twelve written comments have been received since the beginning of the rate case. All of the speakers at the meeting and all twelve of the written comments were concerned with the financial burden of the increase. One written comment discussed flooding issues in the neighborhood</w:t>
      </w:r>
      <w:r w:rsidR="00D60100">
        <w:t xml:space="preserve">. However, during a site visit staff determined the flooding was due to excessive rain and grading issues and is not attributable to the utility’s systems. </w:t>
      </w:r>
      <w:r>
        <w:t>No complaints have been received regarding the quality of the water or the service provided by the utility. In fact, one customer discussed the high level of satisfaction she has with the utility’s responsiveness and apparent concern for the customers in her written comments.</w:t>
      </w:r>
    </w:p>
    <w:p w:rsidR="00E7543A" w:rsidRDefault="00E7543A" w:rsidP="00E7543A">
      <w:pPr>
        <w:jc w:val="both"/>
      </w:pPr>
    </w:p>
    <w:p w:rsidR="00E7543A" w:rsidRPr="00AB632E" w:rsidRDefault="00E7543A" w:rsidP="00E7543A">
      <w:pPr>
        <w:jc w:val="both"/>
        <w:rPr>
          <w:rFonts w:ascii="Arial" w:hAnsi="Arial" w:cs="Arial"/>
          <w:b/>
        </w:rPr>
      </w:pPr>
      <w:r w:rsidRPr="00AB632E">
        <w:rPr>
          <w:rFonts w:ascii="Arial" w:hAnsi="Arial" w:cs="Arial"/>
          <w:b/>
        </w:rPr>
        <w:t>Conclusion</w:t>
      </w:r>
    </w:p>
    <w:p w:rsidR="00E7543A" w:rsidRDefault="00E7543A" w:rsidP="00E7543A">
      <w:pPr>
        <w:jc w:val="both"/>
      </w:pPr>
      <w:r>
        <w:t>Staff recommends that the quality of service provided by Orchid Springs should be considered satisfactory. The utility is currently meeting all applicable DEP water quality standards, and appears to be responsive to its customers and to the DEP.</w:t>
      </w:r>
    </w:p>
    <w:p w:rsidR="00AC5A8B" w:rsidRDefault="00AC5A8B">
      <w:pPr>
        <w:pStyle w:val="BodyText"/>
      </w:pPr>
    </w:p>
    <w:p w:rsidR="00AC5A8B" w:rsidRDefault="00AC5A8B">
      <w:pPr>
        <w:pStyle w:val="IssueHeading"/>
        <w:rPr>
          <w:vanish/>
          <w:specVanish/>
        </w:rPr>
      </w:pPr>
      <w:r w:rsidRPr="004C3641">
        <w:rPr>
          <w:b w:val="0"/>
          <w:i w:val="0"/>
        </w:rPr>
        <w:br w:type="page"/>
      </w:r>
      <w:r w:rsidRPr="004C3641">
        <w:lastRenderedPageBreak/>
        <w:t xml:space="preserve">Issue </w:t>
      </w:r>
      <w:r w:rsidR="009813EF">
        <w:fldChar w:fldCharType="begin"/>
      </w:r>
      <w:r w:rsidR="009813EF">
        <w:instrText xml:space="preserve"> SEQ Issue \* MERGEFORMAT </w:instrText>
      </w:r>
      <w:r w:rsidR="009813EF">
        <w:fldChar w:fldCharType="separate"/>
      </w:r>
      <w:r w:rsidR="00A302BE">
        <w:rPr>
          <w:noProof/>
        </w:rPr>
        <w:t>2</w:t>
      </w:r>
      <w:r w:rsidR="009813E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8" w:name="_Toc433269924"/>
      <w:r w:rsidR="00A302BE">
        <w:rPr>
          <w:noProof/>
        </w:rPr>
        <w:instrText>2</w:instrText>
      </w:r>
      <w:r>
        <w:fldChar w:fldCharType="end"/>
      </w:r>
      <w:r>
        <w:tab/>
        <w:instrText>Used and Useful</w:instrText>
      </w:r>
      <w:r w:rsidR="002F11E6">
        <w:instrText xml:space="preserve"> </w:instrText>
      </w:r>
      <w:r>
        <w:instrText>(Matthews)</w:instrText>
      </w:r>
      <w:bookmarkEnd w:id="18"/>
      <w:r>
        <w:instrText xml:space="preserve">" \l 1 </w:instrText>
      </w:r>
      <w:r>
        <w:fldChar w:fldCharType="end"/>
      </w:r>
      <w:r>
        <w:t> </w:t>
      </w:r>
    </w:p>
    <w:p w:rsidR="00AC5A8B" w:rsidRDefault="00AC5A8B">
      <w:pPr>
        <w:pStyle w:val="BodyText"/>
      </w:pPr>
      <w:r>
        <w:t> </w:t>
      </w:r>
      <w:r w:rsidRPr="00C51BAD">
        <w:t>Wh</w:t>
      </w:r>
      <w:r>
        <w:t>at are the used and useful (U&amp;U) percentages of Orchid Springs’ water treatment plant (WTP), water distribution system, and wastewater collection systems?</w:t>
      </w:r>
    </w:p>
    <w:p w:rsidR="00AC5A8B" w:rsidRPr="004C3641" w:rsidRDefault="00AC5A8B">
      <w:pPr>
        <w:pStyle w:val="IssueSubsectionHeading"/>
        <w:rPr>
          <w:vanish/>
          <w:specVanish/>
        </w:rPr>
      </w:pPr>
      <w:r w:rsidRPr="004C3641">
        <w:t>Recommendation: </w:t>
      </w:r>
    </w:p>
    <w:p w:rsidR="00AC5A8B" w:rsidRDefault="00AC5A8B">
      <w:pPr>
        <w:pStyle w:val="BodyText"/>
      </w:pPr>
      <w:r>
        <w:t> </w:t>
      </w:r>
      <w:r w:rsidR="00BA06AB">
        <w:t>Orchid Springs’ water treatment plant (WTP), water distribution system and wastewater collection systems should all be considered 100 percent Used and Useful (U&amp;U). Staff recommends that a 5.8 percent adjustment to purchased power and chemical</w:t>
      </w:r>
      <w:r w:rsidR="000D052F">
        <w:t xml:space="preserve"> expenses</w:t>
      </w:r>
      <w:r w:rsidR="00BA06AB">
        <w:t xml:space="preserve"> be made for excessive unaccounted for water. No adjustments should be made for excessive infiltration and inflow.</w:t>
      </w:r>
      <w:r>
        <w:t xml:space="preserve"> (Matthews)</w:t>
      </w:r>
    </w:p>
    <w:p w:rsidR="00AC5A8B" w:rsidRPr="004C3641" w:rsidRDefault="00AC5A8B">
      <w:pPr>
        <w:pStyle w:val="IssueSubsectionHeading"/>
        <w:rPr>
          <w:vanish/>
          <w:specVanish/>
        </w:rPr>
      </w:pPr>
      <w:r w:rsidRPr="004C3641">
        <w:t>Staff Analysis: </w:t>
      </w:r>
    </w:p>
    <w:p w:rsidR="00BA06AB" w:rsidRDefault="00AC5A8B" w:rsidP="00BA06AB">
      <w:pPr>
        <w:jc w:val="both"/>
      </w:pPr>
      <w:r>
        <w:t> </w:t>
      </w:r>
      <w:r w:rsidR="00BA06AB">
        <w:t>Based upon Rules 25-30.431, 25-30.432, and 25-30.4325, F.A.C., the Commission’s U&amp;U evaluation of water and wastewater systems includes consideration of the formula-based method and all relevant factors such as prior decisions, conservation, and change in customer base.</w:t>
      </w:r>
    </w:p>
    <w:p w:rsidR="00BA06AB" w:rsidRDefault="00BA06AB" w:rsidP="00BA06AB">
      <w:pPr>
        <w:jc w:val="both"/>
      </w:pPr>
    </w:p>
    <w:p w:rsidR="00BA06AB" w:rsidRDefault="00BA06AB" w:rsidP="00BA06AB">
      <w:pPr>
        <w:jc w:val="both"/>
      </w:pPr>
      <w:r>
        <w:t>Orchid Springs WTP consists of one 10-inch well operating at a depth of 600 feet and rated at a total capacity of 650 gallons per minute. The raw water is treated with liquid chlorine and pumped into a 5,000</w:t>
      </w:r>
      <w:r w:rsidR="00C87E09">
        <w:t>-</w:t>
      </w:r>
      <w:r>
        <w:t>gallon hydro pneumatic tank. The treated water is then pumped into the water distribution system, which is a composite network of PVC pipe of the following lengths and diameters.</w:t>
      </w:r>
    </w:p>
    <w:p w:rsidR="00BA06AB" w:rsidRDefault="00BA06AB" w:rsidP="00BA06AB">
      <w:pPr>
        <w:jc w:val="both"/>
      </w:pPr>
    </w:p>
    <w:p w:rsidR="00BA06AB" w:rsidRDefault="00BA06AB" w:rsidP="00BA06AB">
      <w:pPr>
        <w:jc w:val="both"/>
      </w:pPr>
      <w:r>
        <w:tab/>
        <w:t>3,960 linear feet – 8 inch</w:t>
      </w:r>
    </w:p>
    <w:p w:rsidR="00BA06AB" w:rsidRDefault="00BA06AB" w:rsidP="00BA06AB">
      <w:pPr>
        <w:jc w:val="both"/>
      </w:pPr>
      <w:r>
        <w:tab/>
        <w:t>5,520 linear feet – 6 inch</w:t>
      </w:r>
    </w:p>
    <w:p w:rsidR="00BA06AB" w:rsidRDefault="00BA06AB" w:rsidP="00BA06AB">
      <w:pPr>
        <w:jc w:val="both"/>
      </w:pPr>
      <w:r>
        <w:tab/>
        <w:t>6,120 linear feet – 4 inch</w:t>
      </w:r>
    </w:p>
    <w:p w:rsidR="00BA06AB" w:rsidRDefault="00BA06AB" w:rsidP="00BA06AB">
      <w:pPr>
        <w:jc w:val="both"/>
      </w:pPr>
      <w:r>
        <w:tab/>
        <w:t>7,250 linear feet – 2 inch</w:t>
      </w:r>
    </w:p>
    <w:p w:rsidR="00BA06AB" w:rsidRDefault="00BA06AB" w:rsidP="00BA06AB">
      <w:pPr>
        <w:jc w:val="both"/>
      </w:pPr>
    </w:p>
    <w:p w:rsidR="00BA06AB" w:rsidRDefault="00BA06AB" w:rsidP="00BA06AB">
      <w:pPr>
        <w:jc w:val="both"/>
      </w:pPr>
      <w:r>
        <w:t>The wastewater collection system is comprised of four lift stations and force mains utilizing 3,400 linear feet of 4-inch pipe. The gravity mains include pipes of the following lengths and diameters.</w:t>
      </w:r>
    </w:p>
    <w:p w:rsidR="00BA06AB" w:rsidRDefault="00BA06AB" w:rsidP="00BA06AB">
      <w:pPr>
        <w:jc w:val="both"/>
      </w:pPr>
    </w:p>
    <w:p w:rsidR="00BA06AB" w:rsidRDefault="00BA06AB" w:rsidP="00BA06AB">
      <w:pPr>
        <w:ind w:firstLine="720"/>
        <w:jc w:val="both"/>
      </w:pPr>
      <w:r>
        <w:t xml:space="preserve">   140 linear feet – 10 inch</w:t>
      </w:r>
    </w:p>
    <w:p w:rsidR="00BA06AB" w:rsidRDefault="00BA06AB" w:rsidP="00BA06AB">
      <w:pPr>
        <w:jc w:val="both"/>
      </w:pPr>
      <w:r>
        <w:tab/>
        <w:t>7,220 linear feet –  8 inch</w:t>
      </w:r>
    </w:p>
    <w:p w:rsidR="00BA06AB" w:rsidRDefault="00BA06AB" w:rsidP="00BA06AB">
      <w:pPr>
        <w:jc w:val="both"/>
      </w:pPr>
      <w:r>
        <w:tab/>
        <w:t>6,020 linear feet –  6 inch</w:t>
      </w:r>
    </w:p>
    <w:p w:rsidR="00BA06AB" w:rsidRDefault="00BA06AB" w:rsidP="00BA06AB">
      <w:pPr>
        <w:jc w:val="both"/>
      </w:pPr>
      <w:r>
        <w:tab/>
        <w:t>4,640 linear feet –  4 inch</w:t>
      </w:r>
    </w:p>
    <w:p w:rsidR="00BA06AB" w:rsidRDefault="00BA06AB" w:rsidP="00BA06AB"/>
    <w:p w:rsidR="00BA06AB" w:rsidRDefault="00BA06AB" w:rsidP="00BA06AB">
      <w:pPr>
        <w:jc w:val="both"/>
      </w:pPr>
      <w:r>
        <w:t>In its previous rate case in Order No. PSC-98-1579-FOF-WS, in Docket No. 980441</w:t>
      </w:r>
      <w:r w:rsidR="00C87E09">
        <w:t>,</w:t>
      </w:r>
      <w:r>
        <w:rPr>
          <w:rStyle w:val="FootnoteReference"/>
        </w:rPr>
        <w:footnoteReference w:id="4"/>
      </w:r>
      <w:r>
        <w:t xml:space="preserve"> the Orchid Springs WTP, water distribution system, and wastewater collection system were all found to be 100 percent U&amp;U. No expansions to the distribution system have been made since that time.  The only changes are the interconnections made with the City of Winter Haven for backup water and wastewater treatment; therefore, all of the Orchid Springs system components are still 100 percent U&amp;U.</w:t>
      </w:r>
    </w:p>
    <w:p w:rsidR="00BA06AB" w:rsidRDefault="00BA06AB" w:rsidP="00BA06AB">
      <w:pPr>
        <w:jc w:val="both"/>
      </w:pPr>
    </w:p>
    <w:p w:rsidR="00BA06AB" w:rsidRPr="00AB632E" w:rsidRDefault="00BA06AB" w:rsidP="00BA06AB">
      <w:pPr>
        <w:jc w:val="both"/>
        <w:rPr>
          <w:rFonts w:ascii="Arial" w:hAnsi="Arial" w:cs="Arial"/>
          <w:b/>
        </w:rPr>
      </w:pPr>
      <w:r w:rsidRPr="00AB632E">
        <w:rPr>
          <w:rFonts w:ascii="Arial" w:hAnsi="Arial" w:cs="Arial"/>
          <w:b/>
        </w:rPr>
        <w:t>Excessive Unaccounted for Water</w:t>
      </w:r>
    </w:p>
    <w:p w:rsidR="00BA06AB" w:rsidRDefault="00BA06AB" w:rsidP="00BA06AB">
      <w:pPr>
        <w:jc w:val="both"/>
      </w:pPr>
      <w:r>
        <w:t>Unaccounted for water is all water produced that is not documented in the records of the utility as having been sold to customers, or for which the utility has otherwise accounted. Rule 25-</w:t>
      </w:r>
      <w:r>
        <w:lastRenderedPageBreak/>
        <w:t>30.4325, F.A.C., describes excessive unaccounted for water (EUW) as water in excess of ten percent of the amount produced</w:t>
      </w:r>
      <w:r w:rsidRPr="003D06EE">
        <w:t xml:space="preserve"> </w:t>
      </w:r>
      <w:r>
        <w:t>for which the utility cannot account. When establishing the Rule, the Commission recognized that some uses of water are readily measurable and others are not. The Rule provides that, in order to determine the necessity for adjustments to plant and operating expenses such as purchased electrical power and chemical costs, the Commission will consider the possible reasons for EUW, solutions implemented to correct problems, and the economic feasibility of any proposed solutions. Unaccounted for water is calculated by summing the total gallons sold to customers with the total gallons used for other purposes, such as flushing, and then subtracting the sum from the total gallons produced during the test year.</w:t>
      </w:r>
    </w:p>
    <w:p w:rsidR="00BA06AB" w:rsidRDefault="00BA06AB" w:rsidP="00BA06AB">
      <w:pPr>
        <w:jc w:val="both"/>
      </w:pPr>
    </w:p>
    <w:p w:rsidR="00BA06AB" w:rsidRDefault="00BA06AB" w:rsidP="00BA06AB">
      <w:pPr>
        <w:jc w:val="both"/>
      </w:pPr>
      <w:r>
        <w:t>The staff audit found that the amount sold to customers during the test year was 21.573 million gallons, and Orchid Springs’ records indicate that 25.620 million gallons were produced during the test year. Before calculating the EUW, the amount used for flushing and other purposes is normally added to the amount sold. However, during a site visit staff was not able to determine any amounts used for flushing because the utility does not have a regular flushing program, and no meters are located at any place on the water distribution system to measure water pumped out for pressure regulation. Staff is unable to make any determination of the amount of water used for other purposes. The maximum allowable unaccounted for water, which is ten percent of the total produced, is 2.56 million gallons. However, because no record of water used for other purposes exists, the total unaccounted for water simply equals the difference between the amount produced and the amount sold, which is 4.05 million gallons, or approximately 15.8 percent. This figure yields an amount of EUW of 5.8 percent, which is the difference between the total unaccounted for water and the maximum allowable amount of 10 percent. Staff recommends that a 5.8 percent adjustment be made to purchased power and chemical expenses for the WTP.</w:t>
      </w:r>
    </w:p>
    <w:p w:rsidR="00BA06AB" w:rsidRDefault="00BA06AB" w:rsidP="00BA06AB">
      <w:pPr>
        <w:jc w:val="both"/>
      </w:pPr>
    </w:p>
    <w:p w:rsidR="00BA06AB" w:rsidRPr="00AB632E" w:rsidRDefault="00BA06AB" w:rsidP="00BA06AB">
      <w:pPr>
        <w:jc w:val="both"/>
        <w:rPr>
          <w:rFonts w:ascii="Arial" w:hAnsi="Arial" w:cs="Arial"/>
          <w:b/>
        </w:rPr>
      </w:pPr>
      <w:r w:rsidRPr="00AB632E">
        <w:rPr>
          <w:rFonts w:ascii="Arial" w:hAnsi="Arial" w:cs="Arial"/>
          <w:b/>
        </w:rPr>
        <w:t>Infiltration and Inflow</w:t>
      </w:r>
    </w:p>
    <w:p w:rsidR="00BA06AB" w:rsidRDefault="00BA06AB" w:rsidP="00BA06AB">
      <w:pPr>
        <w:jc w:val="both"/>
      </w:pPr>
      <w:r>
        <w:t>Rule 25-30.432, F.A.C., provides that in determining the amount of U&amp;U plant, the Commission will consider infiltration and inflow (I&amp;I). Every wastewater collection system experiences</w:t>
      </w:r>
      <w:r w:rsidRPr="00B126C4">
        <w:t xml:space="preserve"> </w:t>
      </w:r>
      <w:r>
        <w:t>I&amp;I.</w:t>
      </w:r>
      <w:r w:rsidR="00381B88">
        <w:t xml:space="preserve"> </w:t>
      </w:r>
      <w:r>
        <w:t>Typically, infiltration is a result of groundwater entering the wastewater collection system through broken or defective pipes and joints. Inflow is the result of water entering the collection system through manholes or lift stations. In 2008, Orchid Springs’ WWTP was shut down due to a Consent Order from DEP and the utility entered into a contract with the City of Winter Haven</w:t>
      </w:r>
      <w:r w:rsidR="00381B88">
        <w:t xml:space="preserve"> (city)</w:t>
      </w:r>
      <w:r>
        <w:t xml:space="preserve"> whereby its wastewater is sent to the City’s WWTP for proce</w:t>
      </w:r>
      <w:r w:rsidR="00381B88">
        <w:t>ssing. Orchid Springs pays the c</w:t>
      </w:r>
      <w:r>
        <w:t xml:space="preserve">ity monthly for this service on a bulk flow basis. In addition, the utility has </w:t>
      </w:r>
      <w:r w:rsidRPr="007653D3">
        <w:t xml:space="preserve">costs associated with </w:t>
      </w:r>
      <w:r w:rsidRPr="00696D32">
        <w:t>the transport of wastewate</w:t>
      </w:r>
      <w:r w:rsidRPr="007653D3">
        <w:t>r</w:t>
      </w:r>
      <w:r>
        <w:t>.</w:t>
      </w:r>
    </w:p>
    <w:p w:rsidR="00BA06AB" w:rsidRDefault="00BA06AB" w:rsidP="00BA06AB">
      <w:pPr>
        <w:jc w:val="both"/>
      </w:pPr>
    </w:p>
    <w:p w:rsidR="00BA06AB" w:rsidRDefault="00BA06AB" w:rsidP="00BA06AB">
      <w:pPr>
        <w:jc w:val="both"/>
      </w:pPr>
      <w:r>
        <w:t>The maximum allowable amount for infiltration is 500 gallons per day per inch of pipe diameter per mile of pipe length. This amount is calculated using each of the various sizes and lengths of pipe in the utility’s wastewater collection system. In addition, ten percent of the total gallons of water sold to customers is allowed for inflow. The calculated allowance for I&amp;I is 4,604,459 gallons per year.</w:t>
      </w:r>
    </w:p>
    <w:p w:rsidR="00BA06AB" w:rsidRDefault="00BA06AB" w:rsidP="00BA06AB">
      <w:pPr>
        <w:jc w:val="both"/>
      </w:pPr>
    </w:p>
    <w:p w:rsidR="00BA06AB" w:rsidRDefault="00BA06AB" w:rsidP="00BA06AB">
      <w:pPr>
        <w:jc w:val="both"/>
      </w:pPr>
      <w:r>
        <w:t>Next, the amount of wastewater expected to be returned from the system is calculated. This figure is determined by summing 80 percent of water sold to residential users with 90 percent of water sold to non-residential users. The amount calculated is 17,450,900 gallons during the test year. In order to find the total amount of wastewater allowed, the</w:t>
      </w:r>
      <w:r w:rsidR="006F735A">
        <w:t xml:space="preserve"> </w:t>
      </w:r>
      <w:r>
        <w:t xml:space="preserve">I&amp;I allowance and the expected </w:t>
      </w:r>
      <w:r>
        <w:lastRenderedPageBreak/>
        <w:t>return are summed, yielding 22,055,359 gallons. Finally, this total is compared to the total wastewater actually treated during the test year, which in this case is 18,506,000 gallons. The total wastewater treated does not exceed the total wastewater allowed. Therefore, there is no excessive I&amp;I.</w:t>
      </w:r>
    </w:p>
    <w:p w:rsidR="00BA06AB" w:rsidRDefault="00BA06AB" w:rsidP="00BA06AB">
      <w:pPr>
        <w:jc w:val="both"/>
      </w:pPr>
    </w:p>
    <w:p w:rsidR="00BA06AB" w:rsidRPr="00AB632E" w:rsidRDefault="00BA06AB" w:rsidP="00BA06AB">
      <w:pPr>
        <w:jc w:val="both"/>
        <w:rPr>
          <w:rFonts w:ascii="Arial" w:hAnsi="Arial" w:cs="Arial"/>
          <w:b/>
        </w:rPr>
      </w:pPr>
      <w:r w:rsidRPr="00AB632E">
        <w:rPr>
          <w:rFonts w:ascii="Arial" w:hAnsi="Arial" w:cs="Arial"/>
          <w:b/>
        </w:rPr>
        <w:t>Conclusion</w:t>
      </w:r>
    </w:p>
    <w:p w:rsidR="00BA06AB" w:rsidRPr="00A31C94" w:rsidRDefault="00BA06AB" w:rsidP="00BA06AB">
      <w:pPr>
        <w:jc w:val="both"/>
      </w:pPr>
      <w:r>
        <w:t>Based on the analysis given above, staff recommends Orchid Springs’ WTP, water distribution system, and wastewater collection system be considered 100 percent U&amp;U. Staff recommends that a 5.8 percent adjustment be made to operation and maintenance expenses for EUW.</w:t>
      </w:r>
      <w:r w:rsidR="006F735A">
        <w:t xml:space="preserve"> </w:t>
      </w:r>
      <w:r>
        <w:t>No adjustment is recommended for I&amp;I.</w:t>
      </w:r>
    </w:p>
    <w:p w:rsidR="00AC5A8B" w:rsidRDefault="00AC5A8B">
      <w:pPr>
        <w:pStyle w:val="BodyText"/>
      </w:pPr>
    </w:p>
    <w:p w:rsidR="00AC5A8B" w:rsidRDefault="00AC5A8B">
      <w:pPr>
        <w:pStyle w:val="IssueHeading"/>
        <w:rPr>
          <w:vanish/>
          <w:specVanish/>
        </w:rPr>
      </w:pPr>
      <w:r w:rsidRPr="004C3641">
        <w:rPr>
          <w:b w:val="0"/>
          <w:i w:val="0"/>
        </w:rPr>
        <w:br w:type="page"/>
      </w:r>
      <w:r w:rsidRPr="004C3641">
        <w:lastRenderedPageBreak/>
        <w:t xml:space="preserve">Issue </w:t>
      </w:r>
      <w:r w:rsidR="009813EF">
        <w:fldChar w:fldCharType="begin"/>
      </w:r>
      <w:r w:rsidR="009813EF">
        <w:instrText xml:space="preserve"> SEQ Issue \* MERGEFORMAT </w:instrText>
      </w:r>
      <w:r w:rsidR="009813EF">
        <w:fldChar w:fldCharType="separate"/>
      </w:r>
      <w:r w:rsidR="00A302BE">
        <w:rPr>
          <w:noProof/>
        </w:rPr>
        <w:t>3</w:t>
      </w:r>
      <w:r w:rsidR="009813E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9" w:name="_Toc433269925"/>
      <w:r w:rsidR="00A302BE">
        <w:rPr>
          <w:noProof/>
        </w:rPr>
        <w:instrText>3</w:instrText>
      </w:r>
      <w:r>
        <w:fldChar w:fldCharType="end"/>
      </w:r>
      <w:r>
        <w:tab/>
        <w:instrText>Rate Base</w:instrText>
      </w:r>
      <w:r w:rsidR="002F11E6">
        <w:instrText xml:space="preserve"> </w:instrText>
      </w:r>
      <w:r>
        <w:instrText>(</w:instrText>
      </w:r>
      <w:r w:rsidR="005B77AC">
        <w:instrText xml:space="preserve">Monroe, </w:instrText>
      </w:r>
      <w:r w:rsidR="00977802">
        <w:instrText>Norris, Fletcher</w:instrText>
      </w:r>
      <w:r>
        <w:instrText>)</w:instrText>
      </w:r>
      <w:bookmarkEnd w:id="19"/>
      <w:r>
        <w:instrText xml:space="preserve">" \l 1 </w:instrText>
      </w:r>
      <w:r>
        <w:fldChar w:fldCharType="end"/>
      </w:r>
      <w:r>
        <w:t> </w:t>
      </w:r>
    </w:p>
    <w:p w:rsidR="00181B80" w:rsidRPr="00CB53ED" w:rsidRDefault="00AC5A8B" w:rsidP="00181B80">
      <w:pPr>
        <w:spacing w:after="240"/>
        <w:ind w:firstLine="720"/>
        <w:jc w:val="both"/>
      </w:pPr>
      <w:r>
        <w:t> </w:t>
      </w:r>
      <w:r w:rsidR="005D53E1" w:rsidRPr="00CB53ED">
        <w:t>What is the appropriate average test year water rate base and wastewater rate base for Orchid Springs?</w:t>
      </w:r>
    </w:p>
    <w:p w:rsidR="00AC5A8B" w:rsidRPr="004C3641" w:rsidRDefault="00AC5A8B">
      <w:pPr>
        <w:pStyle w:val="IssueSubsectionHeading"/>
        <w:rPr>
          <w:vanish/>
          <w:specVanish/>
        </w:rPr>
      </w:pPr>
      <w:r w:rsidRPr="004C3641">
        <w:t>Recommendation: </w:t>
      </w:r>
    </w:p>
    <w:p w:rsidR="00AC5A8B" w:rsidRDefault="00AC5A8B" w:rsidP="005D53E1">
      <w:pPr>
        <w:pStyle w:val="BodyText"/>
        <w:rPr>
          <w:rFonts w:cstheme="minorHAnsi"/>
          <w:bCs/>
          <w:iCs/>
          <w:szCs w:val="28"/>
        </w:rPr>
      </w:pPr>
      <w:r>
        <w:t> </w:t>
      </w:r>
      <w:r w:rsidR="009813EF">
        <w:rPr>
          <w:rFonts w:cs="Courier New"/>
        </w:rPr>
        <w:t xml:space="preserve">The appropriate average test </w:t>
      </w:r>
      <w:r w:rsidR="00D11747">
        <w:rPr>
          <w:rFonts w:cs="Courier New"/>
        </w:rPr>
        <w:t xml:space="preserve">year water rate base </w:t>
      </w:r>
      <w:r w:rsidR="009813EF">
        <w:rPr>
          <w:rFonts w:cs="Courier New"/>
        </w:rPr>
        <w:t xml:space="preserve">is $34,696 and the average test </w:t>
      </w:r>
      <w:r w:rsidR="00D11747">
        <w:rPr>
          <w:rFonts w:cs="Courier New"/>
        </w:rPr>
        <w:t xml:space="preserve">year wastewater rate base is $110,940. If the land associated with the wastewater treatment plant that was formerly in rate base is sold, the utility must notify the Commission in writing within 60 days of the transaction. </w:t>
      </w:r>
      <w:r w:rsidR="00D11747">
        <w:t xml:space="preserve">At the time that it notifies the Commission, the utility shall also submit all documentation regarding the transaction, including, but not limited to, the market value of the land. The utility shall also submit its proposal as to how this transaction should be treated for ratemaking purposes. </w:t>
      </w:r>
      <w:r w:rsidR="00D11747">
        <w:rPr>
          <w:rFonts w:cs="Courier New"/>
        </w:rPr>
        <w:t>(Monroe, Norris, Fletcher)</w:t>
      </w:r>
    </w:p>
    <w:p w:rsidR="00D11747" w:rsidRPr="00CB53ED" w:rsidRDefault="00181B80" w:rsidP="00D11747">
      <w:pPr>
        <w:jc w:val="both"/>
      </w:pPr>
      <w:r w:rsidRPr="00BF5327">
        <w:rPr>
          <w:rFonts w:ascii="Arial" w:hAnsi="Arial" w:cs="Arial"/>
          <w:b/>
          <w:bCs/>
          <w:i/>
          <w:iCs/>
          <w:szCs w:val="28"/>
        </w:rPr>
        <w:t>Staff Analysis</w:t>
      </w:r>
      <w:r w:rsidRPr="00BF5327">
        <w:rPr>
          <w:rFonts w:ascii="Arial" w:hAnsi="Arial" w:cs="Arial"/>
          <w:bCs/>
          <w:i/>
          <w:iCs/>
          <w:szCs w:val="28"/>
        </w:rPr>
        <w:t>:</w:t>
      </w:r>
      <w:r w:rsidRPr="00BF5327">
        <w:rPr>
          <w:rFonts w:ascii="Arial" w:hAnsi="Arial" w:cs="Arial"/>
          <w:i/>
        </w:rPr>
        <w:t> </w:t>
      </w:r>
      <w:r w:rsidR="00D11747" w:rsidRPr="00CB53ED">
        <w:t xml:space="preserve">The appropriate components of rate base include </w:t>
      </w:r>
      <w:r w:rsidR="00D11747">
        <w:t>utility</w:t>
      </w:r>
      <w:r w:rsidR="00D11747" w:rsidRPr="00CB53ED">
        <w:t xml:space="preserve"> plant in</w:t>
      </w:r>
      <w:r w:rsidR="00D11747">
        <w:t xml:space="preserve"> service, land and land rights, </w:t>
      </w:r>
      <w:r w:rsidR="00D11747" w:rsidRPr="00CB53ED">
        <w:t>accumulated depreciation,</w:t>
      </w:r>
      <w:r w:rsidR="00D11747">
        <w:t xml:space="preserve"> </w:t>
      </w:r>
      <w:r w:rsidR="00D11747" w:rsidRPr="00CB53ED">
        <w:t xml:space="preserve">contributions in aid of construction (CIAC), accumulated amortization of CIAC, and working capital allowance. Orchid Springs’ </w:t>
      </w:r>
      <w:r w:rsidR="00D11747">
        <w:t>rate base</w:t>
      </w:r>
      <w:r w:rsidR="00D11747" w:rsidRPr="00CB53ED">
        <w:t xml:space="preserve"> was last es</w:t>
      </w:r>
      <w:r w:rsidR="00D11747">
        <w:t>tablished in its 1998 rate case.</w:t>
      </w:r>
      <w:r w:rsidR="00D11747" w:rsidRPr="00CB53ED">
        <w:rPr>
          <w:vertAlign w:val="superscript"/>
        </w:rPr>
        <w:footnoteReference w:id="5"/>
      </w:r>
      <w:r w:rsidR="00D11747" w:rsidRPr="00CB53ED">
        <w:t xml:space="preserve"> The test year ended December 31, 2014, was used for the instant case. A summary of each water rate base and wastewater rate base component, and recommended adjustments are discussed below.</w:t>
      </w:r>
    </w:p>
    <w:p w:rsidR="00D11747" w:rsidRPr="00CB53ED" w:rsidRDefault="00D11747" w:rsidP="00D11747">
      <w:pPr>
        <w:tabs>
          <w:tab w:val="left" w:pos="2070"/>
        </w:tabs>
        <w:jc w:val="both"/>
      </w:pPr>
      <w:r w:rsidRPr="00CB53ED">
        <w:tab/>
      </w:r>
    </w:p>
    <w:p w:rsidR="00D11747" w:rsidRPr="00D11747" w:rsidRDefault="00D11747" w:rsidP="00D11747">
      <w:pPr>
        <w:autoSpaceDE w:val="0"/>
        <w:autoSpaceDN w:val="0"/>
        <w:adjustRightInd w:val="0"/>
        <w:jc w:val="both"/>
        <w:rPr>
          <w:rFonts w:ascii="Arial" w:hAnsi="Arial" w:cs="Arial"/>
        </w:rPr>
      </w:pPr>
      <w:r w:rsidRPr="00D11747">
        <w:rPr>
          <w:rFonts w:ascii="Arial" w:hAnsi="Arial" w:cs="Arial"/>
          <w:b/>
        </w:rPr>
        <w:t>Utility Plant in Service (UPIS)</w:t>
      </w:r>
    </w:p>
    <w:p w:rsidR="00D11747" w:rsidRPr="00CB53ED" w:rsidRDefault="00D11747" w:rsidP="00D11747">
      <w:pPr>
        <w:autoSpaceDE w:val="0"/>
        <w:autoSpaceDN w:val="0"/>
        <w:adjustRightInd w:val="0"/>
        <w:jc w:val="both"/>
      </w:pPr>
      <w:r w:rsidRPr="00CB53ED">
        <w:t xml:space="preserve">The </w:t>
      </w:r>
      <w:r>
        <w:t>utility</w:t>
      </w:r>
      <w:r w:rsidRPr="00CB53ED">
        <w:t xml:space="preserve"> recorded UPIS of $249,136 for water and $668,207 for wastewater. The Orchid Springs audit noted several adjustments to the </w:t>
      </w:r>
      <w:r>
        <w:t>utility</w:t>
      </w:r>
      <w:r w:rsidRPr="00CB53ED">
        <w:t xml:space="preserve">’s water and wastewater UPIS balances. </w:t>
      </w:r>
      <w:r>
        <w:t>Staff recommends the following adjustments to the utility’s recorded UPIS.</w:t>
      </w:r>
      <w:r w:rsidRPr="00CB53ED">
        <w:t xml:space="preserve"> </w:t>
      </w:r>
    </w:p>
    <w:p w:rsidR="00D11747" w:rsidRDefault="00D11747" w:rsidP="00D11747">
      <w:pPr>
        <w:autoSpaceDE w:val="0"/>
        <w:autoSpaceDN w:val="0"/>
        <w:adjustRightInd w:val="0"/>
        <w:jc w:val="both"/>
      </w:pPr>
    </w:p>
    <w:p w:rsidR="00D11747" w:rsidRPr="00CB53ED" w:rsidRDefault="00D11747" w:rsidP="00D11747">
      <w:pPr>
        <w:autoSpaceDE w:val="0"/>
        <w:autoSpaceDN w:val="0"/>
        <w:adjustRightInd w:val="0"/>
        <w:jc w:val="both"/>
      </w:pPr>
    </w:p>
    <w:p w:rsidR="00D11747" w:rsidRPr="00D11747" w:rsidRDefault="00D11747" w:rsidP="00D11747">
      <w:pPr>
        <w:autoSpaceDE w:val="0"/>
        <w:autoSpaceDN w:val="0"/>
        <w:adjustRightInd w:val="0"/>
        <w:jc w:val="center"/>
        <w:rPr>
          <w:rFonts w:ascii="Arial" w:hAnsi="Arial" w:cs="Arial"/>
          <w:b/>
        </w:rPr>
      </w:pPr>
      <w:r w:rsidRPr="00D11747">
        <w:rPr>
          <w:rFonts w:ascii="Arial" w:hAnsi="Arial" w:cs="Arial"/>
          <w:b/>
        </w:rPr>
        <w:t>Table 3-1</w:t>
      </w:r>
    </w:p>
    <w:p w:rsidR="00D11747" w:rsidRPr="00D11747" w:rsidRDefault="00D11747" w:rsidP="00D11747">
      <w:pPr>
        <w:autoSpaceDE w:val="0"/>
        <w:autoSpaceDN w:val="0"/>
        <w:adjustRightInd w:val="0"/>
        <w:jc w:val="center"/>
        <w:rPr>
          <w:rFonts w:ascii="Arial" w:hAnsi="Arial" w:cs="Arial"/>
          <w:b/>
        </w:rPr>
      </w:pPr>
      <w:r w:rsidRPr="00D11747">
        <w:rPr>
          <w:rFonts w:ascii="Arial" w:hAnsi="Arial" w:cs="Arial"/>
          <w:b/>
        </w:rPr>
        <w:t>Summary of Adjustments to Water &amp; Wastewater UPIS</w:t>
      </w:r>
    </w:p>
    <w:tbl>
      <w:tblPr>
        <w:tblW w:w="8768" w:type="dxa"/>
        <w:jc w:val="center"/>
        <w:tblInd w:w="-372" w:type="dxa"/>
        <w:tblLook w:val="04A0" w:firstRow="1" w:lastRow="0" w:firstColumn="1" w:lastColumn="0" w:noHBand="0" w:noVBand="1"/>
      </w:tblPr>
      <w:tblGrid>
        <w:gridCol w:w="6265"/>
        <w:gridCol w:w="1060"/>
        <w:gridCol w:w="1443"/>
      </w:tblGrid>
      <w:tr w:rsidR="00D11747" w:rsidRPr="00D11747" w:rsidTr="00D11747">
        <w:trPr>
          <w:trHeight w:val="300"/>
          <w:jc w:val="center"/>
        </w:trPr>
        <w:tc>
          <w:tcPr>
            <w:tcW w:w="6265" w:type="dxa"/>
            <w:tcBorders>
              <w:top w:val="single" w:sz="4" w:space="0" w:color="auto"/>
              <w:left w:val="single" w:sz="4" w:space="0" w:color="auto"/>
              <w:bottom w:val="single" w:sz="4" w:space="0" w:color="auto"/>
              <w:right w:val="nil"/>
            </w:tcBorders>
            <w:shd w:val="clear" w:color="auto" w:fill="auto"/>
            <w:noWrap/>
            <w:vAlign w:val="bottom"/>
            <w:hideMark/>
          </w:tcPr>
          <w:p w:rsidR="00D11747" w:rsidRPr="00D11747" w:rsidRDefault="00D11747" w:rsidP="00D8572C">
            <w:pPr>
              <w:jc w:val="center"/>
              <w:rPr>
                <w:b/>
                <w:bCs/>
                <w:color w:val="000000"/>
              </w:rPr>
            </w:pPr>
            <w:r w:rsidRPr="00D11747">
              <w:rPr>
                <w:b/>
                <w:bCs/>
                <w:color w:val="000000"/>
              </w:rPr>
              <w:t>Adjustment Description</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747" w:rsidRPr="00D11747" w:rsidRDefault="00D11747" w:rsidP="00D8572C">
            <w:pPr>
              <w:jc w:val="center"/>
              <w:rPr>
                <w:b/>
                <w:bCs/>
                <w:color w:val="000000"/>
              </w:rPr>
            </w:pPr>
            <w:r w:rsidRPr="00D11747">
              <w:rPr>
                <w:b/>
                <w:bCs/>
                <w:color w:val="000000"/>
              </w:rPr>
              <w:t>Water</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rsidR="00D11747" w:rsidRPr="00D11747" w:rsidRDefault="00D11747" w:rsidP="00D8572C">
            <w:pPr>
              <w:jc w:val="center"/>
              <w:rPr>
                <w:b/>
                <w:bCs/>
                <w:color w:val="000000"/>
              </w:rPr>
            </w:pPr>
            <w:r w:rsidRPr="00D11747">
              <w:rPr>
                <w:b/>
                <w:bCs/>
                <w:color w:val="000000"/>
              </w:rPr>
              <w:t>Wastewater</w:t>
            </w:r>
          </w:p>
        </w:tc>
      </w:tr>
      <w:tr w:rsidR="00D11747" w:rsidRPr="00D11747" w:rsidTr="00D11747">
        <w:trPr>
          <w:trHeight w:val="300"/>
          <w:jc w:val="center"/>
        </w:trPr>
        <w:tc>
          <w:tcPr>
            <w:tcW w:w="6265" w:type="dxa"/>
            <w:tcBorders>
              <w:top w:val="single" w:sz="4" w:space="0" w:color="auto"/>
              <w:left w:val="single" w:sz="4" w:space="0" w:color="auto"/>
              <w:bottom w:val="single" w:sz="4" w:space="0" w:color="auto"/>
              <w:right w:val="nil"/>
            </w:tcBorders>
            <w:shd w:val="clear" w:color="auto" w:fill="auto"/>
            <w:noWrap/>
            <w:vAlign w:val="center"/>
            <w:hideMark/>
          </w:tcPr>
          <w:p w:rsidR="00D11747" w:rsidRPr="00D11747" w:rsidRDefault="00D11747" w:rsidP="00D8572C">
            <w:pPr>
              <w:rPr>
                <w:color w:val="000000"/>
              </w:rPr>
            </w:pPr>
            <w:r w:rsidRPr="00D11747">
              <w:rPr>
                <w:color w:val="000000"/>
              </w:rPr>
              <w:t>To reflect the appropriate amount of plant in service per staff</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1747" w:rsidRPr="00D11747" w:rsidRDefault="00D11747" w:rsidP="00D8572C">
            <w:pPr>
              <w:jc w:val="right"/>
              <w:rPr>
                <w:color w:val="000000"/>
              </w:rPr>
            </w:pPr>
            <w:r w:rsidRPr="00D11747">
              <w:rPr>
                <w:color w:val="000000"/>
              </w:rPr>
              <w:t xml:space="preserve">$32,172 </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D11747" w:rsidRPr="00D11747" w:rsidRDefault="00D11747" w:rsidP="00D8572C">
            <w:pPr>
              <w:jc w:val="right"/>
              <w:rPr>
                <w:color w:val="000000"/>
              </w:rPr>
            </w:pPr>
            <w:r w:rsidRPr="00D11747">
              <w:rPr>
                <w:color w:val="000000"/>
              </w:rPr>
              <w:t xml:space="preserve">($176,848) </w:t>
            </w:r>
          </w:p>
        </w:tc>
      </w:tr>
      <w:tr w:rsidR="00D11747" w:rsidRPr="00D11747" w:rsidTr="00D11747">
        <w:trPr>
          <w:trHeight w:val="300"/>
          <w:jc w:val="center"/>
        </w:trPr>
        <w:tc>
          <w:tcPr>
            <w:tcW w:w="6265" w:type="dxa"/>
            <w:tcBorders>
              <w:top w:val="single" w:sz="4" w:space="0" w:color="auto"/>
              <w:left w:val="single" w:sz="4" w:space="0" w:color="auto"/>
              <w:bottom w:val="single" w:sz="4" w:space="0" w:color="auto"/>
              <w:right w:val="nil"/>
            </w:tcBorders>
            <w:shd w:val="clear" w:color="auto" w:fill="auto"/>
            <w:noWrap/>
            <w:vAlign w:val="center"/>
            <w:hideMark/>
          </w:tcPr>
          <w:p w:rsidR="00D11747" w:rsidRPr="00D11747" w:rsidRDefault="00D11747" w:rsidP="00D8572C">
            <w:pPr>
              <w:rPr>
                <w:color w:val="000000"/>
              </w:rPr>
            </w:pPr>
            <w:r w:rsidRPr="00D11747">
              <w:rPr>
                <w:color w:val="000000"/>
              </w:rPr>
              <w:t>To capitalize meter replacements</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1747" w:rsidRPr="00D11747" w:rsidRDefault="00D11747" w:rsidP="00D8572C">
            <w:pPr>
              <w:jc w:val="right"/>
              <w:rPr>
                <w:color w:val="000000"/>
              </w:rPr>
            </w:pPr>
            <w:r w:rsidRPr="00D11747">
              <w:rPr>
                <w:color w:val="000000"/>
              </w:rPr>
              <w:t xml:space="preserve">2,272 </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D11747" w:rsidRPr="00D11747" w:rsidRDefault="00D11747" w:rsidP="00D8572C">
            <w:pPr>
              <w:jc w:val="right"/>
              <w:rPr>
                <w:color w:val="000000"/>
              </w:rPr>
            </w:pPr>
            <w:r w:rsidRPr="00D11747">
              <w:rPr>
                <w:color w:val="000000"/>
              </w:rPr>
              <w:t xml:space="preserve">0 </w:t>
            </w:r>
          </w:p>
        </w:tc>
      </w:tr>
      <w:tr w:rsidR="00D11747" w:rsidRPr="00D11747" w:rsidTr="00D11747">
        <w:trPr>
          <w:trHeight w:val="300"/>
          <w:jc w:val="center"/>
        </w:trPr>
        <w:tc>
          <w:tcPr>
            <w:tcW w:w="6265" w:type="dxa"/>
            <w:tcBorders>
              <w:top w:val="nil"/>
              <w:left w:val="single" w:sz="4" w:space="0" w:color="auto"/>
              <w:bottom w:val="single" w:sz="4" w:space="0" w:color="auto"/>
              <w:right w:val="nil"/>
            </w:tcBorders>
            <w:shd w:val="clear" w:color="auto" w:fill="auto"/>
            <w:noWrap/>
            <w:vAlign w:val="center"/>
            <w:hideMark/>
          </w:tcPr>
          <w:p w:rsidR="00D11747" w:rsidRPr="00D11747" w:rsidRDefault="00D11747" w:rsidP="00D8572C">
            <w:pPr>
              <w:rPr>
                <w:color w:val="000000"/>
              </w:rPr>
            </w:pPr>
            <w:r w:rsidRPr="00D11747">
              <w:rPr>
                <w:color w:val="000000"/>
              </w:rPr>
              <w:t>To reflect an averaging adjustment</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11747" w:rsidRPr="00D11747" w:rsidRDefault="00D11747" w:rsidP="00D8572C">
            <w:pPr>
              <w:jc w:val="right"/>
              <w:rPr>
                <w:color w:val="000000"/>
              </w:rPr>
            </w:pPr>
            <w:r w:rsidRPr="00D11747">
              <w:rPr>
                <w:color w:val="000000"/>
              </w:rPr>
              <w:t xml:space="preserve">(1,136) </w:t>
            </w:r>
          </w:p>
        </w:tc>
        <w:tc>
          <w:tcPr>
            <w:tcW w:w="1443" w:type="dxa"/>
            <w:tcBorders>
              <w:top w:val="nil"/>
              <w:left w:val="nil"/>
              <w:bottom w:val="single" w:sz="4" w:space="0" w:color="auto"/>
              <w:right w:val="single" w:sz="4" w:space="0" w:color="auto"/>
            </w:tcBorders>
            <w:shd w:val="clear" w:color="auto" w:fill="auto"/>
            <w:noWrap/>
            <w:vAlign w:val="center"/>
            <w:hideMark/>
          </w:tcPr>
          <w:p w:rsidR="00D11747" w:rsidRPr="00D11747" w:rsidRDefault="00D11747" w:rsidP="00D8572C">
            <w:pPr>
              <w:jc w:val="right"/>
              <w:rPr>
                <w:color w:val="000000"/>
              </w:rPr>
            </w:pPr>
            <w:r w:rsidRPr="00D11747">
              <w:rPr>
                <w:color w:val="000000"/>
              </w:rPr>
              <w:t>(144)</w:t>
            </w:r>
          </w:p>
        </w:tc>
      </w:tr>
      <w:tr w:rsidR="00D11747" w:rsidRPr="00D11747" w:rsidTr="00D11747">
        <w:trPr>
          <w:trHeight w:val="300"/>
          <w:jc w:val="center"/>
        </w:trPr>
        <w:tc>
          <w:tcPr>
            <w:tcW w:w="6265" w:type="dxa"/>
            <w:tcBorders>
              <w:top w:val="nil"/>
              <w:left w:val="single" w:sz="4" w:space="0" w:color="auto"/>
              <w:bottom w:val="single" w:sz="4" w:space="0" w:color="auto"/>
              <w:right w:val="nil"/>
            </w:tcBorders>
            <w:shd w:val="clear" w:color="auto" w:fill="auto"/>
            <w:noWrap/>
            <w:vAlign w:val="center"/>
          </w:tcPr>
          <w:p w:rsidR="00D11747" w:rsidRPr="00D11747" w:rsidRDefault="00D11747" w:rsidP="00D8572C">
            <w:pPr>
              <w:rPr>
                <w:bCs/>
                <w:color w:val="000000"/>
              </w:rPr>
            </w:pPr>
            <w:r w:rsidRPr="00D11747">
              <w:rPr>
                <w:bCs/>
                <w:color w:val="000000"/>
              </w:rPr>
              <w:t>To reflect pro forma plant additions</w:t>
            </w:r>
          </w:p>
        </w:tc>
        <w:tc>
          <w:tcPr>
            <w:tcW w:w="1060" w:type="dxa"/>
            <w:tcBorders>
              <w:top w:val="nil"/>
              <w:left w:val="single" w:sz="4" w:space="0" w:color="auto"/>
              <w:bottom w:val="single" w:sz="4" w:space="0" w:color="auto"/>
              <w:right w:val="single" w:sz="4" w:space="0" w:color="auto"/>
            </w:tcBorders>
            <w:shd w:val="clear" w:color="auto" w:fill="auto"/>
            <w:noWrap/>
            <w:vAlign w:val="center"/>
          </w:tcPr>
          <w:p w:rsidR="00D11747" w:rsidRPr="00D11747" w:rsidRDefault="00D11747" w:rsidP="00D8572C">
            <w:pPr>
              <w:jc w:val="right"/>
              <w:rPr>
                <w:color w:val="000000"/>
                <w:u w:val="single"/>
              </w:rPr>
            </w:pPr>
            <w:r w:rsidRPr="00D11747">
              <w:rPr>
                <w:color w:val="000000"/>
                <w:u w:val="single"/>
              </w:rPr>
              <w:t>0</w:t>
            </w:r>
          </w:p>
        </w:tc>
        <w:tc>
          <w:tcPr>
            <w:tcW w:w="1443" w:type="dxa"/>
            <w:tcBorders>
              <w:top w:val="nil"/>
              <w:left w:val="nil"/>
              <w:bottom w:val="single" w:sz="4" w:space="0" w:color="auto"/>
              <w:right w:val="single" w:sz="4" w:space="0" w:color="auto"/>
            </w:tcBorders>
            <w:shd w:val="clear" w:color="auto" w:fill="auto"/>
            <w:noWrap/>
            <w:vAlign w:val="center"/>
          </w:tcPr>
          <w:p w:rsidR="00D11747" w:rsidRPr="00D11747" w:rsidRDefault="00D11747" w:rsidP="00D8572C">
            <w:pPr>
              <w:jc w:val="right"/>
              <w:rPr>
                <w:color w:val="000000"/>
                <w:u w:val="single"/>
              </w:rPr>
            </w:pPr>
            <w:r w:rsidRPr="00D11747">
              <w:rPr>
                <w:color w:val="000000"/>
                <w:u w:val="single"/>
              </w:rPr>
              <w:t>69,170</w:t>
            </w:r>
          </w:p>
        </w:tc>
      </w:tr>
      <w:tr w:rsidR="00D11747" w:rsidRPr="00D11747" w:rsidTr="00D11747">
        <w:trPr>
          <w:trHeight w:val="300"/>
          <w:jc w:val="center"/>
        </w:trPr>
        <w:tc>
          <w:tcPr>
            <w:tcW w:w="6265" w:type="dxa"/>
            <w:tcBorders>
              <w:top w:val="nil"/>
              <w:left w:val="single" w:sz="4" w:space="0" w:color="auto"/>
              <w:bottom w:val="single" w:sz="4" w:space="0" w:color="auto"/>
              <w:right w:val="nil"/>
            </w:tcBorders>
            <w:shd w:val="clear" w:color="auto" w:fill="auto"/>
            <w:noWrap/>
            <w:vAlign w:val="center"/>
            <w:hideMark/>
          </w:tcPr>
          <w:p w:rsidR="00D11747" w:rsidRPr="00D11747" w:rsidRDefault="00D11747" w:rsidP="00D8572C">
            <w:pPr>
              <w:rPr>
                <w:b/>
                <w:bCs/>
                <w:color w:val="000000"/>
              </w:rPr>
            </w:pPr>
            <w:r w:rsidRPr="00D11747">
              <w:rPr>
                <w:b/>
                <w:bCs/>
                <w:color w:val="000000"/>
              </w:rPr>
              <w:t>Total</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11747" w:rsidRPr="00D11747" w:rsidRDefault="00D11747" w:rsidP="00D8572C">
            <w:pPr>
              <w:jc w:val="right"/>
              <w:rPr>
                <w:color w:val="000000"/>
                <w:u w:val="double"/>
              </w:rPr>
            </w:pPr>
            <w:r w:rsidRPr="00D11747">
              <w:rPr>
                <w:color w:val="000000"/>
                <w:u w:val="double"/>
              </w:rPr>
              <w:t xml:space="preserve">$33,308 </w:t>
            </w:r>
          </w:p>
        </w:tc>
        <w:tc>
          <w:tcPr>
            <w:tcW w:w="1443" w:type="dxa"/>
            <w:tcBorders>
              <w:top w:val="nil"/>
              <w:left w:val="nil"/>
              <w:bottom w:val="single" w:sz="4" w:space="0" w:color="auto"/>
              <w:right w:val="single" w:sz="4" w:space="0" w:color="auto"/>
            </w:tcBorders>
            <w:shd w:val="clear" w:color="auto" w:fill="auto"/>
            <w:noWrap/>
            <w:vAlign w:val="center"/>
            <w:hideMark/>
          </w:tcPr>
          <w:p w:rsidR="00D11747" w:rsidRPr="00D11747" w:rsidRDefault="00D11747" w:rsidP="00D8572C">
            <w:pPr>
              <w:jc w:val="right"/>
              <w:rPr>
                <w:color w:val="000000"/>
                <w:u w:val="double"/>
              </w:rPr>
            </w:pPr>
            <w:r w:rsidRPr="00D11747">
              <w:rPr>
                <w:color w:val="000000"/>
                <w:u w:val="double"/>
              </w:rPr>
              <w:t>($107,822)</w:t>
            </w:r>
          </w:p>
        </w:tc>
      </w:tr>
    </w:tbl>
    <w:p w:rsidR="00D11747" w:rsidRPr="00A35634" w:rsidRDefault="00D11747" w:rsidP="00D11747">
      <w:pPr>
        <w:autoSpaceDE w:val="0"/>
        <w:autoSpaceDN w:val="0"/>
        <w:adjustRightInd w:val="0"/>
        <w:jc w:val="center"/>
        <w:rPr>
          <w:rFonts w:asciiTheme="majorHAnsi" w:hAnsiTheme="majorHAnsi" w:cstheme="majorHAnsi"/>
          <w:b/>
        </w:rPr>
      </w:pPr>
    </w:p>
    <w:p w:rsidR="00D11747" w:rsidRDefault="00D11747" w:rsidP="00D11747">
      <w:pPr>
        <w:autoSpaceDE w:val="0"/>
        <w:autoSpaceDN w:val="0"/>
        <w:adjustRightInd w:val="0"/>
        <w:jc w:val="both"/>
      </w:pPr>
    </w:p>
    <w:p w:rsidR="00D11747" w:rsidRDefault="00D11747" w:rsidP="00D11747">
      <w:pPr>
        <w:autoSpaceDE w:val="0"/>
        <w:autoSpaceDN w:val="0"/>
        <w:adjustRightInd w:val="0"/>
        <w:jc w:val="both"/>
      </w:pPr>
      <w:r>
        <w:t xml:space="preserve">Since its last rate case, the utility has interconnected with the City of Winter Haven to provide wastewater treatment service to its customers. The books and records provided by the utility to audit staff since its last rate case were somewhat unreliable. </w:t>
      </w:r>
      <w:r w:rsidRPr="0079168B">
        <w:t>In addition, the utility provided staff with documentation of costs associated with the removal of its wastewater treatment plant (WWTP)</w:t>
      </w:r>
      <w:r>
        <w:t xml:space="preserve"> and the remediation of the land associated with two percolation ponds</w:t>
      </w:r>
      <w:r w:rsidRPr="0079168B">
        <w:t xml:space="preserve">. </w:t>
      </w:r>
      <w:r>
        <w:t xml:space="preserve">Upon staff’s review, </w:t>
      </w:r>
      <w:r w:rsidRPr="0079168B">
        <w:t>some of these costs were actually associated with the construction of interconnects with the City of Winter Haven to provide wastewater treatment and an emergency water supply source. As such</w:t>
      </w:r>
      <w:r>
        <w:t>,</w:t>
      </w:r>
      <w:r w:rsidRPr="0079168B">
        <w:t xml:space="preserve"> staff calculated plant balances since the last rate case, which</w:t>
      </w:r>
      <w:r>
        <w:rPr>
          <w:color w:val="FF0000"/>
        </w:rPr>
        <w:t xml:space="preserve"> </w:t>
      </w:r>
      <w:r w:rsidRPr="00063529">
        <w:rPr>
          <w:color w:val="000000" w:themeColor="text1"/>
        </w:rPr>
        <w:t xml:space="preserve">result in an increase to water UPIS </w:t>
      </w:r>
      <w:r>
        <w:rPr>
          <w:color w:val="000000" w:themeColor="text1"/>
        </w:rPr>
        <w:t>of</w:t>
      </w:r>
      <w:r w:rsidRPr="00063529">
        <w:rPr>
          <w:color w:val="000000" w:themeColor="text1"/>
        </w:rPr>
        <w:t xml:space="preserve"> $32,172 and a decrease to wastewater UPIS </w:t>
      </w:r>
      <w:r>
        <w:rPr>
          <w:color w:val="000000" w:themeColor="text1"/>
        </w:rPr>
        <w:t>of</w:t>
      </w:r>
      <w:r w:rsidRPr="00063529">
        <w:rPr>
          <w:color w:val="000000" w:themeColor="text1"/>
        </w:rPr>
        <w:t xml:space="preserve"> $17</w:t>
      </w:r>
      <w:r>
        <w:rPr>
          <w:color w:val="000000" w:themeColor="text1"/>
        </w:rPr>
        <w:t>6,848</w:t>
      </w:r>
      <w:r w:rsidRPr="00063529">
        <w:rPr>
          <w:color w:val="000000" w:themeColor="text1"/>
        </w:rPr>
        <w:t>.</w:t>
      </w:r>
      <w:r>
        <w:rPr>
          <w:color w:val="000000" w:themeColor="text1"/>
        </w:rPr>
        <w:t xml:space="preserve"> </w:t>
      </w:r>
      <w:r>
        <w:t xml:space="preserve">The </w:t>
      </w:r>
      <w:r>
        <w:lastRenderedPageBreak/>
        <w:t xml:space="preserve">expenses associated with the WWTP removal and the remediation of the land associated with the two percolation ponds are </w:t>
      </w:r>
      <w:r w:rsidR="00DA57B8">
        <w:t xml:space="preserve">discussed </w:t>
      </w:r>
      <w:r>
        <w:t xml:space="preserve">in Issue 6. </w:t>
      </w:r>
    </w:p>
    <w:p w:rsidR="00D11747" w:rsidRDefault="00D11747" w:rsidP="00D11747">
      <w:pPr>
        <w:autoSpaceDE w:val="0"/>
        <w:autoSpaceDN w:val="0"/>
        <w:adjustRightInd w:val="0"/>
        <w:jc w:val="both"/>
      </w:pPr>
    </w:p>
    <w:p w:rsidR="00D11747" w:rsidRDefault="00D11747" w:rsidP="00D11747">
      <w:pPr>
        <w:autoSpaceDE w:val="0"/>
        <w:autoSpaceDN w:val="0"/>
        <w:adjustRightInd w:val="0"/>
        <w:jc w:val="both"/>
      </w:pPr>
      <w:r w:rsidRPr="0079168B">
        <w:t>In addition,</w:t>
      </w:r>
      <w:r w:rsidRPr="00063529">
        <w:rPr>
          <w:color w:val="FF0000"/>
        </w:rPr>
        <w:t xml:space="preserve"> </w:t>
      </w:r>
      <w:r>
        <w:t xml:space="preserve">the utility incorrectly expensed meter replacement costs of $2,272 during the test year. Staff removed the costs from Contractual Services – Other and added this amount to water UPIS. Staff also included averaging adjustments which decrease plant in service by $1,136 for water and $144 for wastewater. </w:t>
      </w:r>
    </w:p>
    <w:p w:rsidR="00D11747" w:rsidRDefault="00D11747" w:rsidP="00D11747">
      <w:pPr>
        <w:autoSpaceDE w:val="0"/>
        <w:autoSpaceDN w:val="0"/>
        <w:adjustRightInd w:val="0"/>
        <w:jc w:val="both"/>
      </w:pPr>
    </w:p>
    <w:p w:rsidR="00D11747" w:rsidRPr="00D11747" w:rsidRDefault="00D11747" w:rsidP="00D11747">
      <w:pPr>
        <w:ind w:firstLine="720"/>
        <w:jc w:val="both"/>
        <w:rPr>
          <w:rFonts w:ascii="Arial" w:hAnsi="Arial" w:cs="Arial"/>
          <w:b/>
          <w:i/>
        </w:rPr>
      </w:pPr>
      <w:r w:rsidRPr="00D11747">
        <w:rPr>
          <w:rFonts w:ascii="Arial" w:hAnsi="Arial" w:cs="Arial"/>
          <w:b/>
          <w:i/>
        </w:rPr>
        <w:t>Pro Forma Adjustment</w:t>
      </w:r>
    </w:p>
    <w:p w:rsidR="00D11747" w:rsidRPr="007C5F5A" w:rsidRDefault="00D11747" w:rsidP="00D11747">
      <w:pPr>
        <w:jc w:val="both"/>
        <w:rPr>
          <w:rFonts w:asciiTheme="majorHAnsi" w:hAnsiTheme="majorHAnsi" w:cstheme="majorHAnsi"/>
          <w:b/>
          <w:i/>
        </w:rPr>
      </w:pPr>
      <w:r>
        <w:rPr>
          <w:rFonts w:cstheme="minorHAnsi"/>
        </w:rPr>
        <w:t xml:space="preserve">Orchid Springs’ initial filing in this docket did not contain any pro forma requests.  However, following the staff site visit on June 12, 2015, discussions between Orchid Springs personnel and staff revealed that substantial work had been done on the wastewater plant since the end of the test year, and that more work is planned for early 2016.  Staff requested and Orchid Springs provided documentation of work already performed, and estimates for the planned work.  Staff reviewed the invoices and estimates which were submitted in </w:t>
      </w:r>
      <w:r w:rsidRPr="007C5F5A">
        <w:rPr>
          <w:rFonts w:cstheme="minorHAnsi"/>
        </w:rPr>
        <w:t>response to a staff data request.  Staff recommends several adjustments to wastewater plant. Table 3-2 provides a summary of staff’s recommended pro forma plant adjustments.</w:t>
      </w:r>
    </w:p>
    <w:p w:rsidR="00D11747" w:rsidRDefault="00D11747" w:rsidP="00D11747">
      <w:pPr>
        <w:jc w:val="both"/>
        <w:rPr>
          <w:rFonts w:cstheme="minorHAnsi"/>
        </w:rPr>
      </w:pPr>
    </w:p>
    <w:p w:rsidR="00D11747" w:rsidRPr="007C5F5A" w:rsidRDefault="00D11747" w:rsidP="00D11747">
      <w:pPr>
        <w:jc w:val="both"/>
        <w:rPr>
          <w:rFonts w:cstheme="minorHAnsi"/>
        </w:rPr>
      </w:pPr>
    </w:p>
    <w:p w:rsidR="00D11747" w:rsidRPr="00D11747" w:rsidRDefault="00D11747" w:rsidP="00D11747">
      <w:pPr>
        <w:ind w:firstLine="720"/>
        <w:jc w:val="center"/>
        <w:rPr>
          <w:rFonts w:ascii="Arial" w:hAnsi="Arial" w:cs="Arial"/>
        </w:rPr>
      </w:pPr>
      <w:r w:rsidRPr="00D11747">
        <w:rPr>
          <w:rFonts w:ascii="Arial" w:hAnsi="Arial" w:cs="Arial"/>
          <w:b/>
        </w:rPr>
        <w:t>Table 3-2</w:t>
      </w:r>
    </w:p>
    <w:p w:rsidR="00D11747" w:rsidRPr="00D11747" w:rsidRDefault="00D11747" w:rsidP="00D11747">
      <w:pPr>
        <w:jc w:val="center"/>
        <w:rPr>
          <w:rFonts w:ascii="Arial" w:hAnsi="Arial" w:cs="Arial"/>
          <w:b/>
        </w:rPr>
      </w:pPr>
      <w:r w:rsidRPr="00D11747">
        <w:rPr>
          <w:rFonts w:ascii="Arial" w:hAnsi="Arial" w:cs="Arial"/>
          <w:b/>
        </w:rPr>
        <w:t>Staff’s Recommended Pro Forma Plant Adjustments</w:t>
      </w:r>
    </w:p>
    <w:tbl>
      <w:tblPr>
        <w:tblStyle w:val="TableGrid"/>
        <w:tblW w:w="0" w:type="auto"/>
        <w:jc w:val="center"/>
        <w:tblLook w:val="04A0" w:firstRow="1" w:lastRow="0" w:firstColumn="1" w:lastColumn="0" w:noHBand="0" w:noVBand="1"/>
      </w:tblPr>
      <w:tblGrid>
        <w:gridCol w:w="2718"/>
        <w:gridCol w:w="1624"/>
        <w:gridCol w:w="1796"/>
        <w:gridCol w:w="1800"/>
      </w:tblGrid>
      <w:tr w:rsidR="00D11747" w:rsidRPr="007C5F5A" w:rsidTr="00D8572C">
        <w:trPr>
          <w:jc w:val="center"/>
        </w:trPr>
        <w:tc>
          <w:tcPr>
            <w:tcW w:w="2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1747" w:rsidRPr="007C5F5A" w:rsidRDefault="00D11747" w:rsidP="00D8572C">
            <w:pPr>
              <w:jc w:val="center"/>
              <w:rPr>
                <w:rFonts w:cstheme="minorHAnsi"/>
                <w:b/>
              </w:rPr>
            </w:pPr>
            <w:r w:rsidRPr="007C5F5A">
              <w:rPr>
                <w:rFonts w:cstheme="minorHAnsi"/>
                <w:b/>
              </w:rPr>
              <w:t>Pro Forma Items</w:t>
            </w:r>
          </w:p>
        </w:tc>
        <w:tc>
          <w:tcPr>
            <w:tcW w:w="1624" w:type="dxa"/>
            <w:tcBorders>
              <w:top w:val="single" w:sz="4" w:space="0" w:color="auto"/>
              <w:left w:val="single" w:sz="4" w:space="0" w:color="auto"/>
              <w:bottom w:val="single" w:sz="4" w:space="0" w:color="auto"/>
              <w:right w:val="single" w:sz="4" w:space="0" w:color="auto"/>
            </w:tcBorders>
            <w:vAlign w:val="center"/>
            <w:hideMark/>
          </w:tcPr>
          <w:p w:rsidR="00D11747" w:rsidRPr="007C5F5A" w:rsidRDefault="00D11747" w:rsidP="00D8572C">
            <w:pPr>
              <w:jc w:val="center"/>
              <w:rPr>
                <w:rFonts w:cstheme="minorHAnsi"/>
                <w:b/>
              </w:rPr>
            </w:pPr>
            <w:r w:rsidRPr="007C5F5A">
              <w:rPr>
                <w:rFonts w:cstheme="minorHAnsi"/>
                <w:b/>
              </w:rPr>
              <w:t>Amount Requested</w:t>
            </w:r>
          </w:p>
        </w:tc>
        <w:tc>
          <w:tcPr>
            <w:tcW w:w="1796" w:type="dxa"/>
            <w:tcBorders>
              <w:top w:val="single" w:sz="4" w:space="0" w:color="auto"/>
              <w:left w:val="single" w:sz="4" w:space="0" w:color="auto"/>
              <w:bottom w:val="single" w:sz="4" w:space="0" w:color="auto"/>
              <w:right w:val="single" w:sz="4" w:space="0" w:color="auto"/>
            </w:tcBorders>
            <w:vAlign w:val="center"/>
            <w:hideMark/>
          </w:tcPr>
          <w:p w:rsidR="00D11747" w:rsidRPr="007C5F5A" w:rsidRDefault="00D11747" w:rsidP="00D8572C">
            <w:pPr>
              <w:jc w:val="center"/>
              <w:rPr>
                <w:rFonts w:cstheme="minorHAnsi"/>
                <w:b/>
              </w:rPr>
            </w:pPr>
            <w:r w:rsidRPr="007C5F5A">
              <w:rPr>
                <w:rFonts w:cstheme="minorHAnsi"/>
                <w:b/>
              </w:rPr>
              <w:t>Amount Recommended</w:t>
            </w:r>
          </w:p>
        </w:tc>
        <w:tc>
          <w:tcPr>
            <w:tcW w:w="1800" w:type="dxa"/>
            <w:tcBorders>
              <w:top w:val="single" w:sz="4" w:space="0" w:color="auto"/>
              <w:left w:val="single" w:sz="4" w:space="0" w:color="auto"/>
              <w:bottom w:val="single" w:sz="4" w:space="0" w:color="auto"/>
              <w:right w:val="single" w:sz="4" w:space="0" w:color="auto"/>
            </w:tcBorders>
            <w:vAlign w:val="center"/>
            <w:hideMark/>
          </w:tcPr>
          <w:p w:rsidR="00D11747" w:rsidRPr="007C5F5A" w:rsidRDefault="00D11747" w:rsidP="00D8572C">
            <w:pPr>
              <w:jc w:val="center"/>
              <w:rPr>
                <w:rFonts w:cstheme="minorHAnsi"/>
                <w:b/>
              </w:rPr>
            </w:pPr>
            <w:r w:rsidRPr="007C5F5A">
              <w:rPr>
                <w:rFonts w:cstheme="minorHAnsi"/>
                <w:b/>
              </w:rPr>
              <w:t>Documentation</w:t>
            </w:r>
          </w:p>
          <w:p w:rsidR="00D11747" w:rsidRPr="007C5F5A" w:rsidRDefault="00D11747" w:rsidP="00D8572C">
            <w:pPr>
              <w:jc w:val="center"/>
              <w:rPr>
                <w:rFonts w:cstheme="minorHAnsi"/>
                <w:b/>
              </w:rPr>
            </w:pPr>
            <w:r w:rsidRPr="007C5F5A">
              <w:rPr>
                <w:rFonts w:cstheme="minorHAnsi"/>
                <w:b/>
              </w:rPr>
              <w:t>Provided</w:t>
            </w:r>
          </w:p>
        </w:tc>
      </w:tr>
      <w:tr w:rsidR="00D11747" w:rsidRPr="007C5F5A" w:rsidTr="00D8572C">
        <w:trPr>
          <w:jc w:val="center"/>
        </w:trPr>
        <w:tc>
          <w:tcPr>
            <w:tcW w:w="2718" w:type="dxa"/>
            <w:tcBorders>
              <w:top w:val="single" w:sz="4" w:space="0" w:color="auto"/>
              <w:left w:val="single" w:sz="4" w:space="0" w:color="auto"/>
              <w:bottom w:val="single" w:sz="4" w:space="0" w:color="auto"/>
              <w:right w:val="single" w:sz="4" w:space="0" w:color="auto"/>
            </w:tcBorders>
            <w:shd w:val="clear" w:color="auto" w:fill="auto"/>
            <w:hideMark/>
          </w:tcPr>
          <w:p w:rsidR="00D11747" w:rsidRPr="007C5F5A" w:rsidRDefault="00D11747" w:rsidP="00D8572C">
            <w:pPr>
              <w:jc w:val="both"/>
              <w:rPr>
                <w:rFonts w:cstheme="minorHAnsi"/>
              </w:rPr>
            </w:pPr>
            <w:r w:rsidRPr="007C5F5A">
              <w:rPr>
                <w:rFonts w:cstheme="minorHAnsi"/>
              </w:rPr>
              <w:t>Miscellaneous Repairs</w:t>
            </w:r>
          </w:p>
        </w:tc>
        <w:tc>
          <w:tcPr>
            <w:tcW w:w="1624" w:type="dxa"/>
            <w:tcBorders>
              <w:top w:val="single" w:sz="4" w:space="0" w:color="auto"/>
              <w:left w:val="single" w:sz="4" w:space="0" w:color="auto"/>
              <w:bottom w:val="single" w:sz="4" w:space="0" w:color="auto"/>
              <w:right w:val="single" w:sz="4" w:space="0" w:color="auto"/>
            </w:tcBorders>
            <w:hideMark/>
          </w:tcPr>
          <w:p w:rsidR="00D11747" w:rsidRPr="007C5F5A" w:rsidRDefault="00D11747" w:rsidP="00D8572C">
            <w:pPr>
              <w:jc w:val="right"/>
              <w:rPr>
                <w:rFonts w:cstheme="minorHAnsi"/>
              </w:rPr>
            </w:pPr>
            <w:r w:rsidRPr="007C5F5A">
              <w:rPr>
                <w:rFonts w:cstheme="minorHAnsi"/>
              </w:rPr>
              <w:t>$10,086</w:t>
            </w:r>
          </w:p>
        </w:tc>
        <w:tc>
          <w:tcPr>
            <w:tcW w:w="1796" w:type="dxa"/>
            <w:tcBorders>
              <w:top w:val="single" w:sz="4" w:space="0" w:color="auto"/>
              <w:left w:val="single" w:sz="4" w:space="0" w:color="auto"/>
              <w:bottom w:val="single" w:sz="4" w:space="0" w:color="auto"/>
              <w:right w:val="single" w:sz="4" w:space="0" w:color="auto"/>
            </w:tcBorders>
            <w:hideMark/>
          </w:tcPr>
          <w:p w:rsidR="00D11747" w:rsidRPr="007C5F5A" w:rsidRDefault="00D11747" w:rsidP="00D8572C">
            <w:pPr>
              <w:jc w:val="right"/>
              <w:rPr>
                <w:rFonts w:cstheme="minorHAnsi"/>
              </w:rPr>
            </w:pPr>
            <w:r w:rsidRPr="007C5F5A">
              <w:rPr>
                <w:rFonts w:cstheme="minorHAnsi"/>
              </w:rPr>
              <w:t>10,086</w:t>
            </w:r>
          </w:p>
        </w:tc>
        <w:tc>
          <w:tcPr>
            <w:tcW w:w="1800" w:type="dxa"/>
            <w:tcBorders>
              <w:top w:val="single" w:sz="4" w:space="0" w:color="auto"/>
              <w:left w:val="single" w:sz="4" w:space="0" w:color="auto"/>
              <w:bottom w:val="single" w:sz="4" w:space="0" w:color="auto"/>
              <w:right w:val="single" w:sz="4" w:space="0" w:color="auto"/>
            </w:tcBorders>
            <w:hideMark/>
          </w:tcPr>
          <w:p w:rsidR="00D11747" w:rsidRPr="007C5F5A" w:rsidRDefault="00D11747" w:rsidP="00D8572C">
            <w:pPr>
              <w:jc w:val="center"/>
              <w:rPr>
                <w:rFonts w:cstheme="minorHAnsi"/>
              </w:rPr>
            </w:pPr>
            <w:r w:rsidRPr="007C5F5A">
              <w:rPr>
                <w:rFonts w:cstheme="minorHAnsi"/>
              </w:rPr>
              <w:t>Invoices</w:t>
            </w:r>
          </w:p>
        </w:tc>
      </w:tr>
      <w:tr w:rsidR="00D11747" w:rsidRPr="007C5F5A" w:rsidTr="00D8572C">
        <w:trPr>
          <w:jc w:val="center"/>
        </w:trPr>
        <w:tc>
          <w:tcPr>
            <w:tcW w:w="2718" w:type="dxa"/>
            <w:tcBorders>
              <w:top w:val="single" w:sz="4" w:space="0" w:color="auto"/>
              <w:left w:val="single" w:sz="4" w:space="0" w:color="auto"/>
              <w:bottom w:val="single" w:sz="4" w:space="0" w:color="auto"/>
              <w:right w:val="single" w:sz="4" w:space="0" w:color="auto"/>
            </w:tcBorders>
            <w:shd w:val="clear" w:color="auto" w:fill="auto"/>
            <w:hideMark/>
          </w:tcPr>
          <w:p w:rsidR="00D11747" w:rsidRPr="007C5F5A" w:rsidRDefault="00D11747" w:rsidP="00D8572C">
            <w:pPr>
              <w:jc w:val="both"/>
              <w:rPr>
                <w:rFonts w:cstheme="minorHAnsi"/>
              </w:rPr>
            </w:pPr>
            <w:r w:rsidRPr="007C5F5A">
              <w:rPr>
                <w:rFonts w:cstheme="minorHAnsi"/>
              </w:rPr>
              <w:t>Video Line Inspection</w:t>
            </w:r>
          </w:p>
        </w:tc>
        <w:tc>
          <w:tcPr>
            <w:tcW w:w="1624" w:type="dxa"/>
            <w:tcBorders>
              <w:top w:val="single" w:sz="4" w:space="0" w:color="auto"/>
              <w:left w:val="single" w:sz="4" w:space="0" w:color="auto"/>
              <w:bottom w:val="single" w:sz="4" w:space="0" w:color="auto"/>
              <w:right w:val="single" w:sz="4" w:space="0" w:color="auto"/>
            </w:tcBorders>
            <w:hideMark/>
          </w:tcPr>
          <w:p w:rsidR="00D11747" w:rsidRPr="007C5F5A" w:rsidRDefault="00D11747" w:rsidP="00D8572C">
            <w:pPr>
              <w:jc w:val="right"/>
              <w:rPr>
                <w:rFonts w:cstheme="minorHAnsi"/>
              </w:rPr>
            </w:pPr>
            <w:r w:rsidRPr="007C5F5A">
              <w:rPr>
                <w:rFonts w:cstheme="minorHAnsi"/>
              </w:rPr>
              <w:t>23,611</w:t>
            </w:r>
          </w:p>
        </w:tc>
        <w:tc>
          <w:tcPr>
            <w:tcW w:w="1796" w:type="dxa"/>
            <w:tcBorders>
              <w:top w:val="single" w:sz="4" w:space="0" w:color="auto"/>
              <w:left w:val="single" w:sz="4" w:space="0" w:color="auto"/>
              <w:bottom w:val="single" w:sz="4" w:space="0" w:color="auto"/>
              <w:right w:val="single" w:sz="4" w:space="0" w:color="auto"/>
            </w:tcBorders>
            <w:hideMark/>
          </w:tcPr>
          <w:p w:rsidR="00D11747" w:rsidRPr="007C5F5A" w:rsidRDefault="00D11747" w:rsidP="00D8572C">
            <w:pPr>
              <w:jc w:val="right"/>
              <w:rPr>
                <w:rFonts w:cstheme="minorHAnsi"/>
              </w:rPr>
            </w:pPr>
            <w:r w:rsidRPr="007C5F5A">
              <w:rPr>
                <w:rFonts w:cstheme="minorHAnsi"/>
              </w:rPr>
              <w:t>23,611</w:t>
            </w:r>
          </w:p>
        </w:tc>
        <w:tc>
          <w:tcPr>
            <w:tcW w:w="1800" w:type="dxa"/>
            <w:tcBorders>
              <w:top w:val="single" w:sz="4" w:space="0" w:color="auto"/>
              <w:left w:val="single" w:sz="4" w:space="0" w:color="auto"/>
              <w:bottom w:val="single" w:sz="4" w:space="0" w:color="auto"/>
              <w:right w:val="single" w:sz="4" w:space="0" w:color="auto"/>
            </w:tcBorders>
            <w:hideMark/>
          </w:tcPr>
          <w:p w:rsidR="00D11747" w:rsidRPr="007C5F5A" w:rsidRDefault="00D11747" w:rsidP="00D8572C">
            <w:pPr>
              <w:jc w:val="center"/>
              <w:rPr>
                <w:rFonts w:cstheme="minorHAnsi"/>
              </w:rPr>
            </w:pPr>
            <w:r w:rsidRPr="007C5F5A">
              <w:rPr>
                <w:rFonts w:cstheme="minorHAnsi"/>
              </w:rPr>
              <w:t>Invoices</w:t>
            </w:r>
          </w:p>
        </w:tc>
      </w:tr>
      <w:tr w:rsidR="00D11747" w:rsidRPr="007C5F5A" w:rsidTr="00D8572C">
        <w:trPr>
          <w:jc w:val="center"/>
        </w:trPr>
        <w:tc>
          <w:tcPr>
            <w:tcW w:w="2718" w:type="dxa"/>
            <w:tcBorders>
              <w:top w:val="single" w:sz="4" w:space="0" w:color="auto"/>
              <w:left w:val="single" w:sz="4" w:space="0" w:color="auto"/>
              <w:bottom w:val="single" w:sz="4" w:space="0" w:color="auto"/>
              <w:right w:val="single" w:sz="4" w:space="0" w:color="auto"/>
            </w:tcBorders>
            <w:shd w:val="clear" w:color="auto" w:fill="auto"/>
            <w:hideMark/>
          </w:tcPr>
          <w:p w:rsidR="00D11747" w:rsidRPr="007C5F5A" w:rsidRDefault="00D11747" w:rsidP="00D8572C">
            <w:pPr>
              <w:jc w:val="both"/>
              <w:rPr>
                <w:rFonts w:cstheme="minorHAnsi"/>
              </w:rPr>
            </w:pPr>
            <w:r w:rsidRPr="007C5F5A">
              <w:rPr>
                <w:rFonts w:cstheme="minorHAnsi"/>
              </w:rPr>
              <w:t>Engineering Work</w:t>
            </w:r>
          </w:p>
        </w:tc>
        <w:tc>
          <w:tcPr>
            <w:tcW w:w="1624" w:type="dxa"/>
            <w:tcBorders>
              <w:top w:val="single" w:sz="4" w:space="0" w:color="auto"/>
              <w:left w:val="single" w:sz="4" w:space="0" w:color="auto"/>
              <w:bottom w:val="single" w:sz="4" w:space="0" w:color="auto"/>
              <w:right w:val="single" w:sz="4" w:space="0" w:color="auto"/>
            </w:tcBorders>
            <w:hideMark/>
          </w:tcPr>
          <w:p w:rsidR="00D11747" w:rsidRPr="007C5F5A" w:rsidRDefault="00D11747" w:rsidP="00D8572C">
            <w:pPr>
              <w:jc w:val="right"/>
              <w:rPr>
                <w:rFonts w:cstheme="minorHAnsi"/>
              </w:rPr>
            </w:pPr>
            <w:r w:rsidRPr="007C5F5A">
              <w:rPr>
                <w:rFonts w:cstheme="minorHAnsi"/>
              </w:rPr>
              <w:t>8,600</w:t>
            </w:r>
          </w:p>
        </w:tc>
        <w:tc>
          <w:tcPr>
            <w:tcW w:w="1796" w:type="dxa"/>
            <w:tcBorders>
              <w:top w:val="single" w:sz="4" w:space="0" w:color="auto"/>
              <w:left w:val="single" w:sz="4" w:space="0" w:color="auto"/>
              <w:bottom w:val="single" w:sz="4" w:space="0" w:color="auto"/>
              <w:right w:val="single" w:sz="4" w:space="0" w:color="auto"/>
            </w:tcBorders>
            <w:hideMark/>
          </w:tcPr>
          <w:p w:rsidR="00D11747" w:rsidRPr="007C5F5A" w:rsidRDefault="00D11747" w:rsidP="00D8572C">
            <w:pPr>
              <w:jc w:val="right"/>
              <w:rPr>
                <w:rFonts w:cstheme="minorHAnsi"/>
              </w:rPr>
            </w:pPr>
            <w:r w:rsidRPr="007C5F5A">
              <w:rPr>
                <w:rFonts w:cstheme="minorHAnsi"/>
              </w:rPr>
              <w:t>8,600</w:t>
            </w:r>
          </w:p>
        </w:tc>
        <w:tc>
          <w:tcPr>
            <w:tcW w:w="1800" w:type="dxa"/>
            <w:tcBorders>
              <w:top w:val="single" w:sz="4" w:space="0" w:color="auto"/>
              <w:left w:val="single" w:sz="4" w:space="0" w:color="auto"/>
              <w:bottom w:val="single" w:sz="4" w:space="0" w:color="auto"/>
              <w:right w:val="single" w:sz="4" w:space="0" w:color="auto"/>
            </w:tcBorders>
            <w:hideMark/>
          </w:tcPr>
          <w:p w:rsidR="00D11747" w:rsidRPr="007C5F5A" w:rsidRDefault="00D11747" w:rsidP="00D8572C">
            <w:pPr>
              <w:jc w:val="center"/>
              <w:rPr>
                <w:rFonts w:cstheme="minorHAnsi"/>
              </w:rPr>
            </w:pPr>
            <w:r w:rsidRPr="007C5F5A">
              <w:rPr>
                <w:rFonts w:cstheme="minorHAnsi"/>
              </w:rPr>
              <w:t>Invoices</w:t>
            </w:r>
          </w:p>
        </w:tc>
      </w:tr>
      <w:tr w:rsidR="00D11747" w:rsidRPr="007C5F5A" w:rsidTr="00D8572C">
        <w:trPr>
          <w:jc w:val="center"/>
        </w:trPr>
        <w:tc>
          <w:tcPr>
            <w:tcW w:w="2718" w:type="dxa"/>
            <w:tcBorders>
              <w:top w:val="single" w:sz="4" w:space="0" w:color="auto"/>
              <w:left w:val="single" w:sz="4" w:space="0" w:color="auto"/>
              <w:bottom w:val="single" w:sz="4" w:space="0" w:color="auto"/>
              <w:right w:val="single" w:sz="4" w:space="0" w:color="auto"/>
            </w:tcBorders>
            <w:shd w:val="clear" w:color="auto" w:fill="auto"/>
          </w:tcPr>
          <w:p w:rsidR="00D11747" w:rsidRPr="007C5F5A" w:rsidRDefault="00D11747" w:rsidP="00D8572C">
            <w:pPr>
              <w:jc w:val="both"/>
              <w:rPr>
                <w:rFonts w:cstheme="minorHAnsi"/>
              </w:rPr>
            </w:pPr>
            <w:r w:rsidRPr="007C5F5A">
              <w:rPr>
                <w:rFonts w:cstheme="minorHAnsi"/>
              </w:rPr>
              <w:t>Replace 130’ Clay Pipe</w:t>
            </w:r>
          </w:p>
        </w:tc>
        <w:tc>
          <w:tcPr>
            <w:tcW w:w="1624" w:type="dxa"/>
            <w:tcBorders>
              <w:top w:val="single" w:sz="4" w:space="0" w:color="auto"/>
              <w:left w:val="single" w:sz="4" w:space="0" w:color="auto"/>
              <w:bottom w:val="single" w:sz="4" w:space="0" w:color="auto"/>
              <w:right w:val="single" w:sz="4" w:space="0" w:color="auto"/>
            </w:tcBorders>
          </w:tcPr>
          <w:p w:rsidR="00D11747" w:rsidRPr="007C5F5A" w:rsidRDefault="00D11747" w:rsidP="00D8572C">
            <w:pPr>
              <w:jc w:val="right"/>
              <w:rPr>
                <w:rFonts w:cstheme="minorHAnsi"/>
              </w:rPr>
            </w:pPr>
            <w:r w:rsidRPr="007C5F5A">
              <w:rPr>
                <w:rFonts w:cstheme="minorHAnsi"/>
              </w:rPr>
              <w:t>24,835</w:t>
            </w:r>
          </w:p>
        </w:tc>
        <w:tc>
          <w:tcPr>
            <w:tcW w:w="1796" w:type="dxa"/>
            <w:tcBorders>
              <w:top w:val="single" w:sz="4" w:space="0" w:color="auto"/>
              <w:left w:val="single" w:sz="4" w:space="0" w:color="auto"/>
              <w:bottom w:val="single" w:sz="4" w:space="0" w:color="auto"/>
              <w:right w:val="single" w:sz="4" w:space="0" w:color="auto"/>
            </w:tcBorders>
          </w:tcPr>
          <w:p w:rsidR="00D11747" w:rsidRPr="007C5F5A" w:rsidRDefault="00D11747" w:rsidP="00D8572C">
            <w:pPr>
              <w:jc w:val="right"/>
              <w:rPr>
                <w:rFonts w:cstheme="minorHAnsi"/>
              </w:rPr>
            </w:pPr>
            <w:r w:rsidRPr="007C5F5A">
              <w:rPr>
                <w:rFonts w:cstheme="minorHAnsi"/>
              </w:rPr>
              <w:t>24,835</w:t>
            </w:r>
          </w:p>
        </w:tc>
        <w:tc>
          <w:tcPr>
            <w:tcW w:w="1800" w:type="dxa"/>
            <w:tcBorders>
              <w:top w:val="single" w:sz="4" w:space="0" w:color="auto"/>
              <w:left w:val="single" w:sz="4" w:space="0" w:color="auto"/>
              <w:bottom w:val="single" w:sz="4" w:space="0" w:color="auto"/>
              <w:right w:val="single" w:sz="4" w:space="0" w:color="auto"/>
            </w:tcBorders>
          </w:tcPr>
          <w:p w:rsidR="00D11747" w:rsidRPr="007C5F5A" w:rsidRDefault="00D11747" w:rsidP="00D8572C">
            <w:pPr>
              <w:jc w:val="center"/>
              <w:rPr>
                <w:rFonts w:cstheme="minorHAnsi"/>
              </w:rPr>
            </w:pPr>
            <w:r w:rsidRPr="007C5F5A">
              <w:rPr>
                <w:rFonts w:cstheme="minorHAnsi"/>
              </w:rPr>
              <w:t>Estimate</w:t>
            </w:r>
          </w:p>
        </w:tc>
      </w:tr>
      <w:tr w:rsidR="00D11747" w:rsidRPr="007C5F5A" w:rsidTr="00D8572C">
        <w:trPr>
          <w:jc w:val="center"/>
        </w:trPr>
        <w:tc>
          <w:tcPr>
            <w:tcW w:w="2718" w:type="dxa"/>
            <w:tcBorders>
              <w:top w:val="single" w:sz="4" w:space="0" w:color="auto"/>
              <w:left w:val="single" w:sz="4" w:space="0" w:color="auto"/>
              <w:bottom w:val="single" w:sz="4" w:space="0" w:color="auto"/>
              <w:right w:val="single" w:sz="4" w:space="0" w:color="auto"/>
            </w:tcBorders>
            <w:shd w:val="clear" w:color="auto" w:fill="auto"/>
          </w:tcPr>
          <w:p w:rsidR="00D11747" w:rsidRPr="007C5F5A" w:rsidRDefault="00D11747" w:rsidP="00D8572C">
            <w:pPr>
              <w:jc w:val="both"/>
              <w:rPr>
                <w:rFonts w:cstheme="minorHAnsi"/>
              </w:rPr>
            </w:pPr>
            <w:r w:rsidRPr="007C5F5A">
              <w:rPr>
                <w:rFonts w:cstheme="minorHAnsi"/>
              </w:rPr>
              <w:t>Rebuild Manhole</w:t>
            </w:r>
          </w:p>
        </w:tc>
        <w:tc>
          <w:tcPr>
            <w:tcW w:w="1624" w:type="dxa"/>
            <w:tcBorders>
              <w:top w:val="single" w:sz="4" w:space="0" w:color="auto"/>
              <w:left w:val="single" w:sz="4" w:space="0" w:color="auto"/>
              <w:bottom w:val="single" w:sz="4" w:space="0" w:color="auto"/>
              <w:right w:val="single" w:sz="4" w:space="0" w:color="auto"/>
            </w:tcBorders>
          </w:tcPr>
          <w:p w:rsidR="00D11747" w:rsidRPr="007C5F5A" w:rsidRDefault="00D11747" w:rsidP="00D8572C">
            <w:pPr>
              <w:jc w:val="right"/>
              <w:rPr>
                <w:rFonts w:cstheme="minorHAnsi"/>
                <w:u w:val="single"/>
              </w:rPr>
            </w:pPr>
            <w:r w:rsidRPr="007C5F5A">
              <w:rPr>
                <w:rFonts w:cstheme="minorHAnsi"/>
                <w:u w:val="single"/>
              </w:rPr>
              <w:t>2,035</w:t>
            </w:r>
          </w:p>
        </w:tc>
        <w:tc>
          <w:tcPr>
            <w:tcW w:w="1796" w:type="dxa"/>
            <w:tcBorders>
              <w:top w:val="single" w:sz="4" w:space="0" w:color="auto"/>
              <w:left w:val="single" w:sz="4" w:space="0" w:color="auto"/>
              <w:bottom w:val="single" w:sz="4" w:space="0" w:color="auto"/>
              <w:right w:val="single" w:sz="4" w:space="0" w:color="auto"/>
            </w:tcBorders>
          </w:tcPr>
          <w:p w:rsidR="00D11747" w:rsidRPr="007C5F5A" w:rsidRDefault="00D11747" w:rsidP="00D8572C">
            <w:pPr>
              <w:jc w:val="right"/>
              <w:rPr>
                <w:rFonts w:cstheme="minorHAnsi"/>
                <w:u w:val="single"/>
              </w:rPr>
            </w:pPr>
            <w:r w:rsidRPr="007C5F5A">
              <w:rPr>
                <w:rFonts w:cstheme="minorHAnsi"/>
                <w:u w:val="single"/>
              </w:rPr>
              <w:t>2,035</w:t>
            </w:r>
          </w:p>
        </w:tc>
        <w:tc>
          <w:tcPr>
            <w:tcW w:w="1800" w:type="dxa"/>
            <w:tcBorders>
              <w:top w:val="single" w:sz="4" w:space="0" w:color="auto"/>
              <w:left w:val="single" w:sz="4" w:space="0" w:color="auto"/>
              <w:bottom w:val="single" w:sz="4" w:space="0" w:color="auto"/>
              <w:right w:val="single" w:sz="4" w:space="0" w:color="auto"/>
            </w:tcBorders>
          </w:tcPr>
          <w:p w:rsidR="00D11747" w:rsidRPr="007C5F5A" w:rsidRDefault="00D11747" w:rsidP="00D8572C">
            <w:pPr>
              <w:jc w:val="center"/>
              <w:rPr>
                <w:rFonts w:cstheme="minorHAnsi"/>
              </w:rPr>
            </w:pPr>
            <w:r w:rsidRPr="007C5F5A">
              <w:rPr>
                <w:rFonts w:cstheme="minorHAnsi"/>
              </w:rPr>
              <w:t>Estimate</w:t>
            </w:r>
          </w:p>
        </w:tc>
      </w:tr>
      <w:tr w:rsidR="00D11747" w:rsidRPr="007C5F5A" w:rsidTr="00D8572C">
        <w:trPr>
          <w:jc w:val="center"/>
        </w:trPr>
        <w:tc>
          <w:tcPr>
            <w:tcW w:w="2718" w:type="dxa"/>
            <w:tcBorders>
              <w:top w:val="single" w:sz="4" w:space="0" w:color="auto"/>
              <w:left w:val="single" w:sz="4" w:space="0" w:color="auto"/>
              <w:bottom w:val="single" w:sz="4" w:space="0" w:color="auto"/>
              <w:right w:val="single" w:sz="4" w:space="0" w:color="auto"/>
            </w:tcBorders>
            <w:shd w:val="clear" w:color="auto" w:fill="auto"/>
            <w:hideMark/>
          </w:tcPr>
          <w:p w:rsidR="00D11747" w:rsidRPr="007C5F5A" w:rsidRDefault="00D11747" w:rsidP="00D8572C">
            <w:pPr>
              <w:jc w:val="both"/>
              <w:rPr>
                <w:rFonts w:cstheme="minorHAnsi"/>
              </w:rPr>
            </w:pPr>
            <w:r w:rsidRPr="007C5F5A">
              <w:rPr>
                <w:rFonts w:cstheme="minorHAnsi"/>
              </w:rPr>
              <w:t>Total</w:t>
            </w:r>
          </w:p>
        </w:tc>
        <w:tc>
          <w:tcPr>
            <w:tcW w:w="1624" w:type="dxa"/>
            <w:tcBorders>
              <w:top w:val="single" w:sz="4" w:space="0" w:color="auto"/>
              <w:left w:val="single" w:sz="4" w:space="0" w:color="auto"/>
              <w:bottom w:val="single" w:sz="4" w:space="0" w:color="auto"/>
              <w:right w:val="single" w:sz="4" w:space="0" w:color="auto"/>
            </w:tcBorders>
            <w:hideMark/>
          </w:tcPr>
          <w:p w:rsidR="00D11747" w:rsidRPr="007C5F5A" w:rsidRDefault="00D11747" w:rsidP="00D8572C">
            <w:pPr>
              <w:jc w:val="right"/>
              <w:rPr>
                <w:rFonts w:cstheme="minorHAnsi"/>
                <w:u w:val="double"/>
              </w:rPr>
            </w:pPr>
            <w:r w:rsidRPr="007C5F5A">
              <w:rPr>
                <w:rFonts w:cstheme="minorHAnsi"/>
                <w:u w:val="double"/>
              </w:rPr>
              <w:t>$69,170</w:t>
            </w:r>
          </w:p>
        </w:tc>
        <w:tc>
          <w:tcPr>
            <w:tcW w:w="1796" w:type="dxa"/>
            <w:tcBorders>
              <w:top w:val="single" w:sz="4" w:space="0" w:color="auto"/>
              <w:left w:val="single" w:sz="4" w:space="0" w:color="auto"/>
              <w:bottom w:val="single" w:sz="4" w:space="0" w:color="auto"/>
              <w:right w:val="single" w:sz="4" w:space="0" w:color="auto"/>
            </w:tcBorders>
            <w:hideMark/>
          </w:tcPr>
          <w:p w:rsidR="00D11747" w:rsidRPr="007C5F5A" w:rsidRDefault="00D11747" w:rsidP="00D8572C">
            <w:pPr>
              <w:jc w:val="right"/>
              <w:rPr>
                <w:rFonts w:cstheme="minorHAnsi"/>
                <w:u w:val="double"/>
              </w:rPr>
            </w:pPr>
            <w:r w:rsidRPr="007C5F5A">
              <w:rPr>
                <w:rFonts w:cstheme="minorHAnsi"/>
                <w:u w:val="double"/>
              </w:rPr>
              <w:t>$</w:t>
            </w:r>
            <w:r w:rsidRPr="007C5F5A">
              <w:rPr>
                <w:rFonts w:cstheme="minorHAnsi"/>
                <w:u w:val="double"/>
              </w:rPr>
              <w:fldChar w:fldCharType="begin"/>
            </w:r>
            <w:r w:rsidRPr="007C5F5A">
              <w:rPr>
                <w:rFonts w:cstheme="minorHAnsi"/>
                <w:u w:val="double"/>
              </w:rPr>
              <w:instrText xml:space="preserve"> =SUM(ABOVE) \# "#,##0" </w:instrText>
            </w:r>
            <w:r w:rsidRPr="007C5F5A">
              <w:rPr>
                <w:rFonts w:cstheme="minorHAnsi"/>
                <w:u w:val="double"/>
              </w:rPr>
              <w:fldChar w:fldCharType="separate"/>
            </w:r>
            <w:r w:rsidRPr="007C5F5A">
              <w:rPr>
                <w:rFonts w:cstheme="minorHAnsi"/>
                <w:noProof/>
                <w:u w:val="double"/>
              </w:rPr>
              <w:t>69,17</w:t>
            </w:r>
            <w:r w:rsidRPr="007C5F5A">
              <w:rPr>
                <w:rFonts w:cstheme="minorHAnsi"/>
                <w:u w:val="double"/>
              </w:rPr>
              <w:fldChar w:fldCharType="end"/>
            </w:r>
            <w:r w:rsidRPr="007C5F5A">
              <w:rPr>
                <w:rFonts w:cstheme="minorHAnsi"/>
                <w:u w:val="double"/>
              </w:rPr>
              <w:t>0</w:t>
            </w:r>
          </w:p>
        </w:tc>
        <w:tc>
          <w:tcPr>
            <w:tcW w:w="1800" w:type="dxa"/>
            <w:tcBorders>
              <w:top w:val="single" w:sz="4" w:space="0" w:color="auto"/>
              <w:left w:val="single" w:sz="4" w:space="0" w:color="auto"/>
              <w:bottom w:val="single" w:sz="4" w:space="0" w:color="auto"/>
              <w:right w:val="single" w:sz="4" w:space="0" w:color="auto"/>
            </w:tcBorders>
          </w:tcPr>
          <w:p w:rsidR="00D11747" w:rsidRPr="007C5F5A" w:rsidRDefault="00D11747" w:rsidP="00D8572C">
            <w:pPr>
              <w:jc w:val="both"/>
              <w:rPr>
                <w:rFonts w:cstheme="minorHAnsi"/>
              </w:rPr>
            </w:pPr>
          </w:p>
        </w:tc>
      </w:tr>
    </w:tbl>
    <w:p w:rsidR="00D11747" w:rsidRDefault="00D11747" w:rsidP="00D11747">
      <w:pPr>
        <w:rPr>
          <w:rFonts w:cstheme="minorHAnsi"/>
          <w:strike/>
          <w:color w:val="FF0000"/>
        </w:rPr>
      </w:pPr>
    </w:p>
    <w:p w:rsidR="00D11747" w:rsidRDefault="00D11747" w:rsidP="00D11747">
      <w:pPr>
        <w:rPr>
          <w:rFonts w:cstheme="minorHAnsi"/>
          <w:strike/>
          <w:color w:val="FF0000"/>
        </w:rPr>
      </w:pPr>
    </w:p>
    <w:p w:rsidR="00D11747" w:rsidRPr="00D11747" w:rsidRDefault="00D11747" w:rsidP="00D11747">
      <w:pPr>
        <w:pStyle w:val="Heading3"/>
        <w:spacing w:after="0"/>
        <w:ind w:firstLine="720"/>
        <w:rPr>
          <w:rFonts w:ascii="Arial" w:hAnsi="Arial" w:cs="Arial"/>
          <w:b/>
          <w:i/>
        </w:rPr>
      </w:pPr>
      <w:r w:rsidRPr="00D11747">
        <w:rPr>
          <w:rFonts w:ascii="Arial" w:hAnsi="Arial" w:cs="Arial"/>
          <w:b/>
          <w:i/>
        </w:rPr>
        <w:t>Miscellaneous Repairs</w:t>
      </w:r>
    </w:p>
    <w:p w:rsidR="00D11747" w:rsidRDefault="00D11747" w:rsidP="00D11747">
      <w:pPr>
        <w:jc w:val="both"/>
        <w:rPr>
          <w:rFonts w:cstheme="minorHAnsi"/>
        </w:rPr>
      </w:pPr>
      <w:r w:rsidRPr="00F607E2">
        <w:rPr>
          <w:rFonts w:cstheme="minorHAnsi"/>
        </w:rPr>
        <w:t>Orchid Springs contracts with the City of Winter Haven for wastewater treatment services.  The utility constructed a lift station as part of the work to accomplish the interconnection through which all of the wastewater is sent to the City’s WWTP. However, Orchid Springs is responsible  for the wastewater collection pipes</w:t>
      </w:r>
      <w:r>
        <w:rPr>
          <w:rFonts w:cstheme="minorHAnsi"/>
        </w:rPr>
        <w:t xml:space="preserve">, nearly all of which </w:t>
      </w:r>
      <w:r w:rsidRPr="00F607E2">
        <w:rPr>
          <w:rFonts w:cstheme="minorHAnsi"/>
        </w:rPr>
        <w:t>are clay. Due to the age of the system and the clay pipes, the utility is beginning to experience problems and frequent repairs are necessary. All of the work included in this category was performed in the first five months of 2015, and included manhole repairs, parts for lift stations, stump removal and backfilling, and repairs to wastewater collection lines.</w:t>
      </w:r>
    </w:p>
    <w:p w:rsidR="00D11747" w:rsidRPr="00F607E2" w:rsidRDefault="00D11747" w:rsidP="00D11747">
      <w:pPr>
        <w:jc w:val="both"/>
        <w:rPr>
          <w:rFonts w:cstheme="minorHAnsi"/>
        </w:rPr>
      </w:pPr>
    </w:p>
    <w:p w:rsidR="00D11747" w:rsidRPr="00D11747" w:rsidRDefault="00D11747" w:rsidP="00D11747">
      <w:pPr>
        <w:pStyle w:val="Heading3"/>
        <w:spacing w:after="0"/>
        <w:ind w:firstLine="720"/>
        <w:rPr>
          <w:rFonts w:ascii="Arial" w:hAnsi="Arial" w:cs="Arial"/>
          <w:b/>
          <w:i/>
        </w:rPr>
      </w:pPr>
      <w:r w:rsidRPr="00D11747">
        <w:rPr>
          <w:rFonts w:ascii="Arial" w:hAnsi="Arial" w:cs="Arial"/>
          <w:b/>
          <w:i/>
        </w:rPr>
        <w:t>Video Line Inspection</w:t>
      </w:r>
    </w:p>
    <w:p w:rsidR="00D11747" w:rsidRDefault="00D11747" w:rsidP="00D11747">
      <w:pPr>
        <w:jc w:val="both"/>
        <w:rPr>
          <w:rFonts w:cstheme="minorHAnsi"/>
        </w:rPr>
      </w:pPr>
      <w:r w:rsidRPr="00F607E2">
        <w:rPr>
          <w:rFonts w:cstheme="minorHAnsi"/>
        </w:rPr>
        <w:t>Due to the increasing frequency of required repairs</w:t>
      </w:r>
      <w:r>
        <w:rPr>
          <w:rFonts w:cstheme="minorHAnsi"/>
        </w:rPr>
        <w:t xml:space="preserve"> to </w:t>
      </w:r>
      <w:r w:rsidRPr="00F607E2">
        <w:rPr>
          <w:rFonts w:cstheme="minorHAnsi"/>
        </w:rPr>
        <w:t xml:space="preserve">the aging system, Orchid Springs undertook a video inspection of the wastewater collection pipes. Before the video inspection could be performed, however, several areas of the system had to be cleaned out in order to allow </w:t>
      </w:r>
      <w:r w:rsidRPr="00F607E2">
        <w:rPr>
          <w:rFonts w:cstheme="minorHAnsi"/>
        </w:rPr>
        <w:lastRenderedPageBreak/>
        <w:t>the video cable to have an unobstructed pathway. The clearing of the lines occurred on three dates prior to the video work being performed.</w:t>
      </w:r>
    </w:p>
    <w:p w:rsidR="000D261B" w:rsidRPr="00F607E2" w:rsidRDefault="000D261B" w:rsidP="00D11747">
      <w:pPr>
        <w:jc w:val="both"/>
        <w:rPr>
          <w:rFonts w:cstheme="minorHAnsi"/>
        </w:rPr>
      </w:pPr>
    </w:p>
    <w:p w:rsidR="00D11747" w:rsidRPr="00D11747" w:rsidRDefault="00D11747" w:rsidP="00D11747">
      <w:pPr>
        <w:pStyle w:val="Heading3"/>
        <w:spacing w:after="0"/>
        <w:ind w:firstLine="720"/>
        <w:rPr>
          <w:rFonts w:ascii="Arial" w:hAnsi="Arial" w:cs="Arial"/>
          <w:b/>
          <w:i/>
        </w:rPr>
      </w:pPr>
      <w:r w:rsidRPr="00D11747">
        <w:rPr>
          <w:rFonts w:ascii="Arial" w:hAnsi="Arial" w:cs="Arial"/>
          <w:b/>
          <w:i/>
        </w:rPr>
        <w:t>Engineering Work</w:t>
      </w:r>
    </w:p>
    <w:p w:rsidR="00D11747" w:rsidRDefault="00D11747" w:rsidP="00D11747">
      <w:pPr>
        <w:jc w:val="both"/>
        <w:rPr>
          <w:rFonts w:cstheme="minorHAnsi"/>
        </w:rPr>
      </w:pPr>
      <w:r>
        <w:rPr>
          <w:rFonts w:cstheme="minorHAnsi"/>
        </w:rPr>
        <w:t>A</w:t>
      </w:r>
      <w:r w:rsidRPr="00F607E2">
        <w:rPr>
          <w:rFonts w:cstheme="minorHAnsi"/>
        </w:rPr>
        <w:t>s a result of the</w:t>
      </w:r>
      <w:r>
        <w:rPr>
          <w:rFonts w:cstheme="minorHAnsi"/>
        </w:rPr>
        <w:t xml:space="preserve"> </w:t>
      </w:r>
      <w:r w:rsidRPr="007C5F5A">
        <w:rPr>
          <w:rFonts w:cstheme="minorHAnsi"/>
        </w:rPr>
        <w:t>numerous deficiencies in the system identified during the</w:t>
      </w:r>
      <w:r w:rsidRPr="00F607E2">
        <w:rPr>
          <w:rFonts w:cstheme="minorHAnsi"/>
        </w:rPr>
        <w:t xml:space="preserve"> video inspection work, Orchid Springs is planning several system improvements in the near future. In order to accomplish the planning of that work, an engineering firm was retained and has been performing the planning and engineering work on an ongoing basis. Much of the design work was done in preparation for a project in which the utility plans to replace the clay pipe currently being used in the wastewater collection system.</w:t>
      </w:r>
    </w:p>
    <w:p w:rsidR="00D11747" w:rsidRPr="00F607E2" w:rsidRDefault="00D11747" w:rsidP="00D11747">
      <w:pPr>
        <w:jc w:val="both"/>
        <w:rPr>
          <w:rFonts w:cstheme="minorHAnsi"/>
        </w:rPr>
      </w:pPr>
    </w:p>
    <w:p w:rsidR="00D11747" w:rsidRPr="00D11747" w:rsidRDefault="00D11747" w:rsidP="00D11747">
      <w:pPr>
        <w:pStyle w:val="Heading3"/>
        <w:spacing w:after="0"/>
        <w:ind w:firstLine="720"/>
        <w:rPr>
          <w:rFonts w:ascii="Arial" w:hAnsi="Arial" w:cs="Arial"/>
          <w:b/>
          <w:i/>
        </w:rPr>
      </w:pPr>
      <w:r w:rsidRPr="00D11747">
        <w:rPr>
          <w:rFonts w:ascii="Arial" w:hAnsi="Arial" w:cs="Arial"/>
          <w:b/>
          <w:i/>
        </w:rPr>
        <w:t>Replace 130 feet of Clay Pipe</w:t>
      </w:r>
    </w:p>
    <w:p w:rsidR="00D11747" w:rsidRDefault="00D11747" w:rsidP="00D11747">
      <w:pPr>
        <w:jc w:val="both"/>
        <w:rPr>
          <w:rFonts w:cstheme="minorHAnsi"/>
        </w:rPr>
      </w:pPr>
      <w:r w:rsidRPr="00F607E2">
        <w:rPr>
          <w:rFonts w:cstheme="minorHAnsi"/>
        </w:rPr>
        <w:t>During the video inspection of the wastewater collection lines, the utility identified a 130 foot length of clay pipe that needs immediate replacement. Orchid Springs has received an estimate for the replacement of the clay pipe with 8 inch PVC, and plans to begin the project in early 2016. In addition to the replacement of the pipe, the project includes the removal and replacement of approximately 100 feet of asphalt roadway.</w:t>
      </w:r>
    </w:p>
    <w:p w:rsidR="00D11747" w:rsidRPr="00F607E2" w:rsidRDefault="00D11747" w:rsidP="00D11747">
      <w:pPr>
        <w:jc w:val="both"/>
        <w:rPr>
          <w:rFonts w:cstheme="minorHAnsi"/>
        </w:rPr>
      </w:pPr>
    </w:p>
    <w:p w:rsidR="00D11747" w:rsidRPr="00D11747" w:rsidRDefault="00D11747" w:rsidP="00D11747">
      <w:pPr>
        <w:pStyle w:val="Heading3"/>
        <w:spacing w:after="0"/>
        <w:ind w:firstLine="720"/>
        <w:rPr>
          <w:rFonts w:ascii="Arial" w:hAnsi="Arial" w:cs="Arial"/>
          <w:b/>
          <w:i/>
        </w:rPr>
      </w:pPr>
      <w:r w:rsidRPr="00D11747">
        <w:rPr>
          <w:rFonts w:ascii="Arial" w:hAnsi="Arial" w:cs="Arial"/>
          <w:b/>
          <w:i/>
        </w:rPr>
        <w:t>Rebuild Manhole</w:t>
      </w:r>
    </w:p>
    <w:p w:rsidR="00D11747" w:rsidRPr="00F607E2" w:rsidRDefault="00D11747" w:rsidP="00D11747">
      <w:pPr>
        <w:pStyle w:val="Heading3"/>
        <w:spacing w:after="0"/>
        <w:rPr>
          <w:rFonts w:cstheme="minorHAnsi"/>
        </w:rPr>
      </w:pPr>
      <w:r w:rsidRPr="00F607E2">
        <w:rPr>
          <w:rFonts w:cstheme="minorHAnsi"/>
        </w:rPr>
        <w:t>As part of its wastewater collection system improvement project, Orchid Springs has identified a manhole in need of structural rebuilding. While the video line inspection work was being performed, the contractor was unable to insert the video cable into manhole #13 due to an excessive amount of water infiltration. Inspection by the engineer resulted in a determination that manhole #13 was in need of structural improvements due to the lack of a supportive base.</w:t>
      </w:r>
    </w:p>
    <w:p w:rsidR="00D11747" w:rsidRDefault="00D11747" w:rsidP="00D11747">
      <w:pPr>
        <w:autoSpaceDE w:val="0"/>
        <w:autoSpaceDN w:val="0"/>
        <w:adjustRightInd w:val="0"/>
        <w:jc w:val="both"/>
        <w:rPr>
          <w:rFonts w:asciiTheme="majorHAnsi" w:hAnsiTheme="majorHAnsi" w:cstheme="majorHAnsi"/>
          <w:b/>
        </w:rPr>
      </w:pPr>
    </w:p>
    <w:p w:rsidR="00D11747" w:rsidRPr="00D11747" w:rsidRDefault="00D11747" w:rsidP="00D11747">
      <w:pPr>
        <w:autoSpaceDE w:val="0"/>
        <w:autoSpaceDN w:val="0"/>
        <w:adjustRightInd w:val="0"/>
        <w:jc w:val="both"/>
        <w:rPr>
          <w:rFonts w:ascii="Arial" w:hAnsi="Arial" w:cs="Arial"/>
          <w:b/>
        </w:rPr>
      </w:pPr>
      <w:r w:rsidRPr="00D11747">
        <w:rPr>
          <w:rFonts w:ascii="Arial" w:hAnsi="Arial" w:cs="Arial"/>
          <w:b/>
        </w:rPr>
        <w:t>Land &amp; Land Rights</w:t>
      </w:r>
    </w:p>
    <w:p w:rsidR="00D11747" w:rsidRDefault="00D11747" w:rsidP="00D11747">
      <w:pPr>
        <w:jc w:val="both"/>
      </w:pPr>
      <w:r w:rsidRPr="00CB53ED">
        <w:t xml:space="preserve">The </w:t>
      </w:r>
      <w:r>
        <w:t>utility</w:t>
      </w:r>
      <w:r w:rsidRPr="00CB53ED">
        <w:t xml:space="preserve"> recorded a test year land value of $480 for water and $58,860 for wastewater. </w:t>
      </w:r>
      <w:r>
        <w:t>In its last rate case, the utility did not provide enough information to determine land value. T</w:t>
      </w:r>
      <w:r w:rsidRPr="00CB53ED">
        <w:t xml:space="preserve">he stamp deed value </w:t>
      </w:r>
      <w:r>
        <w:t>was provided in the instant case, and a</w:t>
      </w:r>
      <w:r w:rsidRPr="00CB53ED">
        <w:t>udit staff calculate</w:t>
      </w:r>
      <w:r>
        <w:t>d</w:t>
      </w:r>
      <w:r w:rsidRPr="00CB53ED">
        <w:t xml:space="preserve"> land value </w:t>
      </w:r>
      <w:r>
        <w:t>for the water system of</w:t>
      </w:r>
      <w:r w:rsidRPr="00CB53ED">
        <w:t xml:space="preserve"> $1,682. Therefore, staff increased </w:t>
      </w:r>
      <w:r>
        <w:t xml:space="preserve">the land value by $1,202. </w:t>
      </w:r>
      <w:r w:rsidRPr="00CB53ED">
        <w:t xml:space="preserve">In 2009, the </w:t>
      </w:r>
      <w:r>
        <w:t>utility</w:t>
      </w:r>
      <w:r w:rsidRPr="00CB53ED">
        <w:t xml:space="preserve"> demolished its wastewater </w:t>
      </w:r>
      <w:r>
        <w:t xml:space="preserve">treatment </w:t>
      </w:r>
      <w:r w:rsidRPr="00CB53ED">
        <w:t>plant</w:t>
      </w:r>
      <w:r>
        <w:t xml:space="preserve"> (WWTP) to comply with a Florida Department of Environmental Protection (DEP) consent order. S</w:t>
      </w:r>
      <w:r w:rsidRPr="00CB53ED">
        <w:t>ludge was excavated from both of its existing percolation ponds</w:t>
      </w:r>
      <w:r>
        <w:t xml:space="preserve"> and the land was levelled</w:t>
      </w:r>
      <w:r w:rsidRPr="00CB53ED">
        <w:t xml:space="preserve">. </w:t>
      </w:r>
      <w:r>
        <w:t>Staff</w:t>
      </w:r>
      <w:r w:rsidRPr="00CB53ED">
        <w:t xml:space="preserve"> decreased</w:t>
      </w:r>
      <w:r>
        <w:t xml:space="preserve"> the land value for the wastewater system by $58,860 because the land is no longer devoted to public utility use. </w:t>
      </w:r>
    </w:p>
    <w:p w:rsidR="00D11747" w:rsidRDefault="00D11747" w:rsidP="00D11747">
      <w:pPr>
        <w:jc w:val="both"/>
      </w:pPr>
    </w:p>
    <w:p w:rsidR="00D11747" w:rsidRDefault="00D11747" w:rsidP="00D11747">
      <w:pPr>
        <w:jc w:val="both"/>
      </w:pPr>
      <w:r>
        <w:t xml:space="preserve">As such, staff recommends that the appropriate balances are </w:t>
      </w:r>
      <w:r w:rsidRPr="004A6808">
        <w:t>$1,682 for water and $0 for wastewater.</w:t>
      </w:r>
      <w:r>
        <w:t xml:space="preserve"> If the </w:t>
      </w:r>
      <w:r w:rsidRPr="007C5F5A">
        <w:t>utility sells</w:t>
      </w:r>
      <w:r>
        <w:t xml:space="preserve"> this land in the future, any gain on sale should be used to lower rates. The utility shall report to the Commission any future sale, transfer, or reassignment of this land to any person or entity within 60 days of such a transaction. At the time that it notifies the Commission, the utility shall also submit all documentation regarding the transaction, including, but not limited to, the market value of the land. The utility shall also submit its proposal as to how this transaction should be treated for ratemaking purposes.  </w:t>
      </w:r>
    </w:p>
    <w:p w:rsidR="00D11747" w:rsidRPr="00CB53ED" w:rsidRDefault="00D11747" w:rsidP="00D11747">
      <w:pPr>
        <w:autoSpaceDE w:val="0"/>
        <w:autoSpaceDN w:val="0"/>
        <w:adjustRightInd w:val="0"/>
        <w:jc w:val="both"/>
      </w:pPr>
    </w:p>
    <w:p w:rsidR="00D11747" w:rsidRPr="00D11747" w:rsidRDefault="00D11747" w:rsidP="00D11747">
      <w:pPr>
        <w:autoSpaceDE w:val="0"/>
        <w:autoSpaceDN w:val="0"/>
        <w:adjustRightInd w:val="0"/>
        <w:jc w:val="both"/>
        <w:rPr>
          <w:rFonts w:ascii="Arial" w:hAnsi="Arial" w:cs="Arial"/>
          <w:b/>
        </w:rPr>
      </w:pPr>
      <w:r w:rsidRPr="00D11747">
        <w:rPr>
          <w:rFonts w:ascii="Arial" w:hAnsi="Arial" w:cs="Arial"/>
          <w:b/>
        </w:rPr>
        <w:t>Non-Used and Useful (U&amp;U) Plant</w:t>
      </w:r>
    </w:p>
    <w:p w:rsidR="00D11747" w:rsidRDefault="00D11747" w:rsidP="00D11747">
      <w:pPr>
        <w:autoSpaceDE w:val="0"/>
        <w:autoSpaceDN w:val="0"/>
        <w:adjustRightInd w:val="0"/>
        <w:jc w:val="both"/>
      </w:pPr>
      <w:r>
        <w:t>As discussed in Issue 2, t</w:t>
      </w:r>
      <w:r w:rsidRPr="00CB53ED">
        <w:t xml:space="preserve">he </w:t>
      </w:r>
      <w:r>
        <w:t>utility</w:t>
      </w:r>
      <w:r w:rsidRPr="00CB53ED">
        <w:t>’s water system is 100</w:t>
      </w:r>
      <w:r>
        <w:t xml:space="preserve"> percent</w:t>
      </w:r>
      <w:r w:rsidRPr="00CB53ED">
        <w:t xml:space="preserve"> built out,</w:t>
      </w:r>
      <w:r>
        <w:t xml:space="preserve"> and the utility’s WWTP was demolished in 2009. </w:t>
      </w:r>
      <w:r w:rsidRPr="00CB53ED">
        <w:t xml:space="preserve">Therefore, </w:t>
      </w:r>
      <w:r>
        <w:t xml:space="preserve">a U&amp;U adjustment is not necessary.  </w:t>
      </w:r>
    </w:p>
    <w:p w:rsidR="00D11747" w:rsidRPr="00D11747" w:rsidRDefault="00D11747" w:rsidP="00D11747">
      <w:pPr>
        <w:jc w:val="both"/>
        <w:rPr>
          <w:rFonts w:ascii="Arial" w:hAnsi="Arial" w:cs="Arial"/>
          <w:b/>
        </w:rPr>
      </w:pPr>
      <w:r w:rsidRPr="00D11747">
        <w:rPr>
          <w:rFonts w:ascii="Arial" w:hAnsi="Arial" w:cs="Arial"/>
          <w:b/>
        </w:rPr>
        <w:lastRenderedPageBreak/>
        <w:t>Accumulated Depreciation</w:t>
      </w:r>
    </w:p>
    <w:p w:rsidR="00D11747" w:rsidRPr="00CB53ED" w:rsidRDefault="00D11747" w:rsidP="00D11747">
      <w:pPr>
        <w:jc w:val="both"/>
      </w:pPr>
      <w:r w:rsidRPr="00CB53ED">
        <w:t>Orchid Springs recorded a test year accumulated depreciation balance of $218,520 for water and $484,173 for wastewater. Staff recalculated accumulated depreciation using the prescribed rates set forth in Rule 25-30.140, F.A.C., and depreciation associated with plant additions and retirements. Staff has increased this account balance by $4</w:t>
      </w:r>
      <w:r>
        <w:t>2</w:t>
      </w:r>
      <w:r w:rsidRPr="00CB53ED">
        <w:t>,</w:t>
      </w:r>
      <w:r>
        <w:t>944</w:t>
      </w:r>
      <w:r w:rsidRPr="00CB53ED">
        <w:t xml:space="preserve"> for water and decreased this account balance by </w:t>
      </w:r>
      <w:r>
        <w:t>$16,237</w:t>
      </w:r>
      <w:r w:rsidRPr="00CB53ED">
        <w:t xml:space="preserve"> for wastewater to reflect </w:t>
      </w:r>
      <w:r>
        <w:t>the correct balances for the test year</w:t>
      </w:r>
      <w:r w:rsidRPr="00CB53ED">
        <w:t xml:space="preserve">. </w:t>
      </w:r>
      <w:r>
        <w:t xml:space="preserve">Staff increased the account balance by $134 for water to reflect capitalized meters. Staff also decreased the account balance by $2,814 for water and increased the account balance by $685 for wastewater to reflect an averaging adjustment in the instant case. In addition, staff increased the wastewater account balance by $1,729 to reflect the depreciation associated with pro forma plant additions. </w:t>
      </w:r>
      <w:r w:rsidRPr="00CB53ED">
        <w:rPr>
          <w:color w:val="000000"/>
        </w:rPr>
        <w:t xml:space="preserve">Staff’s </w:t>
      </w:r>
      <w:r w:rsidRPr="006B10AB">
        <w:rPr>
          <w:color w:val="000000"/>
        </w:rPr>
        <w:t>net adjustment to t</w:t>
      </w:r>
      <w:r>
        <w:rPr>
          <w:color w:val="000000"/>
        </w:rPr>
        <w:t xml:space="preserve">his account is an increase of </w:t>
      </w:r>
      <w:r w:rsidRPr="008179AA">
        <w:rPr>
          <w:color w:val="000000"/>
        </w:rPr>
        <w:t>$40,263 ($42,9</w:t>
      </w:r>
      <w:r w:rsidR="003C0A0A" w:rsidRPr="008179AA">
        <w:rPr>
          <w:color w:val="000000"/>
        </w:rPr>
        <w:t>4</w:t>
      </w:r>
      <w:r w:rsidR="008179AA" w:rsidRPr="008179AA">
        <w:rPr>
          <w:color w:val="000000"/>
        </w:rPr>
        <w:t>4 - $2,814 +</w:t>
      </w:r>
      <w:r w:rsidRPr="008179AA">
        <w:rPr>
          <w:color w:val="000000"/>
        </w:rPr>
        <w:t xml:space="preserve"> $134) for water and a decrease of $13,822 (-$16,237 + $685 + $1,7</w:t>
      </w:r>
      <w:r>
        <w:rPr>
          <w:color w:val="000000"/>
        </w:rPr>
        <w:t>29) for wastewater,</w:t>
      </w:r>
      <w:r>
        <w:rPr>
          <w:b/>
          <w:color w:val="000000"/>
        </w:rPr>
        <w:t xml:space="preserve"> </w:t>
      </w:r>
      <w:r>
        <w:rPr>
          <w:color w:val="000000"/>
        </w:rPr>
        <w:t>resulting</w:t>
      </w:r>
      <w:r w:rsidRPr="00CB53ED">
        <w:rPr>
          <w:color w:val="000000"/>
        </w:rPr>
        <w:t xml:space="preserve"> in </w:t>
      </w:r>
      <w:r w:rsidRPr="00CB53ED">
        <w:t>accumulat</w:t>
      </w:r>
      <w:r>
        <w:t>ed depreciation balances of $258</w:t>
      </w:r>
      <w:r w:rsidRPr="00CB53ED">
        <w:t>,</w:t>
      </w:r>
      <w:r>
        <w:t>783 ($218,520 + $40,263)</w:t>
      </w:r>
      <w:r w:rsidRPr="00CB53ED">
        <w:t xml:space="preserve"> for water and $4</w:t>
      </w:r>
      <w:r>
        <w:t>70,351 ($484,173 - $13,822)</w:t>
      </w:r>
      <w:r w:rsidRPr="00CB53ED">
        <w:t xml:space="preserve"> for wastewater.</w:t>
      </w:r>
    </w:p>
    <w:p w:rsidR="00D11747" w:rsidRDefault="00D11747" w:rsidP="00D11747">
      <w:pPr>
        <w:autoSpaceDE w:val="0"/>
        <w:autoSpaceDN w:val="0"/>
        <w:adjustRightInd w:val="0"/>
        <w:jc w:val="both"/>
        <w:rPr>
          <w:rFonts w:asciiTheme="majorHAnsi" w:hAnsiTheme="majorHAnsi" w:cstheme="majorHAnsi"/>
          <w:b/>
        </w:rPr>
      </w:pPr>
    </w:p>
    <w:p w:rsidR="00D11747" w:rsidRPr="00D11747" w:rsidRDefault="00D11747" w:rsidP="00D11747">
      <w:pPr>
        <w:autoSpaceDE w:val="0"/>
        <w:autoSpaceDN w:val="0"/>
        <w:adjustRightInd w:val="0"/>
        <w:jc w:val="both"/>
        <w:rPr>
          <w:rFonts w:ascii="Arial" w:hAnsi="Arial" w:cs="Arial"/>
          <w:b/>
        </w:rPr>
      </w:pPr>
      <w:r w:rsidRPr="00D11747">
        <w:rPr>
          <w:rFonts w:ascii="Arial" w:hAnsi="Arial" w:cs="Arial"/>
          <w:b/>
        </w:rPr>
        <w:t>Contributions In Aid of Construction (CIAC)</w:t>
      </w:r>
    </w:p>
    <w:p w:rsidR="00D11747" w:rsidRPr="00CB53ED" w:rsidRDefault="00D11747" w:rsidP="00D11747">
      <w:pPr>
        <w:autoSpaceDE w:val="0"/>
        <w:autoSpaceDN w:val="0"/>
        <w:adjustRightInd w:val="0"/>
        <w:jc w:val="both"/>
      </w:pPr>
      <w:r w:rsidRPr="00CB53ED">
        <w:t xml:space="preserve">The </w:t>
      </w:r>
      <w:r>
        <w:t>utility</w:t>
      </w:r>
      <w:r w:rsidRPr="00CB53ED">
        <w:t xml:space="preserve"> recorded CIAC balances of $171,516 for wat</w:t>
      </w:r>
      <w:r>
        <w:t>er and $302,109 for wastewater. Based on staff’s review, no adjustments are necessary. Therefore, s</w:t>
      </w:r>
      <w:r w:rsidRPr="00CB53ED">
        <w:t>taff’s recommended CIAC is $171,516 and $302,109 for water and wastewater, respectively.</w:t>
      </w:r>
    </w:p>
    <w:p w:rsidR="00D11747" w:rsidRPr="00CB53ED" w:rsidRDefault="00D11747" w:rsidP="00D11747">
      <w:pPr>
        <w:jc w:val="both"/>
        <w:rPr>
          <w:u w:val="single"/>
        </w:rPr>
      </w:pPr>
    </w:p>
    <w:p w:rsidR="00D11747" w:rsidRPr="00D11747" w:rsidRDefault="00D11747" w:rsidP="00D11747">
      <w:pPr>
        <w:jc w:val="both"/>
        <w:rPr>
          <w:rFonts w:ascii="Arial" w:hAnsi="Arial" w:cs="Arial"/>
          <w:b/>
        </w:rPr>
      </w:pPr>
      <w:r w:rsidRPr="00D11747">
        <w:rPr>
          <w:rFonts w:ascii="Arial" w:hAnsi="Arial" w:cs="Arial"/>
          <w:b/>
        </w:rPr>
        <w:t>Accumulated Amortization of CIAC</w:t>
      </w:r>
    </w:p>
    <w:p w:rsidR="00D11747" w:rsidRPr="00CB53ED" w:rsidRDefault="00D11747" w:rsidP="00D11747">
      <w:pPr>
        <w:jc w:val="both"/>
      </w:pPr>
      <w:r w:rsidRPr="00AF47AF">
        <w:t xml:space="preserve">The </w:t>
      </w:r>
      <w:r>
        <w:t>utility</w:t>
      </w:r>
      <w:r w:rsidRPr="00AF47AF">
        <w:t xml:space="preserve"> rec</w:t>
      </w:r>
      <w:r>
        <w:t>orded accumulated amortization of CIAC of $171</w:t>
      </w:r>
      <w:r w:rsidRPr="00AF47AF">
        <w:t>,</w:t>
      </w:r>
      <w:r>
        <w:t>252 for water and $302</w:t>
      </w:r>
      <w:r w:rsidRPr="00AF47AF">
        <w:t>,</w:t>
      </w:r>
      <w:r>
        <w:t>109</w:t>
      </w:r>
      <w:r w:rsidRPr="00AF47AF">
        <w:t xml:space="preserve"> for wastewater. </w:t>
      </w:r>
      <w:r>
        <w:t xml:space="preserve">Staff increased amortization of CIAC by $264 for water based on water CIAC being fully amortized in August 2015. No adjustment is necessary to accumulated amortization of CIAC for wastewater, as wastewater CIAC is fully amortized. Staff’s recommended balances of accumulated amortization of CIAC are $171,516 and $302,109, for water and wastewater, respectively. </w:t>
      </w:r>
    </w:p>
    <w:p w:rsidR="00D11747" w:rsidRDefault="00D11747" w:rsidP="00D11747">
      <w:pPr>
        <w:autoSpaceDE w:val="0"/>
        <w:autoSpaceDN w:val="0"/>
        <w:adjustRightInd w:val="0"/>
        <w:jc w:val="both"/>
        <w:rPr>
          <w:rFonts w:asciiTheme="majorHAnsi" w:hAnsiTheme="majorHAnsi" w:cstheme="majorHAnsi"/>
          <w:b/>
        </w:rPr>
      </w:pPr>
    </w:p>
    <w:p w:rsidR="00D11747" w:rsidRPr="00D11747" w:rsidRDefault="00D11747" w:rsidP="00D11747">
      <w:pPr>
        <w:autoSpaceDE w:val="0"/>
        <w:autoSpaceDN w:val="0"/>
        <w:adjustRightInd w:val="0"/>
        <w:jc w:val="both"/>
        <w:rPr>
          <w:rFonts w:ascii="Arial" w:hAnsi="Arial" w:cs="Arial"/>
          <w:b/>
        </w:rPr>
      </w:pPr>
      <w:r w:rsidRPr="00D11747">
        <w:rPr>
          <w:rFonts w:ascii="Arial" w:hAnsi="Arial" w:cs="Arial"/>
          <w:b/>
        </w:rPr>
        <w:t>Working Capital Allowance</w:t>
      </w:r>
    </w:p>
    <w:p w:rsidR="00D11747" w:rsidRDefault="00D11747" w:rsidP="00D11747">
      <w:pPr>
        <w:autoSpaceDE w:val="0"/>
        <w:autoSpaceDN w:val="0"/>
        <w:adjustRightInd w:val="0"/>
        <w:jc w:val="both"/>
      </w:pPr>
      <w:r w:rsidRPr="00CB53ED">
        <w:t>Working capital is defined as the short-term investor-supplied funds that are necessary to meet operating expenses. Consistent with Rule 25-30.433(2), F.A.C., staff used the one-eighth of the operation and maintenance (O&amp;M) expense formula approach for calculating the working capital allowance. Applying this formula, staff recommends a</w:t>
      </w:r>
      <w:r>
        <w:t xml:space="preserve"> working capital allowance of $9</w:t>
      </w:r>
      <w:r w:rsidRPr="00CB53ED">
        <w:t>,</w:t>
      </w:r>
      <w:r>
        <w:t>353</w:t>
      </w:r>
      <w:r w:rsidRPr="00CB53ED">
        <w:t xml:space="preserve"> for wa</w:t>
      </w:r>
      <w:r>
        <w:t>ter (based on 1/8 O&amp;M expense of $74,824</w:t>
      </w:r>
      <w:r w:rsidRPr="00CB53ED">
        <w:t>), and $</w:t>
      </w:r>
      <w:r>
        <w:t>20</w:t>
      </w:r>
      <w:r w:rsidRPr="00CB53ED">
        <w:t>,</w:t>
      </w:r>
      <w:r>
        <w:t>905</w:t>
      </w:r>
      <w:r w:rsidRPr="00CB53ED">
        <w:t xml:space="preserve"> for wastewat</w:t>
      </w:r>
      <w:r>
        <w:t>er (based on 1/8 O&amp;M expense of $167</w:t>
      </w:r>
      <w:r w:rsidRPr="00CB53ED">
        <w:t>,</w:t>
      </w:r>
      <w:r>
        <w:t>239</w:t>
      </w:r>
      <w:r w:rsidRPr="00CB53ED">
        <w:t xml:space="preserve">). </w:t>
      </w:r>
    </w:p>
    <w:p w:rsidR="00D11747" w:rsidRDefault="00D11747" w:rsidP="00D11747">
      <w:pPr>
        <w:autoSpaceDE w:val="0"/>
        <w:autoSpaceDN w:val="0"/>
        <w:adjustRightInd w:val="0"/>
        <w:jc w:val="both"/>
        <w:rPr>
          <w:rFonts w:asciiTheme="majorHAnsi" w:hAnsiTheme="majorHAnsi" w:cstheme="majorHAnsi"/>
          <w:b/>
        </w:rPr>
      </w:pPr>
    </w:p>
    <w:p w:rsidR="00D11747" w:rsidRPr="00D11747" w:rsidRDefault="00D11747" w:rsidP="00D11747">
      <w:pPr>
        <w:autoSpaceDE w:val="0"/>
        <w:autoSpaceDN w:val="0"/>
        <w:adjustRightInd w:val="0"/>
        <w:jc w:val="both"/>
        <w:rPr>
          <w:rFonts w:ascii="Arial" w:hAnsi="Arial" w:cs="Arial"/>
        </w:rPr>
      </w:pPr>
      <w:r w:rsidRPr="00D11747">
        <w:rPr>
          <w:rFonts w:ascii="Arial" w:hAnsi="Arial" w:cs="Arial"/>
          <w:b/>
        </w:rPr>
        <w:t>Rate Base Summary</w:t>
      </w:r>
    </w:p>
    <w:p w:rsidR="00181B80" w:rsidRPr="00181B80" w:rsidRDefault="00D11747" w:rsidP="00D11747">
      <w:pPr>
        <w:jc w:val="both"/>
        <w:rPr>
          <w:b/>
          <w:i/>
        </w:rPr>
      </w:pPr>
      <w:r w:rsidRPr="00CB53ED">
        <w:t>Based on the foregoing, staff recommends that the appropriate average test year rate base for water is $</w:t>
      </w:r>
      <w:r>
        <w:t>34</w:t>
      </w:r>
      <w:r w:rsidRPr="00CB53ED">
        <w:t>,</w:t>
      </w:r>
      <w:r>
        <w:t>696,</w:t>
      </w:r>
      <w:r w:rsidRPr="00CB53ED">
        <w:t xml:space="preserve"> and the average test year rate base for wastewater is $</w:t>
      </w:r>
      <w:r>
        <w:t>110,940</w:t>
      </w:r>
      <w:r w:rsidRPr="00CB53ED">
        <w:t>. Water and wastewater rate bases are shown on Schedule Nos. 1-A and 1-B, respectively. The related adjustments are shown on Schedule No. 1-C.</w:t>
      </w:r>
    </w:p>
    <w:p w:rsidR="00181B80" w:rsidRPr="00181B80" w:rsidRDefault="00181B80" w:rsidP="00181B80">
      <w:pPr>
        <w:rPr>
          <w:rFonts w:cs="Arial"/>
          <w:kern w:val="32"/>
          <w:szCs w:val="32"/>
        </w:rPr>
      </w:pPr>
      <w:r w:rsidRPr="00181B80">
        <w:br w:type="page"/>
      </w:r>
    </w:p>
    <w:p w:rsidR="00AC5A8B" w:rsidRDefault="00AC5A8B" w:rsidP="00181B80">
      <w:pPr>
        <w:pStyle w:val="IssueHeading"/>
        <w:rPr>
          <w:vanish/>
          <w:specVanish/>
        </w:rPr>
      </w:pPr>
      <w:r w:rsidRPr="004C3641">
        <w:lastRenderedPageBreak/>
        <w:t xml:space="preserve">Issue </w:t>
      </w:r>
      <w:r w:rsidR="009813EF">
        <w:fldChar w:fldCharType="begin"/>
      </w:r>
      <w:r w:rsidR="009813EF">
        <w:instrText xml:space="preserve"> SEQ Issue \* MERGE</w:instrText>
      </w:r>
      <w:r w:rsidR="009813EF">
        <w:instrText xml:space="preserve">FORMAT </w:instrText>
      </w:r>
      <w:r w:rsidR="009813EF">
        <w:fldChar w:fldCharType="separate"/>
      </w:r>
      <w:r w:rsidR="00A302BE">
        <w:rPr>
          <w:noProof/>
        </w:rPr>
        <w:t>4</w:t>
      </w:r>
      <w:r w:rsidR="009813E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0" w:name="_Toc433269926"/>
      <w:r w:rsidR="00A302BE">
        <w:rPr>
          <w:noProof/>
        </w:rPr>
        <w:instrText>4</w:instrText>
      </w:r>
      <w:r>
        <w:fldChar w:fldCharType="end"/>
      </w:r>
      <w:r>
        <w:tab/>
        <w:instrText>Rate of Return</w:instrText>
      </w:r>
      <w:r w:rsidR="002F11E6">
        <w:instrText xml:space="preserve"> </w:instrText>
      </w:r>
      <w:r>
        <w:instrText>(</w:instrText>
      </w:r>
      <w:r w:rsidR="005B77AC">
        <w:instrText xml:space="preserve">Monroe, </w:instrText>
      </w:r>
      <w:r w:rsidR="00977802">
        <w:instrText>Norris, Fletcher</w:instrText>
      </w:r>
      <w:r>
        <w:instrText>)</w:instrText>
      </w:r>
      <w:bookmarkEnd w:id="20"/>
      <w:r>
        <w:instrText xml:space="preserve">" \l 1 </w:instrText>
      </w:r>
      <w:r>
        <w:fldChar w:fldCharType="end"/>
      </w:r>
      <w:r>
        <w:t> </w:t>
      </w:r>
    </w:p>
    <w:p w:rsidR="00AC5A8B" w:rsidRDefault="00AC5A8B">
      <w:pPr>
        <w:pStyle w:val="BodyText"/>
      </w:pPr>
      <w:r>
        <w:t> </w:t>
      </w:r>
      <w:r w:rsidR="00416073" w:rsidRPr="00CB53ED">
        <w:t>What is the appropriate return on equity and overall rate of return for Orchid Springs?</w:t>
      </w:r>
    </w:p>
    <w:p w:rsidR="00AC5A8B" w:rsidRPr="004C3641" w:rsidRDefault="00AC5A8B">
      <w:pPr>
        <w:pStyle w:val="IssueSubsectionHeading"/>
        <w:rPr>
          <w:vanish/>
          <w:specVanish/>
        </w:rPr>
      </w:pPr>
      <w:r w:rsidRPr="004C3641">
        <w:t>Recommendation: </w:t>
      </w:r>
    </w:p>
    <w:p w:rsidR="00BD5D79" w:rsidRPr="00CB53ED" w:rsidRDefault="00AC5A8B" w:rsidP="00BD5D79">
      <w:pPr>
        <w:spacing w:after="240"/>
        <w:ind w:firstLine="720"/>
        <w:jc w:val="both"/>
      </w:pPr>
      <w:r>
        <w:t> </w:t>
      </w:r>
      <w:r w:rsidR="00BD5D79" w:rsidRPr="00CB53ED">
        <w:t>The appropr</w:t>
      </w:r>
      <w:r w:rsidR="00BD5D79">
        <w:t>iate return on equity (ROE) is 9</w:t>
      </w:r>
      <w:r w:rsidR="00BD5D79" w:rsidRPr="00CB53ED">
        <w:t>.</w:t>
      </w:r>
      <w:r w:rsidR="00BD5D79">
        <w:t>38</w:t>
      </w:r>
      <w:r w:rsidR="00BD5D79" w:rsidRPr="00CB53ED">
        <w:t xml:space="preserve"> percent with a range of </w:t>
      </w:r>
      <w:r w:rsidR="00BD5D79">
        <w:t>8</w:t>
      </w:r>
      <w:r w:rsidR="00BD5D79" w:rsidRPr="00CB53ED">
        <w:t>.</w:t>
      </w:r>
      <w:r w:rsidR="00BD5D79">
        <w:t>38</w:t>
      </w:r>
      <w:r w:rsidR="00BD5D79" w:rsidRPr="00CB53ED">
        <w:t xml:space="preserve"> percent to </w:t>
      </w:r>
      <w:r w:rsidR="00BD5D79">
        <w:t>10</w:t>
      </w:r>
      <w:r w:rsidR="00BD5D79" w:rsidRPr="00CB53ED">
        <w:t>.</w:t>
      </w:r>
      <w:r w:rsidR="00BD5D79">
        <w:t>38</w:t>
      </w:r>
      <w:r w:rsidR="00BD5D79" w:rsidRPr="00CB53ED">
        <w:t xml:space="preserve"> percent. The appropriate overall rate of return is </w:t>
      </w:r>
      <w:r w:rsidR="00BD5D79">
        <w:t>7</w:t>
      </w:r>
      <w:r w:rsidR="00BD5D79" w:rsidRPr="00CB53ED">
        <w:t>.</w:t>
      </w:r>
      <w:r w:rsidR="00BD5D79">
        <w:t xml:space="preserve">39 percent. </w:t>
      </w:r>
      <w:r w:rsidR="00BD5D79" w:rsidRPr="00CB53ED">
        <w:t>(Monroe</w:t>
      </w:r>
      <w:r w:rsidR="00BD5D79">
        <w:t>, Noris, Fletcher</w:t>
      </w:r>
      <w:r w:rsidR="00BD5D79" w:rsidRPr="00CB53ED">
        <w:t xml:space="preserve">) </w:t>
      </w:r>
    </w:p>
    <w:p w:rsidR="00AC5A8B" w:rsidRPr="004C3641" w:rsidRDefault="00AC5A8B">
      <w:pPr>
        <w:pStyle w:val="IssueSubsectionHeading"/>
        <w:rPr>
          <w:vanish/>
          <w:specVanish/>
        </w:rPr>
      </w:pPr>
      <w:r w:rsidRPr="004C3641">
        <w:t>Staff Analysis: </w:t>
      </w:r>
    </w:p>
    <w:p w:rsidR="00BD5D79" w:rsidRDefault="00AC5A8B" w:rsidP="00BD5D79">
      <w:pPr>
        <w:spacing w:after="240"/>
        <w:ind w:firstLine="720"/>
        <w:jc w:val="both"/>
      </w:pPr>
      <w:r>
        <w:t> </w:t>
      </w:r>
      <w:r w:rsidR="00BD5D79" w:rsidRPr="00A07A94">
        <w:t>Orchid Springs</w:t>
      </w:r>
      <w:r w:rsidR="00BD5D79">
        <w:t xml:space="preserve">’ capital structure includes long-term debt of $187,998, common equity of $16,000, and customer deposits of $14,990. Staff believes three adjustments are warranted. </w:t>
      </w:r>
    </w:p>
    <w:p w:rsidR="00BD5D79" w:rsidRDefault="00BD5D79" w:rsidP="00BD5D79">
      <w:pPr>
        <w:spacing w:after="240"/>
        <w:jc w:val="both"/>
      </w:pPr>
      <w:r>
        <w:t>The company has a promissory note with Community Southern Bank with a principal amount of $250,000. Staff calculated a simple average balance of $199,086. As a result, staff recommends that long-term debt be increased by $11,088 ($199,086 - $187,998).</w:t>
      </w:r>
    </w:p>
    <w:p w:rsidR="00BD5D79" w:rsidRDefault="00BD5D79" w:rsidP="00BD5D79">
      <w:pPr>
        <w:spacing w:after="240"/>
        <w:jc w:val="both"/>
      </w:pPr>
      <w:r>
        <w:t xml:space="preserve">Second, in response to a data request, the utility provided additional </w:t>
      </w:r>
      <w:r w:rsidRPr="0079168B">
        <w:t xml:space="preserve">documentation of a loan </w:t>
      </w:r>
      <w:r>
        <w:t xml:space="preserve">in the amount of $8,000 </w:t>
      </w:r>
      <w:r w:rsidRPr="0079168B">
        <w:t xml:space="preserve">from its parent company, Orchid </w:t>
      </w:r>
      <w:r>
        <w:t>Springs Development Corporation</w:t>
      </w:r>
      <w:r w:rsidRPr="0079168B">
        <w:t xml:space="preserve">. The documentation </w:t>
      </w:r>
      <w:r>
        <w:t xml:space="preserve">also </w:t>
      </w:r>
      <w:r w:rsidRPr="0079168B">
        <w:t>included a promissory note with its parent company and journal entries of susbsequent infusions of capital that supported a balance of $496,263. Orchid Springs has not paid any interest on the balance since its inception in 2004</w:t>
      </w:r>
      <w:r>
        <w:t>.</w:t>
      </w:r>
      <w:r w:rsidRPr="0079168B">
        <w:t xml:space="preserve"> It is Commission practice that, regarding related-party debt, when no interest or scheduled payments for principal are being made, the debt is considered common equity.</w:t>
      </w:r>
      <w:r w:rsidRPr="0079168B">
        <w:rPr>
          <w:rStyle w:val="FootnoteReference"/>
        </w:rPr>
        <w:footnoteReference w:id="6"/>
      </w:r>
      <w:r w:rsidRPr="0079168B">
        <w:t xml:space="preserve"> Staff has adjusted the utility’s capital structure to reflect the related-party debt as common equity pursuant to Commission practice. </w:t>
      </w:r>
      <w:r>
        <w:t>Accordingly, staff recommends</w:t>
      </w:r>
      <w:r w:rsidRPr="0079168B">
        <w:t xml:space="preserve"> </w:t>
      </w:r>
      <w:r>
        <w:t xml:space="preserve">a </w:t>
      </w:r>
      <w:r w:rsidRPr="0079168B">
        <w:t>common equity balance of $504,263 ($496,263 + $8,000)</w:t>
      </w:r>
      <w:r>
        <w:t xml:space="preserve"> for ratemaking purposes</w:t>
      </w:r>
      <w:r w:rsidRPr="0079168B">
        <w:t>.</w:t>
      </w:r>
      <w:r>
        <w:t xml:space="preserve"> This results in an increase of $488,263 ($504,263 - $16,000).</w:t>
      </w:r>
    </w:p>
    <w:p w:rsidR="00BD5D79" w:rsidRPr="0079168B" w:rsidRDefault="00BD5D79" w:rsidP="00BD5D79">
      <w:pPr>
        <w:spacing w:after="240"/>
        <w:jc w:val="both"/>
        <w:rPr>
          <w:strike/>
        </w:rPr>
      </w:pPr>
      <w:r>
        <w:t>Third, based on staff’s calculation, the simple average balance for customer deposits is $14,798. Accordingly, staff recommends customer deposits be reduced by $192 ($14,990 - $14,798).</w:t>
      </w:r>
    </w:p>
    <w:p w:rsidR="00AC5A8B" w:rsidRDefault="00BD5D79" w:rsidP="00BD5D79">
      <w:pPr>
        <w:spacing w:after="240"/>
        <w:jc w:val="both"/>
      </w:pPr>
      <w:r w:rsidRPr="00CB53ED">
        <w:t xml:space="preserve">The </w:t>
      </w:r>
      <w:r>
        <w:t>utility</w:t>
      </w:r>
      <w:r w:rsidRPr="00CB53ED">
        <w:t>’s capital structure has been reconciled with staff’s recommended rate b</w:t>
      </w:r>
      <w:r>
        <w:t xml:space="preserve">ase. </w:t>
      </w:r>
      <w:r w:rsidRPr="00CB53ED">
        <w:t xml:space="preserve">The appropriate ROE for the </w:t>
      </w:r>
      <w:r>
        <w:t>utility is 9</w:t>
      </w:r>
      <w:r w:rsidRPr="00CB53ED">
        <w:t>.</w:t>
      </w:r>
      <w:r>
        <w:t>38</w:t>
      </w:r>
      <w:r w:rsidRPr="00CB53ED">
        <w:t xml:space="preserve"> percent based upon the Commission-approved leverage formula currently in effect.</w:t>
      </w:r>
      <w:r w:rsidRPr="00CB53ED">
        <w:rPr>
          <w:vertAlign w:val="superscript"/>
        </w:rPr>
        <w:footnoteReference w:id="7"/>
      </w:r>
      <w:r>
        <w:t xml:space="preserve"> Staff recommends an ROE of 9.38</w:t>
      </w:r>
      <w:r w:rsidRPr="00CB53ED">
        <w:t xml:space="preserve"> percent, with a range of </w:t>
      </w:r>
      <w:r>
        <w:t>8</w:t>
      </w:r>
      <w:r w:rsidRPr="00CB53ED">
        <w:t>.</w:t>
      </w:r>
      <w:r>
        <w:t>38</w:t>
      </w:r>
      <w:r w:rsidRPr="00CB53ED">
        <w:t xml:space="preserve"> percent to 1</w:t>
      </w:r>
      <w:r>
        <w:t>0</w:t>
      </w:r>
      <w:r w:rsidRPr="00CB53ED">
        <w:t>.</w:t>
      </w:r>
      <w:r>
        <w:t>38</w:t>
      </w:r>
      <w:r w:rsidRPr="00CB53ED">
        <w:t xml:space="preserve"> percent</w:t>
      </w:r>
      <w:r>
        <w:t xml:space="preserve">, and an overall rate of return </w:t>
      </w:r>
      <w:r w:rsidRPr="00CB53ED">
        <w:t xml:space="preserve">of </w:t>
      </w:r>
      <w:r>
        <w:t>7</w:t>
      </w:r>
      <w:r w:rsidRPr="00CB53ED">
        <w:t>.</w:t>
      </w:r>
      <w:r>
        <w:t>39</w:t>
      </w:r>
      <w:r w:rsidRPr="00CB53ED">
        <w:t xml:space="preserve"> percent. The ROE and overall rate of return are shown on Schedule No. 2.</w:t>
      </w:r>
    </w:p>
    <w:p w:rsidR="00AC5A8B" w:rsidRDefault="00AC5A8B">
      <w:pPr>
        <w:pStyle w:val="IssueHeading"/>
        <w:rPr>
          <w:vanish/>
          <w:specVanish/>
        </w:rPr>
      </w:pPr>
      <w:r w:rsidRPr="004C3641">
        <w:rPr>
          <w:b w:val="0"/>
          <w:i w:val="0"/>
        </w:rPr>
        <w:br w:type="page"/>
      </w:r>
      <w:r w:rsidRPr="004C3641">
        <w:lastRenderedPageBreak/>
        <w:t xml:space="preserve">Issue </w:t>
      </w:r>
      <w:r w:rsidR="009813EF">
        <w:fldChar w:fldCharType="begin"/>
      </w:r>
      <w:r w:rsidR="009813EF">
        <w:instrText xml:space="preserve"> SEQ Issue \* MERGEFORMAT </w:instrText>
      </w:r>
      <w:r w:rsidR="009813EF">
        <w:fldChar w:fldCharType="separate"/>
      </w:r>
      <w:r w:rsidR="00A302BE">
        <w:rPr>
          <w:noProof/>
        </w:rPr>
        <w:t>5</w:t>
      </w:r>
      <w:r w:rsidR="009813E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1" w:name="_Toc433269927"/>
      <w:r w:rsidR="00A302BE">
        <w:rPr>
          <w:noProof/>
        </w:rPr>
        <w:instrText>5</w:instrText>
      </w:r>
      <w:r>
        <w:fldChar w:fldCharType="end"/>
      </w:r>
      <w:r>
        <w:tab/>
        <w:instrText>Test Year Revenues</w:instrText>
      </w:r>
      <w:r w:rsidR="002F11E6">
        <w:instrText xml:space="preserve"> </w:instrText>
      </w:r>
      <w:r>
        <w:instrText>(Thompson)</w:instrText>
      </w:r>
      <w:bookmarkEnd w:id="21"/>
      <w:r>
        <w:instrText xml:space="preserve">" \l 1 </w:instrText>
      </w:r>
      <w:r>
        <w:fldChar w:fldCharType="end"/>
      </w:r>
      <w:r>
        <w:t> </w:t>
      </w:r>
    </w:p>
    <w:p w:rsidR="00AC5A8B" w:rsidRDefault="00AC5A8B">
      <w:pPr>
        <w:pStyle w:val="BodyText"/>
      </w:pPr>
      <w:r>
        <w:t> </w:t>
      </w:r>
      <w:r w:rsidR="008F1329" w:rsidRPr="003A2817">
        <w:t>What are the appropriate test year revenues for the utility’s water and wastewater systems</w:t>
      </w:r>
      <w:r w:rsidR="008F1329">
        <w:t>?</w:t>
      </w:r>
    </w:p>
    <w:p w:rsidR="00AC5A8B" w:rsidRPr="004C3641" w:rsidRDefault="00AC5A8B">
      <w:pPr>
        <w:pStyle w:val="IssueSubsectionHeading"/>
        <w:rPr>
          <w:vanish/>
          <w:specVanish/>
        </w:rPr>
      </w:pPr>
      <w:r w:rsidRPr="004C3641">
        <w:t>Recommendation: </w:t>
      </w:r>
    </w:p>
    <w:p w:rsidR="00AC5A8B" w:rsidRDefault="00AC5A8B">
      <w:pPr>
        <w:pStyle w:val="BodyText"/>
      </w:pPr>
      <w:r>
        <w:t> </w:t>
      </w:r>
      <w:r w:rsidR="00A4580F" w:rsidRPr="003A2817">
        <w:t>The appropriate test year revenues for the Orchid Springs’ water and wastewater systems are $9</w:t>
      </w:r>
      <w:r w:rsidR="00927D6C">
        <w:t>3,453</w:t>
      </w:r>
      <w:r w:rsidR="00A4580F" w:rsidRPr="003A2817">
        <w:t xml:space="preserve"> and $119,803, respectively</w:t>
      </w:r>
      <w:r w:rsidR="00A4580F">
        <w:t>.</w:t>
      </w:r>
      <w:r>
        <w:t xml:space="preserve"> (Thompson)</w:t>
      </w:r>
    </w:p>
    <w:p w:rsidR="00AC5A8B" w:rsidRPr="004C3641" w:rsidRDefault="00AC5A8B">
      <w:pPr>
        <w:pStyle w:val="IssueSubsectionHeading"/>
        <w:rPr>
          <w:vanish/>
          <w:specVanish/>
        </w:rPr>
      </w:pPr>
      <w:r w:rsidRPr="004C3641">
        <w:t>Staff Analysis: </w:t>
      </w:r>
    </w:p>
    <w:p w:rsidR="00954C6D" w:rsidRDefault="00AC5A8B">
      <w:pPr>
        <w:pStyle w:val="BodyText"/>
      </w:pPr>
      <w:r>
        <w:t> </w:t>
      </w:r>
      <w:r w:rsidR="00A4580F" w:rsidRPr="003A2817">
        <w:t>Orchid Springs recorded total test year revenues of $95,103 for water and $120,827 for wastewater</w:t>
      </w:r>
      <w:r w:rsidR="00A4580F">
        <w:t xml:space="preserve">. </w:t>
      </w:r>
      <w:r w:rsidR="00A4580F" w:rsidRPr="003A2817">
        <w:t>The water revenues included service revenues of $89,973 and miscellaneous revenues of $5,130</w:t>
      </w:r>
      <w:r w:rsidR="00A4580F">
        <w:t xml:space="preserve">. </w:t>
      </w:r>
      <w:r w:rsidR="00A4580F" w:rsidRPr="003A2817">
        <w:t>The wastewater revenues did not include any miscellaneous revenues</w:t>
      </w:r>
      <w:r w:rsidR="00A4580F">
        <w:t xml:space="preserve">. </w:t>
      </w:r>
      <w:r w:rsidR="00A4580F" w:rsidRPr="003A2817">
        <w:t>Based on staff’s review of the utility’s billing determinants and the rates that were in effect during the test year, staff determined service revenues for water should be decreased by $167 to reflect test year service revenues of $89,806. Service revenues for wastewater should be decreased by $1,024 to reflect test year service revenues of $119,803</w:t>
      </w:r>
      <w:r w:rsidR="00A4580F">
        <w:t xml:space="preserve">. </w:t>
      </w:r>
      <w:r w:rsidR="00A4580F" w:rsidRPr="003A2817">
        <w:t xml:space="preserve">Staff also made an adjustment to miscellaneous revenues to account for late </w:t>
      </w:r>
      <w:r w:rsidR="00954C6D">
        <w:t>payment charges</w:t>
      </w:r>
      <w:r w:rsidR="00A4580F" w:rsidRPr="003A2817">
        <w:t xml:space="preserve"> and </w:t>
      </w:r>
      <w:r w:rsidR="00954C6D">
        <w:t>non-</w:t>
      </w:r>
      <w:r w:rsidR="00A4580F" w:rsidRPr="003A2817">
        <w:t xml:space="preserve">sufficient funds </w:t>
      </w:r>
      <w:r w:rsidR="00954C6D">
        <w:t>charges (NSF)</w:t>
      </w:r>
      <w:r w:rsidR="00A4580F" w:rsidRPr="003A2817">
        <w:t xml:space="preserve"> that were inappropriately </w:t>
      </w:r>
      <w:r w:rsidR="00954C6D">
        <w:t>collected</w:t>
      </w:r>
      <w:r w:rsidR="00A4580F" w:rsidRPr="003A2817">
        <w:t xml:space="preserve">. </w:t>
      </w:r>
      <w:r w:rsidR="00954C6D">
        <w:t>The utility’s current tariff does not authorize the collection of late payment charges or NSF charges. In Issue Nos. 10 and 11, staff is recommending the approval of a $7.00 late payment charge and the statutory NSF charges. Staff has determined miscellaneous revenues based on the recommended charges.</w:t>
      </w:r>
    </w:p>
    <w:p w:rsidR="00AC5A8B" w:rsidRDefault="00A4580F">
      <w:pPr>
        <w:pStyle w:val="BodyText"/>
      </w:pPr>
      <w:r w:rsidRPr="003A2817">
        <w:t>As a result, miscellaneous revenues should be decreased by $</w:t>
      </w:r>
      <w:r w:rsidR="00954C6D">
        <w:t>1,483</w:t>
      </w:r>
      <w:r w:rsidRPr="003A2817">
        <w:t xml:space="preserve"> to reflect the appropriate amount of miscellaneous revenues of $210 during the test year. Therefore, staff recommends that the appropriate test year revenues for Orchid Springs water system are $9</w:t>
      </w:r>
      <w:r w:rsidR="00954C6D">
        <w:t>3</w:t>
      </w:r>
      <w:r w:rsidRPr="003A2817">
        <w:t>,</w:t>
      </w:r>
      <w:r w:rsidR="00954C6D">
        <w:t>453</w:t>
      </w:r>
      <w:r w:rsidRPr="003A2817">
        <w:t xml:space="preserve"> ($95,103-$167-$</w:t>
      </w:r>
      <w:r w:rsidR="00954C6D">
        <w:t>1,483</w:t>
      </w:r>
      <w:r w:rsidRPr="003A2817">
        <w:t>) and $119,803 ($120,827-$1,024) for the wastewater system</w:t>
      </w:r>
      <w:r>
        <w:t xml:space="preserve">. </w:t>
      </w:r>
      <w:r w:rsidRPr="003A2817">
        <w:t>Test year revenues are shown on Schedule Nos. 3-A and 3-B.</w:t>
      </w:r>
    </w:p>
    <w:p w:rsidR="008F1329" w:rsidRDefault="008F1329">
      <w:pPr>
        <w:pStyle w:val="IssueHeading"/>
        <w:rPr>
          <w:vanish/>
          <w:specVanish/>
        </w:rPr>
      </w:pPr>
      <w:r w:rsidRPr="004C3641">
        <w:rPr>
          <w:b w:val="0"/>
          <w:i w:val="0"/>
        </w:rPr>
        <w:br w:type="page"/>
      </w:r>
      <w:r w:rsidRPr="004C3641">
        <w:lastRenderedPageBreak/>
        <w:t xml:space="preserve">Issue </w:t>
      </w:r>
      <w:r w:rsidR="009813EF">
        <w:fldChar w:fldCharType="begin"/>
      </w:r>
      <w:r w:rsidR="009813EF">
        <w:instrText xml:space="preserve"> SEQ Issue \* MERGEFORMAT </w:instrText>
      </w:r>
      <w:r w:rsidR="009813EF">
        <w:fldChar w:fldCharType="separate"/>
      </w:r>
      <w:r w:rsidR="00A302BE">
        <w:rPr>
          <w:noProof/>
        </w:rPr>
        <w:t>6</w:t>
      </w:r>
      <w:r w:rsidR="009813E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2" w:name="_Toc433269928"/>
      <w:r w:rsidR="00A302BE">
        <w:rPr>
          <w:noProof/>
        </w:rPr>
        <w:instrText>6</w:instrText>
      </w:r>
      <w:r>
        <w:fldChar w:fldCharType="end"/>
      </w:r>
      <w:r>
        <w:tab/>
        <w:instrText>Operating Expense</w:instrText>
      </w:r>
      <w:r w:rsidR="002F11E6">
        <w:instrText xml:space="preserve"> </w:instrText>
      </w:r>
      <w:r>
        <w:instrText>(</w:instrText>
      </w:r>
      <w:r w:rsidR="005B77AC">
        <w:instrText xml:space="preserve">Monroe, </w:instrText>
      </w:r>
      <w:r w:rsidR="00EE12F1">
        <w:instrText xml:space="preserve">Bulecza-Banks, </w:instrText>
      </w:r>
      <w:r w:rsidR="00977802">
        <w:instrText>Norris, Fletcher</w:instrText>
      </w:r>
      <w:r>
        <w:instrText>)</w:instrText>
      </w:r>
      <w:bookmarkEnd w:id="22"/>
      <w:r>
        <w:instrText xml:space="preserve">" \l 1 </w:instrText>
      </w:r>
      <w:r>
        <w:fldChar w:fldCharType="end"/>
      </w:r>
      <w:r>
        <w:t> </w:t>
      </w:r>
    </w:p>
    <w:p w:rsidR="008F1329" w:rsidRDefault="008F1329">
      <w:pPr>
        <w:pStyle w:val="BodyText"/>
      </w:pPr>
      <w:r>
        <w:t> </w:t>
      </w:r>
      <w:r w:rsidR="00BA3D1B" w:rsidRPr="002E51B1">
        <w:t>What is the appropriate amount of operating expense?</w:t>
      </w:r>
    </w:p>
    <w:p w:rsidR="008F1329" w:rsidRPr="004C3641" w:rsidRDefault="00BA3D1B">
      <w:pPr>
        <w:pStyle w:val="IssueSubsectionHeading"/>
        <w:rPr>
          <w:vanish/>
          <w:specVanish/>
        </w:rPr>
      </w:pPr>
      <w:r>
        <w:t xml:space="preserve">Primary </w:t>
      </w:r>
      <w:r w:rsidR="008F1329" w:rsidRPr="004C3641">
        <w:t>Recommendation: </w:t>
      </w:r>
    </w:p>
    <w:p w:rsidR="008F1329" w:rsidRDefault="008F1329">
      <w:pPr>
        <w:pStyle w:val="BodyText"/>
      </w:pPr>
      <w:r>
        <w:t> </w:t>
      </w:r>
      <w:r w:rsidR="004A1B96" w:rsidRPr="002E51B1">
        <w:rPr>
          <w:rFonts w:cs="Courier New"/>
        </w:rPr>
        <w:t xml:space="preserve">The appropriate amount of operating expense for Orchid Springs is </w:t>
      </w:r>
      <w:r w:rsidR="004A1B96">
        <w:t>$86</w:t>
      </w:r>
      <w:r w:rsidR="004A1B96" w:rsidRPr="000E3A4F">
        <w:t>,</w:t>
      </w:r>
      <w:r w:rsidR="004A1B96">
        <w:t>293</w:t>
      </w:r>
      <w:r w:rsidR="004A1B96" w:rsidRPr="002E51B1">
        <w:t xml:space="preserve"> for water and </w:t>
      </w:r>
      <w:r w:rsidR="004A1B96" w:rsidRPr="000E3A4F">
        <w:t>$</w:t>
      </w:r>
      <w:r w:rsidR="004A1B96">
        <w:t>190</w:t>
      </w:r>
      <w:r w:rsidR="004A1B96" w:rsidRPr="000E3A4F">
        <w:t>,</w:t>
      </w:r>
      <w:r w:rsidR="004A1B96">
        <w:t xml:space="preserve">768 for wastewater. (Monroe, </w:t>
      </w:r>
      <w:r w:rsidR="00EE12F1">
        <w:t xml:space="preserve">Bulecza-Banks, </w:t>
      </w:r>
      <w:r w:rsidR="004A1B96">
        <w:t>Norris, Fletcher</w:t>
      </w:r>
      <w:r w:rsidR="004A1B96" w:rsidRPr="002E51B1">
        <w:t>)</w:t>
      </w:r>
    </w:p>
    <w:p w:rsidR="00BA3D1B" w:rsidRDefault="00BA3D1B">
      <w:pPr>
        <w:pStyle w:val="BodyText"/>
      </w:pPr>
      <w:r w:rsidRPr="00BA3D1B">
        <w:rPr>
          <w:rFonts w:ascii="Arial" w:hAnsi="Arial" w:cs="Arial"/>
          <w:b/>
          <w:bCs/>
          <w:i/>
          <w:iCs/>
          <w:szCs w:val="28"/>
        </w:rPr>
        <w:t>Alternative Recommendation</w:t>
      </w:r>
      <w:r w:rsidRPr="00BA3D1B">
        <w:rPr>
          <w:rFonts w:ascii="Arial" w:hAnsi="Arial" w:cs="Arial"/>
          <w:bCs/>
          <w:i/>
          <w:iCs/>
          <w:szCs w:val="28"/>
        </w:rPr>
        <w:t>:</w:t>
      </w:r>
      <w:r>
        <w:rPr>
          <w:rFonts w:asciiTheme="majorHAnsi" w:hAnsiTheme="majorHAnsi" w:cstheme="majorHAnsi"/>
          <w:bCs/>
          <w:i/>
          <w:iCs/>
          <w:szCs w:val="28"/>
        </w:rPr>
        <w:t xml:space="preserve"> </w:t>
      </w:r>
      <w:r w:rsidR="004A1B96">
        <w:rPr>
          <w:rFonts w:cstheme="minorHAnsi"/>
          <w:bCs/>
          <w:iCs/>
          <w:szCs w:val="28"/>
        </w:rPr>
        <w:t xml:space="preserve">Alternative staff concurs with primary staff with its recommendations on operating expenses with the exception of the amortization period related to costs associated with the abandonment of Orchid Springs’ wastewater treatment plant. Alternate staff believes the appropriate period to amortize the costs associated with the abandonment of Orchid Springs’ wastewater treatment plant is 10 years. Based on a 10-year amortization period, the appropriate amount of operating expense for Orchid Springs is </w:t>
      </w:r>
      <w:r w:rsidR="004A1B96" w:rsidRPr="005D52F6">
        <w:rPr>
          <w:rFonts w:cstheme="minorHAnsi"/>
          <w:bCs/>
          <w:iCs/>
          <w:szCs w:val="28"/>
        </w:rPr>
        <w:t>$</w:t>
      </w:r>
      <w:r w:rsidR="004A1B96">
        <w:t>195</w:t>
      </w:r>
      <w:r w:rsidR="004A1B96" w:rsidRPr="005D52F6">
        <w:t>,</w:t>
      </w:r>
      <w:r w:rsidR="004A1B96">
        <w:t>035</w:t>
      </w:r>
      <w:r w:rsidR="004A1B96">
        <w:rPr>
          <w:color w:val="1F497D"/>
        </w:rPr>
        <w:t xml:space="preserve"> </w:t>
      </w:r>
      <w:r w:rsidR="004A1B96">
        <w:rPr>
          <w:rFonts w:cstheme="minorHAnsi"/>
          <w:bCs/>
          <w:iCs/>
          <w:szCs w:val="28"/>
        </w:rPr>
        <w:t>for wastewater. (Bulecza-Banks)</w:t>
      </w:r>
    </w:p>
    <w:p w:rsidR="008F1329" w:rsidRPr="004C3641" w:rsidRDefault="008F1329">
      <w:pPr>
        <w:pStyle w:val="IssueSubsectionHeading"/>
        <w:rPr>
          <w:vanish/>
          <w:specVanish/>
        </w:rPr>
      </w:pPr>
      <w:r w:rsidRPr="004C3641">
        <w:t>Staff Analysis: </w:t>
      </w:r>
    </w:p>
    <w:p w:rsidR="00003043" w:rsidRDefault="008F1329" w:rsidP="00003043">
      <w:pPr>
        <w:jc w:val="both"/>
      </w:pPr>
      <w:r>
        <w:t> </w:t>
      </w:r>
    </w:p>
    <w:p w:rsidR="00003043" w:rsidRDefault="00003043" w:rsidP="00003043">
      <w:pPr>
        <w:jc w:val="both"/>
      </w:pPr>
    </w:p>
    <w:p w:rsidR="004A1B96" w:rsidRPr="004A1B96" w:rsidRDefault="004A1B96" w:rsidP="004A1B96">
      <w:pPr>
        <w:jc w:val="both"/>
        <w:rPr>
          <w:rFonts w:ascii="Arial" w:hAnsi="Arial" w:cs="Arial"/>
          <w:b/>
        </w:rPr>
      </w:pPr>
      <w:r w:rsidRPr="004A1B96">
        <w:rPr>
          <w:rFonts w:ascii="Arial" w:hAnsi="Arial" w:cs="Arial"/>
          <w:b/>
        </w:rPr>
        <w:t>Operation and Maintenance Expenses</w:t>
      </w:r>
    </w:p>
    <w:p w:rsidR="004A1B96" w:rsidRDefault="004A1B96" w:rsidP="004A1B96">
      <w:pPr>
        <w:autoSpaceDE w:val="0"/>
        <w:autoSpaceDN w:val="0"/>
        <w:adjustRightInd w:val="0"/>
        <w:ind w:firstLine="720"/>
        <w:jc w:val="both"/>
        <w:rPr>
          <w:rFonts w:cstheme="minorHAnsi"/>
          <w:bCs/>
          <w:kern w:val="32"/>
          <w:szCs w:val="32"/>
        </w:rPr>
      </w:pPr>
      <w:r w:rsidRPr="004A1B96">
        <w:rPr>
          <w:rFonts w:ascii="Arial" w:hAnsi="Arial" w:cs="Arial"/>
          <w:b/>
          <w:bCs/>
          <w:i/>
          <w:kern w:val="32"/>
          <w:szCs w:val="32"/>
        </w:rPr>
        <w:t>Purchased Water (610)</w:t>
      </w:r>
      <w:r>
        <w:rPr>
          <w:rFonts w:asciiTheme="majorHAnsi" w:hAnsiTheme="majorHAnsi" w:cstheme="majorHAnsi"/>
          <w:b/>
          <w:bCs/>
          <w:i/>
          <w:kern w:val="32"/>
          <w:szCs w:val="32"/>
        </w:rPr>
        <w:t xml:space="preserve"> – </w:t>
      </w:r>
      <w:r w:rsidRPr="005A1D97">
        <w:rPr>
          <w:rFonts w:cstheme="minorHAnsi"/>
          <w:bCs/>
          <w:kern w:val="32"/>
          <w:szCs w:val="32"/>
        </w:rPr>
        <w:t xml:space="preserve">The utility recorded purchased water expense of $1,149 for the test year. The utility purchases water from the City of Winter Haven for emergency purposes only. Purchased water was reduced by $67 to reflect a 5.8 percent </w:t>
      </w:r>
      <w:r w:rsidRPr="00BB1F27">
        <w:rPr>
          <w:rFonts w:cstheme="minorHAnsi"/>
          <w:bCs/>
          <w:kern w:val="32"/>
          <w:szCs w:val="32"/>
        </w:rPr>
        <w:t>excessive unaccounted for water (EUW)</w:t>
      </w:r>
      <w:r w:rsidRPr="005A1D97">
        <w:rPr>
          <w:rFonts w:cstheme="minorHAnsi"/>
          <w:bCs/>
          <w:kern w:val="32"/>
          <w:szCs w:val="32"/>
        </w:rPr>
        <w:t xml:space="preserve"> adjustment.</w:t>
      </w:r>
      <w:r>
        <w:rPr>
          <w:rFonts w:cstheme="minorHAnsi"/>
          <w:bCs/>
          <w:kern w:val="32"/>
          <w:szCs w:val="32"/>
        </w:rPr>
        <w:t xml:space="preserve"> This adjustment results in a purchased water expense of $1,082. </w:t>
      </w:r>
      <w:r w:rsidRPr="005A1D97">
        <w:rPr>
          <w:rFonts w:cstheme="minorHAnsi"/>
          <w:bCs/>
          <w:kern w:val="32"/>
          <w:szCs w:val="32"/>
        </w:rPr>
        <w:t xml:space="preserve"> </w:t>
      </w:r>
    </w:p>
    <w:p w:rsidR="004A1B96" w:rsidRDefault="004A1B96" w:rsidP="004A1B96">
      <w:pPr>
        <w:autoSpaceDE w:val="0"/>
        <w:autoSpaceDN w:val="0"/>
        <w:adjustRightInd w:val="0"/>
        <w:ind w:firstLine="720"/>
        <w:jc w:val="both"/>
        <w:rPr>
          <w:rFonts w:asciiTheme="majorHAnsi" w:hAnsiTheme="majorHAnsi" w:cstheme="majorHAnsi"/>
          <w:b/>
          <w:bCs/>
          <w:i/>
          <w:kern w:val="32"/>
          <w:szCs w:val="32"/>
        </w:rPr>
      </w:pPr>
    </w:p>
    <w:p w:rsidR="004A1B96" w:rsidRPr="002E51B1" w:rsidRDefault="004A1B96" w:rsidP="004A1B96">
      <w:pPr>
        <w:autoSpaceDE w:val="0"/>
        <w:autoSpaceDN w:val="0"/>
        <w:adjustRightInd w:val="0"/>
        <w:ind w:firstLine="720"/>
        <w:jc w:val="both"/>
        <w:rPr>
          <w:rFonts w:cs="Arial"/>
          <w:bCs/>
          <w:kern w:val="32"/>
          <w:szCs w:val="32"/>
        </w:rPr>
      </w:pPr>
      <w:r w:rsidRPr="004A1B96">
        <w:rPr>
          <w:rFonts w:ascii="Arial" w:hAnsi="Arial" w:cs="Arial"/>
          <w:b/>
          <w:bCs/>
          <w:i/>
          <w:kern w:val="32"/>
          <w:szCs w:val="32"/>
        </w:rPr>
        <w:t>Purchased Power (615/715)</w:t>
      </w:r>
      <w:r w:rsidRPr="002E51B1">
        <w:rPr>
          <w:rFonts w:cs="Arial"/>
          <w:bCs/>
          <w:kern w:val="32"/>
          <w:szCs w:val="32"/>
        </w:rPr>
        <w:t xml:space="preserve"> – The </w:t>
      </w:r>
      <w:r>
        <w:rPr>
          <w:rFonts w:cs="Arial"/>
          <w:bCs/>
          <w:kern w:val="32"/>
          <w:szCs w:val="32"/>
        </w:rPr>
        <w:t>utility</w:t>
      </w:r>
      <w:r w:rsidRPr="002E51B1">
        <w:rPr>
          <w:rFonts w:cs="Arial"/>
          <w:bCs/>
          <w:kern w:val="32"/>
          <w:szCs w:val="32"/>
        </w:rPr>
        <w:t xml:space="preserve"> recorded</w:t>
      </w:r>
      <w:r>
        <w:rPr>
          <w:rFonts w:cs="Arial"/>
          <w:bCs/>
          <w:kern w:val="32"/>
          <w:szCs w:val="32"/>
        </w:rPr>
        <w:t xml:space="preserve"> purchased power expense of </w:t>
      </w:r>
      <w:r w:rsidRPr="002E51B1">
        <w:rPr>
          <w:rFonts w:cs="Arial"/>
          <w:bCs/>
          <w:kern w:val="32"/>
          <w:szCs w:val="32"/>
        </w:rPr>
        <w:t xml:space="preserve">$3,000 </w:t>
      </w:r>
      <w:r w:rsidRPr="0060763C">
        <w:rPr>
          <w:rFonts w:cs="Arial"/>
          <w:bCs/>
          <w:kern w:val="32"/>
          <w:szCs w:val="32"/>
        </w:rPr>
        <w:t>for water and $4,676 for wastewater</w:t>
      </w:r>
      <w:r>
        <w:rPr>
          <w:rFonts w:cs="Arial"/>
          <w:bCs/>
          <w:kern w:val="32"/>
          <w:szCs w:val="32"/>
        </w:rPr>
        <w:t xml:space="preserve">. </w:t>
      </w:r>
      <w:r w:rsidRPr="002E51B1">
        <w:rPr>
          <w:rFonts w:cs="Arial"/>
          <w:bCs/>
          <w:kern w:val="32"/>
          <w:szCs w:val="32"/>
        </w:rPr>
        <w:t>Based on invoices</w:t>
      </w:r>
      <w:r w:rsidRPr="0060763C">
        <w:rPr>
          <w:rFonts w:cs="Arial"/>
          <w:bCs/>
          <w:kern w:val="32"/>
          <w:szCs w:val="32"/>
        </w:rPr>
        <w:t xml:space="preserve"> for the test year</w:t>
      </w:r>
      <w:r>
        <w:rPr>
          <w:rFonts w:cs="Arial"/>
          <w:bCs/>
          <w:kern w:val="32"/>
          <w:szCs w:val="32"/>
        </w:rPr>
        <w:t>, staff increased purchased power by $220 for water and decreased purchased power for wastewater by $525. Staff also decreased purchased power for water by $187 to reflect a 5.8 percent EUW adjustment. Therefore, the appropriate purchased power expense is $3,033 ($3,000 + $220</w:t>
      </w:r>
      <w:r w:rsidRPr="002E51B1">
        <w:rPr>
          <w:rFonts w:cs="Arial"/>
          <w:bCs/>
          <w:kern w:val="32"/>
          <w:szCs w:val="32"/>
        </w:rPr>
        <w:t xml:space="preserve"> - $</w:t>
      </w:r>
      <w:r>
        <w:rPr>
          <w:rFonts w:cs="Arial"/>
          <w:bCs/>
          <w:kern w:val="32"/>
          <w:szCs w:val="32"/>
        </w:rPr>
        <w:t>187</w:t>
      </w:r>
      <w:r w:rsidRPr="002E51B1">
        <w:rPr>
          <w:rFonts w:cs="Arial"/>
          <w:bCs/>
          <w:kern w:val="32"/>
          <w:szCs w:val="32"/>
        </w:rPr>
        <w:t xml:space="preserve">) </w:t>
      </w:r>
      <w:r w:rsidRPr="0060763C">
        <w:rPr>
          <w:rFonts w:cs="Arial"/>
          <w:bCs/>
          <w:kern w:val="32"/>
          <w:szCs w:val="32"/>
        </w:rPr>
        <w:t xml:space="preserve">for water and </w:t>
      </w:r>
      <w:r>
        <w:rPr>
          <w:rFonts w:cs="Arial"/>
          <w:bCs/>
          <w:kern w:val="32"/>
          <w:szCs w:val="32"/>
        </w:rPr>
        <w:t xml:space="preserve"> $4,151 ($4,676 - $525) for wastewater.</w:t>
      </w:r>
    </w:p>
    <w:p w:rsidR="004A1B96" w:rsidRPr="002E51B1" w:rsidRDefault="004A1B96" w:rsidP="004A1B96">
      <w:pPr>
        <w:autoSpaceDE w:val="0"/>
        <w:autoSpaceDN w:val="0"/>
        <w:adjustRightInd w:val="0"/>
        <w:jc w:val="both"/>
        <w:rPr>
          <w:rFonts w:cs="Arial"/>
          <w:bCs/>
          <w:kern w:val="32"/>
          <w:szCs w:val="32"/>
        </w:rPr>
      </w:pPr>
    </w:p>
    <w:p w:rsidR="004A1B96" w:rsidRPr="002E51B1" w:rsidRDefault="004A1B96" w:rsidP="004A1B96">
      <w:pPr>
        <w:autoSpaceDE w:val="0"/>
        <w:autoSpaceDN w:val="0"/>
        <w:adjustRightInd w:val="0"/>
        <w:ind w:firstLine="720"/>
        <w:jc w:val="both"/>
        <w:rPr>
          <w:rFonts w:cs="Arial"/>
          <w:bCs/>
          <w:kern w:val="32"/>
          <w:szCs w:val="32"/>
        </w:rPr>
      </w:pPr>
      <w:r w:rsidRPr="004A1B96">
        <w:rPr>
          <w:rFonts w:ascii="Arial" w:hAnsi="Arial" w:cs="Arial"/>
          <w:b/>
          <w:bCs/>
          <w:i/>
          <w:kern w:val="32"/>
          <w:szCs w:val="32"/>
        </w:rPr>
        <w:t>Chemicals (618)</w:t>
      </w:r>
      <w:r w:rsidRPr="002E51B1">
        <w:rPr>
          <w:rFonts w:cs="Arial"/>
          <w:bCs/>
          <w:kern w:val="32"/>
          <w:szCs w:val="32"/>
        </w:rPr>
        <w:t xml:space="preserve"> – </w:t>
      </w:r>
      <w:r w:rsidRPr="002E51B1">
        <w:t xml:space="preserve">The </w:t>
      </w:r>
      <w:r>
        <w:t>utility</w:t>
      </w:r>
      <w:r w:rsidRPr="002E51B1">
        <w:t xml:space="preserve"> recorded chemical invoices totaling $3,440 for </w:t>
      </w:r>
      <w:r>
        <w:t xml:space="preserve">water in </w:t>
      </w:r>
      <w:r w:rsidRPr="002E51B1">
        <w:t xml:space="preserve">the test </w:t>
      </w:r>
      <w:r>
        <w:t>year. Based on invoices for the test year</w:t>
      </w:r>
      <w:r w:rsidRPr="002E51B1">
        <w:rPr>
          <w:rFonts w:cs="Arial"/>
          <w:bCs/>
          <w:kern w:val="32"/>
          <w:szCs w:val="32"/>
        </w:rPr>
        <w:t>, staf</w:t>
      </w:r>
      <w:r>
        <w:rPr>
          <w:rFonts w:cs="Arial"/>
          <w:bCs/>
          <w:kern w:val="32"/>
          <w:szCs w:val="32"/>
        </w:rPr>
        <w:t xml:space="preserve">f increased this account by $31. Staff also decreased this amount by $201 to reflect a 5.8 percent EUW adjustment. </w:t>
      </w:r>
      <w:r>
        <w:t>Therefore, the appropriate chemical expense is $3,270 ($3,440 + $31 - $201)</w:t>
      </w:r>
      <w:r>
        <w:rPr>
          <w:rFonts w:cs="Arial"/>
          <w:bCs/>
          <w:kern w:val="32"/>
          <w:szCs w:val="32"/>
        </w:rPr>
        <w:t>.</w:t>
      </w:r>
      <w:r w:rsidRPr="002E51B1">
        <w:rPr>
          <w:rFonts w:cs="Arial"/>
          <w:bCs/>
          <w:kern w:val="32"/>
          <w:szCs w:val="32"/>
        </w:rPr>
        <w:t xml:space="preserve"> </w:t>
      </w:r>
    </w:p>
    <w:p w:rsidR="004A1B96" w:rsidRPr="002E51B1" w:rsidRDefault="004A1B96" w:rsidP="004A1B96">
      <w:pPr>
        <w:autoSpaceDE w:val="0"/>
        <w:autoSpaceDN w:val="0"/>
        <w:adjustRightInd w:val="0"/>
        <w:jc w:val="both"/>
        <w:rPr>
          <w:rFonts w:cs="Arial"/>
          <w:bCs/>
          <w:kern w:val="32"/>
          <w:szCs w:val="32"/>
        </w:rPr>
      </w:pPr>
    </w:p>
    <w:p w:rsidR="004A1B96" w:rsidRDefault="004A1B96" w:rsidP="004A1B96">
      <w:pPr>
        <w:autoSpaceDE w:val="0"/>
        <w:autoSpaceDN w:val="0"/>
        <w:adjustRightInd w:val="0"/>
        <w:ind w:firstLine="720"/>
        <w:jc w:val="both"/>
        <w:rPr>
          <w:rFonts w:cstheme="minorHAnsi"/>
        </w:rPr>
      </w:pPr>
      <w:r w:rsidRPr="004A1B96">
        <w:rPr>
          <w:rFonts w:ascii="Arial" w:hAnsi="Arial" w:cs="Arial"/>
          <w:b/>
          <w:bCs/>
          <w:i/>
          <w:kern w:val="32"/>
          <w:szCs w:val="32"/>
        </w:rPr>
        <w:t>Contractual Services – Professional/Management (631/731)</w:t>
      </w:r>
      <w:r w:rsidRPr="00306BA4">
        <w:rPr>
          <w:rFonts w:cstheme="minorHAnsi"/>
          <w:bCs/>
          <w:kern w:val="32"/>
          <w:szCs w:val="32"/>
        </w:rPr>
        <w:t xml:space="preserve"> – The </w:t>
      </w:r>
      <w:r>
        <w:rPr>
          <w:rFonts w:cstheme="minorHAnsi"/>
          <w:bCs/>
          <w:kern w:val="32"/>
          <w:szCs w:val="32"/>
        </w:rPr>
        <w:t>utility</w:t>
      </w:r>
      <w:r w:rsidRPr="00306BA4">
        <w:rPr>
          <w:rFonts w:cstheme="minorHAnsi"/>
          <w:bCs/>
          <w:kern w:val="32"/>
          <w:szCs w:val="32"/>
        </w:rPr>
        <w:t xml:space="preserve"> recorded Contractual Services – Professional/Management expense of $</w:t>
      </w:r>
      <w:r>
        <w:rPr>
          <w:rFonts w:cstheme="minorHAnsi"/>
          <w:bCs/>
          <w:kern w:val="32"/>
          <w:szCs w:val="32"/>
        </w:rPr>
        <w:t>7</w:t>
      </w:r>
      <w:r w:rsidRPr="00306BA4">
        <w:rPr>
          <w:rFonts w:cstheme="minorHAnsi"/>
          <w:bCs/>
          <w:kern w:val="32"/>
          <w:szCs w:val="32"/>
        </w:rPr>
        <w:t>,</w:t>
      </w:r>
      <w:r>
        <w:rPr>
          <w:rFonts w:cstheme="minorHAnsi"/>
          <w:bCs/>
          <w:kern w:val="32"/>
          <w:szCs w:val="32"/>
        </w:rPr>
        <w:t>304</w:t>
      </w:r>
      <w:r w:rsidRPr="00306BA4">
        <w:rPr>
          <w:rFonts w:cstheme="minorHAnsi"/>
          <w:bCs/>
          <w:kern w:val="32"/>
          <w:szCs w:val="32"/>
        </w:rPr>
        <w:t xml:space="preserve"> for water and $</w:t>
      </w:r>
      <w:r>
        <w:rPr>
          <w:rFonts w:cstheme="minorHAnsi"/>
          <w:bCs/>
          <w:kern w:val="32"/>
          <w:szCs w:val="32"/>
        </w:rPr>
        <w:t>7</w:t>
      </w:r>
      <w:r w:rsidRPr="00306BA4">
        <w:rPr>
          <w:rFonts w:cstheme="minorHAnsi"/>
          <w:bCs/>
          <w:kern w:val="32"/>
          <w:szCs w:val="32"/>
        </w:rPr>
        <w:t>,</w:t>
      </w:r>
      <w:r>
        <w:rPr>
          <w:rFonts w:cstheme="minorHAnsi"/>
          <w:bCs/>
          <w:kern w:val="32"/>
          <w:szCs w:val="32"/>
        </w:rPr>
        <w:t>304</w:t>
      </w:r>
      <w:r w:rsidRPr="00306BA4">
        <w:rPr>
          <w:rFonts w:cstheme="minorHAnsi"/>
          <w:bCs/>
          <w:kern w:val="32"/>
          <w:szCs w:val="32"/>
        </w:rPr>
        <w:t xml:space="preserve"> for wastewater</w:t>
      </w:r>
      <w:r>
        <w:rPr>
          <w:rFonts w:cstheme="minorHAnsi"/>
          <w:bCs/>
          <w:kern w:val="32"/>
          <w:szCs w:val="32"/>
        </w:rPr>
        <w:t xml:space="preserve"> in the test year</w:t>
      </w:r>
      <w:r w:rsidRPr="00306BA4">
        <w:rPr>
          <w:rFonts w:cstheme="minorHAnsi"/>
        </w:rPr>
        <w:t xml:space="preserve">. </w:t>
      </w:r>
      <w:r>
        <w:rPr>
          <w:rFonts w:cstheme="minorHAnsi"/>
        </w:rPr>
        <w:t xml:space="preserve">Included in the expense were salaries for the secretary and the utility manager of $3,000 and $4,304, respectively, for each system. </w:t>
      </w:r>
      <w:r w:rsidRPr="00877C44">
        <w:rPr>
          <w:rFonts w:cstheme="minorHAnsi"/>
        </w:rPr>
        <w:t>In its last rate case, the Commission approved a total of $</w:t>
      </w:r>
      <w:r>
        <w:rPr>
          <w:rFonts w:cstheme="minorHAnsi"/>
        </w:rPr>
        <w:t>67,872</w:t>
      </w:r>
      <w:r>
        <w:rPr>
          <w:rFonts w:cstheme="minorHAnsi"/>
          <w:bCs/>
          <w:kern w:val="32"/>
          <w:szCs w:val="32"/>
        </w:rPr>
        <w:t xml:space="preserve">, of which </w:t>
      </w:r>
      <w:r w:rsidR="00D811FB">
        <w:rPr>
          <w:rFonts w:cstheme="minorHAnsi"/>
          <w:bCs/>
          <w:kern w:val="32"/>
          <w:szCs w:val="32"/>
        </w:rPr>
        <w:t>$</w:t>
      </w:r>
      <w:r>
        <w:rPr>
          <w:rFonts w:cstheme="minorHAnsi"/>
          <w:bCs/>
          <w:kern w:val="32"/>
          <w:szCs w:val="32"/>
        </w:rPr>
        <w:t>33,936 was assigned to</w:t>
      </w:r>
      <w:r w:rsidRPr="00877C44">
        <w:rPr>
          <w:rFonts w:cstheme="minorHAnsi"/>
        </w:rPr>
        <w:t xml:space="preserve"> each system for management services provided by Cassidy Organization</w:t>
      </w:r>
      <w:r>
        <w:rPr>
          <w:rFonts w:cstheme="minorHAnsi"/>
        </w:rPr>
        <w:t xml:space="preserve">, Inc. The utility pays the Cassidy Organization, Inc. for the services of a secretary, utility manager, and an officer. Staff’s analysis in the instant docket reviewed this expense in light of current duties and responsibilities as well as the utility’s change in operations. </w:t>
      </w:r>
    </w:p>
    <w:p w:rsidR="004A1B96" w:rsidRDefault="004A1B96" w:rsidP="004A1B96">
      <w:pPr>
        <w:autoSpaceDE w:val="0"/>
        <w:autoSpaceDN w:val="0"/>
        <w:adjustRightInd w:val="0"/>
        <w:jc w:val="both"/>
        <w:rPr>
          <w:rFonts w:cstheme="minorHAnsi"/>
        </w:rPr>
      </w:pPr>
    </w:p>
    <w:p w:rsidR="004A1B96" w:rsidRDefault="004A1B96" w:rsidP="004A1B96">
      <w:pPr>
        <w:autoSpaceDE w:val="0"/>
        <w:autoSpaceDN w:val="0"/>
        <w:adjustRightInd w:val="0"/>
        <w:jc w:val="both"/>
        <w:rPr>
          <w:rFonts w:cstheme="minorHAnsi"/>
        </w:rPr>
      </w:pPr>
      <w:r>
        <w:rPr>
          <w:rFonts w:cstheme="minorHAnsi"/>
        </w:rPr>
        <w:t xml:space="preserve">In its last case, the secretary was allowed a salary of $26,000 annually, $13,000 for each system. In the current case, the utility requested a salary of $31,694 annually for the secretary in its </w:t>
      </w:r>
      <w:r>
        <w:rPr>
          <w:rFonts w:cstheme="minorHAnsi"/>
        </w:rPr>
        <w:lastRenderedPageBreak/>
        <w:t xml:space="preserve">correspondence with staff dated June 26, 2015. To evaluate the reasonableness of the utility’s request, staff applied the Commission-approved price indices from 1998 to 2015 to the salary approved in the last rate case. Based on this analysis, staff believes the utility’s request is appropriate, and staff recommends a salary of $31,694, $15,847 for each system, for the secretary. As such, staff increased Contractual Services – Management by $12,847 ($15,847 - $3,000) for each system. </w:t>
      </w:r>
    </w:p>
    <w:p w:rsidR="004A1B96" w:rsidRDefault="004A1B96" w:rsidP="004A1B96">
      <w:pPr>
        <w:autoSpaceDE w:val="0"/>
        <w:autoSpaceDN w:val="0"/>
        <w:adjustRightInd w:val="0"/>
        <w:jc w:val="both"/>
        <w:rPr>
          <w:rFonts w:cstheme="minorHAnsi"/>
        </w:rPr>
      </w:pPr>
    </w:p>
    <w:p w:rsidR="004A1B96" w:rsidRDefault="004A1B96" w:rsidP="004A1B96">
      <w:pPr>
        <w:autoSpaceDE w:val="0"/>
        <w:autoSpaceDN w:val="0"/>
        <w:adjustRightInd w:val="0"/>
        <w:jc w:val="both"/>
        <w:rPr>
          <w:rFonts w:cstheme="minorHAnsi"/>
        </w:rPr>
      </w:pPr>
      <w:r>
        <w:rPr>
          <w:rFonts w:cstheme="minorHAnsi"/>
        </w:rPr>
        <w:t xml:space="preserve">In its last rate case, the utility was allowed $15,000 annually for the utility manager’s salary, $7,500 for each system. Staff calculated the effect of inflation on the salary from 1998 to 2015 using the Commission-approved price indices. As a result, the amount commensurate with $15,000 salary in 1998 is $20,590 in 2015. Staff would note that the duties and responsibilities of the utility manager have remained constant for the water system but have decreased significantly for the wastewater system due to the interconnect and contractual service agreement with the City of Winter Haven. Therefore, staff reduced the utility manager’s salary expense for wastewater by 50 percent due to the fact that only about one-half of the listed duties and responsibilities are still performed by the utility manager for the wastewater system. The result is a total salary of $15,443 for the utility manager, $10,295 for water and $5,148 for wastewater. Staff increased Contractual Services – Management by $5,991 ($10,295 - $4,304) for water and by $844 ($5,148 - $4,304) for wastewater. </w:t>
      </w:r>
    </w:p>
    <w:p w:rsidR="004A1B96" w:rsidRDefault="004A1B96" w:rsidP="004A1B96">
      <w:pPr>
        <w:autoSpaceDE w:val="0"/>
        <w:autoSpaceDN w:val="0"/>
        <w:adjustRightInd w:val="0"/>
        <w:jc w:val="both"/>
        <w:rPr>
          <w:rFonts w:cstheme="minorHAnsi"/>
        </w:rPr>
      </w:pPr>
    </w:p>
    <w:p w:rsidR="004A1B96" w:rsidRDefault="004A1B96" w:rsidP="004A1B96">
      <w:pPr>
        <w:autoSpaceDE w:val="0"/>
        <w:autoSpaceDN w:val="0"/>
        <w:adjustRightInd w:val="0"/>
        <w:jc w:val="both"/>
        <w:rPr>
          <w:rFonts w:cstheme="minorHAnsi"/>
        </w:rPr>
      </w:pPr>
      <w:r>
        <w:rPr>
          <w:rFonts w:cstheme="minorHAnsi"/>
        </w:rPr>
        <w:t>The president was allowed a salary of $25,000 in the utility’s last rate case, $12,500 for each system. In the utility’s last SARC, the expense for the same president, Al Cassidy, was determined based on the duties performed and the efficiency of the management provided. At that time, staff believed that a strict comparison of hourly officer rates was not appropriate. However, the Order</w:t>
      </w:r>
      <w:r>
        <w:rPr>
          <w:rStyle w:val="FootnoteReference"/>
          <w:rFonts w:cstheme="minorHAnsi"/>
        </w:rPr>
        <w:footnoteReference w:id="8"/>
      </w:r>
      <w:r>
        <w:rPr>
          <w:rFonts w:cstheme="minorHAnsi"/>
        </w:rPr>
        <w:t xml:space="preserve"> did note that this allowance would be reviewed in future rate case filings to determine if circumstances had changed. Since Orchid Springs’ last rate case, the utility has interconnected with the City of Winter Haven (City) for emergency water service.  Under this contract with the City, the City performs some water system maintenance and repairs.  In addition, the utility has interconnected with the City for all wastewater treatment and the City performs wastewater system maintenance and repairs. In light of the current operating posture, staff believes that it is appropriate to use an hourly rate to calculate the president’s salary. The president devotes ten hours per week to utility business. Staff believes that the duties and responsibilities required of the president are similar to the duties of the president of a water reseller of similar size. In a recent Order</w:t>
      </w:r>
      <w:r w:rsidR="00D811FB">
        <w:rPr>
          <w:rFonts w:cstheme="minorHAnsi"/>
        </w:rPr>
        <w:t>,</w:t>
      </w:r>
      <w:r>
        <w:rPr>
          <w:rStyle w:val="FootnoteReference"/>
          <w:rFonts w:cstheme="minorHAnsi"/>
        </w:rPr>
        <w:footnoteReference w:id="9"/>
      </w:r>
      <w:r>
        <w:rPr>
          <w:rFonts w:cstheme="minorHAnsi"/>
        </w:rPr>
        <w:t xml:space="preserve"> the Commission approved an hourly rate of $20/hr for a president of a reseller whose duties and responsibilities are similar to Mr. Cassidy. Based on the duties the president performs, staff believes that an hourly rate of $20/hr is appropriate for the president’s salary. Staff calculated the president’s total salary to be $10,400 ($20 x 10 x 52), allocated evenly between the two systems. Staff believes that the level of oversight that the president provides is on a total utility basis. </w:t>
      </w:r>
      <w:r>
        <w:t xml:space="preserve">Based on staff’s analysis, Contractual Services – Management should be increased by $24,038 ($12,847 + $5,991 + $5,200) for water and increased by $18,891 ($12,847 + $844 + $5,200) for wastewater. The result of staff’s </w:t>
      </w:r>
      <w:r>
        <w:lastRenderedPageBreak/>
        <w:t xml:space="preserve">adjustments are Contractual Services – Management expense of $31,342 ($7,304 + $24,038) for water and $26,195 ($7,304 +  $18,891) for wastewater. </w:t>
      </w:r>
    </w:p>
    <w:p w:rsidR="004A1B96" w:rsidRDefault="004A1B96" w:rsidP="004A1B96">
      <w:pPr>
        <w:autoSpaceDE w:val="0"/>
        <w:autoSpaceDN w:val="0"/>
        <w:adjustRightInd w:val="0"/>
        <w:jc w:val="both"/>
        <w:rPr>
          <w:rFonts w:cstheme="minorHAnsi"/>
        </w:rPr>
      </w:pPr>
      <w:r>
        <w:rPr>
          <w:rFonts w:cstheme="minorHAnsi"/>
        </w:rPr>
        <w:t xml:space="preserve"> </w:t>
      </w:r>
    </w:p>
    <w:p w:rsidR="004A1B96" w:rsidRDefault="004A1B96" w:rsidP="004A1B96">
      <w:pPr>
        <w:autoSpaceDE w:val="0"/>
        <w:autoSpaceDN w:val="0"/>
        <w:adjustRightInd w:val="0"/>
        <w:ind w:firstLine="720"/>
        <w:jc w:val="both"/>
      </w:pPr>
      <w:r w:rsidRPr="004A1B96">
        <w:rPr>
          <w:rFonts w:ascii="Arial" w:hAnsi="Arial" w:cs="Arial"/>
          <w:b/>
          <w:bCs/>
          <w:i/>
          <w:kern w:val="32"/>
          <w:szCs w:val="32"/>
        </w:rPr>
        <w:t>Contractual Services – Testing (635)</w:t>
      </w:r>
      <w:r w:rsidRPr="00051C06">
        <w:rPr>
          <w:rFonts w:asciiTheme="majorHAnsi" w:hAnsiTheme="majorHAnsi" w:cstheme="majorHAnsi"/>
          <w:bCs/>
          <w:kern w:val="32"/>
          <w:szCs w:val="32"/>
        </w:rPr>
        <w:t xml:space="preserve"> </w:t>
      </w:r>
      <w:r w:rsidRPr="002E51B1">
        <w:rPr>
          <w:rFonts w:cs="Courier New"/>
          <w:bCs/>
          <w:kern w:val="32"/>
          <w:szCs w:val="32"/>
        </w:rPr>
        <w:t xml:space="preserve">– </w:t>
      </w:r>
      <w:r w:rsidRPr="0008497C">
        <w:rPr>
          <w:rFonts w:cs="Courier New"/>
          <w:bCs/>
          <w:kern w:val="32"/>
          <w:szCs w:val="32"/>
        </w:rPr>
        <w:t xml:space="preserve">The </w:t>
      </w:r>
      <w:r>
        <w:rPr>
          <w:rFonts w:cs="Courier New"/>
          <w:bCs/>
          <w:kern w:val="32"/>
          <w:szCs w:val="32"/>
        </w:rPr>
        <w:t>utility</w:t>
      </w:r>
      <w:r w:rsidRPr="0008497C">
        <w:rPr>
          <w:rFonts w:cs="Courier New"/>
          <w:bCs/>
          <w:kern w:val="32"/>
          <w:szCs w:val="32"/>
        </w:rPr>
        <w:t xml:space="preserve"> recorded $</w:t>
      </w:r>
      <w:r>
        <w:rPr>
          <w:rFonts w:cs="Courier New"/>
          <w:bCs/>
          <w:kern w:val="32"/>
          <w:szCs w:val="32"/>
        </w:rPr>
        <w:t xml:space="preserve">108 for water in this account. </w:t>
      </w:r>
      <w:r w:rsidRPr="002E51B1">
        <w:t xml:space="preserve">The </w:t>
      </w:r>
      <w:r>
        <w:t>utility</w:t>
      </w:r>
      <w:r w:rsidRPr="002E51B1">
        <w:t xml:space="preserve"> did not add the December 2014 invoice to the general ledger.</w:t>
      </w:r>
      <w:r>
        <w:t xml:space="preserve"> </w:t>
      </w:r>
      <w:r w:rsidRPr="002E51B1">
        <w:t xml:space="preserve">As such, staff increased </w:t>
      </w:r>
      <w:r>
        <w:rPr>
          <w:rFonts w:cstheme="minorHAnsi"/>
        </w:rPr>
        <w:t>Contractual Services</w:t>
      </w:r>
      <w:r w:rsidRPr="002E51B1">
        <w:rPr>
          <w:rFonts w:cs="Courier New"/>
          <w:bCs/>
          <w:kern w:val="32"/>
          <w:szCs w:val="32"/>
        </w:rPr>
        <w:t xml:space="preserve"> – </w:t>
      </w:r>
      <w:r>
        <w:rPr>
          <w:rFonts w:cs="Courier New"/>
          <w:bCs/>
          <w:kern w:val="32"/>
          <w:szCs w:val="32"/>
        </w:rPr>
        <w:t>T</w:t>
      </w:r>
      <w:r w:rsidRPr="002E51B1">
        <w:rPr>
          <w:rFonts w:cs="Courier New"/>
          <w:bCs/>
          <w:kern w:val="32"/>
          <w:szCs w:val="32"/>
        </w:rPr>
        <w:t>esting</w:t>
      </w:r>
      <w:r>
        <w:t xml:space="preserve"> by </w:t>
      </w:r>
      <w:r w:rsidRPr="002E51B1">
        <w:t>$133.</w:t>
      </w:r>
    </w:p>
    <w:p w:rsidR="004A1B96" w:rsidRPr="002E51B1" w:rsidRDefault="004A1B96" w:rsidP="004A1B96">
      <w:pPr>
        <w:autoSpaceDE w:val="0"/>
        <w:autoSpaceDN w:val="0"/>
        <w:adjustRightInd w:val="0"/>
        <w:jc w:val="both"/>
      </w:pPr>
    </w:p>
    <w:p w:rsidR="004A1B96" w:rsidRDefault="004A1B96" w:rsidP="004A1B96">
      <w:pPr>
        <w:autoSpaceDE w:val="0"/>
        <w:autoSpaceDN w:val="0"/>
        <w:adjustRightInd w:val="0"/>
        <w:ind w:firstLine="720"/>
        <w:jc w:val="both"/>
      </w:pPr>
      <w:r w:rsidRPr="004A1B96">
        <w:rPr>
          <w:rFonts w:ascii="Arial" w:hAnsi="Arial" w:cs="Arial"/>
          <w:b/>
          <w:i/>
        </w:rPr>
        <w:t>Contractual Services – Other (636/736)</w:t>
      </w:r>
      <w:r w:rsidRPr="002E51B1">
        <w:t xml:space="preserve"> – </w:t>
      </w:r>
      <w:r w:rsidRPr="006A5A8F">
        <w:t xml:space="preserve">The </w:t>
      </w:r>
      <w:r>
        <w:t>utility</w:t>
      </w:r>
      <w:r w:rsidRPr="006A5A8F">
        <w:t xml:space="preserve"> recorded </w:t>
      </w:r>
      <w:r>
        <w:t>C</w:t>
      </w:r>
      <w:r>
        <w:rPr>
          <w:rFonts w:cstheme="minorHAnsi"/>
        </w:rPr>
        <w:t>ontractual Services</w:t>
      </w:r>
      <w:r>
        <w:t xml:space="preserve"> - Other</w:t>
      </w:r>
      <w:r w:rsidRPr="006A5A8F">
        <w:t xml:space="preserve"> expense in the amount of $4</w:t>
      </w:r>
      <w:r>
        <w:t>0,661</w:t>
      </w:r>
      <w:r w:rsidRPr="006A5A8F">
        <w:t xml:space="preserve"> for wat</w:t>
      </w:r>
      <w:r>
        <w:t>er and $18</w:t>
      </w:r>
      <w:r w:rsidRPr="006A5A8F">
        <w:t>,</w:t>
      </w:r>
      <w:r>
        <w:t>192</w:t>
      </w:r>
      <w:r w:rsidRPr="006A5A8F">
        <w:t xml:space="preserve"> for wastewater. </w:t>
      </w:r>
      <w:r w:rsidRPr="002E51B1">
        <w:t>Staff reduced th</w:t>
      </w:r>
      <w:r w:rsidRPr="006A5A8F">
        <w:t>is exp</w:t>
      </w:r>
      <w:r w:rsidRPr="002E51B1">
        <w:t>e</w:t>
      </w:r>
      <w:r w:rsidRPr="006A5A8F">
        <w:t xml:space="preserve">nse by </w:t>
      </w:r>
      <w:r>
        <w:t>$7,026</w:t>
      </w:r>
      <w:r w:rsidRPr="002E51B1">
        <w:t xml:space="preserve"> for</w:t>
      </w:r>
      <w:r w:rsidRPr="006A5A8F">
        <w:t xml:space="preserve"> water and $</w:t>
      </w:r>
      <w:r>
        <w:t>6,353</w:t>
      </w:r>
      <w:r w:rsidRPr="006A5A8F">
        <w:t xml:space="preserve"> for wastewater due to unsupported invoices and discrepancies between the general ledger and support documentation. Staff</w:t>
      </w:r>
      <w:r>
        <w:t xml:space="preserve"> also</w:t>
      </w:r>
      <w:r w:rsidRPr="006A5A8F">
        <w:t xml:space="preserve"> reduc</w:t>
      </w:r>
      <w:r>
        <w:t>ed</w:t>
      </w:r>
      <w:r w:rsidRPr="006A5A8F">
        <w:t xml:space="preserve"> this expense for water </w:t>
      </w:r>
      <w:r>
        <w:t xml:space="preserve">by $3,094 in order to amortize a one-time paving expense over five years. Staff reduced this expense by $2,272 for water to capitalize meter replacements that were incorrectly expensed. Finally, staff decreased this amount by $263 for water and wastewater in order to amortize a one-time accounting expense over five years. The result of staff’s adjustments is an expense of $28,006 ($40,661 - $7,026 - $3,094 -$2,272 - $263) for water and $11,576 ($18,192 - $6,353 - $263) for wastewater. </w:t>
      </w:r>
    </w:p>
    <w:p w:rsidR="004A1B96" w:rsidRDefault="004A1B96" w:rsidP="004A1B96">
      <w:pPr>
        <w:autoSpaceDE w:val="0"/>
        <w:autoSpaceDN w:val="0"/>
        <w:adjustRightInd w:val="0"/>
        <w:ind w:firstLine="720"/>
        <w:jc w:val="both"/>
      </w:pPr>
    </w:p>
    <w:p w:rsidR="004A1B96" w:rsidRPr="002E51B1" w:rsidRDefault="004A1B96" w:rsidP="004A1B96">
      <w:pPr>
        <w:autoSpaceDE w:val="0"/>
        <w:autoSpaceDN w:val="0"/>
        <w:adjustRightInd w:val="0"/>
        <w:ind w:firstLine="720"/>
        <w:jc w:val="both"/>
      </w:pPr>
      <w:r w:rsidRPr="004A1B96">
        <w:rPr>
          <w:rFonts w:ascii="Arial" w:hAnsi="Arial" w:cs="Arial"/>
          <w:b/>
          <w:i/>
        </w:rPr>
        <w:t>Rent Expense (640/740)</w:t>
      </w:r>
      <w:r>
        <w:t xml:space="preserve"> – The utility was allowed $3,070 for rent expense in its last rate case and recorded this amount during the test year. In response to one of staff’s data requests, the utility provided a lease agreement showing rent expense amounting to $9,000 per year. When applying the Commission-approved price indices to the rent expense from 1998 to 2015, staff believes that the requested additional $2,860 is within a reasonable range for rent expense. Staff allocated the rent expense based on the Equivalent Residential Connections (ERCs) of the systems and subsequently increased rent expense by $1,784 ($2,860 x 53.9%) for water and $1,076 ($2,860 x 46.1%) for wastewater. </w:t>
      </w:r>
    </w:p>
    <w:p w:rsidR="004A1B96" w:rsidRPr="002E51B1" w:rsidRDefault="004A1B96" w:rsidP="004A1B96">
      <w:pPr>
        <w:autoSpaceDE w:val="0"/>
        <w:autoSpaceDN w:val="0"/>
        <w:adjustRightInd w:val="0"/>
        <w:jc w:val="both"/>
        <w:rPr>
          <w:highlight w:val="lightGray"/>
        </w:rPr>
      </w:pPr>
    </w:p>
    <w:p w:rsidR="004A1B96" w:rsidRPr="00731340" w:rsidRDefault="004A1B96" w:rsidP="004A1B96">
      <w:pPr>
        <w:spacing w:after="240"/>
        <w:ind w:firstLine="720"/>
        <w:jc w:val="both"/>
        <w:outlineLvl w:val="0"/>
        <w:rPr>
          <w:rFonts w:cs="Arial"/>
          <w:bCs/>
          <w:kern w:val="32"/>
          <w:szCs w:val="32"/>
        </w:rPr>
      </w:pPr>
      <w:r w:rsidRPr="004A1B96">
        <w:rPr>
          <w:rFonts w:ascii="Arial" w:hAnsi="Arial" w:cs="Arial"/>
          <w:b/>
          <w:bCs/>
          <w:i/>
          <w:kern w:val="32"/>
          <w:szCs w:val="32"/>
        </w:rPr>
        <w:t>Insurance Expense (655/755)</w:t>
      </w:r>
      <w:r w:rsidRPr="00731340">
        <w:rPr>
          <w:rFonts w:cs="Arial"/>
          <w:bCs/>
          <w:kern w:val="32"/>
          <w:szCs w:val="32"/>
        </w:rPr>
        <w:t xml:space="preserve"> – The </w:t>
      </w:r>
      <w:r>
        <w:rPr>
          <w:rFonts w:cs="Arial"/>
          <w:bCs/>
          <w:kern w:val="32"/>
          <w:szCs w:val="32"/>
        </w:rPr>
        <w:t>utility</w:t>
      </w:r>
      <w:r w:rsidRPr="00731340">
        <w:rPr>
          <w:rFonts w:cs="Arial"/>
          <w:bCs/>
          <w:kern w:val="32"/>
          <w:szCs w:val="32"/>
        </w:rPr>
        <w:t xml:space="preserve"> recorded insurance expense of $699 for both water and wastewater</w:t>
      </w:r>
      <w:r>
        <w:rPr>
          <w:rFonts w:cs="Arial"/>
          <w:bCs/>
          <w:kern w:val="32"/>
          <w:szCs w:val="32"/>
        </w:rPr>
        <w:t>, respectively</w:t>
      </w:r>
      <w:r w:rsidRPr="00731340">
        <w:rPr>
          <w:rFonts w:cs="Arial"/>
          <w:bCs/>
          <w:kern w:val="32"/>
          <w:szCs w:val="32"/>
        </w:rPr>
        <w:t xml:space="preserve">. An updated invoice of the </w:t>
      </w:r>
      <w:r>
        <w:rPr>
          <w:rFonts w:cs="Arial"/>
          <w:bCs/>
          <w:kern w:val="32"/>
          <w:szCs w:val="32"/>
        </w:rPr>
        <w:t xml:space="preserve">general liability </w:t>
      </w:r>
      <w:r w:rsidRPr="00731340">
        <w:rPr>
          <w:rFonts w:cs="Arial"/>
          <w:bCs/>
          <w:kern w:val="32"/>
          <w:szCs w:val="32"/>
        </w:rPr>
        <w:t xml:space="preserve">policy premium </w:t>
      </w:r>
      <w:r>
        <w:rPr>
          <w:rFonts w:cs="Arial"/>
          <w:bCs/>
          <w:kern w:val="32"/>
          <w:szCs w:val="32"/>
        </w:rPr>
        <w:t>for 2015 supported insurance expense of</w:t>
      </w:r>
      <w:r w:rsidRPr="00731340">
        <w:rPr>
          <w:rFonts w:cs="Arial"/>
          <w:bCs/>
          <w:kern w:val="32"/>
          <w:szCs w:val="32"/>
        </w:rPr>
        <w:t xml:space="preserve"> $1,380. </w:t>
      </w:r>
      <w:r w:rsidRPr="00BF6DD6">
        <w:rPr>
          <w:rFonts w:cs="Arial"/>
          <w:bCs/>
          <w:kern w:val="32"/>
          <w:szCs w:val="32"/>
        </w:rPr>
        <w:t>The expense was allocated to water and wastewater based on each system’s percentage of the total adjusted plant balance (33 percent for water and 67 percent for wastewater). The appropriate balances are $457 ($1,380 x 0.33) and $923 ($1,380 x 0.67) for water and wastewater, respectively. As such, water insurance expense should be decreased by $242 ($457 - $699) and wastewater insurance expense should be increased by $224 ($923 - $699).</w:t>
      </w:r>
      <w:r>
        <w:rPr>
          <w:rFonts w:cs="Arial"/>
          <w:bCs/>
          <w:kern w:val="32"/>
          <w:szCs w:val="32"/>
        </w:rPr>
        <w:t xml:space="preserve">  </w:t>
      </w:r>
    </w:p>
    <w:p w:rsidR="004A1B96" w:rsidRPr="002E51B1" w:rsidRDefault="004A1B96" w:rsidP="004A1B96">
      <w:pPr>
        <w:spacing w:after="240"/>
        <w:ind w:firstLine="720"/>
        <w:jc w:val="both"/>
        <w:outlineLvl w:val="0"/>
        <w:rPr>
          <w:rFonts w:cs="Arial"/>
          <w:bCs/>
          <w:kern w:val="32"/>
          <w:szCs w:val="32"/>
        </w:rPr>
      </w:pPr>
      <w:r w:rsidRPr="004A1B96">
        <w:rPr>
          <w:rFonts w:ascii="Arial" w:hAnsi="Arial" w:cs="Arial"/>
          <w:b/>
          <w:bCs/>
          <w:i/>
          <w:kern w:val="32"/>
          <w:szCs w:val="32"/>
        </w:rPr>
        <w:t>Regulatory Commission Expense (665/765)</w:t>
      </w:r>
      <w:r w:rsidRPr="002945BF">
        <w:rPr>
          <w:rFonts w:cs="Courier New"/>
          <w:bCs/>
          <w:kern w:val="32"/>
          <w:szCs w:val="32"/>
        </w:rPr>
        <w:t xml:space="preserve"> – </w:t>
      </w:r>
      <w:r w:rsidRPr="002945BF">
        <w:rPr>
          <w:rFonts w:cs="Courier New"/>
        </w:rPr>
        <w:t xml:space="preserve">Regarding the instant case, the </w:t>
      </w:r>
      <w:r>
        <w:rPr>
          <w:rFonts w:cs="Courier New"/>
        </w:rPr>
        <w:t>utility</w:t>
      </w:r>
      <w:r w:rsidRPr="002945BF">
        <w:rPr>
          <w:rFonts w:cs="Courier New"/>
        </w:rPr>
        <w:t xml:space="preserve"> </w:t>
      </w:r>
      <w:r>
        <w:rPr>
          <w:rFonts w:cs="Courier New"/>
        </w:rPr>
        <w:t xml:space="preserve">booked its filing fee of $2,000 and outside consultant fees of $2,000 to water and wastewater Regulatory Commission Expense evenly. </w:t>
      </w:r>
      <w:r w:rsidRPr="002945BF">
        <w:rPr>
          <w:rFonts w:cs="Courier New"/>
        </w:rPr>
        <w:t>T</w:t>
      </w:r>
      <w:r w:rsidRPr="002945BF">
        <w:t xml:space="preserve">he </w:t>
      </w:r>
      <w:r>
        <w:t>utility</w:t>
      </w:r>
      <w:r w:rsidRPr="002945BF">
        <w:t xml:space="preserve"> is required by Rule 25-22.0407, F.A.C., to provide notices to its customers of the customer meeting and notices of interim and final rates in this case.</w:t>
      </w:r>
      <w:r w:rsidRPr="002945BF">
        <w:rPr>
          <w:rFonts w:cs="Arial"/>
          <w:bCs/>
          <w:kern w:val="32"/>
          <w:szCs w:val="32"/>
        </w:rPr>
        <w:t xml:space="preserve"> In this docket, staff has</w:t>
      </w:r>
      <w:r>
        <w:rPr>
          <w:rFonts w:cs="Arial"/>
          <w:bCs/>
          <w:kern w:val="32"/>
          <w:szCs w:val="32"/>
        </w:rPr>
        <w:t xml:space="preserve"> calculated cost of noticing customers of the customer meeting, interim rates, and final rates to be $587</w:t>
      </w:r>
      <w:r w:rsidRPr="002945BF">
        <w:rPr>
          <w:rFonts w:cs="Arial"/>
          <w:bCs/>
          <w:kern w:val="32"/>
          <w:szCs w:val="32"/>
        </w:rPr>
        <w:t>.</w:t>
      </w:r>
      <w:r>
        <w:rPr>
          <w:rFonts w:cs="Arial"/>
          <w:bCs/>
          <w:kern w:val="32"/>
          <w:szCs w:val="32"/>
        </w:rPr>
        <w:t xml:space="preserve"> The utility also incurred consulting fees for the instant case in the amount of $4,700. Travel and lodging to the agenda conference was estimated to be $750. </w:t>
      </w:r>
      <w:r w:rsidRPr="00D968DB">
        <w:rPr>
          <w:rFonts w:cs="Arial"/>
          <w:bCs/>
          <w:kern w:val="32"/>
          <w:szCs w:val="32"/>
        </w:rPr>
        <w:t>Based on the above, staff recommends that total rate case expense is $8,037</w:t>
      </w:r>
      <w:r>
        <w:rPr>
          <w:rFonts w:cs="Arial"/>
          <w:bCs/>
          <w:kern w:val="32"/>
          <w:szCs w:val="32"/>
        </w:rPr>
        <w:t xml:space="preserve"> ($2,000 + $4,700 + $587 + $750)</w:t>
      </w:r>
      <w:r w:rsidRPr="00D968DB">
        <w:rPr>
          <w:rFonts w:cs="Arial"/>
          <w:bCs/>
          <w:kern w:val="32"/>
          <w:szCs w:val="32"/>
        </w:rPr>
        <w:t xml:space="preserve">. </w:t>
      </w:r>
      <w:r w:rsidRPr="00D968DB">
        <w:t xml:space="preserve">When amortized over four years, this represents an </w:t>
      </w:r>
      <w:r w:rsidRPr="00D968DB">
        <w:lastRenderedPageBreak/>
        <w:t xml:space="preserve">annual expense of </w:t>
      </w:r>
      <w:r w:rsidRPr="00D968DB">
        <w:rPr>
          <w:rFonts w:cs="Arial"/>
          <w:bCs/>
          <w:kern w:val="32"/>
          <w:szCs w:val="32"/>
        </w:rPr>
        <w:t xml:space="preserve">$2,009, with </w:t>
      </w:r>
      <w:r w:rsidRPr="00BF6DD6">
        <w:rPr>
          <w:rFonts w:cs="Arial"/>
          <w:bCs/>
          <w:kern w:val="32"/>
          <w:szCs w:val="32"/>
        </w:rPr>
        <w:t>$1,0</w:t>
      </w:r>
      <w:r>
        <w:rPr>
          <w:rFonts w:cs="Arial"/>
          <w:bCs/>
          <w:kern w:val="32"/>
          <w:szCs w:val="32"/>
        </w:rPr>
        <w:t>64</w:t>
      </w:r>
      <w:r w:rsidRPr="00D968DB">
        <w:rPr>
          <w:rFonts w:cs="Arial"/>
          <w:bCs/>
          <w:kern w:val="32"/>
          <w:szCs w:val="32"/>
        </w:rPr>
        <w:t xml:space="preserve"> </w:t>
      </w:r>
      <w:r>
        <w:rPr>
          <w:rFonts w:cs="Arial"/>
          <w:bCs/>
          <w:kern w:val="32"/>
          <w:szCs w:val="32"/>
        </w:rPr>
        <w:t xml:space="preserve">(($8,037 x 0.53) / 4) </w:t>
      </w:r>
      <w:r w:rsidRPr="00D968DB">
        <w:rPr>
          <w:rFonts w:cs="Arial"/>
          <w:bCs/>
          <w:kern w:val="32"/>
          <w:szCs w:val="32"/>
        </w:rPr>
        <w:t xml:space="preserve">allocated to water and </w:t>
      </w:r>
      <w:r w:rsidRPr="00BF6DD6">
        <w:rPr>
          <w:rFonts w:cs="Arial"/>
          <w:bCs/>
          <w:kern w:val="32"/>
          <w:szCs w:val="32"/>
        </w:rPr>
        <w:t>$9</w:t>
      </w:r>
      <w:r>
        <w:rPr>
          <w:rFonts w:cs="Arial"/>
          <w:bCs/>
          <w:kern w:val="32"/>
          <w:szCs w:val="32"/>
        </w:rPr>
        <w:t>45 (($8,037 x .4</w:t>
      </w:r>
      <w:r w:rsidR="00342D78">
        <w:rPr>
          <w:rFonts w:cs="Arial"/>
          <w:bCs/>
          <w:kern w:val="32"/>
          <w:szCs w:val="32"/>
        </w:rPr>
        <w:t>7</w:t>
      </w:r>
      <w:r>
        <w:rPr>
          <w:rFonts w:cs="Arial"/>
          <w:bCs/>
          <w:kern w:val="32"/>
          <w:szCs w:val="32"/>
        </w:rPr>
        <w:t xml:space="preserve">) / 4) </w:t>
      </w:r>
      <w:r w:rsidRPr="00D968DB">
        <w:rPr>
          <w:rFonts w:cs="Arial"/>
          <w:bCs/>
          <w:kern w:val="32"/>
          <w:szCs w:val="32"/>
        </w:rPr>
        <w:t xml:space="preserve"> a</w:t>
      </w:r>
      <w:r>
        <w:rPr>
          <w:rFonts w:cs="Arial"/>
          <w:bCs/>
          <w:kern w:val="32"/>
          <w:szCs w:val="32"/>
        </w:rPr>
        <w:t>llocated to wastewater annually based on each system’s ERCs</w:t>
      </w:r>
      <w:r w:rsidRPr="00D968DB">
        <w:rPr>
          <w:rFonts w:cs="Arial"/>
          <w:bCs/>
          <w:kern w:val="32"/>
          <w:szCs w:val="32"/>
        </w:rPr>
        <w:t>.</w:t>
      </w:r>
      <w:r>
        <w:rPr>
          <w:rFonts w:cs="Arial"/>
          <w:bCs/>
          <w:kern w:val="32"/>
          <w:szCs w:val="32"/>
        </w:rPr>
        <w:t xml:space="preserve"> </w:t>
      </w:r>
    </w:p>
    <w:p w:rsidR="004A1B96" w:rsidRPr="002E51B1" w:rsidRDefault="004A1B96" w:rsidP="004A1B96">
      <w:pPr>
        <w:spacing w:after="240"/>
        <w:ind w:firstLine="720"/>
        <w:jc w:val="both"/>
        <w:outlineLvl w:val="0"/>
        <w:rPr>
          <w:rFonts w:cs="Arial"/>
          <w:bCs/>
          <w:kern w:val="32"/>
          <w:szCs w:val="32"/>
        </w:rPr>
      </w:pPr>
      <w:r w:rsidRPr="004A1B96">
        <w:rPr>
          <w:rFonts w:ascii="Arial" w:hAnsi="Arial" w:cs="Arial"/>
          <w:b/>
          <w:bCs/>
          <w:i/>
          <w:kern w:val="32"/>
          <w:szCs w:val="32"/>
        </w:rPr>
        <w:t>Bad Debt Expense (670/770)</w:t>
      </w:r>
      <w:r w:rsidRPr="004A1B96">
        <w:rPr>
          <w:rFonts w:ascii="Arial" w:hAnsi="Arial" w:cs="Arial"/>
          <w:bCs/>
          <w:kern w:val="32"/>
          <w:szCs w:val="32"/>
        </w:rPr>
        <w:t xml:space="preserve"> </w:t>
      </w:r>
      <w:r w:rsidRPr="002E51B1">
        <w:rPr>
          <w:rFonts w:cs="Arial"/>
          <w:bCs/>
          <w:kern w:val="32"/>
          <w:szCs w:val="32"/>
        </w:rPr>
        <w:t xml:space="preserve">– The </w:t>
      </w:r>
      <w:r>
        <w:rPr>
          <w:rFonts w:cs="Arial"/>
          <w:bCs/>
          <w:kern w:val="32"/>
          <w:szCs w:val="32"/>
        </w:rPr>
        <w:t>utility</w:t>
      </w:r>
      <w:r w:rsidRPr="002E51B1">
        <w:rPr>
          <w:rFonts w:cs="Arial"/>
          <w:bCs/>
          <w:kern w:val="32"/>
          <w:szCs w:val="32"/>
        </w:rPr>
        <w:t xml:space="preserve"> included</w:t>
      </w:r>
      <w:r>
        <w:rPr>
          <w:rFonts w:cs="Arial"/>
          <w:bCs/>
          <w:kern w:val="32"/>
          <w:szCs w:val="32"/>
        </w:rPr>
        <w:t xml:space="preserve"> b</w:t>
      </w:r>
      <w:r w:rsidRPr="00DC3931">
        <w:rPr>
          <w:rFonts w:cs="Arial"/>
          <w:bCs/>
          <w:kern w:val="32"/>
          <w:szCs w:val="32"/>
        </w:rPr>
        <w:t xml:space="preserve">ad </w:t>
      </w:r>
      <w:r>
        <w:rPr>
          <w:rFonts w:cs="Arial"/>
          <w:bCs/>
          <w:kern w:val="32"/>
          <w:szCs w:val="32"/>
        </w:rPr>
        <w:t>d</w:t>
      </w:r>
      <w:r w:rsidRPr="00DC3931">
        <w:rPr>
          <w:rFonts w:cs="Arial"/>
          <w:bCs/>
          <w:kern w:val="32"/>
          <w:szCs w:val="32"/>
        </w:rPr>
        <w:t xml:space="preserve">ebt </w:t>
      </w:r>
      <w:r>
        <w:rPr>
          <w:rFonts w:cs="Arial"/>
          <w:bCs/>
          <w:kern w:val="32"/>
          <w:szCs w:val="32"/>
        </w:rPr>
        <w:t>e</w:t>
      </w:r>
      <w:r w:rsidRPr="00DC3931">
        <w:rPr>
          <w:rFonts w:cs="Arial"/>
          <w:bCs/>
          <w:kern w:val="32"/>
          <w:szCs w:val="32"/>
        </w:rPr>
        <w:t>xpense of $115 for both water and wastewater</w:t>
      </w:r>
      <w:r w:rsidRPr="00212F38">
        <w:rPr>
          <w:rFonts w:cs="Arial"/>
          <w:bCs/>
          <w:kern w:val="32"/>
          <w:szCs w:val="32"/>
        </w:rPr>
        <w:t>,</w:t>
      </w:r>
      <w:r>
        <w:rPr>
          <w:rFonts w:cs="Arial"/>
          <w:bCs/>
          <w:kern w:val="32"/>
          <w:szCs w:val="32"/>
        </w:rPr>
        <w:t xml:space="preserve"> respectively</w:t>
      </w:r>
      <w:r w:rsidRPr="00DC3931">
        <w:rPr>
          <w:rFonts w:cs="Arial"/>
          <w:bCs/>
          <w:kern w:val="32"/>
          <w:szCs w:val="32"/>
        </w:rPr>
        <w:t xml:space="preserve">. </w:t>
      </w:r>
      <w:r w:rsidRPr="002E51B1">
        <w:rPr>
          <w:rFonts w:cs="Arial"/>
          <w:bCs/>
          <w:kern w:val="32"/>
          <w:szCs w:val="32"/>
        </w:rPr>
        <w:t xml:space="preserve">Based on a three-year average, staff believes that $419 is the appropriate amount of </w:t>
      </w:r>
      <w:r>
        <w:rPr>
          <w:rFonts w:cs="Arial"/>
          <w:bCs/>
          <w:kern w:val="32"/>
          <w:szCs w:val="32"/>
        </w:rPr>
        <w:t>b</w:t>
      </w:r>
      <w:r w:rsidRPr="00DC3931">
        <w:rPr>
          <w:rFonts w:cs="Arial"/>
          <w:bCs/>
          <w:kern w:val="32"/>
          <w:szCs w:val="32"/>
        </w:rPr>
        <w:t xml:space="preserve">ad </w:t>
      </w:r>
      <w:r>
        <w:rPr>
          <w:rFonts w:cs="Arial"/>
          <w:bCs/>
          <w:kern w:val="32"/>
          <w:szCs w:val="32"/>
        </w:rPr>
        <w:t>d</w:t>
      </w:r>
      <w:r w:rsidRPr="00DC3931">
        <w:rPr>
          <w:rFonts w:cs="Arial"/>
          <w:bCs/>
          <w:kern w:val="32"/>
          <w:szCs w:val="32"/>
        </w:rPr>
        <w:t xml:space="preserve">ebt </w:t>
      </w:r>
      <w:r>
        <w:rPr>
          <w:rFonts w:cs="Arial"/>
          <w:bCs/>
          <w:kern w:val="32"/>
          <w:szCs w:val="32"/>
        </w:rPr>
        <w:t>e</w:t>
      </w:r>
      <w:r w:rsidRPr="00DC3931">
        <w:rPr>
          <w:rFonts w:cs="Arial"/>
          <w:bCs/>
          <w:kern w:val="32"/>
          <w:szCs w:val="32"/>
        </w:rPr>
        <w:t>xpense</w:t>
      </w:r>
      <w:r w:rsidRPr="002E51B1">
        <w:rPr>
          <w:rFonts w:cs="Arial"/>
          <w:bCs/>
          <w:kern w:val="32"/>
          <w:szCs w:val="32"/>
        </w:rPr>
        <w:t xml:space="preserve"> to include in the test year</w:t>
      </w:r>
      <w:r w:rsidRPr="00DC3931">
        <w:rPr>
          <w:rFonts w:cs="Arial"/>
          <w:bCs/>
          <w:kern w:val="32"/>
          <w:szCs w:val="32"/>
        </w:rPr>
        <w:t xml:space="preserve"> for each system. </w:t>
      </w:r>
      <w:r w:rsidRPr="002E51B1">
        <w:rPr>
          <w:rFonts w:cs="Arial"/>
          <w:bCs/>
          <w:kern w:val="32"/>
          <w:szCs w:val="32"/>
        </w:rPr>
        <w:t xml:space="preserve">Accordingly, this </w:t>
      </w:r>
      <w:r w:rsidRPr="00DC3931">
        <w:rPr>
          <w:rFonts w:cs="Arial"/>
          <w:bCs/>
          <w:kern w:val="32"/>
          <w:szCs w:val="32"/>
        </w:rPr>
        <w:t>expense</w:t>
      </w:r>
      <w:r w:rsidRPr="002E51B1">
        <w:rPr>
          <w:rFonts w:cs="Arial"/>
          <w:bCs/>
          <w:kern w:val="32"/>
          <w:szCs w:val="32"/>
        </w:rPr>
        <w:t xml:space="preserve"> should be increased by $304</w:t>
      </w:r>
      <w:r w:rsidRPr="00DC3931">
        <w:rPr>
          <w:rFonts w:cs="Arial"/>
          <w:bCs/>
          <w:kern w:val="32"/>
          <w:szCs w:val="32"/>
        </w:rPr>
        <w:t xml:space="preserve"> for both water and wastewater</w:t>
      </w:r>
      <w:r>
        <w:rPr>
          <w:rFonts w:cs="Arial"/>
          <w:bCs/>
          <w:kern w:val="32"/>
          <w:szCs w:val="32"/>
        </w:rPr>
        <w:t>, respectively</w:t>
      </w:r>
      <w:r w:rsidRPr="002E51B1">
        <w:rPr>
          <w:rFonts w:cs="Arial"/>
          <w:bCs/>
          <w:kern w:val="32"/>
          <w:szCs w:val="32"/>
        </w:rPr>
        <w:t>.</w:t>
      </w:r>
    </w:p>
    <w:p w:rsidR="004A1B96" w:rsidRDefault="004A1B96" w:rsidP="004A1B96">
      <w:pPr>
        <w:autoSpaceDE w:val="0"/>
        <w:autoSpaceDN w:val="0"/>
        <w:adjustRightInd w:val="0"/>
        <w:ind w:firstLine="720"/>
        <w:jc w:val="both"/>
        <w:rPr>
          <w:rFonts w:cs="Arial"/>
          <w:bCs/>
          <w:kern w:val="32"/>
          <w:szCs w:val="32"/>
        </w:rPr>
      </w:pPr>
      <w:r w:rsidRPr="004A1B96">
        <w:rPr>
          <w:rFonts w:ascii="Arial" w:hAnsi="Arial" w:cs="Arial"/>
          <w:b/>
          <w:bCs/>
          <w:i/>
          <w:kern w:val="32"/>
        </w:rPr>
        <w:t>Miscellaneous Expense (675/775)</w:t>
      </w:r>
      <w:r w:rsidRPr="002E51B1">
        <w:rPr>
          <w:rFonts w:cstheme="minorHAnsi"/>
          <w:bCs/>
          <w:kern w:val="32"/>
        </w:rPr>
        <w:t xml:space="preserve"> – </w:t>
      </w:r>
      <w:r w:rsidRPr="00F310CF">
        <w:rPr>
          <w:rFonts w:cstheme="minorHAnsi"/>
          <w:bCs/>
          <w:kern w:val="32"/>
        </w:rPr>
        <w:t xml:space="preserve">The </w:t>
      </w:r>
      <w:r>
        <w:rPr>
          <w:rFonts w:cstheme="minorHAnsi"/>
          <w:bCs/>
          <w:kern w:val="32"/>
        </w:rPr>
        <w:t>utility</w:t>
      </w:r>
      <w:r w:rsidRPr="00F310CF">
        <w:rPr>
          <w:rFonts w:cstheme="minorHAnsi"/>
          <w:bCs/>
          <w:kern w:val="32"/>
        </w:rPr>
        <w:t xml:space="preserve"> recorded miscellaneous expense of $2,</w:t>
      </w:r>
      <w:r>
        <w:rPr>
          <w:rFonts w:cstheme="minorHAnsi"/>
          <w:bCs/>
          <w:kern w:val="32"/>
        </w:rPr>
        <w:t>364 for water and $1,584</w:t>
      </w:r>
      <w:r w:rsidRPr="00F310CF">
        <w:rPr>
          <w:rFonts w:cstheme="minorHAnsi"/>
          <w:bCs/>
          <w:kern w:val="32"/>
        </w:rPr>
        <w:t xml:space="preserve"> for wastewater. The invoices provided in support of this expense </w:t>
      </w:r>
      <w:r w:rsidRPr="00F310CF">
        <w:rPr>
          <w:rFonts w:cstheme="minorHAnsi"/>
        </w:rPr>
        <w:t>totaled $1,</w:t>
      </w:r>
      <w:r>
        <w:rPr>
          <w:rFonts w:cstheme="minorHAnsi"/>
        </w:rPr>
        <w:t>490</w:t>
      </w:r>
      <w:r w:rsidRPr="00F310CF">
        <w:rPr>
          <w:rFonts w:cstheme="minorHAnsi"/>
        </w:rPr>
        <w:t xml:space="preserve"> and </w:t>
      </w:r>
      <w:r w:rsidRPr="00F310CF">
        <w:rPr>
          <w:rFonts w:cstheme="minorHAnsi"/>
          <w:bCs/>
          <w:kern w:val="32"/>
        </w:rPr>
        <w:t xml:space="preserve">included shared expenses </w:t>
      </w:r>
      <w:r>
        <w:rPr>
          <w:rFonts w:cstheme="minorHAnsi"/>
        </w:rPr>
        <w:t>such as monthly billing mail-</w:t>
      </w:r>
      <w:r w:rsidRPr="002E51B1">
        <w:rPr>
          <w:rFonts w:cstheme="minorHAnsi"/>
        </w:rPr>
        <w:t>outs</w:t>
      </w:r>
      <w:r w:rsidRPr="00F310CF">
        <w:rPr>
          <w:rFonts w:cstheme="minorHAnsi"/>
        </w:rPr>
        <w:t xml:space="preserve">. As such, staff believes it is appropriate to divide this expense </w:t>
      </w:r>
      <w:r>
        <w:rPr>
          <w:rFonts w:cstheme="minorHAnsi"/>
        </w:rPr>
        <w:t>based on ERC allocations</w:t>
      </w:r>
      <w:r w:rsidRPr="00F310CF">
        <w:rPr>
          <w:rFonts w:cstheme="minorHAnsi"/>
        </w:rPr>
        <w:t>.</w:t>
      </w:r>
      <w:r w:rsidRPr="002E51B1">
        <w:rPr>
          <w:rFonts w:cstheme="minorHAnsi"/>
        </w:rPr>
        <w:t xml:space="preserve"> </w:t>
      </w:r>
      <w:r>
        <w:rPr>
          <w:rFonts w:cs="Arial"/>
          <w:bCs/>
          <w:kern w:val="32"/>
          <w:szCs w:val="32"/>
        </w:rPr>
        <w:t xml:space="preserve">The appropriate amount for </w:t>
      </w:r>
      <w:r w:rsidRPr="002E51B1">
        <w:rPr>
          <w:rFonts w:cs="Arial"/>
          <w:bCs/>
          <w:kern w:val="32"/>
          <w:szCs w:val="32"/>
        </w:rPr>
        <w:t xml:space="preserve">this </w:t>
      </w:r>
      <w:r>
        <w:rPr>
          <w:rFonts w:cs="Arial"/>
          <w:bCs/>
          <w:kern w:val="32"/>
          <w:szCs w:val="32"/>
        </w:rPr>
        <w:t xml:space="preserve">account is $804 ($1,490 x 53.9%) for water and $686 ($1,490 x 46.1%) for wastewater.  This represents a </w:t>
      </w:r>
      <w:r w:rsidRPr="002E51B1">
        <w:rPr>
          <w:rFonts w:cs="Arial"/>
          <w:bCs/>
          <w:kern w:val="32"/>
          <w:szCs w:val="32"/>
        </w:rPr>
        <w:t>$1,</w:t>
      </w:r>
      <w:r>
        <w:rPr>
          <w:rFonts w:cs="Arial"/>
          <w:bCs/>
          <w:kern w:val="32"/>
          <w:szCs w:val="32"/>
        </w:rPr>
        <w:t>619</w:t>
      </w:r>
      <w:r w:rsidRPr="002E51B1">
        <w:rPr>
          <w:rFonts w:cs="Arial"/>
          <w:bCs/>
          <w:kern w:val="32"/>
          <w:szCs w:val="32"/>
        </w:rPr>
        <w:t xml:space="preserve"> </w:t>
      </w:r>
      <w:r w:rsidRPr="002E51B1">
        <w:t>($2,</w:t>
      </w:r>
      <w:r>
        <w:t xml:space="preserve">364 </w:t>
      </w:r>
      <w:r w:rsidRPr="00F310CF">
        <w:t>-</w:t>
      </w:r>
      <w:r>
        <w:t xml:space="preserve"> </w:t>
      </w:r>
      <w:r w:rsidRPr="00F310CF">
        <w:t>$</w:t>
      </w:r>
      <w:r>
        <w:t>895)</w:t>
      </w:r>
      <w:r w:rsidRPr="00F310CF">
        <w:t xml:space="preserve"> </w:t>
      </w:r>
      <w:r>
        <w:t xml:space="preserve">reduction </w:t>
      </w:r>
      <w:r w:rsidRPr="00F310CF">
        <w:t>for water and</w:t>
      </w:r>
      <w:r>
        <w:t xml:space="preserve"> an $839</w:t>
      </w:r>
      <w:r w:rsidRPr="00F310CF">
        <w:t xml:space="preserve"> ($1</w:t>
      </w:r>
      <w:r>
        <w:t>,</w:t>
      </w:r>
      <w:r w:rsidRPr="00F310CF">
        <w:t>5</w:t>
      </w:r>
      <w:r>
        <w:t xml:space="preserve">84 </w:t>
      </w:r>
      <w:r w:rsidRPr="00F310CF">
        <w:t>-</w:t>
      </w:r>
      <w:r>
        <w:t xml:space="preserve"> </w:t>
      </w:r>
      <w:r w:rsidRPr="00F310CF">
        <w:t>$</w:t>
      </w:r>
      <w:r>
        <w:t>745</w:t>
      </w:r>
      <w:r w:rsidRPr="00F310CF">
        <w:t>)</w:t>
      </w:r>
      <w:r w:rsidRPr="002E51B1">
        <w:t xml:space="preserve"> </w:t>
      </w:r>
      <w:r>
        <w:t>reduction for wastewater</w:t>
      </w:r>
      <w:r w:rsidRPr="002E51B1">
        <w:rPr>
          <w:rFonts w:cs="Arial"/>
          <w:bCs/>
          <w:kern w:val="32"/>
          <w:szCs w:val="32"/>
        </w:rPr>
        <w:t>.</w:t>
      </w:r>
    </w:p>
    <w:p w:rsidR="004A1B96" w:rsidRDefault="004A1B96" w:rsidP="004A1B96">
      <w:pPr>
        <w:autoSpaceDE w:val="0"/>
        <w:autoSpaceDN w:val="0"/>
        <w:adjustRightInd w:val="0"/>
        <w:ind w:firstLine="720"/>
        <w:jc w:val="both"/>
        <w:rPr>
          <w:rFonts w:cstheme="minorHAnsi"/>
          <w:bCs/>
          <w:kern w:val="32"/>
        </w:rPr>
      </w:pPr>
    </w:p>
    <w:p w:rsidR="004A1B96" w:rsidRPr="004A1B96" w:rsidRDefault="004A1B96" w:rsidP="004A1B96">
      <w:pPr>
        <w:jc w:val="both"/>
        <w:rPr>
          <w:rFonts w:ascii="Arial" w:hAnsi="Arial" w:cs="Arial"/>
          <w:b/>
        </w:rPr>
      </w:pPr>
      <w:r w:rsidRPr="004A1B96">
        <w:rPr>
          <w:rFonts w:ascii="Arial" w:hAnsi="Arial" w:cs="Arial"/>
          <w:b/>
        </w:rPr>
        <w:t>Operation and Maintenance Expense (O&amp;M) Summary</w:t>
      </w:r>
    </w:p>
    <w:p w:rsidR="004A1B96" w:rsidRPr="002E51B1" w:rsidRDefault="004A1B96" w:rsidP="004A1B96">
      <w:pPr>
        <w:spacing w:after="240"/>
        <w:jc w:val="both"/>
        <w:outlineLvl w:val="0"/>
        <w:rPr>
          <w:rFonts w:cs="Courier New"/>
          <w:bCs/>
          <w:kern w:val="32"/>
          <w:szCs w:val="32"/>
        </w:rPr>
      </w:pPr>
      <w:r w:rsidRPr="002E51B1">
        <w:rPr>
          <w:rFonts w:cs="Courier New"/>
          <w:bCs/>
          <w:kern w:val="32"/>
          <w:szCs w:val="32"/>
        </w:rPr>
        <w:t xml:space="preserve">Total adjustments to O&amp;M expense result in an increase of </w:t>
      </w:r>
      <w:r>
        <w:rPr>
          <w:rFonts w:cs="Courier New"/>
          <w:bCs/>
          <w:kern w:val="32"/>
          <w:szCs w:val="32"/>
        </w:rPr>
        <w:t>$11</w:t>
      </w:r>
      <w:r w:rsidRPr="00533BC6">
        <w:rPr>
          <w:rFonts w:cs="Courier New"/>
          <w:bCs/>
          <w:kern w:val="32"/>
          <w:szCs w:val="32"/>
        </w:rPr>
        <w:t>,</w:t>
      </w:r>
      <w:r>
        <w:rPr>
          <w:rFonts w:cs="Courier New"/>
          <w:bCs/>
          <w:kern w:val="32"/>
          <w:szCs w:val="32"/>
        </w:rPr>
        <w:t>599</w:t>
      </w:r>
      <w:r w:rsidRPr="002E51B1">
        <w:rPr>
          <w:rFonts w:cs="Courier New"/>
          <w:bCs/>
          <w:kern w:val="32"/>
          <w:szCs w:val="32"/>
        </w:rPr>
        <w:t xml:space="preserve"> for water and </w:t>
      </w:r>
      <w:r w:rsidRPr="00533BC6">
        <w:rPr>
          <w:rFonts w:cs="Courier New"/>
          <w:bCs/>
          <w:kern w:val="32"/>
          <w:szCs w:val="32"/>
        </w:rPr>
        <w:t>$</w:t>
      </w:r>
      <w:r>
        <w:rPr>
          <w:rFonts w:cs="Courier New"/>
          <w:bCs/>
          <w:kern w:val="32"/>
          <w:szCs w:val="32"/>
        </w:rPr>
        <w:t>12</w:t>
      </w:r>
      <w:r w:rsidRPr="00533BC6">
        <w:rPr>
          <w:rFonts w:cs="Courier New"/>
          <w:bCs/>
          <w:kern w:val="32"/>
          <w:szCs w:val="32"/>
        </w:rPr>
        <w:t>,</w:t>
      </w:r>
      <w:r>
        <w:rPr>
          <w:rFonts w:cs="Courier New"/>
          <w:bCs/>
          <w:kern w:val="32"/>
          <w:szCs w:val="32"/>
        </w:rPr>
        <w:t xml:space="preserve">456 </w:t>
      </w:r>
      <w:r w:rsidRPr="002E51B1">
        <w:rPr>
          <w:rFonts w:cs="Courier New"/>
          <w:bCs/>
          <w:kern w:val="32"/>
          <w:szCs w:val="32"/>
        </w:rPr>
        <w:t>for wastewater</w:t>
      </w:r>
      <w:r>
        <w:rPr>
          <w:rFonts w:cs="Courier New"/>
          <w:bCs/>
          <w:kern w:val="32"/>
          <w:szCs w:val="32"/>
        </w:rPr>
        <w:t xml:space="preserve">. </w:t>
      </w:r>
      <w:r w:rsidRPr="002E51B1">
        <w:rPr>
          <w:rFonts w:cs="Courier New"/>
          <w:bCs/>
          <w:kern w:val="32"/>
          <w:szCs w:val="32"/>
        </w:rPr>
        <w:t>Staff</w:t>
      </w:r>
      <w:r w:rsidRPr="002E51B1">
        <w:rPr>
          <w:rFonts w:cs="Courier New"/>
          <w:bCs/>
          <w:kern w:val="32"/>
          <w:szCs w:val="32"/>
        </w:rPr>
        <w:sym w:font="WP TypographicSymbols" w:char="003D"/>
      </w:r>
      <w:r w:rsidRPr="002E51B1">
        <w:rPr>
          <w:rFonts w:cs="Courier New"/>
          <w:bCs/>
          <w:kern w:val="32"/>
          <w:szCs w:val="32"/>
        </w:rPr>
        <w:t xml:space="preserve">s recommended O&amp;M expense is </w:t>
      </w:r>
      <w:r>
        <w:rPr>
          <w:rFonts w:cs="Courier New"/>
          <w:bCs/>
          <w:kern w:val="32"/>
          <w:szCs w:val="32"/>
        </w:rPr>
        <w:t>$74</w:t>
      </w:r>
      <w:r w:rsidRPr="00533BC6">
        <w:rPr>
          <w:rFonts w:cs="Courier New"/>
          <w:bCs/>
          <w:kern w:val="32"/>
          <w:szCs w:val="32"/>
        </w:rPr>
        <w:t>,</w:t>
      </w:r>
      <w:r>
        <w:rPr>
          <w:rFonts w:cs="Courier New"/>
          <w:bCs/>
          <w:kern w:val="32"/>
          <w:szCs w:val="32"/>
        </w:rPr>
        <w:t>824 for water</w:t>
      </w:r>
      <w:r w:rsidRPr="002E51B1">
        <w:rPr>
          <w:rFonts w:cs="Courier New"/>
          <w:bCs/>
          <w:kern w:val="32"/>
          <w:szCs w:val="32"/>
        </w:rPr>
        <w:t xml:space="preserve"> and </w:t>
      </w:r>
      <w:r w:rsidRPr="00533BC6">
        <w:rPr>
          <w:rFonts w:cs="Courier New"/>
          <w:bCs/>
          <w:kern w:val="32"/>
          <w:szCs w:val="32"/>
        </w:rPr>
        <w:t>$1</w:t>
      </w:r>
      <w:r>
        <w:rPr>
          <w:rFonts w:cs="Courier New"/>
          <w:bCs/>
          <w:kern w:val="32"/>
          <w:szCs w:val="32"/>
        </w:rPr>
        <w:t>67</w:t>
      </w:r>
      <w:r w:rsidRPr="00533BC6">
        <w:rPr>
          <w:rFonts w:cs="Courier New"/>
          <w:bCs/>
          <w:kern w:val="32"/>
          <w:szCs w:val="32"/>
        </w:rPr>
        <w:t>,</w:t>
      </w:r>
      <w:r>
        <w:rPr>
          <w:rFonts w:cs="Courier New"/>
          <w:bCs/>
          <w:kern w:val="32"/>
          <w:szCs w:val="32"/>
        </w:rPr>
        <w:t xml:space="preserve">239 </w:t>
      </w:r>
      <w:r w:rsidRPr="002E51B1">
        <w:rPr>
          <w:rFonts w:cs="Courier New"/>
          <w:bCs/>
          <w:kern w:val="32"/>
          <w:szCs w:val="32"/>
        </w:rPr>
        <w:t>for wastewater</w:t>
      </w:r>
      <w:r>
        <w:rPr>
          <w:rFonts w:cs="Courier New"/>
          <w:bCs/>
          <w:kern w:val="32"/>
          <w:szCs w:val="32"/>
        </w:rPr>
        <w:t xml:space="preserve">. </w:t>
      </w:r>
      <w:r w:rsidRPr="002E51B1">
        <w:t xml:space="preserve">Operating expenses are shown on </w:t>
      </w:r>
      <w:r>
        <w:t xml:space="preserve">Schedule Nos. </w:t>
      </w:r>
      <w:r w:rsidRPr="00F523F5">
        <w:t>3-A and</w:t>
      </w:r>
      <w:r>
        <w:t xml:space="preserve"> 3-B. </w:t>
      </w:r>
      <w:r w:rsidRPr="00F523F5">
        <w:t xml:space="preserve">The related adjustments are shown on Schedule No. </w:t>
      </w:r>
      <w:r w:rsidRPr="006D625A">
        <w:t>3-C</w:t>
      </w:r>
      <w:r>
        <w:t>.</w:t>
      </w:r>
    </w:p>
    <w:p w:rsidR="004A1B96" w:rsidRPr="004A1B96" w:rsidRDefault="004A1B96" w:rsidP="004A1B96">
      <w:pPr>
        <w:autoSpaceDE w:val="0"/>
        <w:autoSpaceDN w:val="0"/>
        <w:adjustRightInd w:val="0"/>
        <w:jc w:val="both"/>
        <w:rPr>
          <w:rFonts w:ascii="Arial" w:hAnsi="Arial" w:cs="Arial"/>
        </w:rPr>
      </w:pPr>
      <w:r w:rsidRPr="004A1B96">
        <w:rPr>
          <w:rFonts w:ascii="Arial" w:hAnsi="Arial" w:cs="Arial"/>
          <w:b/>
        </w:rPr>
        <w:t>Depreciation Expense (Net of Amortization of CIAC)</w:t>
      </w:r>
    </w:p>
    <w:p w:rsidR="004A1B96" w:rsidRPr="00F523F5" w:rsidRDefault="004A1B96" w:rsidP="004A1B96">
      <w:pPr>
        <w:spacing w:after="240"/>
        <w:jc w:val="both"/>
      </w:pPr>
      <w:r w:rsidRPr="00F523F5">
        <w:rPr>
          <w:rFonts w:cs="Courier New"/>
        </w:rPr>
        <w:t xml:space="preserve">The </w:t>
      </w:r>
      <w:r>
        <w:rPr>
          <w:rFonts w:cs="Courier New"/>
        </w:rPr>
        <w:t>utility</w:t>
      </w:r>
      <w:r w:rsidRPr="00F523F5">
        <w:rPr>
          <w:rFonts w:cs="Courier New"/>
        </w:rPr>
        <w:t xml:space="preserve"> recorded depreciation expense of $</w:t>
      </w:r>
      <w:r>
        <w:rPr>
          <w:rFonts w:cs="Courier New"/>
        </w:rPr>
        <w:t xml:space="preserve">1,736 </w:t>
      </w:r>
      <w:r w:rsidRPr="00F523F5">
        <w:rPr>
          <w:rFonts w:cs="Courier New"/>
        </w:rPr>
        <w:t>for water and $</w:t>
      </w:r>
      <w:r>
        <w:rPr>
          <w:rFonts w:cs="Courier New"/>
        </w:rPr>
        <w:t>11,134</w:t>
      </w:r>
      <w:r w:rsidRPr="00F523F5">
        <w:rPr>
          <w:rFonts w:cs="Courier New"/>
        </w:rPr>
        <w:t xml:space="preserve"> for wa</w:t>
      </w:r>
      <w:r>
        <w:rPr>
          <w:rFonts w:cs="Courier New"/>
        </w:rPr>
        <w:t>stewater during the test year. S</w:t>
      </w:r>
      <w:r>
        <w:t xml:space="preserve">taff recalculated </w:t>
      </w:r>
      <w:r w:rsidRPr="00F523F5">
        <w:t>depreciation expense using the prescribed rates set forth in Rule 25-30.140, F.A.C</w:t>
      </w:r>
      <w:r>
        <w:rPr>
          <w:rFonts w:cs="Courier New"/>
        </w:rPr>
        <w:t xml:space="preserve">. </w:t>
      </w:r>
      <w:r w:rsidRPr="00F523F5">
        <w:rPr>
          <w:rFonts w:cs="Courier New"/>
        </w:rPr>
        <w:t xml:space="preserve">Staff </w:t>
      </w:r>
      <w:r>
        <w:rPr>
          <w:rFonts w:cs="Courier New"/>
        </w:rPr>
        <w:t>in</w:t>
      </w:r>
      <w:r w:rsidRPr="00F523F5">
        <w:rPr>
          <w:rFonts w:cs="Courier New"/>
        </w:rPr>
        <w:t>creased depreciation expense by $</w:t>
      </w:r>
      <w:r>
        <w:rPr>
          <w:rFonts w:cs="Courier New"/>
        </w:rPr>
        <w:t>3,892</w:t>
      </w:r>
      <w:r w:rsidRPr="00F523F5">
        <w:rPr>
          <w:rFonts w:cs="Courier New"/>
        </w:rPr>
        <w:t xml:space="preserve"> for water and </w:t>
      </w:r>
      <w:r>
        <w:rPr>
          <w:rFonts w:cs="Courier New"/>
        </w:rPr>
        <w:t xml:space="preserve">decreased depreciation expense by </w:t>
      </w:r>
      <w:r w:rsidRPr="00F523F5">
        <w:rPr>
          <w:rFonts w:cs="Courier New"/>
        </w:rPr>
        <w:t>$</w:t>
      </w:r>
      <w:r>
        <w:rPr>
          <w:rFonts w:cs="Courier New"/>
        </w:rPr>
        <w:t xml:space="preserve">9,329 </w:t>
      </w:r>
      <w:r w:rsidRPr="00F523F5">
        <w:rPr>
          <w:rFonts w:cs="Courier New"/>
        </w:rPr>
        <w:t>for wastewater to reflect the app</w:t>
      </w:r>
      <w:r>
        <w:rPr>
          <w:rFonts w:cs="Courier New"/>
        </w:rPr>
        <w:t>ropriate depreciation expense. Orchid Springs</w:t>
      </w:r>
      <w:r w:rsidRPr="00F523F5">
        <w:rPr>
          <w:rFonts w:cs="Courier New"/>
        </w:rPr>
        <w:t xml:space="preserve"> recorded amortization expense </w:t>
      </w:r>
      <w:r>
        <w:rPr>
          <w:rFonts w:cs="Courier New"/>
        </w:rPr>
        <w:t>of CIAC as</w:t>
      </w:r>
      <w:r w:rsidRPr="00F523F5">
        <w:rPr>
          <w:rFonts w:cs="Courier New"/>
        </w:rPr>
        <w:t xml:space="preserve"> $</w:t>
      </w:r>
      <w:r>
        <w:rPr>
          <w:rFonts w:cs="Courier New"/>
        </w:rPr>
        <w:t>479</w:t>
      </w:r>
      <w:r w:rsidRPr="00F523F5">
        <w:rPr>
          <w:rFonts w:cs="Courier New"/>
        </w:rPr>
        <w:t xml:space="preserve"> for water during the test year</w:t>
      </w:r>
      <w:r>
        <w:rPr>
          <w:rFonts w:cs="Courier New"/>
        </w:rPr>
        <w:t>, and no amount for wastewater because CIAC is fully amortized. However, based on staff’s adjustment to fully amortize water CIAC,</w:t>
      </w:r>
      <w:r w:rsidRPr="005E18B2">
        <w:rPr>
          <w:rFonts w:cs="Courier New"/>
        </w:rPr>
        <w:t xml:space="preserve"> </w:t>
      </w:r>
      <w:r>
        <w:rPr>
          <w:rFonts w:cs="Courier New"/>
        </w:rPr>
        <w:t xml:space="preserve">addressed in Issue </w:t>
      </w:r>
      <w:r w:rsidRPr="00385A41">
        <w:rPr>
          <w:rFonts w:cs="Courier New"/>
        </w:rPr>
        <w:t>2</w:t>
      </w:r>
      <w:r>
        <w:rPr>
          <w:rFonts w:cs="Courier New"/>
        </w:rPr>
        <w:t>, amortization expense of CIAC should be removed. Staff increased depreciation expense for wastewater by $1,729 associated with pro forma plant additions. Staff also increased depreciation expense for water by $134 to reflect capitalized meters. Staff’s net adjustment</w:t>
      </w:r>
      <w:r w:rsidRPr="00F523F5">
        <w:rPr>
          <w:rFonts w:cs="Courier New"/>
        </w:rPr>
        <w:t xml:space="preserve"> </w:t>
      </w:r>
      <w:r>
        <w:rPr>
          <w:rFonts w:cs="Courier New"/>
        </w:rPr>
        <w:t>results in</w:t>
      </w:r>
      <w:r w:rsidRPr="00F523F5">
        <w:rPr>
          <w:rFonts w:cs="Courier New"/>
        </w:rPr>
        <w:t xml:space="preserve"> </w:t>
      </w:r>
      <w:r>
        <w:rPr>
          <w:rFonts w:cs="Courier New"/>
        </w:rPr>
        <w:t>an increase</w:t>
      </w:r>
      <w:r w:rsidRPr="00F523F5">
        <w:rPr>
          <w:rFonts w:cs="Courier New"/>
        </w:rPr>
        <w:t xml:space="preserve"> of </w:t>
      </w:r>
      <w:r w:rsidRPr="00BF6DD6">
        <w:rPr>
          <w:rFonts w:cs="Courier New"/>
        </w:rPr>
        <w:t>$</w:t>
      </w:r>
      <w:r>
        <w:rPr>
          <w:rFonts w:cs="Courier New"/>
        </w:rPr>
        <w:t>3</w:t>
      </w:r>
      <w:r w:rsidRPr="00BF6DD6">
        <w:rPr>
          <w:rFonts w:cs="Courier New"/>
        </w:rPr>
        <w:t>,</w:t>
      </w:r>
      <w:r>
        <w:rPr>
          <w:rFonts w:cs="Courier New"/>
        </w:rPr>
        <w:t>547</w:t>
      </w:r>
      <w:r w:rsidRPr="00BF6DD6">
        <w:rPr>
          <w:rFonts w:cs="Courier New"/>
        </w:rPr>
        <w:t xml:space="preserve"> ($3</w:t>
      </w:r>
      <w:r>
        <w:rPr>
          <w:rFonts w:cs="Courier New"/>
        </w:rPr>
        <w:t>,892</w:t>
      </w:r>
      <w:r w:rsidRPr="00BF6DD6">
        <w:rPr>
          <w:rFonts w:cs="Courier New"/>
        </w:rPr>
        <w:t xml:space="preserve"> - $479</w:t>
      </w:r>
      <w:r>
        <w:rPr>
          <w:rFonts w:cs="Courier New"/>
        </w:rPr>
        <w:t xml:space="preserve"> + $134</w:t>
      </w:r>
      <w:r w:rsidRPr="00BF6DD6">
        <w:rPr>
          <w:rFonts w:cs="Courier New"/>
        </w:rPr>
        <w:t>)</w:t>
      </w:r>
      <w:r w:rsidRPr="00F523F5">
        <w:rPr>
          <w:rFonts w:cs="Courier New"/>
        </w:rPr>
        <w:t xml:space="preserve"> to water </w:t>
      </w:r>
      <w:r>
        <w:rPr>
          <w:rFonts w:cs="Courier New"/>
        </w:rPr>
        <w:t xml:space="preserve">depreciation expense </w:t>
      </w:r>
      <w:r w:rsidRPr="00F523F5">
        <w:rPr>
          <w:rFonts w:cs="Courier New"/>
        </w:rPr>
        <w:t xml:space="preserve">and </w:t>
      </w:r>
      <w:r>
        <w:rPr>
          <w:rFonts w:cs="Courier New"/>
        </w:rPr>
        <w:t xml:space="preserve">a decrease of </w:t>
      </w:r>
      <w:r w:rsidRPr="00EE1912">
        <w:rPr>
          <w:rFonts w:cs="Courier New"/>
        </w:rPr>
        <w:t>$</w:t>
      </w:r>
      <w:r>
        <w:rPr>
          <w:rFonts w:cs="Courier New"/>
        </w:rPr>
        <w:t>7</w:t>
      </w:r>
      <w:r w:rsidRPr="00EE1912">
        <w:rPr>
          <w:rFonts w:cs="Courier New"/>
        </w:rPr>
        <w:t>,</w:t>
      </w:r>
      <w:r>
        <w:rPr>
          <w:rFonts w:cs="Courier New"/>
        </w:rPr>
        <w:t>599</w:t>
      </w:r>
      <w:r w:rsidRPr="00EE1912">
        <w:rPr>
          <w:rFonts w:cs="Courier New"/>
        </w:rPr>
        <w:t xml:space="preserve"> </w:t>
      </w:r>
      <w:r>
        <w:rPr>
          <w:rFonts w:cs="Courier New"/>
        </w:rPr>
        <w:t xml:space="preserve">(-$9,329 + $1,730) </w:t>
      </w:r>
      <w:r w:rsidRPr="00EE1912">
        <w:rPr>
          <w:rFonts w:cs="Courier New"/>
        </w:rPr>
        <w:t>to wastewater</w:t>
      </w:r>
      <w:r>
        <w:rPr>
          <w:rFonts w:cs="Courier New"/>
        </w:rPr>
        <w:t xml:space="preserve"> depreciation expense</w:t>
      </w:r>
      <w:r w:rsidRPr="00EE1912">
        <w:rPr>
          <w:rFonts w:cs="Courier New"/>
        </w:rPr>
        <w:t>, resulting in a total depreciation expense of $</w:t>
      </w:r>
      <w:r>
        <w:rPr>
          <w:rFonts w:cs="Courier New"/>
        </w:rPr>
        <w:t>5</w:t>
      </w:r>
      <w:r w:rsidRPr="00EE1912">
        <w:rPr>
          <w:rFonts w:cs="Courier New"/>
        </w:rPr>
        <w:t>,</w:t>
      </w:r>
      <w:r>
        <w:rPr>
          <w:rFonts w:cs="Courier New"/>
        </w:rPr>
        <w:t>283</w:t>
      </w:r>
      <w:r w:rsidRPr="00EE1912">
        <w:rPr>
          <w:rFonts w:cs="Courier New"/>
        </w:rPr>
        <w:t xml:space="preserve"> ($1,736</w:t>
      </w:r>
      <w:r>
        <w:rPr>
          <w:rFonts w:cs="Courier New"/>
        </w:rPr>
        <w:t xml:space="preserve"> </w:t>
      </w:r>
      <w:r w:rsidRPr="00EE1912">
        <w:rPr>
          <w:rFonts w:cs="Courier New"/>
        </w:rPr>
        <w:t>+</w:t>
      </w:r>
      <w:r>
        <w:rPr>
          <w:rFonts w:cs="Courier New"/>
        </w:rPr>
        <w:t xml:space="preserve"> </w:t>
      </w:r>
      <w:r w:rsidRPr="00EE1912">
        <w:rPr>
          <w:rFonts w:cs="Courier New"/>
        </w:rPr>
        <w:t>$</w:t>
      </w:r>
      <w:r>
        <w:rPr>
          <w:rFonts w:cs="Courier New"/>
        </w:rPr>
        <w:t>3</w:t>
      </w:r>
      <w:r w:rsidRPr="00EE1912">
        <w:rPr>
          <w:rFonts w:cs="Courier New"/>
        </w:rPr>
        <w:t>,</w:t>
      </w:r>
      <w:r>
        <w:rPr>
          <w:rFonts w:cs="Courier New"/>
        </w:rPr>
        <w:t>547</w:t>
      </w:r>
      <w:r w:rsidRPr="00EE1912">
        <w:rPr>
          <w:rFonts w:cs="Courier New"/>
        </w:rPr>
        <w:t>)</w:t>
      </w:r>
      <w:r>
        <w:rPr>
          <w:rFonts w:cs="Courier New"/>
        </w:rPr>
        <w:t xml:space="preserve"> for water and $3,535</w:t>
      </w:r>
      <w:r w:rsidRPr="00F523F5">
        <w:rPr>
          <w:rFonts w:cs="Courier New"/>
        </w:rPr>
        <w:t xml:space="preserve"> ($</w:t>
      </w:r>
      <w:r>
        <w:rPr>
          <w:rFonts w:cs="Courier New"/>
        </w:rPr>
        <w:t xml:space="preserve">11,134 </w:t>
      </w:r>
      <w:r w:rsidRPr="00F523F5">
        <w:rPr>
          <w:rFonts w:cs="Courier New"/>
        </w:rPr>
        <w:t>–</w:t>
      </w:r>
      <w:r>
        <w:rPr>
          <w:rFonts w:cs="Courier New"/>
        </w:rPr>
        <w:t xml:space="preserve"> $7,599</w:t>
      </w:r>
      <w:r w:rsidRPr="00F523F5">
        <w:rPr>
          <w:rFonts w:cs="Courier New"/>
        </w:rPr>
        <w:t xml:space="preserve">) for </w:t>
      </w:r>
      <w:r>
        <w:rPr>
          <w:rFonts w:cs="Courier New"/>
        </w:rPr>
        <w:t>w</w:t>
      </w:r>
      <w:r w:rsidRPr="00F523F5">
        <w:rPr>
          <w:rFonts w:cs="Courier New"/>
        </w:rPr>
        <w:t>astewater.</w:t>
      </w:r>
    </w:p>
    <w:p w:rsidR="004A1B96" w:rsidRPr="004A1B96" w:rsidRDefault="004A1B96" w:rsidP="004A1B96">
      <w:pPr>
        <w:autoSpaceDE w:val="0"/>
        <w:autoSpaceDN w:val="0"/>
        <w:adjustRightInd w:val="0"/>
        <w:jc w:val="both"/>
        <w:rPr>
          <w:rFonts w:ascii="Arial" w:hAnsi="Arial" w:cs="Arial"/>
          <w:b/>
        </w:rPr>
      </w:pPr>
      <w:r w:rsidRPr="004A1B96">
        <w:rPr>
          <w:rFonts w:ascii="Arial" w:hAnsi="Arial" w:cs="Arial"/>
          <w:b/>
        </w:rPr>
        <w:t>Amortization of WWTP Removal  and Land Remediation Costs – Primary Staff</w:t>
      </w:r>
    </w:p>
    <w:p w:rsidR="004A1B96" w:rsidRDefault="00177FF4" w:rsidP="004A1B96">
      <w:pPr>
        <w:autoSpaceDE w:val="0"/>
        <w:autoSpaceDN w:val="0"/>
        <w:adjustRightInd w:val="0"/>
        <w:jc w:val="both"/>
      </w:pPr>
      <w:r>
        <w:t xml:space="preserve">As the result of </w:t>
      </w:r>
      <w:r w:rsidR="004A1B96">
        <w:t xml:space="preserve">a DEP consent order dated May 23, 2007, Orchid Springs ceased treating its wastewater and connected to the City for this function. The utility incurred environmental compliance costs to demolish the wastewater treatment plant (WWTP) and to remediate the land associated with two percolation ponds, which, pursuant to Chapter 367.081(2)(a)(6), Florida Statutes (F.S.), should be fully recovered by the utility. The utility provided staff with a list of invoices during the years 2008, 2009, and 2010 for these costs. </w:t>
      </w:r>
      <w:r w:rsidR="004A1B96" w:rsidRPr="00076DB8">
        <w:t xml:space="preserve">Staff </w:t>
      </w:r>
      <w:r w:rsidR="004A1B96">
        <w:t>identified</w:t>
      </w:r>
      <w:r w:rsidR="004A1B96" w:rsidRPr="00076DB8">
        <w:t xml:space="preserve"> costs totaling $122,250</w:t>
      </w:r>
      <w:r w:rsidR="004A1B96">
        <w:t xml:space="preserve"> </w:t>
      </w:r>
      <w:r w:rsidR="004A1B96" w:rsidRPr="00076DB8">
        <w:t xml:space="preserve">and amortized the sum over </w:t>
      </w:r>
      <w:r w:rsidR="004A1B96">
        <w:t>1</w:t>
      </w:r>
      <w:r w:rsidR="004A1B96" w:rsidRPr="00076DB8">
        <w:t>5 years</w:t>
      </w:r>
      <w:r w:rsidR="004A1B96">
        <w:t xml:space="preserve"> consistent with</w:t>
      </w:r>
      <w:r w:rsidR="004A1B96" w:rsidRPr="00076DB8">
        <w:t xml:space="preserve"> Rule 25-30.433</w:t>
      </w:r>
      <w:r w:rsidR="004A1B96">
        <w:t>(8)</w:t>
      </w:r>
      <w:r w:rsidR="004A1B96" w:rsidRPr="00076DB8">
        <w:t>, F.A.C.</w:t>
      </w:r>
      <w:r w:rsidR="000C0E52">
        <w:t>,</w:t>
      </w:r>
      <w:r w:rsidR="004A1B96" w:rsidRPr="00076DB8">
        <w:t xml:space="preserve"> for </w:t>
      </w:r>
      <w:r w:rsidR="004A1B96" w:rsidRPr="00076DB8">
        <w:lastRenderedPageBreak/>
        <w:t>non-recurrin</w:t>
      </w:r>
      <w:r w:rsidR="004A1B96">
        <w:t>g expenses. Based on s</w:t>
      </w:r>
      <w:r w:rsidR="004A1B96" w:rsidRPr="00076DB8">
        <w:t xml:space="preserve">taff’s </w:t>
      </w:r>
      <w:r w:rsidR="004A1B96">
        <w:t xml:space="preserve">adjustments to wastewater rate base addressed in Issue </w:t>
      </w:r>
      <w:r w:rsidR="004D4231">
        <w:t>3</w:t>
      </w:r>
      <w:r w:rsidR="004A1B96">
        <w:t>, these costs are not included in rate base</w:t>
      </w:r>
      <w:r w:rsidR="004A1B96" w:rsidRPr="00076DB8">
        <w:t>.</w:t>
      </w:r>
      <w:r w:rsidR="004A1B96">
        <w:t xml:space="preserve"> The standard amortization period in Rule 25-30.433(8) is five years, unless a shorter or longer period of time can be justified. Staff chose a 15-year amortization period based on the following factors: the magnitude of the expense and Commission practice for an expense of this magnitude. The expense of $122,250 is larger than the utility’s wastewater rate base of $118,891. Therefore, staff believes that the expense should be recovered over a period longer than five years so as to mitigate rate shock. In addition, prior Commission practice</w:t>
      </w:r>
      <w:r w:rsidR="004A1B96" w:rsidRPr="00C1458D">
        <w:rPr>
          <w:rFonts w:cstheme="minorHAnsi"/>
          <w:shd w:val="clear" w:color="auto" w:fill="FFFFFF"/>
        </w:rPr>
        <w:t xml:space="preserve"> </w:t>
      </w:r>
      <w:r w:rsidR="004A1B96">
        <w:t>has shown that the Commission approved 15-year amortization periods for substantial non-recurring expenses.</w:t>
      </w:r>
      <w:r w:rsidR="004A1B96">
        <w:rPr>
          <w:rStyle w:val="FootnoteReference"/>
          <w:rFonts w:cstheme="minorHAnsi"/>
        </w:rPr>
        <w:footnoteReference w:id="10"/>
      </w:r>
      <w:r w:rsidR="004A1B96">
        <w:t xml:space="preserve"> The annual amortization for wastewater is</w:t>
      </w:r>
      <w:r w:rsidR="004A1B96" w:rsidRPr="00076DB8">
        <w:t xml:space="preserve"> $</w:t>
      </w:r>
      <w:r w:rsidR="004A1B96">
        <w:t>8</w:t>
      </w:r>
      <w:r w:rsidR="004A1B96" w:rsidRPr="00076DB8">
        <w:t>,</w:t>
      </w:r>
      <w:r w:rsidR="004A1B96">
        <w:t>1</w:t>
      </w:r>
      <w:r w:rsidR="004A1B96" w:rsidRPr="00076DB8">
        <w:t>50</w:t>
      </w:r>
      <w:r w:rsidR="004A1B96">
        <w:t xml:space="preserve"> ($122,250/15)</w:t>
      </w:r>
      <w:r w:rsidR="004A1B96" w:rsidRPr="00076DB8">
        <w:t xml:space="preserve">. </w:t>
      </w:r>
    </w:p>
    <w:p w:rsidR="006B234A" w:rsidRDefault="006B234A" w:rsidP="004A1B96">
      <w:pPr>
        <w:jc w:val="both"/>
        <w:outlineLvl w:val="1"/>
        <w:rPr>
          <w:rFonts w:cstheme="minorHAnsi"/>
        </w:rPr>
      </w:pPr>
    </w:p>
    <w:p w:rsidR="004A1B96" w:rsidRDefault="00177FF4" w:rsidP="004A1B96">
      <w:pPr>
        <w:jc w:val="both"/>
        <w:outlineLvl w:val="1"/>
        <w:rPr>
          <w:rFonts w:cstheme="minorHAnsi"/>
          <w:shd w:val="clear" w:color="auto" w:fill="FFFFFF"/>
        </w:rPr>
      </w:pPr>
      <w:r>
        <w:rPr>
          <w:rFonts w:cstheme="minorHAnsi"/>
        </w:rPr>
        <w:t>Section</w:t>
      </w:r>
      <w:r w:rsidR="004A1B96">
        <w:rPr>
          <w:rFonts w:cstheme="minorHAnsi"/>
        </w:rPr>
        <w:t xml:space="preserve"> </w:t>
      </w:r>
      <w:r w:rsidR="004A1B96" w:rsidRPr="00C1458D">
        <w:rPr>
          <w:rFonts w:cstheme="minorHAnsi"/>
        </w:rPr>
        <w:t>367.081</w:t>
      </w:r>
      <w:r w:rsidR="004A1B96">
        <w:rPr>
          <w:rFonts w:cstheme="minorHAnsi"/>
        </w:rPr>
        <w:t xml:space="preserve">(2)(a)(6), </w:t>
      </w:r>
      <w:r w:rsidR="004A1B96" w:rsidRPr="00C1458D">
        <w:rPr>
          <w:rFonts w:cstheme="minorHAnsi"/>
        </w:rPr>
        <w:t>F.S.</w:t>
      </w:r>
      <w:r w:rsidR="004A1B96">
        <w:rPr>
          <w:rFonts w:cstheme="minorHAnsi"/>
        </w:rPr>
        <w:t xml:space="preserve"> states, </w:t>
      </w:r>
      <w:r w:rsidR="004A1B96" w:rsidRPr="00C1458D">
        <w:rPr>
          <w:rFonts w:cstheme="minorHAnsi"/>
          <w:shd w:val="clear" w:color="auto" w:fill="FFFFFF"/>
        </w:rPr>
        <w:t xml:space="preserve">“Notwithstanding the provisions of this paragraph, the commission </w:t>
      </w:r>
      <w:r w:rsidR="004A1B96" w:rsidRPr="002A7B2F">
        <w:rPr>
          <w:rFonts w:cstheme="minorHAnsi"/>
          <w:shd w:val="clear" w:color="auto" w:fill="FFFFFF"/>
        </w:rPr>
        <w:t>shall</w:t>
      </w:r>
      <w:r w:rsidR="004A1B96" w:rsidRPr="00C1458D">
        <w:rPr>
          <w:rFonts w:cstheme="minorHAnsi"/>
          <w:shd w:val="clear" w:color="auto" w:fill="FFFFFF"/>
        </w:rPr>
        <w:t xml:space="preserve"> approve rates for service which allow a utility to recover from customers the full amount of environmental compliance costs.”</w:t>
      </w:r>
      <w:r w:rsidR="004A1B96" w:rsidRPr="00C1458D">
        <w:rPr>
          <w:rStyle w:val="apple-converted-space"/>
          <w:rFonts w:cstheme="minorHAnsi"/>
          <w:shd w:val="clear" w:color="auto" w:fill="FFFFFF"/>
        </w:rPr>
        <w:t> The statute goes on to state</w:t>
      </w:r>
      <w:r w:rsidR="004A1B96">
        <w:rPr>
          <w:rStyle w:val="apple-converted-space"/>
          <w:rFonts w:cstheme="minorHAnsi"/>
          <w:shd w:val="clear" w:color="auto" w:fill="FFFFFF"/>
        </w:rPr>
        <w:t>,</w:t>
      </w:r>
      <w:r w:rsidR="004A1B96" w:rsidRPr="00C1458D">
        <w:rPr>
          <w:rStyle w:val="apple-converted-space"/>
          <w:rFonts w:cstheme="minorHAnsi"/>
          <w:shd w:val="clear" w:color="auto" w:fill="FFFFFF"/>
        </w:rPr>
        <w:t xml:space="preserve"> “</w:t>
      </w:r>
      <w:r w:rsidR="004A1B96" w:rsidRPr="00C1458D">
        <w:rPr>
          <w:rFonts w:cstheme="minorHAnsi"/>
          <w:shd w:val="clear" w:color="auto" w:fill="FFFFFF"/>
        </w:rPr>
        <w:t xml:space="preserve">For purposes of this requirement, the term “environmental compliance costs” includes all reasonable expenses and fair return on any prudent investment incurred by a utility in complying with the requirements or conditions contained in any permitting, enforcement, or similar decisions of the United States Environmental Protection Agency, the Department of Environmental Protection, a water management district, or any other governmental entity with similar regulatory jurisdiction.” </w:t>
      </w:r>
    </w:p>
    <w:p w:rsidR="004A1B96" w:rsidRDefault="004A1B96" w:rsidP="004A1B96">
      <w:pPr>
        <w:jc w:val="both"/>
        <w:outlineLvl w:val="1"/>
        <w:rPr>
          <w:rFonts w:cstheme="minorHAnsi"/>
          <w:shd w:val="clear" w:color="auto" w:fill="FFFFFF"/>
        </w:rPr>
      </w:pPr>
    </w:p>
    <w:p w:rsidR="004A1B96" w:rsidRDefault="004A1B96" w:rsidP="004A1B96">
      <w:pPr>
        <w:jc w:val="both"/>
        <w:outlineLvl w:val="1"/>
        <w:rPr>
          <w:rFonts w:cstheme="minorHAnsi"/>
          <w:shd w:val="clear" w:color="auto" w:fill="FFFFFF"/>
        </w:rPr>
      </w:pPr>
      <w:r>
        <w:rPr>
          <w:rFonts w:cstheme="minorHAnsi"/>
          <w:shd w:val="clear" w:color="auto" w:fill="FFFFFF"/>
        </w:rPr>
        <w:t>The DEP gave the utility two options to come into compliance:</w:t>
      </w:r>
    </w:p>
    <w:p w:rsidR="004A1B96" w:rsidRDefault="004A1B96" w:rsidP="004A1B96">
      <w:pPr>
        <w:jc w:val="both"/>
        <w:outlineLvl w:val="1"/>
        <w:rPr>
          <w:rFonts w:cstheme="minorHAnsi"/>
          <w:shd w:val="clear" w:color="auto" w:fill="FFFFFF"/>
        </w:rPr>
      </w:pPr>
      <w:r>
        <w:rPr>
          <w:rFonts w:cstheme="minorHAnsi"/>
          <w:shd w:val="clear" w:color="auto" w:fill="FFFFFF"/>
        </w:rPr>
        <w:t xml:space="preserve"> </w:t>
      </w:r>
    </w:p>
    <w:p w:rsidR="004A1B96" w:rsidRPr="004A1B96" w:rsidRDefault="004A1B96" w:rsidP="004A1B96">
      <w:pPr>
        <w:pStyle w:val="ListParagraph"/>
        <w:numPr>
          <w:ilvl w:val="0"/>
          <w:numId w:val="17"/>
        </w:numPr>
        <w:ind w:right="1440"/>
        <w:jc w:val="both"/>
        <w:outlineLvl w:val="1"/>
        <w:rPr>
          <w:rFonts w:ascii="Times New Roman" w:hAnsi="Times New Roman"/>
          <w:shd w:val="clear" w:color="auto" w:fill="FFFFFF"/>
        </w:rPr>
      </w:pPr>
      <w:r w:rsidRPr="004A1B96">
        <w:rPr>
          <w:rFonts w:ascii="Times New Roman" w:hAnsi="Times New Roman"/>
          <w:shd w:val="clear" w:color="auto" w:fill="FFFFFF"/>
        </w:rPr>
        <w:t>The utility could discharge excess effluent that could not be disposed of in its own ponds to the City of Winter Haven directly from the plant to the force main.</w:t>
      </w:r>
    </w:p>
    <w:p w:rsidR="004A1B96" w:rsidRPr="004A1B96" w:rsidRDefault="004A1B96" w:rsidP="004A1B96">
      <w:pPr>
        <w:pStyle w:val="ListParagraph"/>
        <w:ind w:left="1440" w:right="1440"/>
        <w:jc w:val="both"/>
        <w:outlineLvl w:val="1"/>
        <w:rPr>
          <w:rFonts w:ascii="Times New Roman" w:hAnsi="Times New Roman"/>
          <w:shd w:val="clear" w:color="auto" w:fill="FFFFFF"/>
        </w:rPr>
      </w:pPr>
      <w:r w:rsidRPr="004A1B96">
        <w:rPr>
          <w:rFonts w:ascii="Times New Roman" w:hAnsi="Times New Roman"/>
          <w:shd w:val="clear" w:color="auto" w:fill="FFFFFF"/>
        </w:rPr>
        <w:t xml:space="preserve"> </w:t>
      </w:r>
    </w:p>
    <w:p w:rsidR="004A1B96" w:rsidRPr="004A1B96" w:rsidRDefault="004A1B96" w:rsidP="004A1B96">
      <w:pPr>
        <w:pStyle w:val="ListParagraph"/>
        <w:numPr>
          <w:ilvl w:val="0"/>
          <w:numId w:val="17"/>
        </w:numPr>
        <w:ind w:right="1440"/>
        <w:jc w:val="both"/>
        <w:outlineLvl w:val="1"/>
        <w:rPr>
          <w:rFonts w:ascii="Times New Roman" w:hAnsi="Times New Roman"/>
          <w:shd w:val="clear" w:color="auto" w:fill="FFFFFF"/>
        </w:rPr>
      </w:pPr>
      <w:r w:rsidRPr="004A1B96">
        <w:rPr>
          <w:rFonts w:ascii="Times New Roman" w:hAnsi="Times New Roman"/>
          <w:shd w:val="clear" w:color="auto" w:fill="FFFFFF"/>
        </w:rPr>
        <w:t xml:space="preserve">The facility could go off line and be abandoned, and all the effluent would go to the City of Winter Haven #3 WWTF. </w:t>
      </w:r>
    </w:p>
    <w:p w:rsidR="004A1B96" w:rsidRDefault="004A1B96" w:rsidP="004A1B96">
      <w:pPr>
        <w:pStyle w:val="ListParagraph"/>
        <w:ind w:left="1440"/>
        <w:jc w:val="both"/>
        <w:outlineLvl w:val="1"/>
        <w:rPr>
          <w:rFonts w:cstheme="minorHAnsi"/>
          <w:shd w:val="clear" w:color="auto" w:fill="FFFFFF"/>
        </w:rPr>
      </w:pPr>
    </w:p>
    <w:p w:rsidR="004A1B96" w:rsidRDefault="000C0E52" w:rsidP="004A1B96">
      <w:pPr>
        <w:jc w:val="both"/>
        <w:outlineLvl w:val="1"/>
        <w:rPr>
          <w:rFonts w:cstheme="minorHAnsi"/>
          <w:shd w:val="clear" w:color="auto" w:fill="FFFFFF"/>
        </w:rPr>
      </w:pPr>
      <w:r>
        <w:rPr>
          <w:rFonts w:cstheme="minorHAnsi"/>
          <w:shd w:val="clear" w:color="auto" w:fill="FFFFFF"/>
        </w:rPr>
        <w:t>T</w:t>
      </w:r>
      <w:r w:rsidR="004A1B96" w:rsidRPr="00145F58">
        <w:rPr>
          <w:rFonts w:cstheme="minorHAnsi"/>
          <w:shd w:val="clear" w:color="auto" w:fill="FFFFFF"/>
        </w:rPr>
        <w:t xml:space="preserve">he utility </w:t>
      </w:r>
      <w:r>
        <w:rPr>
          <w:rFonts w:cstheme="minorHAnsi"/>
          <w:shd w:val="clear" w:color="auto" w:fill="FFFFFF"/>
        </w:rPr>
        <w:t xml:space="preserve">decided to </w:t>
      </w:r>
      <w:r w:rsidR="004A1B96" w:rsidRPr="00145F58">
        <w:rPr>
          <w:rFonts w:cstheme="minorHAnsi"/>
          <w:shd w:val="clear" w:color="auto" w:fill="FFFFFF"/>
        </w:rPr>
        <w:t xml:space="preserve">proceed with option two, and the lift station and interconnect were completed. The final step in coming into compliance with the DEP was the abandonment of the </w:t>
      </w:r>
      <w:r w:rsidR="004A1B96">
        <w:rPr>
          <w:rFonts w:cstheme="minorHAnsi"/>
          <w:shd w:val="clear" w:color="auto" w:fill="FFFFFF"/>
        </w:rPr>
        <w:t>WWTP.</w:t>
      </w:r>
    </w:p>
    <w:p w:rsidR="004A1B96" w:rsidRPr="00C1458D" w:rsidRDefault="004A1B96" w:rsidP="004A1B96">
      <w:pPr>
        <w:jc w:val="both"/>
        <w:outlineLvl w:val="1"/>
        <w:rPr>
          <w:rFonts w:cstheme="minorHAnsi"/>
          <w:shd w:val="clear" w:color="auto" w:fill="FFFFFF"/>
        </w:rPr>
      </w:pPr>
      <w:r w:rsidRPr="00C1458D">
        <w:rPr>
          <w:rFonts w:cstheme="minorHAnsi"/>
          <w:shd w:val="clear" w:color="auto" w:fill="FFFFFF"/>
        </w:rPr>
        <w:t xml:space="preserve"> </w:t>
      </w:r>
    </w:p>
    <w:p w:rsidR="004A1B96" w:rsidRPr="00C1458D" w:rsidRDefault="004A1B96" w:rsidP="004A1B96">
      <w:pPr>
        <w:jc w:val="both"/>
        <w:outlineLvl w:val="1"/>
        <w:rPr>
          <w:rFonts w:cstheme="minorHAnsi"/>
          <w:shd w:val="clear" w:color="auto" w:fill="FFFFFF"/>
        </w:rPr>
      </w:pPr>
      <w:r w:rsidRPr="00C1458D">
        <w:rPr>
          <w:rFonts w:cstheme="minorHAnsi"/>
          <w:shd w:val="clear" w:color="auto" w:fill="FFFFFF"/>
        </w:rPr>
        <w:t xml:space="preserve">The utility submitted multiple </w:t>
      </w:r>
      <w:r>
        <w:rPr>
          <w:rFonts w:cstheme="minorHAnsi"/>
          <w:shd w:val="clear" w:color="auto" w:fill="FFFFFF"/>
        </w:rPr>
        <w:t xml:space="preserve">abandonment </w:t>
      </w:r>
      <w:r w:rsidRPr="00C1458D">
        <w:rPr>
          <w:rFonts w:cstheme="minorHAnsi"/>
          <w:shd w:val="clear" w:color="auto" w:fill="FFFFFF"/>
        </w:rPr>
        <w:t xml:space="preserve">plans to bring the facility into compliance, one of which included covering of its percolation ponds with </w:t>
      </w:r>
      <w:r>
        <w:rPr>
          <w:rFonts w:cstheme="minorHAnsi"/>
          <w:shd w:val="clear" w:color="auto" w:fill="FFFFFF"/>
        </w:rPr>
        <w:t>two</w:t>
      </w:r>
      <w:r w:rsidRPr="00C1458D">
        <w:rPr>
          <w:rFonts w:cstheme="minorHAnsi"/>
          <w:shd w:val="clear" w:color="auto" w:fill="FFFFFF"/>
        </w:rPr>
        <w:t xml:space="preserve"> feet of soil. The utility submitted testing of the sedimentation material that settled at the bottom of its percolation ponds during their use, and the samples were within accepted DEP guidelines. The DEP rejected this plan because </w:t>
      </w:r>
      <w:r>
        <w:rPr>
          <w:rFonts w:cstheme="minorHAnsi"/>
          <w:shd w:val="clear" w:color="auto" w:fill="FFFFFF"/>
        </w:rPr>
        <w:t>it</w:t>
      </w:r>
      <w:r w:rsidRPr="00C1458D">
        <w:rPr>
          <w:rFonts w:cstheme="minorHAnsi"/>
          <w:shd w:val="clear" w:color="auto" w:fill="FFFFFF"/>
        </w:rPr>
        <w:t xml:space="preserve"> believed that wastewater residuals lost from the treatment process over several decade</w:t>
      </w:r>
      <w:r>
        <w:rPr>
          <w:rFonts w:cstheme="minorHAnsi"/>
          <w:shd w:val="clear" w:color="auto" w:fill="FFFFFF"/>
        </w:rPr>
        <w:t>s</w:t>
      </w:r>
      <w:r w:rsidRPr="00C1458D">
        <w:rPr>
          <w:rFonts w:cstheme="minorHAnsi"/>
          <w:shd w:val="clear" w:color="auto" w:fill="FFFFFF"/>
        </w:rPr>
        <w:t xml:space="preserve"> remained in the ponds. In addition, the DEP cited customer complaints of respiratory problems as well as odors</w:t>
      </w:r>
      <w:r w:rsidRPr="00965D3D">
        <w:rPr>
          <w:rFonts w:cstheme="minorHAnsi"/>
          <w:shd w:val="clear" w:color="auto" w:fill="FFFFFF"/>
        </w:rPr>
        <w:t xml:space="preserve"> </w:t>
      </w:r>
      <w:r w:rsidRPr="00C1458D">
        <w:rPr>
          <w:rFonts w:cstheme="minorHAnsi"/>
          <w:shd w:val="clear" w:color="auto" w:fill="FFFFFF"/>
        </w:rPr>
        <w:t>being emitted from the ponds and flies</w:t>
      </w:r>
      <w:r>
        <w:rPr>
          <w:rFonts w:cstheme="minorHAnsi"/>
          <w:shd w:val="clear" w:color="auto" w:fill="FFFFFF"/>
        </w:rPr>
        <w:t xml:space="preserve"> surrounding the ponds</w:t>
      </w:r>
      <w:r w:rsidRPr="00C1458D">
        <w:rPr>
          <w:rFonts w:cstheme="minorHAnsi"/>
          <w:shd w:val="clear" w:color="auto" w:fill="FFFFFF"/>
        </w:rPr>
        <w:t xml:space="preserve"> as further reasons why the sludge buildup had to be removed as opposed to covered. </w:t>
      </w:r>
    </w:p>
    <w:p w:rsidR="004A1B96" w:rsidRPr="00C1458D" w:rsidRDefault="004A1B96" w:rsidP="004A1B96">
      <w:pPr>
        <w:jc w:val="both"/>
        <w:outlineLvl w:val="1"/>
        <w:rPr>
          <w:rFonts w:cstheme="minorHAnsi"/>
          <w:shd w:val="clear" w:color="auto" w:fill="FFFFFF"/>
        </w:rPr>
      </w:pPr>
    </w:p>
    <w:p w:rsidR="004A1B96" w:rsidRPr="00E4602D" w:rsidRDefault="004A1B96" w:rsidP="004A1B96">
      <w:pPr>
        <w:jc w:val="both"/>
        <w:outlineLvl w:val="1"/>
        <w:rPr>
          <w:rFonts w:cstheme="minorHAnsi"/>
          <w:shd w:val="clear" w:color="auto" w:fill="FFFFFF"/>
        </w:rPr>
      </w:pPr>
      <w:r w:rsidRPr="00C1458D">
        <w:rPr>
          <w:rFonts w:cstheme="minorHAnsi"/>
          <w:shd w:val="clear" w:color="auto" w:fill="FFFFFF"/>
        </w:rPr>
        <w:t xml:space="preserve">The utility subsequently submitted a request to build a fence around one of the ponds and plant 300 cypress and/or maple tress in the bottom of the pond and leave the pond in its natural state to serve as a wetland area. The DEP rejected this plan as well, citing the customer complaints of respiratory problems as well as odors being emitted </w:t>
      </w:r>
      <w:r>
        <w:rPr>
          <w:rFonts w:cstheme="minorHAnsi"/>
          <w:shd w:val="clear" w:color="auto" w:fill="FFFFFF"/>
        </w:rPr>
        <w:t xml:space="preserve">from </w:t>
      </w:r>
      <w:r w:rsidRPr="00C1458D">
        <w:rPr>
          <w:rFonts w:cstheme="minorHAnsi"/>
          <w:shd w:val="clear" w:color="auto" w:fill="FFFFFF"/>
        </w:rPr>
        <w:t xml:space="preserve">and flies surrounding the pond. The DEP was adamant that all of the sludge had to be removed. The sludge buildup was considered an environmental risk as well as a public nuisance. </w:t>
      </w:r>
      <w:r>
        <w:rPr>
          <w:rFonts w:cstheme="minorHAnsi"/>
          <w:shd w:val="clear" w:color="auto" w:fill="FFFFFF"/>
        </w:rPr>
        <w:t xml:space="preserve">The only abandonment plan approved by the DEP included removal of six inches of sedimentation from each of its percolation ponds. </w:t>
      </w:r>
      <w:r w:rsidRPr="00C1458D">
        <w:rPr>
          <w:rFonts w:cstheme="minorHAnsi"/>
          <w:shd w:val="clear" w:color="auto" w:fill="FFFFFF"/>
        </w:rPr>
        <w:t xml:space="preserve">In the instant case, </w:t>
      </w:r>
      <w:r>
        <w:rPr>
          <w:rFonts w:cstheme="minorHAnsi"/>
          <w:shd w:val="clear" w:color="auto" w:fill="FFFFFF"/>
        </w:rPr>
        <w:t>the</w:t>
      </w:r>
      <w:r w:rsidRPr="00C1458D">
        <w:rPr>
          <w:rFonts w:cstheme="minorHAnsi"/>
          <w:shd w:val="clear" w:color="auto" w:fill="FFFFFF"/>
        </w:rPr>
        <w:t xml:space="preserve"> $122,250 incurred by the</w:t>
      </w:r>
      <w:r>
        <w:rPr>
          <w:rFonts w:cstheme="minorHAnsi"/>
          <w:shd w:val="clear" w:color="auto" w:fill="FFFFFF"/>
        </w:rPr>
        <w:t xml:space="preserve"> utility in WWTP removal costs, most of which consisted of sludge removal from the percolation ponds, was </w:t>
      </w:r>
      <w:r w:rsidRPr="00C1458D">
        <w:rPr>
          <w:rFonts w:cstheme="minorHAnsi"/>
          <w:shd w:val="clear" w:color="auto" w:fill="FFFFFF"/>
        </w:rPr>
        <w:t>required by the DEP to properly abandon the wastewater plant facility.</w:t>
      </w:r>
      <w:r>
        <w:rPr>
          <w:rFonts w:cstheme="minorHAnsi"/>
          <w:shd w:val="clear" w:color="auto" w:fill="FFFFFF"/>
        </w:rPr>
        <w:t xml:space="preserve"> </w:t>
      </w:r>
      <w:r w:rsidRPr="00C1458D">
        <w:rPr>
          <w:rFonts w:cstheme="minorHAnsi"/>
          <w:shd w:val="clear" w:color="auto" w:fill="FFFFFF"/>
        </w:rPr>
        <w:t xml:space="preserve">Staff believes that </w:t>
      </w:r>
      <w:r>
        <w:rPr>
          <w:rFonts w:cstheme="minorHAnsi"/>
          <w:shd w:val="clear" w:color="auto" w:fill="FFFFFF"/>
        </w:rPr>
        <w:t xml:space="preserve">the </w:t>
      </w:r>
      <w:r w:rsidRPr="00C1458D">
        <w:rPr>
          <w:rFonts w:cstheme="minorHAnsi"/>
          <w:shd w:val="clear" w:color="auto" w:fill="FFFFFF"/>
        </w:rPr>
        <w:t xml:space="preserve">costs were prudently incurred by the utility in order to bring the facility into compliance with the DEP. </w:t>
      </w:r>
    </w:p>
    <w:p w:rsidR="004A1B96" w:rsidRDefault="004A1B96" w:rsidP="004A1B96">
      <w:pPr>
        <w:jc w:val="both"/>
        <w:outlineLvl w:val="1"/>
        <w:rPr>
          <w:rFonts w:cstheme="minorHAnsi"/>
        </w:rPr>
      </w:pPr>
    </w:p>
    <w:p w:rsidR="004A1B96" w:rsidRDefault="004A1B96" w:rsidP="004A1B96">
      <w:pPr>
        <w:pStyle w:val="BodyText"/>
      </w:pPr>
      <w:r>
        <w:rPr>
          <w:rFonts w:cstheme="minorHAnsi"/>
        </w:rPr>
        <w:t xml:space="preserve">The concept of deferral accounting allows companies to defer costs due to events beyond their control and seek recovery through rates at a later time. The alternative would be for the company to seek a rate case each time it experiences an exogenous event. Often times, this is not feasible for a Class C utility. </w:t>
      </w:r>
      <w:r w:rsidRPr="005F59FF">
        <w:rPr>
          <w:rFonts w:cstheme="minorHAnsi"/>
        </w:rPr>
        <w:t xml:space="preserve">Typically, larger utilities seek the Commission’s approval to defer significant costs prior to the utility implementing this practice. </w:t>
      </w:r>
      <w:r>
        <w:rPr>
          <w:rFonts w:cstheme="minorHAnsi"/>
        </w:rPr>
        <w:t>S</w:t>
      </w:r>
      <w:r w:rsidRPr="005F59FF">
        <w:rPr>
          <w:rFonts w:cstheme="minorHAnsi"/>
        </w:rPr>
        <w:t>taff believes that</w:t>
      </w:r>
      <w:r w:rsidRPr="0048762F">
        <w:rPr>
          <w:rFonts w:cstheme="minorHAnsi"/>
          <w:b/>
        </w:rPr>
        <w:t xml:space="preserve"> </w:t>
      </w:r>
      <w:r w:rsidR="00177FF4">
        <w:rPr>
          <w:rFonts w:cstheme="minorHAnsi"/>
        </w:rPr>
        <w:t>Section</w:t>
      </w:r>
      <w:r w:rsidR="00773E52">
        <w:rPr>
          <w:rFonts w:cstheme="minorHAnsi"/>
        </w:rPr>
        <w:t xml:space="preserve"> 367.081(2)(a)(6), </w:t>
      </w:r>
      <w:r>
        <w:rPr>
          <w:rFonts w:cstheme="minorHAnsi"/>
        </w:rPr>
        <w:t xml:space="preserve">F.S., which calls for full recovery of environmental compliance costs, does not require prior approval by the Commission to practice deferral accounting for costs of this nature. Rather, the statute calls for full recovery of environmental compliance costs. </w:t>
      </w:r>
      <w:r w:rsidRPr="00C1458D">
        <w:rPr>
          <w:rFonts w:cstheme="minorHAnsi"/>
        </w:rPr>
        <w:t xml:space="preserve">Staff believes that the current case is an instance when deferral accounting should be used for cost recovery, as </w:t>
      </w:r>
      <w:r>
        <w:rPr>
          <w:rFonts w:cstheme="minorHAnsi"/>
        </w:rPr>
        <w:t>it</w:t>
      </w:r>
      <w:r w:rsidRPr="00C1458D">
        <w:rPr>
          <w:rFonts w:cstheme="minorHAnsi"/>
        </w:rPr>
        <w:t xml:space="preserve"> balance</w:t>
      </w:r>
      <w:r>
        <w:rPr>
          <w:rFonts w:cstheme="minorHAnsi"/>
        </w:rPr>
        <w:t>s</w:t>
      </w:r>
      <w:r w:rsidRPr="00C1458D">
        <w:rPr>
          <w:rFonts w:cstheme="minorHAnsi"/>
        </w:rPr>
        <w:t xml:space="preserve"> the needs of both the utility, </w:t>
      </w:r>
      <w:r>
        <w:rPr>
          <w:rFonts w:cstheme="minorHAnsi"/>
        </w:rPr>
        <w:t>to recover</w:t>
      </w:r>
      <w:r w:rsidRPr="00C1458D">
        <w:rPr>
          <w:rFonts w:cstheme="minorHAnsi"/>
        </w:rPr>
        <w:t xml:space="preserve"> its environmental co</w:t>
      </w:r>
      <w:r>
        <w:rPr>
          <w:rFonts w:cstheme="minorHAnsi"/>
        </w:rPr>
        <w:t xml:space="preserve">mpliance costs when it proposed </w:t>
      </w:r>
      <w:r w:rsidRPr="00C1458D">
        <w:rPr>
          <w:rFonts w:cstheme="minorHAnsi"/>
        </w:rPr>
        <w:t xml:space="preserve">alternative </w:t>
      </w:r>
      <w:r>
        <w:rPr>
          <w:rFonts w:cstheme="minorHAnsi"/>
        </w:rPr>
        <w:t>and less expensive</w:t>
      </w:r>
      <w:r w:rsidRPr="00C1458D">
        <w:rPr>
          <w:rFonts w:cstheme="minorHAnsi"/>
        </w:rPr>
        <w:t xml:space="preserve"> abandonment options</w:t>
      </w:r>
      <w:r>
        <w:rPr>
          <w:rFonts w:cstheme="minorHAnsi"/>
        </w:rPr>
        <w:t>,</w:t>
      </w:r>
      <w:r w:rsidRPr="00C1458D">
        <w:rPr>
          <w:rFonts w:cstheme="minorHAnsi"/>
        </w:rPr>
        <w:t xml:space="preserve"> and the customers, who received the </w:t>
      </w:r>
      <w:r>
        <w:rPr>
          <w:rFonts w:cstheme="minorHAnsi"/>
        </w:rPr>
        <w:t xml:space="preserve">environmental and aesthetic </w:t>
      </w:r>
      <w:r w:rsidRPr="00C1458D">
        <w:rPr>
          <w:rFonts w:cstheme="minorHAnsi"/>
        </w:rPr>
        <w:t xml:space="preserve">benefit of </w:t>
      </w:r>
      <w:r>
        <w:rPr>
          <w:rFonts w:cstheme="minorHAnsi"/>
        </w:rPr>
        <w:t xml:space="preserve">the sludge </w:t>
      </w:r>
      <w:r w:rsidRPr="00C1458D">
        <w:rPr>
          <w:rFonts w:cstheme="minorHAnsi"/>
        </w:rPr>
        <w:t xml:space="preserve">removal from the percolation ponds. </w:t>
      </w:r>
      <w:r>
        <w:rPr>
          <w:rFonts w:cstheme="minorHAnsi"/>
        </w:rPr>
        <w:t xml:space="preserve">Staff recommends that the utility be allowed to recover the WWTP removal and land remediation costs as they are necessary, non-recurring, and substantial. </w:t>
      </w:r>
      <w:r w:rsidRPr="00C1458D">
        <w:rPr>
          <w:rFonts w:cstheme="minorHAnsi"/>
          <w:shd w:val="clear" w:color="auto" w:fill="FFFFFF"/>
        </w:rPr>
        <w:t xml:space="preserve">Therefore, </w:t>
      </w:r>
      <w:r>
        <w:rPr>
          <w:rFonts w:cstheme="minorHAnsi"/>
          <w:shd w:val="clear" w:color="auto" w:fill="FFFFFF"/>
        </w:rPr>
        <w:t xml:space="preserve">staff believes </w:t>
      </w:r>
      <w:r w:rsidRPr="00C1458D">
        <w:rPr>
          <w:rFonts w:cstheme="minorHAnsi"/>
          <w:shd w:val="clear" w:color="auto" w:fill="FFFFFF"/>
        </w:rPr>
        <w:t>the co</w:t>
      </w:r>
      <w:r>
        <w:rPr>
          <w:rFonts w:cstheme="minorHAnsi"/>
          <w:shd w:val="clear" w:color="auto" w:fill="FFFFFF"/>
        </w:rPr>
        <w:t>sts should be recovered in full, and t</w:t>
      </w:r>
      <w:r w:rsidRPr="00C1458D">
        <w:rPr>
          <w:rFonts w:cstheme="minorHAnsi"/>
          <w:shd w:val="clear" w:color="auto" w:fill="FFFFFF"/>
        </w:rPr>
        <w:t>he amortization period should begin on the effective date of the</w:t>
      </w:r>
      <w:r>
        <w:rPr>
          <w:rFonts w:cstheme="minorHAnsi"/>
          <w:shd w:val="clear" w:color="auto" w:fill="FFFFFF"/>
        </w:rPr>
        <w:t xml:space="preserve"> Final</w:t>
      </w:r>
      <w:r w:rsidRPr="00C1458D">
        <w:rPr>
          <w:rFonts w:cstheme="minorHAnsi"/>
          <w:shd w:val="clear" w:color="auto" w:fill="FFFFFF"/>
        </w:rPr>
        <w:t xml:space="preserve"> Order</w:t>
      </w:r>
      <w:r>
        <w:rPr>
          <w:rFonts w:cstheme="minorHAnsi"/>
          <w:shd w:val="clear" w:color="auto" w:fill="FFFFFF"/>
        </w:rPr>
        <w:t xml:space="preserve"> for this docket and continue</w:t>
      </w:r>
      <w:r w:rsidRPr="00C1458D">
        <w:rPr>
          <w:rFonts w:cstheme="minorHAnsi"/>
          <w:shd w:val="clear" w:color="auto" w:fill="FFFFFF"/>
        </w:rPr>
        <w:t xml:space="preserve"> for 15 years</w:t>
      </w:r>
      <w:r>
        <w:rPr>
          <w:rFonts w:cstheme="minorHAnsi"/>
          <w:shd w:val="clear" w:color="auto" w:fill="FFFFFF"/>
        </w:rPr>
        <w:t xml:space="preserve">. </w:t>
      </w:r>
      <w:r w:rsidRPr="00076DB8">
        <w:t xml:space="preserve">When the amortization period has concluded, the </w:t>
      </w:r>
      <w:r>
        <w:t>utility</w:t>
      </w:r>
      <w:r w:rsidRPr="00076DB8">
        <w:t xml:space="preserve"> should file modified tariff sheets with the Commission to remove the recovery of this expense from its rates</w:t>
      </w:r>
      <w:r>
        <w:t xml:space="preserve"> as discussed further in Issue 11.</w:t>
      </w:r>
    </w:p>
    <w:p w:rsidR="004A1B96" w:rsidRPr="004A1B96" w:rsidRDefault="004A1B96" w:rsidP="004A1B96">
      <w:pPr>
        <w:autoSpaceDE w:val="0"/>
        <w:autoSpaceDN w:val="0"/>
        <w:adjustRightInd w:val="0"/>
        <w:jc w:val="both"/>
        <w:rPr>
          <w:rFonts w:ascii="Arial" w:hAnsi="Arial" w:cs="Arial"/>
          <w:b/>
        </w:rPr>
      </w:pPr>
      <w:r w:rsidRPr="004A1B96">
        <w:rPr>
          <w:rFonts w:ascii="Arial" w:hAnsi="Arial" w:cs="Arial"/>
          <w:b/>
        </w:rPr>
        <w:t>Amortization of WWTP Removal  and Land Remediation Costs - Alternative Staff</w:t>
      </w:r>
    </w:p>
    <w:p w:rsidR="004A1B96" w:rsidRDefault="004A1B96" w:rsidP="004A1B96">
      <w:pPr>
        <w:pStyle w:val="BodyText"/>
      </w:pPr>
      <w:r>
        <w:rPr>
          <w:rFonts w:cstheme="minorHAnsi"/>
          <w:shd w:val="clear" w:color="auto" w:fill="FFFFFF"/>
        </w:rPr>
        <w:t xml:space="preserve">Alternative staff believes that the appropriate period, in this case, to amortize the cost of dismantling the wastewater treatment plant is ten years. </w:t>
      </w:r>
      <w:r>
        <w:t>Rule 25-30.433(8), F.A.C.</w:t>
      </w:r>
      <w:r w:rsidR="00773E52">
        <w:t>,</w:t>
      </w:r>
      <w:r>
        <w:t xml:space="preserve"> states that non-recurring expenses shall be amortized over a five-year period unless a shorter or longer period of time can be justified. The purpose of allowing recovery of non-recurring items is to recognize that going concern utilities will incur costs, which may be significant, but that do not occur annually. To disallow recovery of prudently incurred costs would be inappropriate.</w:t>
      </w:r>
    </w:p>
    <w:p w:rsidR="004A1B96" w:rsidRDefault="004A1B96" w:rsidP="004A1B96">
      <w:pPr>
        <w:pStyle w:val="BodyText"/>
      </w:pPr>
      <w:r>
        <w:t>In the instant case, Orchid Springs incurred costs to abandon its wastewater treatment plant, consisting primarily of the disposal of sludge. From a depreciation perspective, these costs would be characterized as “cost of removal.” Depreciation rates for electric and gas utilities, approved by the Commission, are developed with the inclusion of a cost of removal component. As such, utilities recoup cost of removal over the life of the depreciable asset.</w:t>
      </w:r>
    </w:p>
    <w:p w:rsidR="004A1B96" w:rsidRDefault="004A1B96" w:rsidP="004A1B96">
      <w:pPr>
        <w:pStyle w:val="BodyText"/>
      </w:pPr>
      <w:r>
        <w:lastRenderedPageBreak/>
        <w:t xml:space="preserve">For water and wastewater utilities, depreciation guidance is set </w:t>
      </w:r>
      <w:r w:rsidR="00773E52">
        <w:t xml:space="preserve">forth in Rule 25-30.140, F.A.C. </w:t>
      </w:r>
      <w:r>
        <w:t>Rule 25-30.140(2)(b)4., F.A.C., establishes the average service lives, by account,  for wastewater treatment and disposal plant. None of these accounts have an associated net salvage value. Net salvage is defined as, “the salvage value of property retired less the cost of removal.” As such, in calculating depreciation for wastewater treatment plant accounts consistent with Rule 25-30.140(2)(b)4., F.A.C., the cost of the asset is divided by the average service life.</w:t>
      </w:r>
    </w:p>
    <w:p w:rsidR="004A1B96" w:rsidRDefault="004A1B96" w:rsidP="004A1B96">
      <w:pPr>
        <w:pStyle w:val="BodyText"/>
      </w:pPr>
      <w:r>
        <w:t xml:space="preserve">As reflected in Rule 25-30.140(2)(b)4., F.A.C., the average service lives of wastewater treatment and disposal plant for Class C utilities range from seven years for pumping equipment – chemical, to 32 years for plant sewers. Account 380, which is used to account for treatment and disposal equipment, including percolation ponds and lagoons, has an average service life for Class C utilities of 15 years. </w:t>
      </w:r>
    </w:p>
    <w:p w:rsidR="004A1B96" w:rsidRDefault="004A1B96" w:rsidP="004A1B96">
      <w:pPr>
        <w:pStyle w:val="BodyText"/>
        <w:rPr>
          <w:rFonts w:cstheme="minorHAnsi"/>
        </w:rPr>
      </w:pPr>
      <w:r>
        <w:rPr>
          <w:rFonts w:cstheme="minorHAnsi"/>
        </w:rPr>
        <w:t xml:space="preserve">To determine a reasonable period of time to amortize the wastewater removal costs, alternative staff believes that consideration should be given to the fact that this Class C utility has already paid for the cost of removal. There is no accounting guidance related to the determination of the appropriate amortization period of an incurred expense. As such, professional judgement serves as the basis for establishing a reasonable amortization period. In alternative staff’s view, as Orchid Springs has essentially fully depreciated the plant, the costs associated with sludge removal should be spread over the shortest period of time as the plant is no longer in-service. Further, treatment and disposal equipment, as set forth in the depreciation guidelines in Rule </w:t>
      </w:r>
      <w:r>
        <w:t xml:space="preserve">25-30.140(2)(b)4., F.A.C., has an average service life of 15 years. As such, alternative staff believes that to require the costs of dismantlement to be spread over the next 15 years, when the plant is already fully depreciated, coupled with the fact that the average service life of a new plant is 15 years, is too long.  </w:t>
      </w:r>
      <w:r>
        <w:rPr>
          <w:rFonts w:cstheme="minorHAnsi"/>
        </w:rPr>
        <w:t xml:space="preserve"> </w:t>
      </w:r>
    </w:p>
    <w:p w:rsidR="004A1B96" w:rsidRDefault="004A1B96" w:rsidP="004A1B96">
      <w:pPr>
        <w:pStyle w:val="BodyText"/>
        <w:rPr>
          <w:rFonts w:cstheme="minorHAnsi"/>
        </w:rPr>
      </w:pPr>
      <w:r>
        <w:rPr>
          <w:rFonts w:cstheme="minorHAnsi"/>
        </w:rPr>
        <w:t xml:space="preserve">Alternative staff recognizes that the five-year difference between the primary and alternative recommendations increases revenue requirement by $4,267. However, if the cost of removal were embedded in the depreciation rates, and the investment was fully depreciated, the utility would have recovered the removal costs over the life of the plant with recovery beginning with the in-service date. </w:t>
      </w:r>
    </w:p>
    <w:p w:rsidR="004A1B96" w:rsidRDefault="004A1B96" w:rsidP="004A1B96">
      <w:pPr>
        <w:pStyle w:val="BodyText"/>
        <w:rPr>
          <w:rFonts w:cstheme="minorHAnsi"/>
        </w:rPr>
      </w:pPr>
      <w:r>
        <w:t>Pursuan</w:t>
      </w:r>
      <w:r w:rsidR="00773E52">
        <w:t xml:space="preserve">t to Section 367.081(2)(a)(6), </w:t>
      </w:r>
      <w:r>
        <w:t>F.S., Orchid Springs is entitled to fully recover the costs associated with mandates by the DEP. In alternative staff’s view, requiring Orchid Springs to wait any longer than 10 years to recover the costs it is entitled by statute to fully recover does not reflect the spirit of the law. In fact, had the impact on rates not been as significant, alternative staff would support an amortization period of five years, which is typically applied to non-recurring expenses.</w:t>
      </w:r>
      <w:r>
        <w:rPr>
          <w:rFonts w:cstheme="minorHAnsi"/>
        </w:rPr>
        <w:t xml:space="preserve">  </w:t>
      </w:r>
    </w:p>
    <w:p w:rsidR="004A1B96" w:rsidRPr="004A1B96" w:rsidRDefault="004A1B96" w:rsidP="004A1B96">
      <w:pPr>
        <w:jc w:val="both"/>
        <w:rPr>
          <w:rFonts w:ascii="Arial" w:hAnsi="Arial" w:cs="Arial"/>
          <w:b/>
        </w:rPr>
      </w:pPr>
      <w:r w:rsidRPr="004A1B96">
        <w:rPr>
          <w:rFonts w:ascii="Arial" w:hAnsi="Arial" w:cs="Arial"/>
          <w:b/>
        </w:rPr>
        <w:t>Taxes Other Than Income (TOTI)</w:t>
      </w:r>
    </w:p>
    <w:p w:rsidR="004A1B96" w:rsidRPr="00F523F5" w:rsidRDefault="004A1B96" w:rsidP="004A1B96">
      <w:pPr>
        <w:jc w:val="both"/>
      </w:pPr>
      <w:r w:rsidRPr="00F523F5">
        <w:t>TOTI balance</w:t>
      </w:r>
      <w:r>
        <w:t>s</w:t>
      </w:r>
      <w:r w:rsidRPr="00F523F5">
        <w:t xml:space="preserve"> of $</w:t>
      </w:r>
      <w:r>
        <w:t>5,727</w:t>
      </w:r>
      <w:r w:rsidRPr="00F523F5">
        <w:t xml:space="preserve"> for water and $</w:t>
      </w:r>
      <w:r>
        <w:t xml:space="preserve">7,379 for wastewater were documented by staff. </w:t>
      </w:r>
      <w:r w:rsidRPr="00F523F5">
        <w:t xml:space="preserve">Staff </w:t>
      </w:r>
      <w:r>
        <w:t>i</w:t>
      </w:r>
      <w:r w:rsidRPr="00F523F5">
        <w:t xml:space="preserve">ncreased </w:t>
      </w:r>
      <w:r>
        <w:t>TOTI</w:t>
      </w:r>
      <w:r w:rsidRPr="00F523F5">
        <w:t xml:space="preserve"> by $</w:t>
      </w:r>
      <w:r>
        <w:t>414</w:t>
      </w:r>
      <w:r w:rsidRPr="00F523F5">
        <w:t xml:space="preserve"> for water and </w:t>
      </w:r>
      <w:r>
        <w:t xml:space="preserve">decreased this expense by </w:t>
      </w:r>
      <w:r w:rsidRPr="00F523F5">
        <w:t>$</w:t>
      </w:r>
      <w:r>
        <w:t>111</w:t>
      </w:r>
      <w:r w:rsidRPr="00F523F5">
        <w:t xml:space="preserve"> for wastewater to reflect the appropriate test year RAFs based on </w:t>
      </w:r>
      <w:r>
        <w:t xml:space="preserve">adjusted test year </w:t>
      </w:r>
      <w:r w:rsidRPr="00F523F5">
        <w:t>revenues</w:t>
      </w:r>
      <w:r>
        <w:t xml:space="preserve"> and the appropriate test year utility property taxes</w:t>
      </w:r>
      <w:r w:rsidRPr="00F523F5">
        <w:t>.</w:t>
      </w:r>
      <w:r>
        <w:t xml:space="preserve"> Staff increased wastewater TOTI by $1,014 to reflect property taxes on pro forma plant additions. Staff also increased water TOTI by $36 to reflect property taxes after capitalization of water meters. As a result, water TOTI should be increased by $450 and wastewater TOTI should be increased by $903.</w:t>
      </w:r>
    </w:p>
    <w:p w:rsidR="004A1B96" w:rsidRPr="00F523F5" w:rsidRDefault="004A1B96" w:rsidP="004A1B96">
      <w:pPr>
        <w:jc w:val="both"/>
        <w:rPr>
          <w:highlight w:val="yellow"/>
        </w:rPr>
      </w:pPr>
    </w:p>
    <w:p w:rsidR="004A1B96" w:rsidRDefault="004A1B96" w:rsidP="004A1B96">
      <w:pPr>
        <w:spacing w:after="240"/>
        <w:jc w:val="both"/>
        <w:rPr>
          <w:rFonts w:asciiTheme="majorHAnsi" w:hAnsiTheme="majorHAnsi" w:cstheme="majorHAnsi"/>
          <w:b/>
        </w:rPr>
      </w:pPr>
      <w:r w:rsidRPr="00F523F5">
        <w:t>In addition, as</w:t>
      </w:r>
      <w:r w:rsidRPr="009702E9">
        <w:t xml:space="preserve"> discussed in Issue 8, </w:t>
      </w:r>
      <w:r>
        <w:t xml:space="preserve">staff has calculated a revenue increase of $214 for water and increased by </w:t>
      </w:r>
      <w:r w:rsidRPr="00F523F5">
        <w:t>$</w:t>
      </w:r>
      <w:r>
        <w:t>79,159</w:t>
      </w:r>
      <w:r w:rsidRPr="00F523F5">
        <w:t xml:space="preserve"> for wastewater</w:t>
      </w:r>
      <w:r>
        <w:t>. As a result, TOTI should be increased by $10 for water and by $3,562</w:t>
      </w:r>
      <w:r w:rsidRPr="00F523F5">
        <w:t xml:space="preserve"> for wastewater to reflect RAFs of 4.5 perc</w:t>
      </w:r>
      <w:r>
        <w:t xml:space="preserve">ent on the change in revenues. </w:t>
      </w:r>
      <w:r w:rsidRPr="00F523F5">
        <w:t>Staff’s net a</w:t>
      </w:r>
      <w:r>
        <w:t>djustments are increases of $460 ($414 + $36 + $10)</w:t>
      </w:r>
      <w:r w:rsidRPr="00F523F5">
        <w:t xml:space="preserve"> for water and $</w:t>
      </w:r>
      <w:r>
        <w:t xml:space="preserve">4,465 (-$111 + $1,014 + $3,562) for wastewater. </w:t>
      </w:r>
      <w:r w:rsidRPr="00F523F5">
        <w:t>Therefore, staff recommends TOTI of $</w:t>
      </w:r>
      <w:r>
        <w:t>6,186</w:t>
      </w:r>
      <w:r w:rsidRPr="00F523F5">
        <w:t xml:space="preserve"> and $</w:t>
      </w:r>
      <w:r w:rsidRPr="00D56AE2">
        <w:t>11,</w:t>
      </w:r>
      <w:r>
        <w:t>845</w:t>
      </w:r>
      <w:r w:rsidRPr="00F523F5">
        <w:t xml:space="preserve"> for wate</w:t>
      </w:r>
      <w:r>
        <w:t>r and wastewater, respectively.</w:t>
      </w:r>
      <w:r>
        <w:rPr>
          <w:rFonts w:asciiTheme="majorHAnsi" w:hAnsiTheme="majorHAnsi" w:cstheme="majorHAnsi"/>
          <w:b/>
        </w:rPr>
        <w:t xml:space="preserve"> </w:t>
      </w:r>
    </w:p>
    <w:p w:rsidR="004A1B96" w:rsidRPr="00A301CE" w:rsidRDefault="004A1B96" w:rsidP="004A1B96">
      <w:pPr>
        <w:jc w:val="both"/>
        <w:rPr>
          <w:rFonts w:ascii="Arial" w:hAnsi="Arial" w:cs="Arial"/>
          <w:b/>
        </w:rPr>
      </w:pPr>
      <w:r w:rsidRPr="00A301CE">
        <w:rPr>
          <w:rFonts w:ascii="Arial" w:hAnsi="Arial" w:cs="Arial"/>
          <w:b/>
        </w:rPr>
        <w:t>Income Tax</w:t>
      </w:r>
    </w:p>
    <w:p w:rsidR="004A1B96" w:rsidRPr="002E51B1" w:rsidRDefault="004A1B96" w:rsidP="004A1B96">
      <w:pPr>
        <w:jc w:val="both"/>
      </w:pPr>
      <w:r w:rsidRPr="007206C2">
        <w:t>T</w:t>
      </w:r>
      <w:r w:rsidRPr="002E51B1">
        <w:t xml:space="preserve">he </w:t>
      </w:r>
      <w:r>
        <w:t>utility</w:t>
      </w:r>
      <w:r w:rsidRPr="002E51B1">
        <w:t xml:space="preserve"> did not have any income tax expense for</w:t>
      </w:r>
      <w:r>
        <w:t xml:space="preserve"> the test year. </w:t>
      </w:r>
      <w:r w:rsidRPr="002E51B1">
        <w:t xml:space="preserve">Orchid Springs </w:t>
      </w:r>
      <w:r>
        <w:t xml:space="preserve">files as a Subchapter S Corporation. In accordance with Rule 25-30.433(7), F.A.C., no income tax expense shall be allowed for this utility. </w:t>
      </w:r>
    </w:p>
    <w:p w:rsidR="004A1B96" w:rsidRDefault="004A1B96" w:rsidP="004A1B96">
      <w:pPr>
        <w:jc w:val="both"/>
        <w:rPr>
          <w:rFonts w:asciiTheme="majorHAnsi" w:hAnsiTheme="majorHAnsi" w:cstheme="majorHAnsi"/>
          <w:b/>
        </w:rPr>
      </w:pPr>
    </w:p>
    <w:p w:rsidR="004A1B96" w:rsidRPr="00A301CE" w:rsidRDefault="004A1B96" w:rsidP="004A1B96">
      <w:pPr>
        <w:jc w:val="both"/>
        <w:rPr>
          <w:rFonts w:ascii="Arial" w:hAnsi="Arial" w:cs="Arial"/>
          <w:b/>
        </w:rPr>
      </w:pPr>
      <w:r w:rsidRPr="00A301CE">
        <w:rPr>
          <w:rFonts w:ascii="Arial" w:hAnsi="Arial" w:cs="Arial"/>
          <w:b/>
        </w:rPr>
        <w:t>Operating Expenses Summary</w:t>
      </w:r>
    </w:p>
    <w:p w:rsidR="008F1329" w:rsidRDefault="004A1B96" w:rsidP="004A1B96">
      <w:pPr>
        <w:spacing w:after="240"/>
        <w:jc w:val="both"/>
        <w:outlineLvl w:val="1"/>
      </w:pPr>
      <w:r w:rsidRPr="002E51B1">
        <w:t>The application of staff</w:t>
      </w:r>
      <w:r w:rsidRPr="002E51B1">
        <w:sym w:font="WP TypographicSymbols" w:char="003D"/>
      </w:r>
      <w:r w:rsidRPr="002E51B1">
        <w:t>s recommended adjustments to Orchid Springs’ operating expenses result in staff</w:t>
      </w:r>
      <w:r w:rsidRPr="002E51B1">
        <w:sym w:font="WP TypographicSymbols" w:char="003D"/>
      </w:r>
      <w:r w:rsidRPr="002E51B1">
        <w:t xml:space="preserve">s recommended operating expenses of </w:t>
      </w:r>
      <w:r w:rsidRPr="000E3A4F">
        <w:t>$</w:t>
      </w:r>
      <w:r>
        <w:t>86,293</w:t>
      </w:r>
      <w:r w:rsidRPr="002E51B1">
        <w:t xml:space="preserve"> for water and </w:t>
      </w:r>
      <w:r w:rsidRPr="009F58E8">
        <w:t>$</w:t>
      </w:r>
      <w:r>
        <w:t>190</w:t>
      </w:r>
      <w:r w:rsidRPr="000E3A4F">
        <w:t>,</w:t>
      </w:r>
      <w:r>
        <w:t>768</w:t>
      </w:r>
      <w:r w:rsidRPr="002E51B1">
        <w:t xml:space="preserve"> for wastewater</w:t>
      </w:r>
      <w:r>
        <w:t xml:space="preserve">. </w:t>
      </w:r>
      <w:r w:rsidR="005311D0">
        <w:t xml:space="preserve">The operating expenses for wastewater of $190,768 are based on staff’s primary recommendation for the amortization of WWTP removal and land remediation costs. </w:t>
      </w:r>
      <w:r w:rsidRPr="002E51B1">
        <w:t xml:space="preserve">Operating expenses are shown on </w:t>
      </w:r>
      <w:r w:rsidRPr="00F523F5">
        <w:t>Schedule Nos. 3-A and</w:t>
      </w:r>
      <w:r>
        <w:t xml:space="preserve"> 3-B. </w:t>
      </w:r>
      <w:r w:rsidRPr="00F523F5">
        <w:t xml:space="preserve">The related adjustments are shown on Schedule No. </w:t>
      </w:r>
      <w:r w:rsidRPr="006D625A">
        <w:t>3-C</w:t>
      </w:r>
      <w:r w:rsidRPr="00510B92">
        <w:t>.</w:t>
      </w:r>
    </w:p>
    <w:p w:rsidR="006B1849" w:rsidRDefault="008F1329" w:rsidP="006B1849">
      <w:pPr>
        <w:pStyle w:val="IssueHeading"/>
        <w:rPr>
          <w:vanish/>
          <w:specVanish/>
        </w:rPr>
      </w:pPr>
      <w:r w:rsidRPr="004C3641">
        <w:rPr>
          <w:b w:val="0"/>
          <w:i w:val="0"/>
        </w:rPr>
        <w:br w:type="page"/>
      </w:r>
      <w:r w:rsidR="006B1849" w:rsidRPr="004C3641">
        <w:lastRenderedPageBreak/>
        <w:t xml:space="preserve">Issue </w:t>
      </w:r>
      <w:r w:rsidR="009813EF">
        <w:fldChar w:fldCharType="begin"/>
      </w:r>
      <w:r w:rsidR="009813EF">
        <w:instrText xml:space="preserve"> SEQ Issue \* MERGEFORMAT </w:instrText>
      </w:r>
      <w:r w:rsidR="009813EF">
        <w:fldChar w:fldCharType="separate"/>
      </w:r>
      <w:r w:rsidR="00A302BE">
        <w:rPr>
          <w:noProof/>
        </w:rPr>
        <w:t>7</w:t>
      </w:r>
      <w:r w:rsidR="009813EF">
        <w:rPr>
          <w:noProof/>
        </w:rPr>
        <w:fldChar w:fldCharType="end"/>
      </w:r>
      <w:r w:rsidR="006B1849" w:rsidRPr="004C3641">
        <w:t>:</w:t>
      </w:r>
      <w:r w:rsidR="006B1849">
        <w:fldChar w:fldCharType="begin"/>
      </w:r>
      <w:r w:rsidR="006B1849">
        <w:instrText xml:space="preserve"> TC "</w:instrText>
      </w:r>
      <w:r w:rsidR="006B1849">
        <w:fldChar w:fldCharType="begin"/>
      </w:r>
      <w:r w:rsidR="006B1849">
        <w:instrText xml:space="preserve"> SEQ issue \c </w:instrText>
      </w:r>
      <w:r w:rsidR="006B1849">
        <w:fldChar w:fldCharType="separate"/>
      </w:r>
      <w:bookmarkStart w:id="23" w:name="_Toc433269929"/>
      <w:r w:rsidR="00A302BE">
        <w:rPr>
          <w:noProof/>
        </w:rPr>
        <w:instrText>7</w:instrText>
      </w:r>
      <w:r w:rsidR="006B1849">
        <w:fldChar w:fldCharType="end"/>
      </w:r>
      <w:r w:rsidR="006B1849">
        <w:tab/>
        <w:instrText>Operating Ratio Method</w:instrText>
      </w:r>
      <w:r w:rsidR="002F11E6">
        <w:instrText xml:space="preserve"> </w:instrText>
      </w:r>
      <w:r w:rsidR="006B1849">
        <w:instrText>(</w:instrText>
      </w:r>
      <w:r w:rsidR="005B77AC">
        <w:instrText xml:space="preserve">Monroe, </w:instrText>
      </w:r>
      <w:r w:rsidR="00977802">
        <w:instrText xml:space="preserve">Norris, </w:instrText>
      </w:r>
      <w:r w:rsidR="006B1849">
        <w:instrText>Fletcher)</w:instrText>
      </w:r>
      <w:bookmarkEnd w:id="23"/>
      <w:r w:rsidR="006B1849">
        <w:instrText xml:space="preserve">" \l 1 </w:instrText>
      </w:r>
      <w:r w:rsidR="006B1849">
        <w:fldChar w:fldCharType="end"/>
      </w:r>
      <w:r w:rsidR="006B1849">
        <w:t> </w:t>
      </w:r>
    </w:p>
    <w:p w:rsidR="006B1849" w:rsidRDefault="006B1849" w:rsidP="006B1849">
      <w:pPr>
        <w:pStyle w:val="BodyText"/>
      </w:pPr>
      <w:r>
        <w:t> </w:t>
      </w:r>
      <w:r w:rsidR="00FD193F">
        <w:rPr>
          <w:iCs/>
          <w:color w:val="000000"/>
        </w:rPr>
        <w:t>Should the Commission utilize the operating ratio methodology as an alternative means to calculate the water revenue requirement for Orchid Springs, and, if so, what is the appropriate margin?</w:t>
      </w:r>
    </w:p>
    <w:p w:rsidR="006B1849" w:rsidRPr="004C3641" w:rsidRDefault="006B1849" w:rsidP="006B1849">
      <w:pPr>
        <w:pStyle w:val="IssueSubsectionHeading"/>
        <w:rPr>
          <w:vanish/>
          <w:specVanish/>
        </w:rPr>
      </w:pPr>
      <w:r w:rsidRPr="004C3641">
        <w:t>Recommendation: </w:t>
      </w:r>
    </w:p>
    <w:p w:rsidR="006B1849" w:rsidRDefault="006B1849" w:rsidP="006B1849">
      <w:pPr>
        <w:pStyle w:val="BodyText"/>
      </w:pPr>
      <w:r>
        <w:t> </w:t>
      </w:r>
      <w:r w:rsidR="006F0D8B">
        <w:rPr>
          <w:iCs/>
          <w:color w:val="000000"/>
        </w:rPr>
        <w:t>Yes, the Commission should utilize the operating ratio methodology for calculating the water revenue requirement for Orchid Springs. The margin should be 10.00 percent of O&amp;M expense. (Monroe, Norris, Fletcher)</w:t>
      </w:r>
    </w:p>
    <w:p w:rsidR="006B1849" w:rsidRPr="004C3641" w:rsidRDefault="006B1849" w:rsidP="006B1849">
      <w:pPr>
        <w:pStyle w:val="IssueSubsectionHeading"/>
        <w:rPr>
          <w:vanish/>
          <w:specVanish/>
        </w:rPr>
      </w:pPr>
      <w:r w:rsidRPr="004C3641">
        <w:t>Staff Analysis: </w:t>
      </w:r>
    </w:p>
    <w:p w:rsidR="006F0D8B" w:rsidRDefault="006B1849" w:rsidP="006F0D8B">
      <w:pPr>
        <w:spacing w:after="240"/>
        <w:jc w:val="both"/>
        <w:rPr>
          <w:iCs/>
          <w:color w:val="000000"/>
        </w:rPr>
      </w:pPr>
      <w:r>
        <w:t> </w:t>
      </w:r>
      <w:r w:rsidR="006F0D8B">
        <w:rPr>
          <w:iCs/>
          <w:color w:val="000000"/>
        </w:rPr>
        <w:t>Section 367.0814(9), F.S., provides that the Commission may, by rule, establish standards and procedures for setting rates and charges of small utilities using criteria other than those set forth in Sections 367.081(1), (2)(a), and (3), F.S. Rule 25-30.456, F.A.C., provides an alternative to a staff-assisted rate case as described in Rule 25-30.455, F.A.C. As an alternative, utilities with total gross annual operating revenue of less than $275,000 per system may petition the Commission for staff assistance using alternative rate setting.</w:t>
      </w:r>
    </w:p>
    <w:p w:rsidR="006F0D8B" w:rsidRDefault="006F0D8B" w:rsidP="006F0D8B">
      <w:pPr>
        <w:spacing w:after="240"/>
        <w:jc w:val="both"/>
        <w:rPr>
          <w:iCs/>
          <w:color w:val="000000"/>
        </w:rPr>
      </w:pPr>
      <w:r>
        <w:rPr>
          <w:iCs/>
          <w:color w:val="000000"/>
        </w:rPr>
        <w:t>The operating ratio methodology is an alternative to the traditional calculation of revenue requirement. Under this methodology, instead of applying a return on the utility’s rate base, the revenue requirement is based on Orchid Springs’ O&amp;M expenses plus a margin. This methodology has been applied in cases in which the traditional calculation of the revenue requirement would not provide sufficient revenue to protect against potential variances in revenues and expenses.</w:t>
      </w:r>
    </w:p>
    <w:p w:rsidR="006F0D8B" w:rsidRDefault="006F0D8B" w:rsidP="006F0D8B">
      <w:pPr>
        <w:spacing w:after="240"/>
        <w:jc w:val="both"/>
        <w:rPr>
          <w:iCs/>
          <w:color w:val="000000"/>
        </w:rPr>
      </w:pPr>
      <w:r w:rsidRPr="00964712">
        <w:t>By Order No. PSC-96-0357-FOF-WU, the Commission, for the first time, utilized the operating ratio methodology as an alternative means for setting rates.</w:t>
      </w:r>
      <w:r w:rsidRPr="00964712">
        <w:rPr>
          <w:vertAlign w:val="superscript"/>
        </w:rPr>
        <w:footnoteReference w:id="11"/>
      </w:r>
      <w:r>
        <w:rPr>
          <w:iCs/>
          <w:color w:val="000000"/>
        </w:rPr>
        <w:t xml:space="preserve"> This order also established criteria to determine the use of the operating ratio methodology and a guideline margin of 10.00 percent of O&amp;M expense. </w:t>
      </w:r>
      <w:r w:rsidRPr="00964712">
        <w:t>This criterion was applied again in Order No. PSC-97-0130-FOF-SU.</w:t>
      </w:r>
      <w:r w:rsidRPr="00964712">
        <w:rPr>
          <w:vertAlign w:val="superscript"/>
        </w:rPr>
        <w:footnoteReference w:id="12"/>
      </w:r>
      <w:r w:rsidRPr="00964712">
        <w:t xml:space="preserve"> Most recently, the Commission approved the operating ratio methodology for setting rates in Order No. PSC-13-0327-PAA-SU.</w:t>
      </w:r>
      <w:r w:rsidRPr="00964712">
        <w:rPr>
          <w:color w:val="000000"/>
          <w:vertAlign w:val="superscript"/>
        </w:rPr>
        <w:footnoteReference w:id="13"/>
      </w:r>
    </w:p>
    <w:p w:rsidR="006F0D8B" w:rsidRDefault="006F0D8B" w:rsidP="006F0D8B">
      <w:pPr>
        <w:spacing w:after="240"/>
        <w:jc w:val="both"/>
        <w:rPr>
          <w:iCs/>
          <w:color w:val="000000"/>
        </w:rPr>
      </w:pPr>
      <w:r>
        <w:rPr>
          <w:iCs/>
          <w:color w:val="000000"/>
        </w:rPr>
        <w:t>By Order No. PSC-96-0357-FOF-WU, the Commission established criteria to determine whether to utilize the operating ratio methodology for those utilities with low or non-existent rate base. The qualifying criteria established by Order No. PSC-96-0357-FOF-WU and how they apply to the utility are discussed below:</w:t>
      </w:r>
    </w:p>
    <w:p w:rsidR="006F0D8B" w:rsidRDefault="006F0D8B" w:rsidP="006F0D8B">
      <w:pPr>
        <w:spacing w:after="240"/>
        <w:jc w:val="both"/>
        <w:rPr>
          <w:iCs/>
          <w:color w:val="000000"/>
        </w:rPr>
      </w:pPr>
      <w:r>
        <w:rPr>
          <w:iCs/>
          <w:color w:val="000000"/>
        </w:rPr>
        <w:t>1)  </w:t>
      </w:r>
      <w:r>
        <w:rPr>
          <w:iCs/>
          <w:color w:val="000000"/>
          <w:u w:val="single"/>
        </w:rPr>
        <w:t>Whether the utility</w:t>
      </w:r>
      <w:r>
        <w:rPr>
          <w:rFonts w:ascii="WP TypographicSymbols" w:hAnsi="WP TypographicSymbols"/>
          <w:iCs/>
          <w:color w:val="000000"/>
          <w:u w:val="single"/>
        </w:rPr>
        <w:t>=</w:t>
      </w:r>
      <w:r>
        <w:rPr>
          <w:iCs/>
          <w:color w:val="000000"/>
          <w:u w:val="single"/>
        </w:rPr>
        <w:t>s O&amp;M expense exceeds rate base</w:t>
      </w:r>
      <w:r>
        <w:rPr>
          <w:iCs/>
          <w:color w:val="000000"/>
        </w:rPr>
        <w:t xml:space="preserve">. The operating ratio method substitutes O&amp;M expense for rate base in calculating the amount of return. A utility generally would not benefit from the operating ratio method if rate base exceeds O&amp;M expense. The decision to use the operating ratio method depends on the determination of whether the primary risk resides in capital costs or operating expenses. In the instant case, water rate base is significantly less than water O&amp;M expenses. The utility’s primary risk resides with covering its operating expense for water. In past annual reports, the utility has reported O&amp;M expenses significantly less than the </w:t>
      </w:r>
      <w:r>
        <w:rPr>
          <w:iCs/>
          <w:color w:val="000000"/>
        </w:rPr>
        <w:lastRenderedPageBreak/>
        <w:t xml:space="preserve">amount staff deemed as appropriate for continued operation in the instant case. The utility has a water rate base of $34,561 and </w:t>
      </w:r>
      <w:r w:rsidR="00075F1E">
        <w:rPr>
          <w:iCs/>
          <w:color w:val="000000"/>
        </w:rPr>
        <w:t xml:space="preserve">net </w:t>
      </w:r>
      <w:r>
        <w:rPr>
          <w:iCs/>
          <w:color w:val="000000"/>
        </w:rPr>
        <w:t xml:space="preserve">water O&amp;M expenses of $73,742,  and therefore is a candidate for the operating ratio method of calculating revenue requirement for water. The utility’s wastewater O&amp;M expenses are also greater than its wastewater rate base. However, the utility has a purchased wastewater expense of $117,987. When calculating the utility’s revenue requirement using the operating ratio method, purchased water and wastewater treatment services are excluded from O&amp;M expenses. Therefore, for operating ratio purposes, wastewater O&amp;M expense is $49,252 ($167,239 - $117,987), which is less than the utility’s wastewater rate base of $110,940. Hence, wastewater revenue requirement is calculated using the traditional return on rate base method. </w:t>
      </w:r>
    </w:p>
    <w:p w:rsidR="006F0D8B" w:rsidRDefault="006F0D8B" w:rsidP="006F0D8B">
      <w:pPr>
        <w:jc w:val="both"/>
        <w:rPr>
          <w:iCs/>
          <w:color w:val="000000"/>
        </w:rPr>
      </w:pPr>
      <w:r>
        <w:rPr>
          <w:iCs/>
          <w:color w:val="000000"/>
        </w:rPr>
        <w:t>2)  </w:t>
      </w:r>
      <w:r>
        <w:rPr>
          <w:iCs/>
          <w:color w:val="000000"/>
          <w:u w:val="single"/>
        </w:rPr>
        <w:t>Whether the utility is expected to become a Class B utility in the foreseeable future</w:t>
      </w:r>
      <w:r>
        <w:rPr>
          <w:iCs/>
          <w:color w:val="000000"/>
        </w:rPr>
        <w:t>. Pursuant to Section 367.0814(9), F.S., the alternative form of regulation being considered in this case only applies to small utilities with gross annual revenue of $250,000 or less. Orchid Springs is a Class C utility and the recommended revenue requirement of $92,534 is substantially below the threshold level for Class B status ($200,000 per system). The utility</w:t>
      </w:r>
      <w:r>
        <w:rPr>
          <w:rFonts w:ascii="WP TypographicSymbols" w:hAnsi="WP TypographicSymbols"/>
          <w:iCs/>
          <w:color w:val="000000"/>
        </w:rPr>
        <w:t xml:space="preserve"> </w:t>
      </w:r>
      <w:r>
        <w:rPr>
          <w:rFonts w:cstheme="minorHAnsi"/>
          <w:iCs/>
          <w:color w:val="000000"/>
        </w:rPr>
        <w:t>is totally built out, and there is not any potential for future growth</w:t>
      </w:r>
      <w:r>
        <w:rPr>
          <w:iCs/>
          <w:color w:val="000000"/>
        </w:rPr>
        <w:t>. Therefore, the utility will not become a Class B utility in the foreseeable future.</w:t>
      </w:r>
    </w:p>
    <w:p w:rsidR="006F0D8B" w:rsidRDefault="006F0D8B" w:rsidP="006F0D8B">
      <w:pPr>
        <w:jc w:val="both"/>
        <w:rPr>
          <w:iCs/>
          <w:color w:val="000000"/>
        </w:rPr>
      </w:pPr>
      <w:r>
        <w:rPr>
          <w:iCs/>
          <w:color w:val="000000"/>
        </w:rPr>
        <w:t> </w:t>
      </w:r>
    </w:p>
    <w:p w:rsidR="006F0D8B" w:rsidRDefault="006F0D8B" w:rsidP="006F0D8B">
      <w:pPr>
        <w:jc w:val="both"/>
        <w:rPr>
          <w:iCs/>
          <w:color w:val="000000"/>
        </w:rPr>
      </w:pPr>
      <w:r>
        <w:rPr>
          <w:iCs/>
          <w:color w:val="000000"/>
        </w:rPr>
        <w:t>3)  </w:t>
      </w:r>
      <w:r>
        <w:rPr>
          <w:iCs/>
          <w:color w:val="000000"/>
          <w:u w:val="single"/>
        </w:rPr>
        <w:t>Quality of service and condition of plant</w:t>
      </w:r>
      <w:r>
        <w:rPr>
          <w:iCs/>
          <w:color w:val="000000"/>
        </w:rPr>
        <w:t>. </w:t>
      </w:r>
      <w:r>
        <w:rPr>
          <w:iCs/>
          <w:color w:val="000000"/>
          <w:spacing w:val="-3"/>
        </w:rPr>
        <w:t>As discussed in Issue 1, s</w:t>
      </w:r>
      <w:r>
        <w:rPr>
          <w:iCs/>
          <w:color w:val="000000"/>
        </w:rPr>
        <w:t>taff recommends that the overall quality of service for the Orchid Springs water system in Polk County is satisfactory.</w:t>
      </w:r>
    </w:p>
    <w:p w:rsidR="006F0D8B" w:rsidRDefault="006F0D8B" w:rsidP="006F0D8B">
      <w:pPr>
        <w:jc w:val="both"/>
        <w:rPr>
          <w:iCs/>
          <w:color w:val="000000"/>
        </w:rPr>
      </w:pPr>
      <w:r>
        <w:rPr>
          <w:iCs/>
          <w:color w:val="000000"/>
          <w:spacing w:val="-3"/>
        </w:rPr>
        <w:t> </w:t>
      </w:r>
    </w:p>
    <w:p w:rsidR="006F0D8B" w:rsidRDefault="006F0D8B" w:rsidP="006F0D8B">
      <w:pPr>
        <w:jc w:val="both"/>
        <w:rPr>
          <w:iCs/>
          <w:color w:val="000000"/>
        </w:rPr>
      </w:pPr>
      <w:r>
        <w:rPr>
          <w:iCs/>
          <w:color w:val="000000"/>
        </w:rPr>
        <w:t>4)  </w:t>
      </w:r>
      <w:r>
        <w:rPr>
          <w:iCs/>
          <w:color w:val="000000"/>
          <w:u w:val="single"/>
        </w:rPr>
        <w:t>Whether the utility is developer-owned</w:t>
      </w:r>
      <w:r>
        <w:rPr>
          <w:iCs/>
          <w:color w:val="000000"/>
        </w:rPr>
        <w:t>. The current utility owner is a developer, however, being developer-owned does not, in itself, disqualify a utility from the operating ratio method.</w:t>
      </w:r>
      <w:r>
        <w:rPr>
          <w:rStyle w:val="FootnoteReference"/>
          <w:iCs/>
          <w:color w:val="000000"/>
        </w:rPr>
        <w:footnoteReference w:id="14"/>
      </w:r>
      <w:r>
        <w:rPr>
          <w:iCs/>
          <w:color w:val="000000"/>
        </w:rPr>
        <w:t xml:space="preserve"> As mentioned previously, the system is totally built out and was originally placed into service in 1972. The utility has had the same number of customers for the past 15 years. Therefore, staff believes that there is no potential for future growth. </w:t>
      </w:r>
    </w:p>
    <w:p w:rsidR="006F0D8B" w:rsidRDefault="006F0D8B" w:rsidP="006F0D8B">
      <w:pPr>
        <w:jc w:val="both"/>
        <w:rPr>
          <w:iCs/>
          <w:color w:val="000000"/>
        </w:rPr>
      </w:pPr>
      <w:r>
        <w:rPr>
          <w:iCs/>
          <w:color w:val="000000"/>
        </w:rPr>
        <w:t> </w:t>
      </w:r>
    </w:p>
    <w:p w:rsidR="006F0D8B" w:rsidRDefault="006F0D8B" w:rsidP="006F0D8B">
      <w:pPr>
        <w:jc w:val="both"/>
        <w:rPr>
          <w:iCs/>
          <w:color w:val="000000"/>
        </w:rPr>
      </w:pPr>
      <w:r>
        <w:rPr>
          <w:iCs/>
          <w:color w:val="000000"/>
        </w:rPr>
        <w:t>5)  </w:t>
      </w:r>
      <w:r>
        <w:rPr>
          <w:iCs/>
          <w:color w:val="000000"/>
          <w:u w:val="single"/>
        </w:rPr>
        <w:t>Whether the utility operates treatment facilities or is simply a distribution and/or collection system</w:t>
      </w:r>
      <w:r>
        <w:rPr>
          <w:iCs/>
          <w:color w:val="000000"/>
        </w:rPr>
        <w:t>. Orchid Springs owns and operates its water treatment plant, but interconnects with the City of Winter Haven for emergency back-up service.</w:t>
      </w:r>
    </w:p>
    <w:p w:rsidR="006F0D8B" w:rsidRDefault="006F0D8B" w:rsidP="006F0D8B">
      <w:pPr>
        <w:jc w:val="both"/>
        <w:rPr>
          <w:iCs/>
          <w:color w:val="000000"/>
        </w:rPr>
      </w:pPr>
      <w:r>
        <w:rPr>
          <w:iCs/>
          <w:color w:val="000000"/>
        </w:rPr>
        <w:t xml:space="preserve"> </w:t>
      </w:r>
    </w:p>
    <w:p w:rsidR="006F0D8B" w:rsidRDefault="006F0D8B" w:rsidP="006F0D8B">
      <w:pPr>
        <w:jc w:val="both"/>
        <w:rPr>
          <w:iCs/>
          <w:color w:val="000000"/>
        </w:rPr>
      </w:pPr>
      <w:r>
        <w:rPr>
          <w:iCs/>
          <w:color w:val="000000"/>
        </w:rPr>
        <w:t>Based on staff’s review of the utility’s situation relative to the above criteria, staff recommends that Orchid Springs is a viable candidate for the operating ratio methodology for the water system.</w:t>
      </w:r>
    </w:p>
    <w:p w:rsidR="006F0D8B" w:rsidRDefault="006F0D8B" w:rsidP="006F0D8B">
      <w:pPr>
        <w:jc w:val="both"/>
        <w:rPr>
          <w:iCs/>
          <w:color w:val="000000"/>
        </w:rPr>
      </w:pPr>
      <w:r>
        <w:rPr>
          <w:iCs/>
          <w:color w:val="000000"/>
        </w:rPr>
        <w:t> </w:t>
      </w:r>
    </w:p>
    <w:p w:rsidR="006F0D8B" w:rsidRDefault="006F0D8B" w:rsidP="006F0D8B">
      <w:pPr>
        <w:spacing w:after="240"/>
        <w:jc w:val="both"/>
        <w:rPr>
          <w:iCs/>
          <w:color w:val="000000"/>
        </w:rPr>
      </w:pPr>
      <w:r>
        <w:rPr>
          <w:iCs/>
          <w:color w:val="000000"/>
        </w:rPr>
        <w:t>By Order Nos. PSC-96-0357-FOF-WS and PSC-97-0130-FOF-WU, the Commission determined that a margin of 10.00 percent shall be used unless unique circumstances justify the use of a greater or lesser margin. The important question is not what the return percentage should be, but what level of operating margin will allow the utility to provide safe and reliable service and remain a viable entity. The answer to this question requires a great deal of judgment based upon the particular circumstances of the utility.</w:t>
      </w:r>
    </w:p>
    <w:p w:rsidR="006F0D8B" w:rsidRDefault="006F0D8B" w:rsidP="006F0D8B">
      <w:pPr>
        <w:spacing w:after="240"/>
        <w:jc w:val="both"/>
        <w:rPr>
          <w:iCs/>
          <w:color w:val="000000"/>
        </w:rPr>
      </w:pPr>
      <w:r>
        <w:rPr>
          <w:iCs/>
          <w:color w:val="000000"/>
        </w:rPr>
        <w:lastRenderedPageBreak/>
        <w:t>Several factors must be considered in determining the reasonableness of a margin. First, the margin must provide sufficient revenue for the utility to cover its interest expense. Orchid Springs has a promissory note with Community Southern Bank in the amount of $199,086 at an interest rate of 4.5 percent per annum. The revenue requirement set by the Commission must allow the utility to cover its interest expense among other operating expenses.</w:t>
      </w:r>
    </w:p>
    <w:p w:rsidR="006F0D8B" w:rsidRDefault="006F0D8B" w:rsidP="006F0D8B">
      <w:pPr>
        <w:spacing w:after="240"/>
        <w:jc w:val="both"/>
        <w:rPr>
          <w:iCs/>
          <w:color w:val="000000"/>
        </w:rPr>
      </w:pPr>
      <w:r>
        <w:rPr>
          <w:iCs/>
          <w:color w:val="000000"/>
        </w:rPr>
        <w:t>Second, use of the operating ratio methodology rests on the contention that the principal risk to the utility resides in operating cost rather than in cost of the plant. The fair return on a small rate base may not adequately compensate the utility owner for incurring the risk associated with covering the much larger operating cost. Therefore, the margin should adequately compensate the utility owner for that risk. Under the rate base methodology, the return to Orchid Springs would be $2,554 for water. This would not provide the necessary financial margin to successfully operate this utility as expenses such as purchased power, purchased water, and chemicals can vary from year to year.</w:t>
      </w:r>
    </w:p>
    <w:p w:rsidR="006F0D8B" w:rsidRDefault="006F0D8B" w:rsidP="006F0D8B">
      <w:pPr>
        <w:spacing w:after="240"/>
        <w:jc w:val="both"/>
        <w:rPr>
          <w:iCs/>
          <w:color w:val="000000"/>
        </w:rPr>
      </w:pPr>
      <w:r>
        <w:rPr>
          <w:iCs/>
          <w:color w:val="000000"/>
        </w:rPr>
        <w:t>Also, if the return on rate base method was applied, the return would not generate sufficient revenue to cover operating expenses plus an adequate margin. Therefore, the operating ratio methodology should provide adequate revenue to cover operating costs at a minimum.</w:t>
      </w:r>
    </w:p>
    <w:p w:rsidR="006F0D8B" w:rsidRDefault="006F0D8B" w:rsidP="006F0D8B">
      <w:pPr>
        <w:spacing w:after="240"/>
        <w:jc w:val="both"/>
        <w:rPr>
          <w:iCs/>
          <w:color w:val="000000"/>
        </w:rPr>
      </w:pPr>
      <w:r>
        <w:rPr>
          <w:iCs/>
          <w:color w:val="000000"/>
        </w:rPr>
        <w:t>In the staff report, staff’s preliminary recommendation used the return on rate base method to determine revenue requirement for both water and wastewater. Since then, additional discovery through data requests and correspondence with the utility has shown that the operating ratio method is a more appropriate</w:t>
      </w:r>
      <w:r w:rsidR="0043741F">
        <w:rPr>
          <w:iCs/>
          <w:color w:val="000000"/>
        </w:rPr>
        <w:t xml:space="preserve"> method for calculating</w:t>
      </w:r>
      <w:r>
        <w:rPr>
          <w:iCs/>
          <w:color w:val="000000"/>
        </w:rPr>
        <w:t xml:space="preserve"> </w:t>
      </w:r>
      <w:r w:rsidR="0043741F">
        <w:rPr>
          <w:iCs/>
          <w:color w:val="000000"/>
        </w:rPr>
        <w:t xml:space="preserve">the </w:t>
      </w:r>
      <w:r>
        <w:rPr>
          <w:iCs/>
          <w:color w:val="000000"/>
        </w:rPr>
        <w:t xml:space="preserve">revenue requirement for the water system. As mentioned previously, the utility has not been recovering the full amount of expenses it incurs to continue operations. The utility also has </w:t>
      </w:r>
      <w:r w:rsidR="0043741F">
        <w:rPr>
          <w:iCs/>
          <w:color w:val="000000"/>
        </w:rPr>
        <w:t xml:space="preserve">been receiving infusions of capital </w:t>
      </w:r>
      <w:r>
        <w:rPr>
          <w:iCs/>
          <w:color w:val="000000"/>
        </w:rPr>
        <w:t xml:space="preserve">from its parent company in the amount of $496,263, further evidence that the revenues were not sufficient to cover O&amp;M expenses for continued operation. At the time of the staff report, staff believed that using the operating ratio method for calculating revenue requirement was not appropriate for the entire utility because of the large purchased wastewater expense. Since the staff report, staff has calculated the revenue requirement and believes that the operating ratio method of revenue requirement calculation for the water system and the return on rate base revenue requirement calculation for the wastewater system place the utility in the best posture to cover the expenses necessary to provide reliable, quality service going forward.  </w:t>
      </w:r>
    </w:p>
    <w:p w:rsidR="006B1849" w:rsidRDefault="006F0D8B" w:rsidP="006F0D8B">
      <w:pPr>
        <w:spacing w:after="240"/>
        <w:jc w:val="both"/>
      </w:pPr>
      <w:r>
        <w:rPr>
          <w:iCs/>
          <w:color w:val="000000"/>
        </w:rPr>
        <w:t>In conclusion, staff believes the above factors show that the utility needs a higher margin of revenue over operating expenses than the traditional return on rate base method would allow. Therefore, in order to provide Orchid Springs with adequate cash flow to provide some assurance of safe and reliable service, staff recommends application of the operating ratio methodology at a margin of 10.00 percent of O&amp;M expense for determining the water revenue requirement.</w:t>
      </w:r>
    </w:p>
    <w:p w:rsidR="006B1849" w:rsidRDefault="006B1849" w:rsidP="006B1849">
      <w:r>
        <w:br w:type="page"/>
      </w:r>
    </w:p>
    <w:p w:rsidR="008F1329" w:rsidRDefault="008F1329">
      <w:pPr>
        <w:pStyle w:val="IssueHeading"/>
        <w:rPr>
          <w:vanish/>
          <w:specVanish/>
        </w:rPr>
      </w:pPr>
      <w:r w:rsidRPr="004C3641">
        <w:lastRenderedPageBreak/>
        <w:t xml:space="preserve">Issue </w:t>
      </w:r>
      <w:r w:rsidR="009813EF">
        <w:fldChar w:fldCharType="begin"/>
      </w:r>
      <w:r w:rsidR="009813EF">
        <w:instrText xml:space="preserve"> SEQ Issue \* MERGEFORMAT </w:instrText>
      </w:r>
      <w:r w:rsidR="009813EF">
        <w:fldChar w:fldCharType="separate"/>
      </w:r>
      <w:r w:rsidR="00A302BE">
        <w:rPr>
          <w:noProof/>
        </w:rPr>
        <w:t>8</w:t>
      </w:r>
      <w:r w:rsidR="009813EF">
        <w:rPr>
          <w:noProof/>
        </w:rPr>
        <w:fldChar w:fldCharType="end"/>
      </w:r>
      <w:r w:rsidRPr="004C3641">
        <w:t>:</w:t>
      </w:r>
      <w:r>
        <w:fldChar w:fldCharType="begin"/>
      </w:r>
      <w:r>
        <w:instrText xml:space="preserve"> TC "</w:instrText>
      </w:r>
      <w:bookmarkStart w:id="24" w:name="_Toc433269930"/>
      <w:r w:rsidR="00977802">
        <w:instrText>8</w:instrText>
      </w:r>
      <w:r>
        <w:tab/>
        <w:instrText>Revenue Requirement</w:instrText>
      </w:r>
      <w:r w:rsidR="002F11E6">
        <w:instrText xml:space="preserve"> </w:instrText>
      </w:r>
      <w:r>
        <w:instrText>(</w:instrText>
      </w:r>
      <w:r w:rsidR="005B77AC">
        <w:instrText>Monroe, Norris, Fletcher</w:instrText>
      </w:r>
      <w:r>
        <w:instrText>)</w:instrText>
      </w:r>
      <w:bookmarkEnd w:id="24"/>
      <w:r>
        <w:instrText xml:space="preserve">" \l 1 </w:instrText>
      </w:r>
      <w:r>
        <w:fldChar w:fldCharType="end"/>
      </w:r>
      <w:r>
        <w:t> </w:t>
      </w:r>
    </w:p>
    <w:p w:rsidR="008F1329" w:rsidRDefault="008F1329">
      <w:pPr>
        <w:pStyle w:val="BodyText"/>
      </w:pPr>
      <w:r>
        <w:t> </w:t>
      </w:r>
      <w:r w:rsidR="00BF69B8" w:rsidRPr="00F52501">
        <w:t>What i</w:t>
      </w:r>
      <w:r w:rsidR="00BF69B8" w:rsidRPr="002E51B1">
        <w:t>s the appropriate revenue requirement?</w:t>
      </w:r>
    </w:p>
    <w:p w:rsidR="008F1329" w:rsidRPr="004C3641" w:rsidRDefault="008F1329">
      <w:pPr>
        <w:pStyle w:val="IssueSubsectionHeading"/>
        <w:rPr>
          <w:vanish/>
          <w:specVanish/>
        </w:rPr>
      </w:pPr>
      <w:r w:rsidRPr="004C3641">
        <w:t>Recommendation: </w:t>
      </w:r>
    </w:p>
    <w:p w:rsidR="008F1329" w:rsidRDefault="008F1329" w:rsidP="006F0D8B">
      <w:pPr>
        <w:tabs>
          <w:tab w:val="left" w:pos="6210"/>
        </w:tabs>
        <w:spacing w:after="240"/>
        <w:jc w:val="both"/>
        <w:outlineLvl w:val="1"/>
      </w:pPr>
      <w:r>
        <w:t> </w:t>
      </w:r>
      <w:r w:rsidR="006F0D8B" w:rsidRPr="004E2D82">
        <w:t>The appropriate revenue requirement is $</w:t>
      </w:r>
      <w:r w:rsidR="006F0D8B">
        <w:t>93</w:t>
      </w:r>
      <w:r w:rsidR="006F0D8B" w:rsidRPr="004E2D82">
        <w:t>,</w:t>
      </w:r>
      <w:r w:rsidR="006F0D8B">
        <w:t>667</w:t>
      </w:r>
      <w:r w:rsidR="006F0D8B" w:rsidRPr="004E2D82">
        <w:t xml:space="preserve"> for water and $</w:t>
      </w:r>
      <w:r w:rsidR="006F0D8B">
        <w:t>198,962 for wastewater</w:t>
      </w:r>
      <w:r w:rsidR="006F0D8B" w:rsidRPr="002E51B1">
        <w:t>. (</w:t>
      </w:r>
      <w:r w:rsidR="006F0D8B">
        <w:t>Monroe, Norris, Fletcher</w:t>
      </w:r>
      <w:r w:rsidR="006F0D8B" w:rsidRPr="002E51B1">
        <w:t>)</w:t>
      </w:r>
    </w:p>
    <w:p w:rsidR="008F1329" w:rsidRPr="004C3641" w:rsidRDefault="008F1329">
      <w:pPr>
        <w:pStyle w:val="IssueSubsectionHeading"/>
        <w:rPr>
          <w:vanish/>
          <w:specVanish/>
        </w:rPr>
      </w:pPr>
      <w:r w:rsidRPr="004C3641">
        <w:t>Staff Analysis: </w:t>
      </w:r>
    </w:p>
    <w:p w:rsidR="006F0D8B" w:rsidRDefault="008F1329" w:rsidP="006F0D8B">
      <w:pPr>
        <w:jc w:val="both"/>
        <w:outlineLvl w:val="1"/>
        <w:rPr>
          <w:rFonts w:cs="Courier New"/>
        </w:rPr>
      </w:pPr>
      <w:r>
        <w:t> </w:t>
      </w:r>
      <w:r w:rsidR="006F0D8B">
        <w:rPr>
          <w:rFonts w:cs="Courier New"/>
        </w:rPr>
        <w:t xml:space="preserve">As mentioned in Issue 7, staff recommends that the operating ratio method be used to calculate water revenue requirement. Using this methodology, Orchid Springs will have an operating margin of 10.00 percent, resulting in </w:t>
      </w:r>
      <w:r w:rsidR="006F0D8B" w:rsidRPr="00DF66AD">
        <w:t>an annual increase of $214 for water</w:t>
      </w:r>
      <w:r w:rsidR="006F0D8B">
        <w:t xml:space="preserve">. </w:t>
      </w:r>
      <w:r w:rsidR="006F0D8B" w:rsidRPr="002E51B1">
        <w:rPr>
          <w:rFonts w:cs="Courier New"/>
        </w:rPr>
        <w:t xml:space="preserve">Staff’s </w:t>
      </w:r>
      <w:r w:rsidR="006F0D8B">
        <w:rPr>
          <w:rFonts w:cs="Courier New"/>
        </w:rPr>
        <w:t xml:space="preserve">water </w:t>
      </w:r>
      <w:r w:rsidR="006F0D8B" w:rsidRPr="002E51B1">
        <w:rPr>
          <w:rFonts w:cs="Courier New"/>
        </w:rPr>
        <w:t>revenue requirement calculation</w:t>
      </w:r>
      <w:r w:rsidR="006F0D8B">
        <w:rPr>
          <w:rFonts w:cs="Courier New"/>
        </w:rPr>
        <w:t xml:space="preserve"> is</w:t>
      </w:r>
      <w:r w:rsidR="006F0D8B" w:rsidRPr="002E51B1">
        <w:rPr>
          <w:rFonts w:cs="Courier New"/>
        </w:rPr>
        <w:t xml:space="preserve"> shown on Table </w:t>
      </w:r>
      <w:r w:rsidR="006F0D8B">
        <w:rPr>
          <w:rFonts w:cs="Courier New"/>
        </w:rPr>
        <w:t>8</w:t>
      </w:r>
      <w:r w:rsidR="006F0D8B" w:rsidRPr="004E323F">
        <w:rPr>
          <w:rFonts w:cs="Courier New"/>
        </w:rPr>
        <w:t>-1</w:t>
      </w:r>
      <w:r w:rsidR="006F0D8B" w:rsidRPr="002E51B1">
        <w:rPr>
          <w:rFonts w:cs="Courier New"/>
        </w:rPr>
        <w:t xml:space="preserve"> below:</w:t>
      </w:r>
    </w:p>
    <w:p w:rsidR="006F0D8B" w:rsidRDefault="006F0D8B" w:rsidP="006F0D8B">
      <w:pPr>
        <w:jc w:val="both"/>
        <w:outlineLvl w:val="1"/>
        <w:rPr>
          <w:rFonts w:cs="Courier New"/>
        </w:rPr>
      </w:pPr>
    </w:p>
    <w:p w:rsidR="006F0D8B" w:rsidRPr="002E51B1" w:rsidRDefault="006F0D8B" w:rsidP="006F0D8B">
      <w:pPr>
        <w:jc w:val="both"/>
        <w:outlineLvl w:val="1"/>
        <w:rPr>
          <w:rFonts w:cs="Courier New"/>
        </w:rPr>
      </w:pPr>
    </w:p>
    <w:p w:rsidR="006F0D8B" w:rsidRPr="006F0D8B" w:rsidRDefault="006F0D8B" w:rsidP="006F0D8B">
      <w:pPr>
        <w:jc w:val="center"/>
        <w:rPr>
          <w:rFonts w:ascii="Arial" w:hAnsi="Arial" w:cs="Arial"/>
          <w:b/>
        </w:rPr>
      </w:pPr>
      <w:r w:rsidRPr="006F0D8B">
        <w:rPr>
          <w:rFonts w:ascii="Arial" w:hAnsi="Arial" w:cs="Arial"/>
          <w:b/>
        </w:rPr>
        <w:t>Table 8-1</w:t>
      </w:r>
    </w:p>
    <w:p w:rsidR="006F0D8B" w:rsidRPr="006F0D8B" w:rsidRDefault="006F0D8B" w:rsidP="006F0D8B">
      <w:pPr>
        <w:jc w:val="center"/>
        <w:rPr>
          <w:rFonts w:ascii="Arial" w:hAnsi="Arial" w:cs="Arial"/>
          <w:b/>
          <w:sz w:val="20"/>
          <w:szCs w:val="20"/>
        </w:rPr>
      </w:pPr>
      <w:r w:rsidRPr="006F0D8B">
        <w:rPr>
          <w:rFonts w:ascii="Arial" w:hAnsi="Arial" w:cs="Arial"/>
          <w:b/>
        </w:rPr>
        <w:t>Water Revenue Requirement</w:t>
      </w:r>
    </w:p>
    <w:tbl>
      <w:tblPr>
        <w:tblW w:w="0" w:type="auto"/>
        <w:jc w:val="center"/>
        <w:tblInd w:w="560" w:type="dxa"/>
        <w:tblBorders>
          <w:top w:val="single" w:sz="4" w:space="0" w:color="auto"/>
          <w:left w:val="single" w:sz="4" w:space="0" w:color="auto"/>
          <w:bottom w:val="single" w:sz="4" w:space="0" w:color="auto"/>
          <w:right w:val="single" w:sz="4" w:space="0" w:color="auto"/>
        </w:tblBorders>
        <w:tblCellMar>
          <w:left w:w="120" w:type="dxa"/>
          <w:right w:w="120" w:type="dxa"/>
        </w:tblCellMar>
        <w:tblLook w:val="0000" w:firstRow="0" w:lastRow="0" w:firstColumn="0" w:lastColumn="0" w:noHBand="0" w:noVBand="0"/>
      </w:tblPr>
      <w:tblGrid>
        <w:gridCol w:w="3681"/>
        <w:gridCol w:w="260"/>
        <w:gridCol w:w="1762"/>
      </w:tblGrid>
      <w:tr w:rsidR="006F0D8B" w:rsidRPr="002E51B1" w:rsidTr="00D8572C">
        <w:trPr>
          <w:cantSplit/>
          <w:jc w:val="center"/>
        </w:trPr>
        <w:tc>
          <w:tcPr>
            <w:tcW w:w="3681" w:type="dxa"/>
            <w:tcBorders>
              <w:top w:val="single" w:sz="4" w:space="0" w:color="auto"/>
            </w:tcBorders>
          </w:tcPr>
          <w:p w:rsidR="006F0D8B" w:rsidRPr="002E51B1" w:rsidRDefault="006F0D8B" w:rsidP="006F0D8B">
            <w:pPr>
              <w:jc w:val="both"/>
            </w:pPr>
          </w:p>
        </w:tc>
        <w:tc>
          <w:tcPr>
            <w:tcW w:w="260" w:type="dxa"/>
            <w:tcBorders>
              <w:top w:val="single" w:sz="4" w:space="0" w:color="auto"/>
              <w:right w:val="single" w:sz="4" w:space="0" w:color="auto"/>
            </w:tcBorders>
          </w:tcPr>
          <w:p w:rsidR="006F0D8B" w:rsidRPr="002E51B1" w:rsidRDefault="006F0D8B" w:rsidP="006F0D8B">
            <w:pPr>
              <w:jc w:val="both"/>
            </w:pPr>
          </w:p>
        </w:tc>
        <w:tc>
          <w:tcPr>
            <w:tcW w:w="1762" w:type="dxa"/>
            <w:tcBorders>
              <w:top w:val="single" w:sz="4" w:space="0" w:color="auto"/>
              <w:left w:val="single" w:sz="4" w:space="0" w:color="auto"/>
              <w:bottom w:val="nil"/>
              <w:right w:val="single" w:sz="4" w:space="0" w:color="auto"/>
            </w:tcBorders>
          </w:tcPr>
          <w:p w:rsidR="006F0D8B" w:rsidRPr="002E51B1" w:rsidRDefault="006F0D8B" w:rsidP="006F0D8B">
            <w:pPr>
              <w:jc w:val="center"/>
            </w:pPr>
            <w:r w:rsidRPr="002E51B1">
              <w:t>Water</w:t>
            </w:r>
          </w:p>
        </w:tc>
      </w:tr>
      <w:tr w:rsidR="006F0D8B" w:rsidRPr="002E51B1" w:rsidTr="00D8572C">
        <w:trPr>
          <w:cantSplit/>
          <w:jc w:val="center"/>
        </w:trPr>
        <w:tc>
          <w:tcPr>
            <w:tcW w:w="3681" w:type="dxa"/>
            <w:tcBorders>
              <w:top w:val="single" w:sz="4" w:space="0" w:color="auto"/>
            </w:tcBorders>
          </w:tcPr>
          <w:p w:rsidR="006F0D8B" w:rsidRPr="002E51B1" w:rsidRDefault="006F0D8B" w:rsidP="00D8572C">
            <w:pPr>
              <w:spacing w:before="116" w:after="44"/>
              <w:jc w:val="both"/>
            </w:pPr>
            <w:r w:rsidRPr="002E51B1">
              <w:t xml:space="preserve">Adjusted </w:t>
            </w:r>
            <w:r>
              <w:t>Net O&amp;M Expense</w:t>
            </w:r>
            <w:r>
              <w:rPr>
                <w:rStyle w:val="FootnoteReference"/>
              </w:rPr>
              <w:footnoteReference w:id="15"/>
            </w:r>
          </w:p>
        </w:tc>
        <w:tc>
          <w:tcPr>
            <w:tcW w:w="260" w:type="dxa"/>
            <w:tcBorders>
              <w:top w:val="single" w:sz="4" w:space="0" w:color="auto"/>
              <w:right w:val="single" w:sz="4" w:space="0" w:color="auto"/>
            </w:tcBorders>
          </w:tcPr>
          <w:p w:rsidR="006F0D8B" w:rsidRPr="002E51B1" w:rsidRDefault="006F0D8B" w:rsidP="00D8572C">
            <w:pPr>
              <w:spacing w:before="116" w:after="44"/>
              <w:jc w:val="both"/>
              <w:rPr>
                <w:highlight w:val="yellow"/>
              </w:rPr>
            </w:pPr>
          </w:p>
        </w:tc>
        <w:tc>
          <w:tcPr>
            <w:tcW w:w="1762" w:type="dxa"/>
            <w:tcBorders>
              <w:top w:val="single" w:sz="4" w:space="0" w:color="auto"/>
              <w:left w:val="single" w:sz="4" w:space="0" w:color="auto"/>
              <w:bottom w:val="nil"/>
              <w:right w:val="single" w:sz="4" w:space="0" w:color="auto"/>
            </w:tcBorders>
          </w:tcPr>
          <w:p w:rsidR="006F0D8B" w:rsidRPr="001B564C" w:rsidRDefault="006F0D8B" w:rsidP="00D8572C">
            <w:pPr>
              <w:spacing w:before="116" w:after="44"/>
              <w:jc w:val="right"/>
            </w:pPr>
            <w:r w:rsidRPr="001B564C">
              <w:t>$7</w:t>
            </w:r>
            <w:r>
              <w:t>3</w:t>
            </w:r>
            <w:r w:rsidRPr="001B564C">
              <w:t>,</w:t>
            </w:r>
            <w:r>
              <w:t>742</w:t>
            </w:r>
          </w:p>
        </w:tc>
      </w:tr>
      <w:tr w:rsidR="006F0D8B" w:rsidRPr="002E51B1" w:rsidTr="00D8572C">
        <w:trPr>
          <w:cantSplit/>
          <w:jc w:val="center"/>
        </w:trPr>
        <w:tc>
          <w:tcPr>
            <w:tcW w:w="3681" w:type="dxa"/>
          </w:tcPr>
          <w:p w:rsidR="006F0D8B" w:rsidRPr="002E51B1" w:rsidRDefault="006F0D8B" w:rsidP="00D8572C">
            <w:pPr>
              <w:spacing w:before="116" w:after="44"/>
              <w:jc w:val="both"/>
            </w:pPr>
            <w:r>
              <w:t>Operating Margin (%)</w:t>
            </w:r>
          </w:p>
        </w:tc>
        <w:tc>
          <w:tcPr>
            <w:tcW w:w="260" w:type="dxa"/>
            <w:tcBorders>
              <w:right w:val="single" w:sz="4" w:space="0" w:color="auto"/>
            </w:tcBorders>
          </w:tcPr>
          <w:p w:rsidR="006F0D8B" w:rsidRPr="002E51B1" w:rsidRDefault="006F0D8B" w:rsidP="00D8572C">
            <w:pPr>
              <w:spacing w:before="116" w:after="44"/>
              <w:jc w:val="both"/>
              <w:rPr>
                <w:highlight w:val="yellow"/>
              </w:rPr>
            </w:pPr>
          </w:p>
        </w:tc>
        <w:tc>
          <w:tcPr>
            <w:tcW w:w="1762" w:type="dxa"/>
            <w:tcBorders>
              <w:top w:val="nil"/>
              <w:left w:val="single" w:sz="4" w:space="0" w:color="auto"/>
              <w:bottom w:val="nil"/>
              <w:right w:val="single" w:sz="4" w:space="0" w:color="auto"/>
            </w:tcBorders>
          </w:tcPr>
          <w:p w:rsidR="006F0D8B" w:rsidRPr="001B564C" w:rsidRDefault="006F0D8B" w:rsidP="00D8572C">
            <w:pPr>
              <w:spacing w:before="116" w:after="44"/>
              <w:jc w:val="right"/>
              <w:rPr>
                <w:u w:val="single"/>
              </w:rPr>
            </w:pPr>
            <w:r w:rsidRPr="001B564C">
              <w:rPr>
                <w:u w:val="single"/>
              </w:rPr>
              <w:t>x 10.00%</w:t>
            </w:r>
          </w:p>
        </w:tc>
      </w:tr>
      <w:tr w:rsidR="006F0D8B" w:rsidRPr="002E51B1" w:rsidTr="00D8572C">
        <w:trPr>
          <w:cantSplit/>
          <w:jc w:val="center"/>
        </w:trPr>
        <w:tc>
          <w:tcPr>
            <w:tcW w:w="3681" w:type="dxa"/>
          </w:tcPr>
          <w:p w:rsidR="006F0D8B" w:rsidRPr="002E51B1" w:rsidRDefault="006F0D8B" w:rsidP="00D8572C">
            <w:pPr>
              <w:spacing w:before="116" w:after="44"/>
              <w:jc w:val="both"/>
            </w:pPr>
            <w:r>
              <w:t>Operating Margin ($)</w:t>
            </w:r>
          </w:p>
        </w:tc>
        <w:tc>
          <w:tcPr>
            <w:tcW w:w="260" w:type="dxa"/>
            <w:tcBorders>
              <w:right w:val="single" w:sz="4" w:space="0" w:color="auto"/>
            </w:tcBorders>
          </w:tcPr>
          <w:p w:rsidR="006F0D8B" w:rsidRPr="002E51B1" w:rsidRDefault="006F0D8B" w:rsidP="00D8572C">
            <w:pPr>
              <w:spacing w:before="116" w:after="44"/>
              <w:jc w:val="both"/>
              <w:rPr>
                <w:highlight w:val="yellow"/>
              </w:rPr>
            </w:pPr>
          </w:p>
        </w:tc>
        <w:tc>
          <w:tcPr>
            <w:tcW w:w="1762" w:type="dxa"/>
            <w:tcBorders>
              <w:top w:val="nil"/>
              <w:left w:val="single" w:sz="4" w:space="0" w:color="auto"/>
              <w:right w:val="single" w:sz="4" w:space="0" w:color="auto"/>
            </w:tcBorders>
          </w:tcPr>
          <w:p w:rsidR="006F0D8B" w:rsidRPr="001B564C" w:rsidRDefault="006F0D8B" w:rsidP="00D8572C">
            <w:pPr>
              <w:spacing w:before="116" w:after="44"/>
              <w:jc w:val="right"/>
            </w:pPr>
            <w:r w:rsidRPr="001B564C">
              <w:t>$7,</w:t>
            </w:r>
            <w:r>
              <w:t>374</w:t>
            </w:r>
            <w:r w:rsidRPr="001B564C">
              <w:t xml:space="preserve"> </w:t>
            </w:r>
          </w:p>
        </w:tc>
      </w:tr>
      <w:tr w:rsidR="006F0D8B" w:rsidRPr="002E51B1" w:rsidTr="00D8572C">
        <w:trPr>
          <w:cantSplit/>
          <w:jc w:val="center"/>
        </w:trPr>
        <w:tc>
          <w:tcPr>
            <w:tcW w:w="3681" w:type="dxa"/>
          </w:tcPr>
          <w:p w:rsidR="006F0D8B" w:rsidRPr="002E51B1" w:rsidRDefault="006F0D8B" w:rsidP="00D8572C">
            <w:pPr>
              <w:spacing w:before="116" w:after="44"/>
              <w:jc w:val="both"/>
            </w:pPr>
            <w:r w:rsidRPr="002E51B1">
              <w:t>Adjusted O&amp;M Expense</w:t>
            </w:r>
          </w:p>
        </w:tc>
        <w:tc>
          <w:tcPr>
            <w:tcW w:w="260" w:type="dxa"/>
            <w:tcBorders>
              <w:right w:val="single" w:sz="4" w:space="0" w:color="auto"/>
            </w:tcBorders>
          </w:tcPr>
          <w:p w:rsidR="006F0D8B" w:rsidRPr="002E51B1" w:rsidRDefault="006F0D8B" w:rsidP="00D8572C">
            <w:pPr>
              <w:spacing w:before="116" w:after="44"/>
              <w:jc w:val="both"/>
              <w:rPr>
                <w:highlight w:val="yellow"/>
              </w:rPr>
            </w:pPr>
          </w:p>
        </w:tc>
        <w:tc>
          <w:tcPr>
            <w:tcW w:w="1762" w:type="dxa"/>
            <w:tcBorders>
              <w:left w:val="single" w:sz="4" w:space="0" w:color="auto"/>
              <w:right w:val="single" w:sz="4" w:space="0" w:color="auto"/>
            </w:tcBorders>
          </w:tcPr>
          <w:p w:rsidR="006F0D8B" w:rsidRPr="001B564C" w:rsidRDefault="006F0D8B" w:rsidP="00D8572C">
            <w:pPr>
              <w:spacing w:before="116" w:after="44"/>
              <w:jc w:val="right"/>
              <w:rPr>
                <w:highlight w:val="yellow"/>
              </w:rPr>
            </w:pPr>
            <w:r w:rsidRPr="001B564C">
              <w:t>7</w:t>
            </w:r>
            <w:r>
              <w:t>4</w:t>
            </w:r>
            <w:r w:rsidRPr="001B564C">
              <w:t>,</w:t>
            </w:r>
            <w:r>
              <w:t>824</w:t>
            </w:r>
          </w:p>
        </w:tc>
      </w:tr>
      <w:tr w:rsidR="006F0D8B" w:rsidRPr="002E51B1" w:rsidTr="00D8572C">
        <w:trPr>
          <w:cantSplit/>
          <w:jc w:val="center"/>
        </w:trPr>
        <w:tc>
          <w:tcPr>
            <w:tcW w:w="3681" w:type="dxa"/>
          </w:tcPr>
          <w:p w:rsidR="006F0D8B" w:rsidRPr="002E51B1" w:rsidRDefault="006F0D8B" w:rsidP="00D8572C">
            <w:pPr>
              <w:spacing w:before="116" w:after="44"/>
              <w:jc w:val="both"/>
            </w:pPr>
            <w:r w:rsidRPr="002E51B1">
              <w:t>Depreciation Expense</w:t>
            </w:r>
          </w:p>
        </w:tc>
        <w:tc>
          <w:tcPr>
            <w:tcW w:w="260" w:type="dxa"/>
            <w:tcBorders>
              <w:right w:val="single" w:sz="4" w:space="0" w:color="auto"/>
            </w:tcBorders>
          </w:tcPr>
          <w:p w:rsidR="006F0D8B" w:rsidRPr="002E51B1" w:rsidRDefault="006F0D8B" w:rsidP="00D8572C">
            <w:pPr>
              <w:spacing w:before="116" w:after="44"/>
              <w:jc w:val="both"/>
              <w:rPr>
                <w:highlight w:val="yellow"/>
              </w:rPr>
            </w:pPr>
          </w:p>
        </w:tc>
        <w:tc>
          <w:tcPr>
            <w:tcW w:w="1762" w:type="dxa"/>
            <w:tcBorders>
              <w:left w:val="single" w:sz="4" w:space="0" w:color="auto"/>
              <w:right w:val="single" w:sz="4" w:space="0" w:color="auto"/>
            </w:tcBorders>
          </w:tcPr>
          <w:p w:rsidR="006F0D8B" w:rsidRPr="001B564C" w:rsidRDefault="006F0D8B" w:rsidP="00D8572C">
            <w:pPr>
              <w:spacing w:before="116" w:after="44"/>
              <w:jc w:val="right"/>
            </w:pPr>
            <w:r>
              <w:t>5,283</w:t>
            </w:r>
          </w:p>
        </w:tc>
      </w:tr>
      <w:tr w:rsidR="006F0D8B" w:rsidRPr="002E51B1" w:rsidTr="00D8572C">
        <w:trPr>
          <w:cantSplit/>
          <w:jc w:val="center"/>
        </w:trPr>
        <w:tc>
          <w:tcPr>
            <w:tcW w:w="3681" w:type="dxa"/>
          </w:tcPr>
          <w:p w:rsidR="006F0D8B" w:rsidRPr="002E51B1" w:rsidRDefault="006F0D8B" w:rsidP="00D8572C">
            <w:pPr>
              <w:spacing w:before="116" w:after="44"/>
              <w:jc w:val="both"/>
            </w:pPr>
            <w:r w:rsidRPr="002E51B1">
              <w:t>Amortization Expense</w:t>
            </w:r>
          </w:p>
        </w:tc>
        <w:tc>
          <w:tcPr>
            <w:tcW w:w="260" w:type="dxa"/>
            <w:tcBorders>
              <w:right w:val="single" w:sz="4" w:space="0" w:color="auto"/>
            </w:tcBorders>
          </w:tcPr>
          <w:p w:rsidR="006F0D8B" w:rsidRPr="002E51B1" w:rsidRDefault="006F0D8B" w:rsidP="00D8572C">
            <w:pPr>
              <w:spacing w:before="116" w:after="44"/>
              <w:jc w:val="both"/>
              <w:rPr>
                <w:highlight w:val="yellow"/>
              </w:rPr>
            </w:pPr>
          </w:p>
        </w:tc>
        <w:tc>
          <w:tcPr>
            <w:tcW w:w="1762" w:type="dxa"/>
            <w:tcBorders>
              <w:left w:val="single" w:sz="4" w:space="0" w:color="auto"/>
              <w:bottom w:val="nil"/>
              <w:right w:val="single" w:sz="4" w:space="0" w:color="auto"/>
            </w:tcBorders>
          </w:tcPr>
          <w:p w:rsidR="006F0D8B" w:rsidRPr="001B564C" w:rsidRDefault="006F0D8B" w:rsidP="00D8572C">
            <w:pPr>
              <w:spacing w:before="116" w:after="44"/>
              <w:jc w:val="right"/>
            </w:pPr>
            <w:r w:rsidRPr="001B564C">
              <w:t>0</w:t>
            </w:r>
          </w:p>
        </w:tc>
      </w:tr>
      <w:tr w:rsidR="006F0D8B" w:rsidRPr="002E51B1" w:rsidTr="00D8572C">
        <w:trPr>
          <w:cantSplit/>
          <w:jc w:val="center"/>
        </w:trPr>
        <w:tc>
          <w:tcPr>
            <w:tcW w:w="3681" w:type="dxa"/>
          </w:tcPr>
          <w:p w:rsidR="006F0D8B" w:rsidRPr="002E51B1" w:rsidRDefault="006F0D8B" w:rsidP="00D8572C">
            <w:pPr>
              <w:spacing w:before="116" w:after="44"/>
              <w:jc w:val="both"/>
            </w:pPr>
            <w:r w:rsidRPr="002E51B1">
              <w:t>Taxes Other Than Income</w:t>
            </w:r>
          </w:p>
        </w:tc>
        <w:tc>
          <w:tcPr>
            <w:tcW w:w="260" w:type="dxa"/>
            <w:tcBorders>
              <w:right w:val="single" w:sz="4" w:space="0" w:color="auto"/>
            </w:tcBorders>
          </w:tcPr>
          <w:p w:rsidR="006F0D8B" w:rsidRPr="002E51B1" w:rsidRDefault="006F0D8B" w:rsidP="00D8572C">
            <w:pPr>
              <w:spacing w:before="116" w:after="44"/>
              <w:jc w:val="both"/>
              <w:rPr>
                <w:highlight w:val="yellow"/>
              </w:rPr>
            </w:pPr>
          </w:p>
        </w:tc>
        <w:tc>
          <w:tcPr>
            <w:tcW w:w="1762" w:type="dxa"/>
            <w:tcBorders>
              <w:left w:val="single" w:sz="4" w:space="0" w:color="auto"/>
              <w:bottom w:val="nil"/>
              <w:right w:val="single" w:sz="4" w:space="0" w:color="auto"/>
            </w:tcBorders>
          </w:tcPr>
          <w:p w:rsidR="006F0D8B" w:rsidRPr="001B564C" w:rsidRDefault="006F0D8B" w:rsidP="00D8572C">
            <w:pPr>
              <w:spacing w:before="116" w:after="44"/>
              <w:jc w:val="right"/>
              <w:rPr>
                <w:highlight w:val="yellow"/>
                <w:u w:val="single"/>
              </w:rPr>
            </w:pPr>
            <w:r w:rsidRPr="001B564C">
              <w:rPr>
                <w:u w:val="single"/>
              </w:rPr>
              <w:t>6,</w:t>
            </w:r>
            <w:r>
              <w:rPr>
                <w:u w:val="single"/>
              </w:rPr>
              <w:t>186</w:t>
            </w:r>
          </w:p>
        </w:tc>
      </w:tr>
      <w:tr w:rsidR="006F0D8B" w:rsidRPr="002E51B1" w:rsidTr="00D8572C">
        <w:trPr>
          <w:cantSplit/>
          <w:jc w:val="center"/>
        </w:trPr>
        <w:tc>
          <w:tcPr>
            <w:tcW w:w="3681" w:type="dxa"/>
          </w:tcPr>
          <w:p w:rsidR="006F0D8B" w:rsidRPr="002E51B1" w:rsidRDefault="006F0D8B" w:rsidP="00D8572C">
            <w:pPr>
              <w:spacing w:before="116" w:after="44"/>
              <w:jc w:val="both"/>
            </w:pPr>
            <w:r w:rsidRPr="002E51B1">
              <w:t xml:space="preserve">Revenue Requirement </w:t>
            </w:r>
          </w:p>
        </w:tc>
        <w:tc>
          <w:tcPr>
            <w:tcW w:w="260" w:type="dxa"/>
            <w:tcBorders>
              <w:right w:val="single" w:sz="4" w:space="0" w:color="auto"/>
            </w:tcBorders>
          </w:tcPr>
          <w:p w:rsidR="006F0D8B" w:rsidRPr="002E51B1" w:rsidRDefault="006F0D8B" w:rsidP="00D8572C">
            <w:pPr>
              <w:spacing w:before="116" w:after="44"/>
              <w:jc w:val="both"/>
              <w:rPr>
                <w:highlight w:val="yellow"/>
              </w:rPr>
            </w:pPr>
          </w:p>
        </w:tc>
        <w:tc>
          <w:tcPr>
            <w:tcW w:w="1762" w:type="dxa"/>
            <w:tcBorders>
              <w:top w:val="nil"/>
              <w:left w:val="single" w:sz="4" w:space="0" w:color="auto"/>
              <w:bottom w:val="nil"/>
              <w:right w:val="single" w:sz="4" w:space="0" w:color="auto"/>
            </w:tcBorders>
          </w:tcPr>
          <w:p w:rsidR="006F0D8B" w:rsidRPr="001B564C" w:rsidRDefault="006F0D8B" w:rsidP="00D8572C">
            <w:pPr>
              <w:spacing w:before="116" w:after="44"/>
              <w:jc w:val="right"/>
              <w:rPr>
                <w:highlight w:val="yellow"/>
              </w:rPr>
            </w:pPr>
            <w:r w:rsidRPr="001B564C">
              <w:t>$9</w:t>
            </w:r>
            <w:r>
              <w:t>3</w:t>
            </w:r>
            <w:r w:rsidRPr="001B564C">
              <w:t>,</w:t>
            </w:r>
            <w:r>
              <w:t>667</w:t>
            </w:r>
          </w:p>
        </w:tc>
      </w:tr>
      <w:tr w:rsidR="006F0D8B" w:rsidRPr="002E51B1" w:rsidTr="00D8572C">
        <w:trPr>
          <w:cantSplit/>
          <w:jc w:val="center"/>
        </w:trPr>
        <w:tc>
          <w:tcPr>
            <w:tcW w:w="3681" w:type="dxa"/>
          </w:tcPr>
          <w:p w:rsidR="006F0D8B" w:rsidRPr="002E51B1" w:rsidRDefault="006F0D8B" w:rsidP="00D8572C">
            <w:pPr>
              <w:spacing w:before="116" w:after="44"/>
              <w:jc w:val="both"/>
            </w:pPr>
            <w:r w:rsidRPr="002E51B1">
              <w:t>Less Adjusted Test Year Revenues</w:t>
            </w:r>
          </w:p>
        </w:tc>
        <w:tc>
          <w:tcPr>
            <w:tcW w:w="260" w:type="dxa"/>
            <w:tcBorders>
              <w:right w:val="single" w:sz="4" w:space="0" w:color="auto"/>
            </w:tcBorders>
          </w:tcPr>
          <w:p w:rsidR="006F0D8B" w:rsidRPr="002E51B1" w:rsidRDefault="006F0D8B" w:rsidP="00D8572C">
            <w:pPr>
              <w:spacing w:before="116" w:after="44"/>
              <w:jc w:val="both"/>
              <w:rPr>
                <w:highlight w:val="yellow"/>
              </w:rPr>
            </w:pPr>
          </w:p>
        </w:tc>
        <w:tc>
          <w:tcPr>
            <w:tcW w:w="1762" w:type="dxa"/>
            <w:tcBorders>
              <w:top w:val="nil"/>
              <w:left w:val="single" w:sz="4" w:space="0" w:color="auto"/>
              <w:bottom w:val="nil"/>
              <w:right w:val="single" w:sz="4" w:space="0" w:color="auto"/>
            </w:tcBorders>
          </w:tcPr>
          <w:p w:rsidR="006F0D8B" w:rsidRPr="001B564C" w:rsidRDefault="006F0D8B" w:rsidP="00D8572C">
            <w:pPr>
              <w:spacing w:before="116" w:after="44"/>
              <w:jc w:val="right"/>
              <w:rPr>
                <w:highlight w:val="yellow"/>
                <w:u w:val="single"/>
              </w:rPr>
            </w:pPr>
            <w:r w:rsidRPr="001B564C">
              <w:rPr>
                <w:u w:val="single"/>
              </w:rPr>
              <w:t>93,453</w:t>
            </w:r>
          </w:p>
        </w:tc>
      </w:tr>
      <w:tr w:rsidR="006F0D8B" w:rsidRPr="002E51B1" w:rsidTr="00D8572C">
        <w:trPr>
          <w:cantSplit/>
          <w:jc w:val="center"/>
        </w:trPr>
        <w:tc>
          <w:tcPr>
            <w:tcW w:w="3681" w:type="dxa"/>
          </w:tcPr>
          <w:p w:rsidR="006F0D8B" w:rsidRPr="002E51B1" w:rsidRDefault="006F0D8B" w:rsidP="00D8572C">
            <w:pPr>
              <w:spacing w:before="116" w:after="44"/>
              <w:jc w:val="both"/>
            </w:pPr>
            <w:r>
              <w:t>Annual Increase</w:t>
            </w:r>
          </w:p>
        </w:tc>
        <w:tc>
          <w:tcPr>
            <w:tcW w:w="260" w:type="dxa"/>
            <w:tcBorders>
              <w:right w:val="single" w:sz="4" w:space="0" w:color="auto"/>
            </w:tcBorders>
          </w:tcPr>
          <w:p w:rsidR="006F0D8B" w:rsidRPr="002E51B1" w:rsidRDefault="006F0D8B" w:rsidP="00D8572C">
            <w:pPr>
              <w:spacing w:before="116" w:after="44"/>
              <w:jc w:val="both"/>
              <w:rPr>
                <w:highlight w:val="yellow"/>
              </w:rPr>
            </w:pPr>
          </w:p>
        </w:tc>
        <w:tc>
          <w:tcPr>
            <w:tcW w:w="1762" w:type="dxa"/>
            <w:tcBorders>
              <w:top w:val="nil"/>
              <w:left w:val="single" w:sz="4" w:space="0" w:color="auto"/>
              <w:bottom w:val="nil"/>
              <w:right w:val="single" w:sz="4" w:space="0" w:color="auto"/>
            </w:tcBorders>
          </w:tcPr>
          <w:p w:rsidR="006F0D8B" w:rsidRPr="001B564C" w:rsidRDefault="006F0D8B" w:rsidP="00D8572C">
            <w:pPr>
              <w:spacing w:before="116" w:after="44"/>
              <w:jc w:val="right"/>
              <w:rPr>
                <w:u w:val="double"/>
              </w:rPr>
            </w:pPr>
            <w:r>
              <w:rPr>
                <w:u w:val="double"/>
              </w:rPr>
              <w:t>$214</w:t>
            </w:r>
          </w:p>
        </w:tc>
      </w:tr>
      <w:tr w:rsidR="006F0D8B" w:rsidRPr="002E51B1" w:rsidTr="00D8572C">
        <w:trPr>
          <w:cantSplit/>
          <w:trHeight w:val="372"/>
          <w:jc w:val="center"/>
        </w:trPr>
        <w:tc>
          <w:tcPr>
            <w:tcW w:w="3681" w:type="dxa"/>
          </w:tcPr>
          <w:p w:rsidR="006F0D8B" w:rsidRPr="002E51B1" w:rsidRDefault="006F0D8B" w:rsidP="00D8572C">
            <w:pPr>
              <w:spacing w:before="116" w:after="44"/>
              <w:jc w:val="both"/>
            </w:pPr>
            <w:r w:rsidRPr="002E51B1">
              <w:t>Percent Increase</w:t>
            </w:r>
          </w:p>
        </w:tc>
        <w:tc>
          <w:tcPr>
            <w:tcW w:w="260" w:type="dxa"/>
            <w:tcBorders>
              <w:right w:val="single" w:sz="4" w:space="0" w:color="auto"/>
            </w:tcBorders>
          </w:tcPr>
          <w:p w:rsidR="006F0D8B" w:rsidRPr="002E51B1" w:rsidRDefault="006F0D8B" w:rsidP="00D8572C">
            <w:pPr>
              <w:spacing w:before="116" w:after="44"/>
              <w:jc w:val="both"/>
              <w:rPr>
                <w:highlight w:val="yellow"/>
              </w:rPr>
            </w:pPr>
          </w:p>
        </w:tc>
        <w:tc>
          <w:tcPr>
            <w:tcW w:w="1762" w:type="dxa"/>
            <w:tcBorders>
              <w:top w:val="nil"/>
              <w:left w:val="single" w:sz="4" w:space="0" w:color="auto"/>
              <w:bottom w:val="single" w:sz="4" w:space="0" w:color="auto"/>
              <w:right w:val="single" w:sz="4" w:space="0" w:color="auto"/>
            </w:tcBorders>
          </w:tcPr>
          <w:p w:rsidR="006F0D8B" w:rsidRPr="001B564C" w:rsidRDefault="006F0D8B" w:rsidP="00D8572C">
            <w:pPr>
              <w:spacing w:before="116" w:after="44"/>
              <w:jc w:val="right"/>
              <w:rPr>
                <w:highlight w:val="yellow"/>
                <w:u w:val="double"/>
              </w:rPr>
            </w:pPr>
            <w:r>
              <w:rPr>
                <w:u w:val="double"/>
              </w:rPr>
              <w:t>0.23</w:t>
            </w:r>
            <w:r w:rsidRPr="001B564C">
              <w:rPr>
                <w:u w:val="double"/>
              </w:rPr>
              <w:t>%</w:t>
            </w:r>
          </w:p>
        </w:tc>
      </w:tr>
    </w:tbl>
    <w:p w:rsidR="006F0D8B" w:rsidRDefault="006F0D8B" w:rsidP="006F0D8B">
      <w:pPr>
        <w:jc w:val="both"/>
        <w:rPr>
          <w:rFonts w:asciiTheme="majorHAnsi" w:hAnsiTheme="majorHAnsi" w:cstheme="majorHAnsi"/>
          <w:highlight w:val="yellow"/>
        </w:rPr>
      </w:pPr>
    </w:p>
    <w:p w:rsidR="006F0D8B" w:rsidRDefault="006F0D8B" w:rsidP="006F0D8B">
      <w:pPr>
        <w:jc w:val="both"/>
        <w:rPr>
          <w:rFonts w:asciiTheme="majorHAnsi" w:hAnsiTheme="majorHAnsi" w:cstheme="majorHAnsi"/>
          <w:highlight w:val="yellow"/>
        </w:rPr>
      </w:pPr>
    </w:p>
    <w:p w:rsidR="006F0D8B" w:rsidRDefault="006F0D8B" w:rsidP="006F0D8B">
      <w:pPr>
        <w:jc w:val="both"/>
        <w:rPr>
          <w:rFonts w:asciiTheme="majorHAnsi" w:hAnsiTheme="majorHAnsi" w:cstheme="majorHAnsi"/>
          <w:highlight w:val="yellow"/>
        </w:rPr>
      </w:pPr>
    </w:p>
    <w:p w:rsidR="006F0D8B" w:rsidRDefault="006F0D8B" w:rsidP="006F0D8B">
      <w:pPr>
        <w:jc w:val="both"/>
        <w:rPr>
          <w:rFonts w:asciiTheme="majorHAnsi" w:hAnsiTheme="majorHAnsi" w:cstheme="majorHAnsi"/>
          <w:highlight w:val="yellow"/>
        </w:rPr>
      </w:pPr>
    </w:p>
    <w:p w:rsidR="006F0D8B" w:rsidRDefault="006F0D8B" w:rsidP="006F0D8B">
      <w:pPr>
        <w:jc w:val="both"/>
        <w:rPr>
          <w:rFonts w:asciiTheme="majorHAnsi" w:hAnsiTheme="majorHAnsi" w:cstheme="majorHAnsi"/>
          <w:highlight w:val="yellow"/>
        </w:rPr>
      </w:pPr>
    </w:p>
    <w:p w:rsidR="006F0D8B" w:rsidRDefault="006F0D8B" w:rsidP="006F0D8B">
      <w:pPr>
        <w:jc w:val="both"/>
        <w:rPr>
          <w:rFonts w:asciiTheme="majorHAnsi" w:hAnsiTheme="majorHAnsi" w:cstheme="majorHAnsi"/>
          <w:highlight w:val="yellow"/>
        </w:rPr>
      </w:pPr>
    </w:p>
    <w:p w:rsidR="006F0D8B" w:rsidRDefault="006F0D8B" w:rsidP="006F0D8B">
      <w:pPr>
        <w:jc w:val="both"/>
        <w:rPr>
          <w:rFonts w:asciiTheme="majorHAnsi" w:hAnsiTheme="majorHAnsi" w:cstheme="majorHAnsi"/>
          <w:highlight w:val="yellow"/>
        </w:rPr>
      </w:pPr>
    </w:p>
    <w:p w:rsidR="006F0D8B" w:rsidRDefault="006F0D8B" w:rsidP="006F0D8B">
      <w:pPr>
        <w:jc w:val="both"/>
        <w:rPr>
          <w:rFonts w:asciiTheme="majorHAnsi" w:hAnsiTheme="majorHAnsi" w:cstheme="majorHAnsi"/>
          <w:highlight w:val="yellow"/>
        </w:rPr>
      </w:pPr>
    </w:p>
    <w:p w:rsidR="006F0D8B" w:rsidRDefault="006F0D8B" w:rsidP="006F0D8B">
      <w:pPr>
        <w:jc w:val="both"/>
        <w:rPr>
          <w:rFonts w:asciiTheme="majorHAnsi" w:hAnsiTheme="majorHAnsi" w:cstheme="majorHAnsi"/>
          <w:highlight w:val="yellow"/>
        </w:rPr>
      </w:pPr>
    </w:p>
    <w:p w:rsidR="006F0D8B" w:rsidRDefault="006F0D8B" w:rsidP="006F0D8B">
      <w:pPr>
        <w:rPr>
          <w:rFonts w:asciiTheme="majorHAnsi" w:hAnsiTheme="majorHAnsi" w:cstheme="majorHAnsi"/>
          <w:b/>
        </w:rPr>
      </w:pPr>
    </w:p>
    <w:p w:rsidR="006F0D8B" w:rsidRDefault="006F0D8B" w:rsidP="006F0D8B">
      <w:pPr>
        <w:rPr>
          <w:rFonts w:asciiTheme="majorHAnsi" w:hAnsiTheme="majorHAnsi" w:cstheme="majorHAnsi"/>
          <w:b/>
        </w:rPr>
      </w:pPr>
    </w:p>
    <w:p w:rsidR="006F0D8B" w:rsidRDefault="006F0D8B" w:rsidP="006F0D8B">
      <w:pPr>
        <w:rPr>
          <w:rFonts w:asciiTheme="majorHAnsi" w:hAnsiTheme="majorHAnsi" w:cstheme="majorHAnsi"/>
          <w:b/>
        </w:rPr>
      </w:pPr>
    </w:p>
    <w:p w:rsidR="006F0D8B" w:rsidRPr="007746F1" w:rsidRDefault="006F0D8B" w:rsidP="006F0D8B">
      <w:pPr>
        <w:jc w:val="both"/>
        <w:rPr>
          <w:rFonts w:cstheme="minorHAnsi"/>
        </w:rPr>
      </w:pPr>
      <w:r>
        <w:rPr>
          <w:rFonts w:cstheme="minorHAnsi"/>
        </w:rPr>
        <w:lastRenderedPageBreak/>
        <w:t xml:space="preserve">Using the return on rate base </w:t>
      </w:r>
      <w:r>
        <w:rPr>
          <w:rFonts w:cs="Courier New"/>
        </w:rPr>
        <w:t>methodology, s</w:t>
      </w:r>
      <w:r w:rsidRPr="007746F1">
        <w:rPr>
          <w:rFonts w:cstheme="minorHAnsi"/>
        </w:rPr>
        <w:t>taff recommends an annual increase of $79,159 (66.07 percent) for wastewater. This will allow the utility the opportunity to recover its expenses and earn a 7.39 percent return on its wastewater investment.</w:t>
      </w:r>
      <w:r w:rsidRPr="008777DE">
        <w:t xml:space="preserve"> </w:t>
      </w:r>
      <w:r w:rsidRPr="008777DE">
        <w:rPr>
          <w:rFonts w:cstheme="minorHAnsi"/>
        </w:rPr>
        <w:t>Staff’s w</w:t>
      </w:r>
      <w:r>
        <w:rPr>
          <w:rFonts w:cstheme="minorHAnsi"/>
        </w:rPr>
        <w:t>astew</w:t>
      </w:r>
      <w:r w:rsidRPr="008777DE">
        <w:rPr>
          <w:rFonts w:cstheme="minorHAnsi"/>
        </w:rPr>
        <w:t>ater revenue requirement c</w:t>
      </w:r>
      <w:r>
        <w:rPr>
          <w:rFonts w:cstheme="minorHAnsi"/>
        </w:rPr>
        <w:t>alculation is shown on Table 8-2</w:t>
      </w:r>
      <w:r w:rsidRPr="008777DE">
        <w:rPr>
          <w:rFonts w:cstheme="minorHAnsi"/>
        </w:rPr>
        <w:t xml:space="preserve"> below:</w:t>
      </w:r>
    </w:p>
    <w:p w:rsidR="006F0D8B" w:rsidRDefault="006F0D8B" w:rsidP="006F0D8B">
      <w:pPr>
        <w:rPr>
          <w:rFonts w:asciiTheme="majorHAnsi" w:hAnsiTheme="majorHAnsi" w:cstheme="majorHAnsi"/>
          <w:b/>
        </w:rPr>
      </w:pPr>
    </w:p>
    <w:p w:rsidR="006F0D8B" w:rsidRDefault="006F0D8B" w:rsidP="006F0D8B">
      <w:pPr>
        <w:rPr>
          <w:rFonts w:asciiTheme="majorHAnsi" w:hAnsiTheme="majorHAnsi" w:cstheme="majorHAnsi"/>
          <w:b/>
        </w:rPr>
      </w:pPr>
    </w:p>
    <w:p w:rsidR="006F0D8B" w:rsidRPr="006F0D8B" w:rsidRDefault="006F0D8B" w:rsidP="006F0D8B">
      <w:pPr>
        <w:jc w:val="center"/>
        <w:rPr>
          <w:rFonts w:ascii="Arial" w:hAnsi="Arial" w:cs="Arial"/>
          <w:b/>
        </w:rPr>
      </w:pPr>
      <w:r w:rsidRPr="006F0D8B">
        <w:rPr>
          <w:rFonts w:ascii="Arial" w:hAnsi="Arial" w:cs="Arial"/>
          <w:b/>
        </w:rPr>
        <w:t>Table 8-2</w:t>
      </w:r>
    </w:p>
    <w:p w:rsidR="006F0D8B" w:rsidRPr="00C02D42" w:rsidRDefault="006F0D8B" w:rsidP="006F0D8B">
      <w:pPr>
        <w:jc w:val="center"/>
        <w:rPr>
          <w:rFonts w:asciiTheme="majorHAnsi" w:hAnsiTheme="majorHAnsi" w:cstheme="majorHAnsi"/>
          <w:b/>
          <w:sz w:val="20"/>
          <w:szCs w:val="20"/>
        </w:rPr>
      </w:pPr>
      <w:r w:rsidRPr="006F0D8B">
        <w:rPr>
          <w:rFonts w:ascii="Arial" w:hAnsi="Arial" w:cs="Arial"/>
          <w:b/>
        </w:rPr>
        <w:t>Wastewater Revenue Requirement</w:t>
      </w:r>
    </w:p>
    <w:tbl>
      <w:tblPr>
        <w:tblW w:w="0" w:type="auto"/>
        <w:jc w:val="center"/>
        <w:tblInd w:w="560" w:type="dxa"/>
        <w:tblBorders>
          <w:top w:val="single" w:sz="4" w:space="0" w:color="auto"/>
          <w:left w:val="single" w:sz="4" w:space="0" w:color="auto"/>
          <w:bottom w:val="single" w:sz="4" w:space="0" w:color="auto"/>
          <w:right w:val="single" w:sz="4" w:space="0" w:color="auto"/>
        </w:tblBorders>
        <w:tblCellMar>
          <w:left w:w="120" w:type="dxa"/>
          <w:right w:w="120" w:type="dxa"/>
        </w:tblCellMar>
        <w:tblLook w:val="0000" w:firstRow="0" w:lastRow="0" w:firstColumn="0" w:lastColumn="0" w:noHBand="0" w:noVBand="0"/>
      </w:tblPr>
      <w:tblGrid>
        <w:gridCol w:w="3681"/>
        <w:gridCol w:w="260"/>
        <w:gridCol w:w="1762"/>
      </w:tblGrid>
      <w:tr w:rsidR="006F0D8B" w:rsidRPr="002E51B1" w:rsidTr="00D8572C">
        <w:trPr>
          <w:cantSplit/>
          <w:jc w:val="center"/>
        </w:trPr>
        <w:tc>
          <w:tcPr>
            <w:tcW w:w="3681" w:type="dxa"/>
            <w:tcBorders>
              <w:top w:val="single" w:sz="4" w:space="0" w:color="auto"/>
            </w:tcBorders>
          </w:tcPr>
          <w:p w:rsidR="006F0D8B" w:rsidRPr="002E51B1" w:rsidRDefault="006F0D8B" w:rsidP="00D8572C">
            <w:pPr>
              <w:spacing w:before="116" w:after="44"/>
              <w:jc w:val="both"/>
            </w:pPr>
          </w:p>
        </w:tc>
        <w:tc>
          <w:tcPr>
            <w:tcW w:w="260" w:type="dxa"/>
            <w:tcBorders>
              <w:top w:val="single" w:sz="4" w:space="0" w:color="auto"/>
              <w:right w:val="single" w:sz="4" w:space="0" w:color="auto"/>
            </w:tcBorders>
          </w:tcPr>
          <w:p w:rsidR="006F0D8B" w:rsidRPr="002E51B1" w:rsidRDefault="006F0D8B" w:rsidP="00D8572C">
            <w:pPr>
              <w:spacing w:before="116" w:after="44"/>
              <w:jc w:val="both"/>
            </w:pPr>
          </w:p>
        </w:tc>
        <w:tc>
          <w:tcPr>
            <w:tcW w:w="1762" w:type="dxa"/>
            <w:tcBorders>
              <w:top w:val="single" w:sz="4" w:space="0" w:color="auto"/>
              <w:left w:val="single" w:sz="4" w:space="0" w:color="auto"/>
              <w:bottom w:val="nil"/>
            </w:tcBorders>
          </w:tcPr>
          <w:p w:rsidR="006F0D8B" w:rsidRPr="002E51B1" w:rsidRDefault="006F0D8B" w:rsidP="00D8572C">
            <w:pPr>
              <w:spacing w:before="116" w:after="44"/>
              <w:jc w:val="center"/>
            </w:pPr>
            <w:r w:rsidRPr="002E51B1">
              <w:t>Wastewater</w:t>
            </w:r>
          </w:p>
        </w:tc>
      </w:tr>
      <w:tr w:rsidR="006F0D8B" w:rsidRPr="002E51B1" w:rsidTr="00D8572C">
        <w:trPr>
          <w:cantSplit/>
          <w:jc w:val="center"/>
        </w:trPr>
        <w:tc>
          <w:tcPr>
            <w:tcW w:w="3681" w:type="dxa"/>
            <w:tcBorders>
              <w:top w:val="single" w:sz="4" w:space="0" w:color="auto"/>
            </w:tcBorders>
          </w:tcPr>
          <w:p w:rsidR="006F0D8B" w:rsidRPr="002E51B1" w:rsidRDefault="006F0D8B" w:rsidP="00D8572C">
            <w:pPr>
              <w:spacing w:before="116" w:after="44"/>
              <w:jc w:val="both"/>
            </w:pPr>
            <w:r w:rsidRPr="002E51B1">
              <w:t>Adjusted Rate Base</w:t>
            </w:r>
          </w:p>
        </w:tc>
        <w:tc>
          <w:tcPr>
            <w:tcW w:w="260" w:type="dxa"/>
            <w:tcBorders>
              <w:top w:val="single" w:sz="4" w:space="0" w:color="auto"/>
              <w:right w:val="single" w:sz="4" w:space="0" w:color="auto"/>
            </w:tcBorders>
          </w:tcPr>
          <w:p w:rsidR="006F0D8B" w:rsidRPr="002E51B1" w:rsidRDefault="006F0D8B" w:rsidP="00D8572C">
            <w:pPr>
              <w:spacing w:before="116" w:after="44"/>
              <w:jc w:val="both"/>
              <w:rPr>
                <w:highlight w:val="yellow"/>
              </w:rPr>
            </w:pPr>
          </w:p>
        </w:tc>
        <w:tc>
          <w:tcPr>
            <w:tcW w:w="1762" w:type="dxa"/>
            <w:tcBorders>
              <w:top w:val="single" w:sz="4" w:space="0" w:color="auto"/>
              <w:left w:val="single" w:sz="4" w:space="0" w:color="auto"/>
              <w:bottom w:val="nil"/>
            </w:tcBorders>
          </w:tcPr>
          <w:p w:rsidR="006F0D8B" w:rsidRPr="001B564C" w:rsidRDefault="006F0D8B" w:rsidP="00D8572C">
            <w:pPr>
              <w:spacing w:before="116" w:after="44"/>
              <w:jc w:val="right"/>
            </w:pPr>
            <w:r w:rsidRPr="001B564C">
              <w:t>$1</w:t>
            </w:r>
            <w:r>
              <w:t>10,940</w:t>
            </w:r>
          </w:p>
        </w:tc>
      </w:tr>
      <w:tr w:rsidR="006F0D8B" w:rsidRPr="002E51B1" w:rsidTr="00D8572C">
        <w:trPr>
          <w:cantSplit/>
          <w:jc w:val="center"/>
        </w:trPr>
        <w:tc>
          <w:tcPr>
            <w:tcW w:w="3681" w:type="dxa"/>
          </w:tcPr>
          <w:p w:rsidR="006F0D8B" w:rsidRPr="002E51B1" w:rsidRDefault="006F0D8B" w:rsidP="00D8572C">
            <w:pPr>
              <w:spacing w:before="116" w:after="44"/>
              <w:jc w:val="both"/>
            </w:pPr>
            <w:r w:rsidRPr="002E51B1">
              <w:t>Rate of Return</w:t>
            </w:r>
          </w:p>
        </w:tc>
        <w:tc>
          <w:tcPr>
            <w:tcW w:w="260" w:type="dxa"/>
            <w:tcBorders>
              <w:right w:val="single" w:sz="4" w:space="0" w:color="auto"/>
            </w:tcBorders>
          </w:tcPr>
          <w:p w:rsidR="006F0D8B" w:rsidRPr="002E51B1" w:rsidRDefault="006F0D8B" w:rsidP="00D8572C">
            <w:pPr>
              <w:spacing w:before="116" w:after="44"/>
              <w:jc w:val="both"/>
              <w:rPr>
                <w:highlight w:val="yellow"/>
              </w:rPr>
            </w:pPr>
          </w:p>
        </w:tc>
        <w:tc>
          <w:tcPr>
            <w:tcW w:w="1762" w:type="dxa"/>
            <w:tcBorders>
              <w:top w:val="nil"/>
              <w:left w:val="single" w:sz="4" w:space="0" w:color="auto"/>
              <w:bottom w:val="nil"/>
            </w:tcBorders>
          </w:tcPr>
          <w:p w:rsidR="006F0D8B" w:rsidRPr="001B564C" w:rsidRDefault="006F0D8B" w:rsidP="00D8572C">
            <w:pPr>
              <w:spacing w:before="116" w:after="44"/>
              <w:jc w:val="right"/>
              <w:rPr>
                <w:u w:val="single"/>
              </w:rPr>
            </w:pPr>
            <w:r w:rsidRPr="001B564C">
              <w:rPr>
                <w:u w:val="single"/>
              </w:rPr>
              <w:t>x 7.</w:t>
            </w:r>
            <w:r>
              <w:rPr>
                <w:u w:val="single"/>
              </w:rPr>
              <w:t>39</w:t>
            </w:r>
            <w:r w:rsidRPr="001B564C">
              <w:rPr>
                <w:u w:val="single"/>
              </w:rPr>
              <w:t>%</w:t>
            </w:r>
          </w:p>
        </w:tc>
      </w:tr>
      <w:tr w:rsidR="006F0D8B" w:rsidRPr="002E51B1" w:rsidTr="00D8572C">
        <w:trPr>
          <w:cantSplit/>
          <w:jc w:val="center"/>
        </w:trPr>
        <w:tc>
          <w:tcPr>
            <w:tcW w:w="3681" w:type="dxa"/>
          </w:tcPr>
          <w:p w:rsidR="006F0D8B" w:rsidRPr="002E51B1" w:rsidRDefault="006F0D8B" w:rsidP="00D8572C">
            <w:pPr>
              <w:spacing w:before="116" w:after="44"/>
              <w:jc w:val="both"/>
            </w:pPr>
            <w:r w:rsidRPr="002E51B1">
              <w:t>Return on Rate Base</w:t>
            </w:r>
          </w:p>
        </w:tc>
        <w:tc>
          <w:tcPr>
            <w:tcW w:w="260" w:type="dxa"/>
            <w:tcBorders>
              <w:right w:val="single" w:sz="4" w:space="0" w:color="auto"/>
            </w:tcBorders>
          </w:tcPr>
          <w:p w:rsidR="006F0D8B" w:rsidRPr="002E51B1" w:rsidRDefault="006F0D8B" w:rsidP="00D8572C">
            <w:pPr>
              <w:spacing w:before="116" w:after="44"/>
              <w:jc w:val="both"/>
              <w:rPr>
                <w:highlight w:val="yellow"/>
              </w:rPr>
            </w:pPr>
          </w:p>
        </w:tc>
        <w:tc>
          <w:tcPr>
            <w:tcW w:w="1762" w:type="dxa"/>
            <w:tcBorders>
              <w:top w:val="nil"/>
              <w:left w:val="single" w:sz="4" w:space="0" w:color="auto"/>
            </w:tcBorders>
          </w:tcPr>
          <w:p w:rsidR="006F0D8B" w:rsidRPr="001B564C" w:rsidRDefault="006F0D8B" w:rsidP="00D8572C">
            <w:pPr>
              <w:spacing w:before="116" w:after="44"/>
              <w:jc w:val="right"/>
            </w:pPr>
            <w:r w:rsidRPr="001B564C">
              <w:t>$</w:t>
            </w:r>
            <w:r>
              <w:t>8,194</w:t>
            </w:r>
          </w:p>
        </w:tc>
      </w:tr>
      <w:tr w:rsidR="006F0D8B" w:rsidRPr="002E51B1" w:rsidTr="00D8572C">
        <w:trPr>
          <w:cantSplit/>
          <w:jc w:val="center"/>
        </w:trPr>
        <w:tc>
          <w:tcPr>
            <w:tcW w:w="3681" w:type="dxa"/>
          </w:tcPr>
          <w:p w:rsidR="006F0D8B" w:rsidRPr="002E51B1" w:rsidRDefault="006F0D8B" w:rsidP="00D8572C">
            <w:pPr>
              <w:spacing w:before="116" w:after="44"/>
              <w:jc w:val="both"/>
            </w:pPr>
            <w:r w:rsidRPr="002E51B1">
              <w:t>Adjusted O&amp;M Expense</w:t>
            </w:r>
          </w:p>
        </w:tc>
        <w:tc>
          <w:tcPr>
            <w:tcW w:w="260" w:type="dxa"/>
            <w:tcBorders>
              <w:right w:val="single" w:sz="4" w:space="0" w:color="auto"/>
            </w:tcBorders>
          </w:tcPr>
          <w:p w:rsidR="006F0D8B" w:rsidRPr="002E51B1" w:rsidRDefault="006F0D8B" w:rsidP="00D8572C">
            <w:pPr>
              <w:spacing w:before="116" w:after="44"/>
              <w:jc w:val="both"/>
              <w:rPr>
                <w:highlight w:val="yellow"/>
              </w:rPr>
            </w:pPr>
          </w:p>
        </w:tc>
        <w:tc>
          <w:tcPr>
            <w:tcW w:w="1762" w:type="dxa"/>
            <w:tcBorders>
              <w:left w:val="single" w:sz="4" w:space="0" w:color="auto"/>
            </w:tcBorders>
          </w:tcPr>
          <w:p w:rsidR="006F0D8B" w:rsidRPr="001B564C" w:rsidRDefault="006F0D8B" w:rsidP="00D8572C">
            <w:pPr>
              <w:spacing w:before="116" w:after="44"/>
              <w:jc w:val="right"/>
              <w:rPr>
                <w:highlight w:val="yellow"/>
              </w:rPr>
            </w:pPr>
            <w:r w:rsidRPr="001B564C">
              <w:t>167,239</w:t>
            </w:r>
          </w:p>
        </w:tc>
      </w:tr>
      <w:tr w:rsidR="006F0D8B" w:rsidRPr="002E51B1" w:rsidTr="00D8572C">
        <w:trPr>
          <w:cantSplit/>
          <w:jc w:val="center"/>
        </w:trPr>
        <w:tc>
          <w:tcPr>
            <w:tcW w:w="3681" w:type="dxa"/>
          </w:tcPr>
          <w:p w:rsidR="006F0D8B" w:rsidRPr="002E51B1" w:rsidRDefault="006F0D8B" w:rsidP="00D8572C">
            <w:pPr>
              <w:spacing w:before="116" w:after="44"/>
              <w:jc w:val="both"/>
            </w:pPr>
            <w:r w:rsidRPr="002E51B1">
              <w:t>Depreciation Expense</w:t>
            </w:r>
          </w:p>
        </w:tc>
        <w:tc>
          <w:tcPr>
            <w:tcW w:w="260" w:type="dxa"/>
            <w:tcBorders>
              <w:right w:val="single" w:sz="4" w:space="0" w:color="auto"/>
            </w:tcBorders>
          </w:tcPr>
          <w:p w:rsidR="006F0D8B" w:rsidRPr="002E51B1" w:rsidRDefault="006F0D8B" w:rsidP="00D8572C">
            <w:pPr>
              <w:spacing w:before="116" w:after="44"/>
              <w:jc w:val="both"/>
              <w:rPr>
                <w:highlight w:val="yellow"/>
              </w:rPr>
            </w:pPr>
          </w:p>
        </w:tc>
        <w:tc>
          <w:tcPr>
            <w:tcW w:w="1762" w:type="dxa"/>
            <w:tcBorders>
              <w:left w:val="single" w:sz="4" w:space="0" w:color="auto"/>
            </w:tcBorders>
          </w:tcPr>
          <w:p w:rsidR="006F0D8B" w:rsidRPr="001B564C" w:rsidRDefault="006F0D8B" w:rsidP="00D8572C">
            <w:pPr>
              <w:spacing w:before="116" w:after="44"/>
              <w:jc w:val="right"/>
            </w:pPr>
            <w:r w:rsidRPr="001B564C">
              <w:t>3,</w:t>
            </w:r>
            <w:r>
              <w:t>535</w:t>
            </w:r>
          </w:p>
        </w:tc>
      </w:tr>
      <w:tr w:rsidR="006F0D8B" w:rsidRPr="002E51B1" w:rsidTr="00D8572C">
        <w:trPr>
          <w:cantSplit/>
          <w:jc w:val="center"/>
        </w:trPr>
        <w:tc>
          <w:tcPr>
            <w:tcW w:w="3681" w:type="dxa"/>
          </w:tcPr>
          <w:p w:rsidR="006F0D8B" w:rsidRPr="002E51B1" w:rsidRDefault="006F0D8B" w:rsidP="00D8572C">
            <w:pPr>
              <w:spacing w:before="116" w:after="44"/>
              <w:jc w:val="both"/>
            </w:pPr>
            <w:r w:rsidRPr="002E51B1">
              <w:t>Amortization Expense</w:t>
            </w:r>
          </w:p>
        </w:tc>
        <w:tc>
          <w:tcPr>
            <w:tcW w:w="260" w:type="dxa"/>
            <w:tcBorders>
              <w:right w:val="single" w:sz="4" w:space="0" w:color="auto"/>
            </w:tcBorders>
          </w:tcPr>
          <w:p w:rsidR="006F0D8B" w:rsidRPr="002E51B1" w:rsidRDefault="006F0D8B" w:rsidP="00D8572C">
            <w:pPr>
              <w:spacing w:before="116" w:after="44"/>
              <w:jc w:val="both"/>
              <w:rPr>
                <w:highlight w:val="yellow"/>
              </w:rPr>
            </w:pPr>
          </w:p>
        </w:tc>
        <w:tc>
          <w:tcPr>
            <w:tcW w:w="1762" w:type="dxa"/>
            <w:tcBorders>
              <w:left w:val="single" w:sz="4" w:space="0" w:color="auto"/>
              <w:bottom w:val="nil"/>
            </w:tcBorders>
          </w:tcPr>
          <w:p w:rsidR="006F0D8B" w:rsidRPr="001B564C" w:rsidRDefault="006F0D8B" w:rsidP="00D8572C">
            <w:pPr>
              <w:spacing w:before="116" w:after="44"/>
              <w:jc w:val="right"/>
            </w:pPr>
            <w:r w:rsidRPr="001B564C">
              <w:t>8,150</w:t>
            </w:r>
          </w:p>
        </w:tc>
      </w:tr>
      <w:tr w:rsidR="006F0D8B" w:rsidRPr="002E51B1" w:rsidTr="00D8572C">
        <w:trPr>
          <w:cantSplit/>
          <w:jc w:val="center"/>
        </w:trPr>
        <w:tc>
          <w:tcPr>
            <w:tcW w:w="3681" w:type="dxa"/>
          </w:tcPr>
          <w:p w:rsidR="006F0D8B" w:rsidRPr="002E51B1" w:rsidRDefault="006F0D8B" w:rsidP="00D8572C">
            <w:pPr>
              <w:spacing w:before="116" w:after="44"/>
              <w:jc w:val="both"/>
            </w:pPr>
            <w:r w:rsidRPr="002E51B1">
              <w:t>Taxes Other Than Income</w:t>
            </w:r>
          </w:p>
        </w:tc>
        <w:tc>
          <w:tcPr>
            <w:tcW w:w="260" w:type="dxa"/>
            <w:tcBorders>
              <w:right w:val="single" w:sz="4" w:space="0" w:color="auto"/>
            </w:tcBorders>
          </w:tcPr>
          <w:p w:rsidR="006F0D8B" w:rsidRPr="002E51B1" w:rsidRDefault="006F0D8B" w:rsidP="00D8572C">
            <w:pPr>
              <w:spacing w:before="116" w:after="44"/>
              <w:jc w:val="both"/>
              <w:rPr>
                <w:highlight w:val="yellow"/>
              </w:rPr>
            </w:pPr>
          </w:p>
        </w:tc>
        <w:tc>
          <w:tcPr>
            <w:tcW w:w="1762" w:type="dxa"/>
            <w:tcBorders>
              <w:left w:val="single" w:sz="4" w:space="0" w:color="auto"/>
              <w:bottom w:val="nil"/>
            </w:tcBorders>
          </w:tcPr>
          <w:p w:rsidR="006F0D8B" w:rsidRPr="001B564C" w:rsidRDefault="006F0D8B" w:rsidP="00D8572C">
            <w:pPr>
              <w:spacing w:before="116" w:after="44"/>
              <w:jc w:val="right"/>
              <w:rPr>
                <w:highlight w:val="yellow"/>
                <w:u w:val="single"/>
              </w:rPr>
            </w:pPr>
            <w:r w:rsidRPr="001B564C">
              <w:rPr>
                <w:u w:val="single"/>
              </w:rPr>
              <w:t>11,</w:t>
            </w:r>
            <w:r>
              <w:rPr>
                <w:u w:val="single"/>
              </w:rPr>
              <w:t>845</w:t>
            </w:r>
          </w:p>
        </w:tc>
      </w:tr>
      <w:tr w:rsidR="006F0D8B" w:rsidRPr="002E51B1" w:rsidTr="00D8572C">
        <w:trPr>
          <w:cantSplit/>
          <w:jc w:val="center"/>
        </w:trPr>
        <w:tc>
          <w:tcPr>
            <w:tcW w:w="3681" w:type="dxa"/>
          </w:tcPr>
          <w:p w:rsidR="006F0D8B" w:rsidRPr="002E51B1" w:rsidRDefault="006F0D8B" w:rsidP="00D8572C">
            <w:pPr>
              <w:spacing w:before="116" w:after="44"/>
              <w:jc w:val="both"/>
            </w:pPr>
            <w:r w:rsidRPr="002E51B1">
              <w:t xml:space="preserve">Revenue Requirement </w:t>
            </w:r>
          </w:p>
        </w:tc>
        <w:tc>
          <w:tcPr>
            <w:tcW w:w="260" w:type="dxa"/>
            <w:tcBorders>
              <w:right w:val="single" w:sz="4" w:space="0" w:color="auto"/>
            </w:tcBorders>
          </w:tcPr>
          <w:p w:rsidR="006F0D8B" w:rsidRPr="002E51B1" w:rsidRDefault="006F0D8B" w:rsidP="00D8572C">
            <w:pPr>
              <w:spacing w:before="116" w:after="44"/>
              <w:jc w:val="both"/>
              <w:rPr>
                <w:highlight w:val="yellow"/>
              </w:rPr>
            </w:pPr>
          </w:p>
        </w:tc>
        <w:tc>
          <w:tcPr>
            <w:tcW w:w="1762" w:type="dxa"/>
            <w:tcBorders>
              <w:top w:val="nil"/>
              <w:left w:val="single" w:sz="4" w:space="0" w:color="auto"/>
              <w:bottom w:val="nil"/>
            </w:tcBorders>
          </w:tcPr>
          <w:p w:rsidR="006F0D8B" w:rsidRPr="001B564C" w:rsidRDefault="006F0D8B" w:rsidP="00D8572C">
            <w:pPr>
              <w:spacing w:before="116" w:after="44"/>
              <w:jc w:val="right"/>
              <w:rPr>
                <w:highlight w:val="yellow"/>
              </w:rPr>
            </w:pPr>
            <w:r w:rsidRPr="001B564C">
              <w:t>$</w:t>
            </w:r>
            <w:r>
              <w:t>198,962</w:t>
            </w:r>
          </w:p>
        </w:tc>
      </w:tr>
      <w:tr w:rsidR="006F0D8B" w:rsidRPr="002E51B1" w:rsidTr="00D8572C">
        <w:trPr>
          <w:cantSplit/>
          <w:jc w:val="center"/>
        </w:trPr>
        <w:tc>
          <w:tcPr>
            <w:tcW w:w="3681" w:type="dxa"/>
          </w:tcPr>
          <w:p w:rsidR="006F0D8B" w:rsidRPr="002E51B1" w:rsidRDefault="006F0D8B" w:rsidP="00D8572C">
            <w:pPr>
              <w:spacing w:before="116" w:after="44"/>
              <w:jc w:val="both"/>
            </w:pPr>
            <w:r w:rsidRPr="002E51B1">
              <w:t>Less Adjusted Test Year Revenues</w:t>
            </w:r>
          </w:p>
        </w:tc>
        <w:tc>
          <w:tcPr>
            <w:tcW w:w="260" w:type="dxa"/>
            <w:tcBorders>
              <w:right w:val="single" w:sz="4" w:space="0" w:color="auto"/>
            </w:tcBorders>
          </w:tcPr>
          <w:p w:rsidR="006F0D8B" w:rsidRPr="002E51B1" w:rsidRDefault="006F0D8B" w:rsidP="00D8572C">
            <w:pPr>
              <w:spacing w:before="116" w:after="44"/>
              <w:jc w:val="both"/>
              <w:rPr>
                <w:highlight w:val="yellow"/>
              </w:rPr>
            </w:pPr>
          </w:p>
        </w:tc>
        <w:tc>
          <w:tcPr>
            <w:tcW w:w="1762" w:type="dxa"/>
            <w:tcBorders>
              <w:top w:val="nil"/>
              <w:left w:val="single" w:sz="4" w:space="0" w:color="auto"/>
              <w:bottom w:val="nil"/>
            </w:tcBorders>
          </w:tcPr>
          <w:p w:rsidR="006F0D8B" w:rsidRPr="001B564C" w:rsidRDefault="006F0D8B" w:rsidP="00D8572C">
            <w:pPr>
              <w:spacing w:before="116" w:after="44"/>
              <w:jc w:val="right"/>
              <w:rPr>
                <w:highlight w:val="yellow"/>
                <w:u w:val="single"/>
              </w:rPr>
            </w:pPr>
            <w:r w:rsidRPr="001B564C">
              <w:rPr>
                <w:u w:val="single"/>
              </w:rPr>
              <w:t>119,803</w:t>
            </w:r>
          </w:p>
        </w:tc>
      </w:tr>
      <w:tr w:rsidR="006F0D8B" w:rsidRPr="002E51B1" w:rsidTr="00D8572C">
        <w:trPr>
          <w:cantSplit/>
          <w:jc w:val="center"/>
        </w:trPr>
        <w:tc>
          <w:tcPr>
            <w:tcW w:w="3681" w:type="dxa"/>
          </w:tcPr>
          <w:p w:rsidR="006F0D8B" w:rsidRPr="002E51B1" w:rsidRDefault="006F0D8B" w:rsidP="00D8572C">
            <w:pPr>
              <w:spacing w:before="116" w:after="44"/>
              <w:jc w:val="both"/>
            </w:pPr>
            <w:r w:rsidRPr="002E51B1">
              <w:t>Annual Increase</w:t>
            </w:r>
          </w:p>
        </w:tc>
        <w:tc>
          <w:tcPr>
            <w:tcW w:w="260" w:type="dxa"/>
            <w:tcBorders>
              <w:right w:val="single" w:sz="4" w:space="0" w:color="auto"/>
            </w:tcBorders>
          </w:tcPr>
          <w:p w:rsidR="006F0D8B" w:rsidRPr="002E51B1" w:rsidRDefault="006F0D8B" w:rsidP="00D8572C">
            <w:pPr>
              <w:spacing w:before="116" w:after="44"/>
              <w:jc w:val="both"/>
              <w:rPr>
                <w:highlight w:val="yellow"/>
              </w:rPr>
            </w:pPr>
          </w:p>
        </w:tc>
        <w:tc>
          <w:tcPr>
            <w:tcW w:w="1762" w:type="dxa"/>
            <w:tcBorders>
              <w:top w:val="nil"/>
              <w:left w:val="single" w:sz="4" w:space="0" w:color="auto"/>
              <w:bottom w:val="nil"/>
            </w:tcBorders>
          </w:tcPr>
          <w:p w:rsidR="006F0D8B" w:rsidRPr="001B564C" w:rsidRDefault="006F0D8B" w:rsidP="00D8572C">
            <w:pPr>
              <w:spacing w:before="116" w:after="44"/>
              <w:jc w:val="right"/>
              <w:rPr>
                <w:u w:val="double"/>
              </w:rPr>
            </w:pPr>
            <w:r w:rsidRPr="001B564C">
              <w:rPr>
                <w:u w:val="double"/>
              </w:rPr>
              <w:t>$</w:t>
            </w:r>
            <w:r>
              <w:rPr>
                <w:u w:val="double"/>
              </w:rPr>
              <w:t>79,159</w:t>
            </w:r>
          </w:p>
        </w:tc>
      </w:tr>
      <w:tr w:rsidR="006F0D8B" w:rsidRPr="002E51B1" w:rsidTr="00D8572C">
        <w:trPr>
          <w:cantSplit/>
          <w:trHeight w:val="372"/>
          <w:jc w:val="center"/>
        </w:trPr>
        <w:tc>
          <w:tcPr>
            <w:tcW w:w="3681" w:type="dxa"/>
          </w:tcPr>
          <w:p w:rsidR="006F0D8B" w:rsidRPr="002E51B1" w:rsidRDefault="006F0D8B" w:rsidP="00D8572C">
            <w:pPr>
              <w:spacing w:before="116" w:after="44"/>
              <w:jc w:val="both"/>
            </w:pPr>
            <w:r w:rsidRPr="002E51B1">
              <w:t>Percent Increase</w:t>
            </w:r>
          </w:p>
        </w:tc>
        <w:tc>
          <w:tcPr>
            <w:tcW w:w="260" w:type="dxa"/>
            <w:tcBorders>
              <w:right w:val="single" w:sz="4" w:space="0" w:color="auto"/>
            </w:tcBorders>
          </w:tcPr>
          <w:p w:rsidR="006F0D8B" w:rsidRPr="002E51B1" w:rsidRDefault="006F0D8B" w:rsidP="00D8572C">
            <w:pPr>
              <w:spacing w:before="116" w:after="44"/>
              <w:jc w:val="both"/>
              <w:rPr>
                <w:highlight w:val="yellow"/>
              </w:rPr>
            </w:pPr>
          </w:p>
        </w:tc>
        <w:tc>
          <w:tcPr>
            <w:tcW w:w="1762" w:type="dxa"/>
            <w:tcBorders>
              <w:top w:val="nil"/>
              <w:left w:val="single" w:sz="4" w:space="0" w:color="auto"/>
              <w:bottom w:val="single" w:sz="4" w:space="0" w:color="auto"/>
            </w:tcBorders>
          </w:tcPr>
          <w:p w:rsidR="006F0D8B" w:rsidRPr="001B564C" w:rsidRDefault="006F0D8B" w:rsidP="00D8572C">
            <w:pPr>
              <w:spacing w:before="116" w:after="44"/>
              <w:jc w:val="right"/>
              <w:rPr>
                <w:u w:val="double"/>
              </w:rPr>
            </w:pPr>
            <w:r w:rsidRPr="001B564C">
              <w:rPr>
                <w:u w:val="double"/>
              </w:rPr>
              <w:t>6</w:t>
            </w:r>
            <w:r>
              <w:rPr>
                <w:u w:val="double"/>
              </w:rPr>
              <w:t>6.07</w:t>
            </w:r>
            <w:r w:rsidRPr="001B564C">
              <w:rPr>
                <w:u w:val="double"/>
              </w:rPr>
              <w:t>%</w:t>
            </w:r>
          </w:p>
        </w:tc>
      </w:tr>
    </w:tbl>
    <w:p w:rsidR="008F1329" w:rsidRDefault="008F1329" w:rsidP="006F0D8B">
      <w:pPr>
        <w:jc w:val="both"/>
        <w:outlineLvl w:val="1"/>
      </w:pPr>
    </w:p>
    <w:p w:rsidR="008F1329" w:rsidRDefault="008F1329">
      <w:pPr>
        <w:pStyle w:val="IssueHeading"/>
        <w:rPr>
          <w:vanish/>
          <w:specVanish/>
        </w:rPr>
      </w:pPr>
      <w:r w:rsidRPr="004C3641">
        <w:rPr>
          <w:b w:val="0"/>
          <w:i w:val="0"/>
        </w:rPr>
        <w:br w:type="page"/>
      </w:r>
      <w:r w:rsidRPr="004C3641">
        <w:lastRenderedPageBreak/>
        <w:t xml:space="preserve">Issue </w:t>
      </w:r>
      <w:r w:rsidR="009813EF">
        <w:fldChar w:fldCharType="begin"/>
      </w:r>
      <w:r w:rsidR="009813EF">
        <w:instrText xml:space="preserve"> SEQ Issue \* MERGEFORMAT </w:instrText>
      </w:r>
      <w:r w:rsidR="009813EF">
        <w:fldChar w:fldCharType="separate"/>
      </w:r>
      <w:r w:rsidR="00A302BE">
        <w:rPr>
          <w:noProof/>
        </w:rPr>
        <w:t>9</w:t>
      </w:r>
      <w:r w:rsidR="009813EF">
        <w:rPr>
          <w:noProof/>
        </w:rPr>
        <w:fldChar w:fldCharType="end"/>
      </w:r>
      <w:r w:rsidRPr="004C3641">
        <w:t>:</w:t>
      </w:r>
      <w:r>
        <w:fldChar w:fldCharType="begin"/>
      </w:r>
      <w:r>
        <w:instrText xml:space="preserve"> TC "</w:instrText>
      </w:r>
      <w:bookmarkStart w:id="25" w:name="_Toc433269931"/>
      <w:r w:rsidR="00546781">
        <w:instrText>9</w:instrText>
      </w:r>
      <w:r>
        <w:tab/>
        <w:instrText>Rate Structure and Rates</w:instrText>
      </w:r>
      <w:r w:rsidR="002F11E6">
        <w:instrText xml:space="preserve"> </w:instrText>
      </w:r>
      <w:r>
        <w:instrText>(Thompson)</w:instrText>
      </w:r>
      <w:bookmarkEnd w:id="25"/>
      <w:r>
        <w:instrText xml:space="preserve">" \l 1 </w:instrText>
      </w:r>
      <w:r>
        <w:fldChar w:fldCharType="end"/>
      </w:r>
      <w:r>
        <w:t> </w:t>
      </w:r>
    </w:p>
    <w:p w:rsidR="008F1329" w:rsidRDefault="008F1329">
      <w:pPr>
        <w:pStyle w:val="BodyText"/>
      </w:pPr>
      <w:r>
        <w:t> </w:t>
      </w:r>
      <w:r w:rsidRPr="008B5994">
        <w:t>What are the appropriate rate structures and rates for Orchid Springs’ water and wastewater systems</w:t>
      </w:r>
      <w:r>
        <w:t>?</w:t>
      </w:r>
    </w:p>
    <w:p w:rsidR="008F1329" w:rsidRPr="004C3641" w:rsidRDefault="008F1329">
      <w:pPr>
        <w:pStyle w:val="IssueSubsectionHeading"/>
        <w:rPr>
          <w:vanish/>
          <w:specVanish/>
        </w:rPr>
      </w:pPr>
      <w:r w:rsidRPr="004C3641">
        <w:t>Recommendation: </w:t>
      </w:r>
    </w:p>
    <w:p w:rsidR="008F1329" w:rsidRDefault="008F1329">
      <w:pPr>
        <w:pStyle w:val="BodyText"/>
      </w:pPr>
      <w:r>
        <w:t> </w:t>
      </w:r>
      <w:r w:rsidR="00C64026" w:rsidRPr="008B5994">
        <w:t>The recommended rate structures and rates are shown on Schedule Nos. 4-A and 4-B</w:t>
      </w:r>
      <w:r w:rsidR="00C64026">
        <w:t xml:space="preserve">. </w:t>
      </w:r>
      <w:r w:rsidR="00C64026" w:rsidRPr="008B5994">
        <w:t>The utility should file revised tariff sheets and a proposed customer notice to reflect the Commission-approved rates</w:t>
      </w:r>
      <w:r w:rsidR="00C64026">
        <w:t xml:space="preserve">. </w:t>
      </w:r>
      <w:r w:rsidR="00C64026" w:rsidRPr="008B5994">
        <w:t>The approved rates should be effective for service rendered on or after the stamped approval date on the tariff sheet, pursuant to Rule 25-30.475(1), F.A.C</w:t>
      </w:r>
      <w:r w:rsidR="00C64026">
        <w:t xml:space="preserve">. </w:t>
      </w:r>
      <w:r w:rsidR="00C64026" w:rsidRPr="008B5994">
        <w:t>In addition, the approved rates should not be implemented until staff has approved the proposed customer notice and the notice has been received by the customers</w:t>
      </w:r>
      <w:r w:rsidR="00C64026">
        <w:t xml:space="preserve">. </w:t>
      </w:r>
      <w:r w:rsidR="00C64026" w:rsidRPr="008B5994">
        <w:t>The utility should provide proof of the date notice was given within 10 days of the date of the notice</w:t>
      </w:r>
      <w:r>
        <w:t xml:space="preserve"> (Thompson)</w:t>
      </w:r>
    </w:p>
    <w:p w:rsidR="008F1329" w:rsidRPr="004C3641" w:rsidRDefault="008F1329">
      <w:pPr>
        <w:pStyle w:val="IssueSubsectionHeading"/>
        <w:rPr>
          <w:vanish/>
          <w:specVanish/>
        </w:rPr>
      </w:pPr>
      <w:r w:rsidRPr="004C3641">
        <w:t>Staff Analysis: </w:t>
      </w:r>
    </w:p>
    <w:p w:rsidR="008828F1" w:rsidRDefault="008F1329" w:rsidP="00C64026">
      <w:pPr>
        <w:jc w:val="both"/>
      </w:pPr>
      <w:r>
        <w:t> </w:t>
      </w:r>
    </w:p>
    <w:p w:rsidR="008828F1" w:rsidRDefault="008828F1" w:rsidP="00C64026">
      <w:pPr>
        <w:jc w:val="both"/>
      </w:pPr>
    </w:p>
    <w:p w:rsidR="00C64026" w:rsidRPr="00C64026" w:rsidRDefault="00C64026" w:rsidP="00C64026">
      <w:pPr>
        <w:jc w:val="both"/>
        <w:rPr>
          <w:rFonts w:ascii="Arial" w:hAnsi="Arial" w:cs="Arial"/>
          <w:b/>
        </w:rPr>
      </w:pPr>
      <w:r w:rsidRPr="00C64026">
        <w:rPr>
          <w:rFonts w:ascii="Arial" w:hAnsi="Arial" w:cs="Arial"/>
          <w:b/>
        </w:rPr>
        <w:t>Water Rates</w:t>
      </w:r>
    </w:p>
    <w:p w:rsidR="00C64026" w:rsidRPr="00C64026" w:rsidRDefault="00C64026" w:rsidP="00C64026">
      <w:pPr>
        <w:jc w:val="both"/>
      </w:pPr>
      <w:r w:rsidRPr="00C64026">
        <w:t>The Orchid Springs water system is located in Polk County within the SWFWMD. The utility provides water service to approximately 228 residential customers and 82 general service customers. Approximately 12 percent of the residential customer bills during the test year had zero gallons indicating a non-seasonal customer base. The average residential water demand is 4,244 gallons per month. Currently, the utility’s rate structure consists of a monthly base facility charge (BFC) and uniform gallonage charge for all customers.</w:t>
      </w:r>
    </w:p>
    <w:p w:rsidR="00C64026" w:rsidRPr="00C64026" w:rsidRDefault="00C64026" w:rsidP="00C64026">
      <w:pPr>
        <w:ind w:firstLine="720"/>
        <w:jc w:val="both"/>
      </w:pPr>
    </w:p>
    <w:p w:rsidR="00704C27" w:rsidRPr="00704C27" w:rsidRDefault="00704C27" w:rsidP="00704C27">
      <w:pPr>
        <w:spacing w:after="240"/>
        <w:jc w:val="both"/>
      </w:pPr>
      <w:r w:rsidRPr="00704C27">
        <w:t xml:space="preserve">Given the small change in the revenue requirement of </w:t>
      </w:r>
      <w:r>
        <w:t>approximately .23 percent</w:t>
      </w:r>
      <w:r w:rsidRPr="00704C27">
        <w:t xml:space="preserve">, </w:t>
      </w:r>
      <w:r>
        <w:t xml:space="preserve">staff believes </w:t>
      </w:r>
      <w:r w:rsidRPr="00704C27">
        <w:t xml:space="preserve">that it would be inappropriate to change the </w:t>
      </w:r>
      <w:r>
        <w:t>u</w:t>
      </w:r>
      <w:r w:rsidRPr="00704C27">
        <w:t>tility’s existing rate structure</w:t>
      </w:r>
      <w:r>
        <w:t xml:space="preserve"> or its existing BFC and gallonage charges </w:t>
      </w:r>
      <w:r w:rsidRPr="00704C27">
        <w:t>at this time.</w:t>
      </w:r>
      <w:r>
        <w:t xml:space="preserve"> </w:t>
      </w:r>
      <w:r w:rsidR="009677BE">
        <w:t>Therefore, s</w:t>
      </w:r>
      <w:r>
        <w:t xml:space="preserve">taff believes </w:t>
      </w:r>
      <w:r w:rsidRPr="00704C27">
        <w:t xml:space="preserve">it </w:t>
      </w:r>
      <w:r>
        <w:t xml:space="preserve">is </w:t>
      </w:r>
      <w:r w:rsidRPr="00704C27">
        <w:t xml:space="preserve">appropriate from a rate stability perspective to maintain the current rate structure </w:t>
      </w:r>
      <w:r>
        <w:t xml:space="preserve">and BFC and gallonage charges </w:t>
      </w:r>
      <w:r w:rsidRPr="00704C27">
        <w:t xml:space="preserve">until the </w:t>
      </w:r>
      <w:r>
        <w:t>u</w:t>
      </w:r>
      <w:r w:rsidRPr="00704C27">
        <w:t xml:space="preserve">tility comes before </w:t>
      </w:r>
      <w:r>
        <w:t>the Commission in the future</w:t>
      </w:r>
      <w:r w:rsidRPr="00704C27">
        <w:t>.</w:t>
      </w:r>
      <w:r w:rsidR="009677BE">
        <w:rPr>
          <w:rStyle w:val="FootnoteReference"/>
        </w:rPr>
        <w:footnoteReference w:id="16"/>
      </w:r>
      <w:r w:rsidR="009677BE">
        <w:t xml:space="preserve"> Accordingly, </w:t>
      </w:r>
      <w:r>
        <w:t xml:space="preserve">staff recommends that </w:t>
      </w:r>
      <w:r w:rsidRPr="00704C27">
        <w:t xml:space="preserve">the </w:t>
      </w:r>
      <w:r>
        <w:t>u</w:t>
      </w:r>
      <w:r w:rsidRPr="00704C27">
        <w:t xml:space="preserve">tility’s existing rate structure </w:t>
      </w:r>
      <w:r>
        <w:t xml:space="preserve">and BFC and gallonage charges </w:t>
      </w:r>
      <w:r w:rsidRPr="00704C27">
        <w:t>remain unchanged.</w:t>
      </w:r>
    </w:p>
    <w:p w:rsidR="00C64026" w:rsidRPr="00C64026" w:rsidRDefault="00C64026" w:rsidP="00C64026">
      <w:pPr>
        <w:jc w:val="both"/>
        <w:outlineLvl w:val="0"/>
        <w:rPr>
          <w:rFonts w:ascii="Arial" w:hAnsi="Arial" w:cs="Arial"/>
          <w:b/>
          <w:bCs/>
          <w:kern w:val="32"/>
          <w:szCs w:val="32"/>
        </w:rPr>
      </w:pPr>
      <w:r w:rsidRPr="00C64026">
        <w:rPr>
          <w:rFonts w:ascii="Arial" w:hAnsi="Arial" w:cs="Arial"/>
          <w:b/>
          <w:bCs/>
          <w:kern w:val="32"/>
          <w:szCs w:val="32"/>
        </w:rPr>
        <w:t>Wastewater Rates</w:t>
      </w:r>
    </w:p>
    <w:p w:rsidR="00C64026" w:rsidRPr="00C64026" w:rsidRDefault="00C64026" w:rsidP="00C64026">
      <w:pPr>
        <w:jc w:val="both"/>
        <w:outlineLvl w:val="0"/>
      </w:pPr>
      <w:r w:rsidRPr="00C64026">
        <w:t xml:space="preserve">The utility </w:t>
      </w:r>
      <w:r w:rsidR="006A72E8">
        <w:t xml:space="preserve">also </w:t>
      </w:r>
      <w:r w:rsidRPr="00C64026">
        <w:t xml:space="preserve">provides wastewater service to approximately 228 residential customers and 82 general service customers. Currently, the wastewater rate structure </w:t>
      </w:r>
      <w:r w:rsidR="006A72E8">
        <w:t xml:space="preserve">for residential customers </w:t>
      </w:r>
      <w:r w:rsidRPr="00C64026">
        <w:t xml:space="preserve">consists of a monthly uniform BFC for all meter sizes and a gallonage charge with a 10,000 gallon cap. General service customers are billed a BFC by meter size and a gallonage charge that is 1.2 times higher than the residential gallonage charge. </w:t>
      </w:r>
    </w:p>
    <w:p w:rsidR="00C64026" w:rsidRPr="00C64026" w:rsidRDefault="00C64026" w:rsidP="00C64026">
      <w:pPr>
        <w:jc w:val="both"/>
        <w:outlineLvl w:val="0"/>
      </w:pPr>
    </w:p>
    <w:p w:rsidR="00C64026" w:rsidRDefault="00C64026" w:rsidP="00C64026">
      <w:pPr>
        <w:jc w:val="both"/>
      </w:pPr>
      <w:r w:rsidRPr="00C64026">
        <w:t>Staff performed an analysis of the utility’s billing data in order to evaluate various BFC cost recovery percentages and gallonage caps for the residential wastewater customers. The goal of the evaluation was to select the rate design parameters that: 1) produce the recommended revenue requirement; 2) equitably distribute cost recovery among the utility’s customers; and 3) implement a gallonage cap that considers approximately the amount of water that may return to the wastewater system.</w:t>
      </w:r>
    </w:p>
    <w:p w:rsidR="00D8572C" w:rsidRDefault="00D8572C" w:rsidP="00C64026">
      <w:pPr>
        <w:jc w:val="both"/>
      </w:pPr>
    </w:p>
    <w:p w:rsidR="00C64026" w:rsidRPr="00C64026" w:rsidRDefault="00C64026" w:rsidP="00C64026">
      <w:pPr>
        <w:jc w:val="both"/>
      </w:pPr>
      <w:r w:rsidRPr="00C64026">
        <w:lastRenderedPageBreak/>
        <w:t xml:space="preserve">The Commission’s practice is to allocate at least 50 percent of the wastewater revenue to the BFC due to the capital intensive nature of wastewater plants. Therefore, an allocation of 50 percent of the wastewater revenue to the BFC is appropriate. In addition, it is Commission practice to set the wastewater cap at approximately 80 percent of residential water gallons sold. Based on staff’s review of the billing analysis, the 6,000 gallon consumption level is where approximately 80 percent of the water demand is captured. The wastewater gallonage cap recognizes that not all water used by the residential customers is returned to the wastewater system. For this reason, staff recommends that the </w:t>
      </w:r>
      <w:r w:rsidR="006A72E8">
        <w:t xml:space="preserve">residential </w:t>
      </w:r>
      <w:r w:rsidRPr="00C64026">
        <w:t>gallonage cap of 10,000 per month be reduced to 6,000 gallons. Staff also recommends that the general service gallonage charge be 1.2 times greater than the residential gallonage charge which is consistent with Commission practice. Furthermore, staff recommends a BFC allocation based on 50 percent of the wastewater revenue requirement. Staff’s recommended rate structure and rates are shown on Schedule No. 4-</w:t>
      </w:r>
      <w:r w:rsidR="003C0A0A">
        <w:t xml:space="preserve"> </w:t>
      </w:r>
      <w:r w:rsidR="00FC20B0">
        <w:t>B</w:t>
      </w:r>
      <w:r w:rsidRPr="00C64026">
        <w:t>.</w:t>
      </w:r>
      <w:r w:rsidR="00143390" w:rsidRPr="00143390">
        <w:t xml:space="preserve"> </w:t>
      </w:r>
      <w:r w:rsidR="00143390">
        <w:t>Staff also presents two alternate rate structures to illustrate other BFC allocations</w:t>
      </w:r>
      <w:r w:rsidR="003C0A0A">
        <w:t xml:space="preserve"> </w:t>
      </w:r>
      <w:r w:rsidR="009912C7">
        <w:t xml:space="preserve">in Table 9-1 </w:t>
      </w:r>
      <w:r w:rsidR="003C0A0A">
        <w:t>below</w:t>
      </w:r>
      <w:r w:rsidR="00143390">
        <w:t>.</w:t>
      </w:r>
    </w:p>
    <w:p w:rsidR="00C64026" w:rsidRDefault="00C64026" w:rsidP="00C64026">
      <w:pPr>
        <w:jc w:val="both"/>
        <w:rPr>
          <w:b/>
        </w:rPr>
      </w:pPr>
    </w:p>
    <w:p w:rsidR="003C0A0A" w:rsidRDefault="003C0A0A" w:rsidP="00C64026">
      <w:pPr>
        <w:jc w:val="both"/>
        <w:rPr>
          <w:b/>
        </w:rPr>
      </w:pPr>
    </w:p>
    <w:p w:rsidR="003C0A0A" w:rsidRPr="003C0A0A" w:rsidRDefault="003C0A0A" w:rsidP="003C0A0A">
      <w:pPr>
        <w:jc w:val="center"/>
        <w:rPr>
          <w:rFonts w:ascii="Arial" w:hAnsi="Arial" w:cs="Arial"/>
          <w:b/>
        </w:rPr>
      </w:pPr>
      <w:r w:rsidRPr="003C0A0A">
        <w:rPr>
          <w:rFonts w:ascii="Arial" w:hAnsi="Arial" w:cs="Arial"/>
          <w:b/>
        </w:rPr>
        <w:t>Table 9-1</w:t>
      </w:r>
    </w:p>
    <w:p w:rsidR="003C0A0A" w:rsidRPr="003C0A0A" w:rsidRDefault="003C0A0A" w:rsidP="003C0A0A">
      <w:pPr>
        <w:jc w:val="center"/>
        <w:rPr>
          <w:rFonts w:ascii="Arial" w:hAnsi="Arial" w:cs="Arial"/>
          <w:b/>
        </w:rPr>
      </w:pPr>
      <w:r w:rsidRPr="003C0A0A">
        <w:rPr>
          <w:rFonts w:ascii="Arial" w:hAnsi="Arial" w:cs="Arial"/>
          <w:b/>
        </w:rPr>
        <w:t>Staff’s Recommended and Alternative Wastewater Rate Structures and Rates</w:t>
      </w:r>
    </w:p>
    <w:tbl>
      <w:tblPr>
        <w:tblW w:w="10968" w:type="dxa"/>
        <w:jc w:val="center"/>
        <w:tblInd w:w="-1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1153"/>
        <w:gridCol w:w="236"/>
        <w:gridCol w:w="3111"/>
        <w:gridCol w:w="2221"/>
      </w:tblGrid>
      <w:tr w:rsidR="003C0A0A" w:rsidRPr="002D3580" w:rsidTr="001B0AA3">
        <w:trPr>
          <w:jc w:val="center"/>
        </w:trPr>
        <w:tc>
          <w:tcPr>
            <w:tcW w:w="10968" w:type="dxa"/>
            <w:gridSpan w:val="5"/>
            <w:tcBorders>
              <w:top w:val="single" w:sz="12" w:space="0" w:color="auto"/>
              <w:left w:val="single" w:sz="12" w:space="0" w:color="auto"/>
              <w:bottom w:val="single" w:sz="12" w:space="0" w:color="auto"/>
              <w:right w:val="single" w:sz="12" w:space="0" w:color="auto"/>
            </w:tcBorders>
            <w:shd w:val="clear" w:color="auto" w:fill="auto"/>
          </w:tcPr>
          <w:p w:rsidR="003C0A0A" w:rsidRDefault="003C0A0A" w:rsidP="001B0AA3">
            <w:pPr>
              <w:jc w:val="center"/>
            </w:pPr>
            <w:r>
              <w:t>ORCHID SPRINGS DEVELOPMENT CORPORATION</w:t>
            </w:r>
          </w:p>
          <w:p w:rsidR="003C0A0A" w:rsidRPr="002D3580" w:rsidRDefault="003C0A0A" w:rsidP="001B0AA3">
            <w:pPr>
              <w:jc w:val="center"/>
            </w:pPr>
            <w:r>
              <w:t>DOCKET NO. 140239-WS</w:t>
            </w:r>
          </w:p>
          <w:p w:rsidR="003C0A0A" w:rsidRPr="002D3580" w:rsidRDefault="003C0A0A" w:rsidP="001B0AA3">
            <w:pPr>
              <w:jc w:val="center"/>
            </w:pPr>
            <w:r w:rsidRPr="002D3580">
              <w:t>STAFF’S RECOMMENDED AND ALTERNATIVE</w:t>
            </w:r>
          </w:p>
          <w:p w:rsidR="003C0A0A" w:rsidRPr="002D3580" w:rsidRDefault="003C0A0A" w:rsidP="001B0AA3">
            <w:pPr>
              <w:jc w:val="center"/>
              <w:rPr>
                <w:sz w:val="16"/>
                <w:szCs w:val="16"/>
              </w:rPr>
            </w:pPr>
            <w:r w:rsidRPr="002D3580">
              <w:t>WA</w:t>
            </w:r>
            <w:r>
              <w:t>STEWA</w:t>
            </w:r>
            <w:r w:rsidRPr="002D3580">
              <w:t xml:space="preserve">TER RATE STRUCTURES AND RATES  </w:t>
            </w:r>
          </w:p>
        </w:tc>
      </w:tr>
      <w:tr w:rsidR="003C0A0A" w:rsidRPr="002D3580" w:rsidTr="001B0AA3">
        <w:trPr>
          <w:trHeight w:val="313"/>
          <w:jc w:val="center"/>
        </w:trPr>
        <w:tc>
          <w:tcPr>
            <w:tcW w:w="5400"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rsidR="003C0A0A" w:rsidRPr="00C7107C" w:rsidRDefault="003C0A0A" w:rsidP="001B0AA3">
            <w:pPr>
              <w:jc w:val="center"/>
              <w:rPr>
                <w:sz w:val="22"/>
                <w:szCs w:val="22"/>
              </w:rPr>
            </w:pPr>
            <w:r w:rsidRPr="00C7107C">
              <w:rPr>
                <w:sz w:val="22"/>
                <w:szCs w:val="22"/>
              </w:rPr>
              <w:t>Test Year Rate Structure and Rates</w:t>
            </w:r>
          </w:p>
        </w:tc>
        <w:tc>
          <w:tcPr>
            <w:tcW w:w="236" w:type="dxa"/>
            <w:tcBorders>
              <w:top w:val="single" w:sz="12" w:space="0" w:color="auto"/>
              <w:left w:val="single" w:sz="4" w:space="0" w:color="auto"/>
              <w:bottom w:val="single" w:sz="8" w:space="0" w:color="auto"/>
              <w:right w:val="single" w:sz="8" w:space="0" w:color="auto"/>
            </w:tcBorders>
            <w:shd w:val="clear" w:color="auto" w:fill="E6E6E6"/>
            <w:vAlign w:val="center"/>
          </w:tcPr>
          <w:p w:rsidR="003C0A0A" w:rsidRPr="00C7107C" w:rsidRDefault="003C0A0A" w:rsidP="001B0AA3">
            <w:pPr>
              <w:jc w:val="center"/>
              <w:rPr>
                <w:sz w:val="22"/>
                <w:szCs w:val="22"/>
              </w:rPr>
            </w:pPr>
          </w:p>
        </w:tc>
        <w:tc>
          <w:tcPr>
            <w:tcW w:w="5332" w:type="dxa"/>
            <w:gridSpan w:val="2"/>
            <w:tcBorders>
              <w:top w:val="single" w:sz="12" w:space="0" w:color="auto"/>
              <w:left w:val="single" w:sz="8" w:space="0" w:color="auto"/>
              <w:bottom w:val="single" w:sz="8" w:space="0" w:color="auto"/>
              <w:right w:val="single" w:sz="12" w:space="0" w:color="auto"/>
            </w:tcBorders>
            <w:shd w:val="clear" w:color="auto" w:fill="auto"/>
            <w:vAlign w:val="center"/>
          </w:tcPr>
          <w:p w:rsidR="003C0A0A" w:rsidRPr="00C7107C" w:rsidRDefault="003C0A0A" w:rsidP="001B0AA3">
            <w:pPr>
              <w:jc w:val="center"/>
              <w:rPr>
                <w:sz w:val="22"/>
                <w:szCs w:val="22"/>
              </w:rPr>
            </w:pPr>
            <w:r w:rsidRPr="00C7107C">
              <w:rPr>
                <w:sz w:val="22"/>
                <w:szCs w:val="22"/>
              </w:rPr>
              <w:t>Recommended Rate Structure and Rates</w:t>
            </w:r>
          </w:p>
        </w:tc>
      </w:tr>
      <w:tr w:rsidR="003C0A0A" w:rsidRPr="002D3580" w:rsidTr="001B0AA3">
        <w:trPr>
          <w:trHeight w:val="475"/>
          <w:jc w:val="center"/>
        </w:trPr>
        <w:tc>
          <w:tcPr>
            <w:tcW w:w="5400"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rsidR="003C0A0A" w:rsidRPr="00C7107C" w:rsidRDefault="003C0A0A" w:rsidP="001B0AA3">
            <w:pPr>
              <w:jc w:val="center"/>
              <w:rPr>
                <w:sz w:val="22"/>
                <w:szCs w:val="22"/>
              </w:rPr>
            </w:pPr>
            <w:r w:rsidRPr="00C7107C">
              <w:rPr>
                <w:sz w:val="22"/>
                <w:szCs w:val="22"/>
              </w:rPr>
              <w:t>Monthly BFC/Uniform Gallonage Charge Rate Structure</w:t>
            </w:r>
          </w:p>
        </w:tc>
        <w:tc>
          <w:tcPr>
            <w:tcW w:w="236" w:type="dxa"/>
            <w:tcBorders>
              <w:top w:val="single" w:sz="8" w:space="0" w:color="auto"/>
              <w:left w:val="single" w:sz="4" w:space="0" w:color="auto"/>
              <w:bottom w:val="single" w:sz="8" w:space="0" w:color="auto"/>
              <w:right w:val="single" w:sz="8" w:space="0" w:color="auto"/>
            </w:tcBorders>
            <w:shd w:val="clear" w:color="auto" w:fill="E6E6E6"/>
          </w:tcPr>
          <w:p w:rsidR="003C0A0A" w:rsidRPr="00C7107C" w:rsidRDefault="003C0A0A" w:rsidP="001B0AA3">
            <w:pPr>
              <w:jc w:val="both"/>
              <w:rPr>
                <w:sz w:val="22"/>
                <w:szCs w:val="22"/>
              </w:rPr>
            </w:pPr>
          </w:p>
        </w:tc>
        <w:tc>
          <w:tcPr>
            <w:tcW w:w="5332" w:type="dxa"/>
            <w:gridSpan w:val="2"/>
            <w:tcBorders>
              <w:top w:val="single" w:sz="8" w:space="0" w:color="auto"/>
              <w:left w:val="single" w:sz="8" w:space="0" w:color="auto"/>
              <w:bottom w:val="single" w:sz="8" w:space="0" w:color="auto"/>
              <w:right w:val="single" w:sz="12" w:space="0" w:color="auto"/>
            </w:tcBorders>
            <w:shd w:val="clear" w:color="auto" w:fill="auto"/>
            <w:vAlign w:val="bottom"/>
          </w:tcPr>
          <w:p w:rsidR="003C0A0A" w:rsidRPr="00C7107C" w:rsidRDefault="003C0A0A" w:rsidP="001B0AA3">
            <w:pPr>
              <w:jc w:val="center"/>
              <w:rPr>
                <w:sz w:val="22"/>
                <w:szCs w:val="22"/>
              </w:rPr>
            </w:pPr>
            <w:r w:rsidRPr="00C7107C">
              <w:rPr>
                <w:sz w:val="22"/>
                <w:szCs w:val="22"/>
              </w:rPr>
              <w:t>Monthly BFC/Uniform Gallonage Charge Rate Structure</w:t>
            </w:r>
          </w:p>
          <w:p w:rsidR="003C0A0A" w:rsidRPr="00C7107C" w:rsidRDefault="003C0A0A" w:rsidP="001B0AA3">
            <w:pPr>
              <w:jc w:val="center"/>
              <w:rPr>
                <w:sz w:val="22"/>
                <w:szCs w:val="22"/>
              </w:rPr>
            </w:pPr>
            <w:r w:rsidRPr="00C7107C">
              <w:rPr>
                <w:sz w:val="22"/>
                <w:szCs w:val="22"/>
              </w:rPr>
              <w:t>BFC = 50%</w:t>
            </w:r>
          </w:p>
        </w:tc>
      </w:tr>
      <w:tr w:rsidR="003C0A0A" w:rsidRPr="002D3580" w:rsidTr="001B0AA3">
        <w:trPr>
          <w:jc w:val="center"/>
        </w:trPr>
        <w:tc>
          <w:tcPr>
            <w:tcW w:w="4247" w:type="dxa"/>
            <w:tcBorders>
              <w:top w:val="single" w:sz="8" w:space="0" w:color="auto"/>
              <w:left w:val="single" w:sz="12" w:space="0" w:color="auto"/>
              <w:bottom w:val="single" w:sz="8" w:space="0" w:color="auto"/>
              <w:right w:val="single" w:sz="8" w:space="0" w:color="auto"/>
            </w:tcBorders>
            <w:shd w:val="clear" w:color="auto" w:fill="auto"/>
          </w:tcPr>
          <w:p w:rsidR="003C0A0A" w:rsidRPr="00C7107C" w:rsidRDefault="003C0A0A" w:rsidP="001B0AA3">
            <w:pPr>
              <w:jc w:val="both"/>
              <w:rPr>
                <w:sz w:val="22"/>
                <w:szCs w:val="22"/>
              </w:rPr>
            </w:pPr>
            <w:r w:rsidRPr="00C7107C">
              <w:rPr>
                <w:sz w:val="22"/>
                <w:szCs w:val="22"/>
              </w:rPr>
              <w:t>BFC</w:t>
            </w:r>
          </w:p>
        </w:tc>
        <w:tc>
          <w:tcPr>
            <w:tcW w:w="1153" w:type="dxa"/>
            <w:tcBorders>
              <w:top w:val="single" w:sz="8" w:space="0" w:color="auto"/>
              <w:left w:val="single" w:sz="8" w:space="0" w:color="auto"/>
              <w:bottom w:val="single" w:sz="8" w:space="0" w:color="auto"/>
              <w:right w:val="single" w:sz="4" w:space="0" w:color="auto"/>
            </w:tcBorders>
            <w:shd w:val="clear" w:color="auto" w:fill="auto"/>
          </w:tcPr>
          <w:p w:rsidR="003C0A0A" w:rsidRPr="00C7107C" w:rsidRDefault="003C0A0A" w:rsidP="001B0AA3">
            <w:pPr>
              <w:jc w:val="right"/>
              <w:rPr>
                <w:sz w:val="22"/>
                <w:szCs w:val="22"/>
              </w:rPr>
            </w:pPr>
            <w:r w:rsidRPr="00C7107C">
              <w:rPr>
                <w:sz w:val="22"/>
                <w:szCs w:val="22"/>
              </w:rPr>
              <w:t>$14.13</w:t>
            </w:r>
          </w:p>
        </w:tc>
        <w:tc>
          <w:tcPr>
            <w:tcW w:w="236" w:type="dxa"/>
            <w:tcBorders>
              <w:top w:val="single" w:sz="8" w:space="0" w:color="auto"/>
              <w:left w:val="single" w:sz="4" w:space="0" w:color="auto"/>
              <w:bottom w:val="single" w:sz="8" w:space="0" w:color="auto"/>
              <w:right w:val="single" w:sz="8" w:space="0" w:color="auto"/>
            </w:tcBorders>
            <w:shd w:val="clear" w:color="auto" w:fill="E6E6E6"/>
          </w:tcPr>
          <w:p w:rsidR="003C0A0A" w:rsidRPr="00C7107C" w:rsidRDefault="003C0A0A" w:rsidP="001B0AA3">
            <w:pPr>
              <w:jc w:val="both"/>
              <w:rPr>
                <w:sz w:val="22"/>
                <w:szCs w:val="22"/>
              </w:rPr>
            </w:pPr>
          </w:p>
        </w:tc>
        <w:tc>
          <w:tcPr>
            <w:tcW w:w="3111" w:type="dxa"/>
            <w:tcBorders>
              <w:top w:val="single" w:sz="8" w:space="0" w:color="auto"/>
              <w:left w:val="single" w:sz="8" w:space="0" w:color="auto"/>
              <w:bottom w:val="single" w:sz="8" w:space="0" w:color="auto"/>
              <w:right w:val="single" w:sz="8" w:space="0" w:color="auto"/>
            </w:tcBorders>
            <w:shd w:val="clear" w:color="auto" w:fill="auto"/>
          </w:tcPr>
          <w:p w:rsidR="003C0A0A" w:rsidRPr="00C7107C" w:rsidRDefault="003C0A0A" w:rsidP="001B0AA3">
            <w:pPr>
              <w:jc w:val="both"/>
              <w:rPr>
                <w:sz w:val="22"/>
                <w:szCs w:val="22"/>
              </w:rPr>
            </w:pPr>
            <w:r w:rsidRPr="00C7107C">
              <w:rPr>
                <w:sz w:val="22"/>
                <w:szCs w:val="22"/>
              </w:rPr>
              <w:t>BFC</w:t>
            </w:r>
          </w:p>
        </w:tc>
        <w:tc>
          <w:tcPr>
            <w:tcW w:w="2221" w:type="dxa"/>
            <w:tcBorders>
              <w:top w:val="single" w:sz="8" w:space="0" w:color="auto"/>
              <w:left w:val="single" w:sz="8" w:space="0" w:color="auto"/>
              <w:bottom w:val="single" w:sz="8" w:space="0" w:color="auto"/>
              <w:right w:val="single" w:sz="12" w:space="0" w:color="auto"/>
            </w:tcBorders>
            <w:shd w:val="clear" w:color="auto" w:fill="auto"/>
          </w:tcPr>
          <w:p w:rsidR="003C0A0A" w:rsidRPr="00C7107C" w:rsidRDefault="003C0A0A" w:rsidP="001B0AA3">
            <w:pPr>
              <w:jc w:val="right"/>
              <w:rPr>
                <w:sz w:val="22"/>
                <w:szCs w:val="22"/>
              </w:rPr>
            </w:pPr>
            <w:r w:rsidRPr="00C7107C">
              <w:rPr>
                <w:sz w:val="22"/>
                <w:szCs w:val="22"/>
              </w:rPr>
              <w:t>$23.82</w:t>
            </w:r>
          </w:p>
        </w:tc>
      </w:tr>
      <w:tr w:rsidR="003C0A0A" w:rsidRPr="002D3580" w:rsidTr="001B0AA3">
        <w:trPr>
          <w:jc w:val="center"/>
        </w:trPr>
        <w:tc>
          <w:tcPr>
            <w:tcW w:w="4247" w:type="dxa"/>
            <w:tcBorders>
              <w:top w:val="single" w:sz="8" w:space="0" w:color="auto"/>
              <w:left w:val="single" w:sz="12" w:space="0" w:color="auto"/>
              <w:bottom w:val="single" w:sz="8" w:space="0" w:color="auto"/>
              <w:right w:val="single" w:sz="8" w:space="0" w:color="auto"/>
            </w:tcBorders>
            <w:shd w:val="clear" w:color="auto" w:fill="auto"/>
          </w:tcPr>
          <w:p w:rsidR="003C0A0A" w:rsidRPr="00C7107C" w:rsidRDefault="003C0A0A" w:rsidP="001B0AA3">
            <w:pPr>
              <w:jc w:val="both"/>
              <w:rPr>
                <w:sz w:val="22"/>
                <w:szCs w:val="22"/>
              </w:rPr>
            </w:pPr>
            <w:r w:rsidRPr="00C7107C">
              <w:rPr>
                <w:sz w:val="22"/>
                <w:szCs w:val="22"/>
              </w:rPr>
              <w:t>Charge per kgals</w:t>
            </w:r>
          </w:p>
        </w:tc>
        <w:tc>
          <w:tcPr>
            <w:tcW w:w="1153" w:type="dxa"/>
            <w:tcBorders>
              <w:top w:val="single" w:sz="8" w:space="0" w:color="auto"/>
              <w:left w:val="single" w:sz="8" w:space="0" w:color="auto"/>
              <w:bottom w:val="single" w:sz="8" w:space="0" w:color="auto"/>
              <w:right w:val="single" w:sz="4" w:space="0" w:color="auto"/>
            </w:tcBorders>
            <w:shd w:val="clear" w:color="auto" w:fill="auto"/>
          </w:tcPr>
          <w:p w:rsidR="003C0A0A" w:rsidRPr="00C7107C" w:rsidRDefault="003C0A0A" w:rsidP="001B0AA3">
            <w:pPr>
              <w:jc w:val="right"/>
              <w:rPr>
                <w:sz w:val="22"/>
                <w:szCs w:val="22"/>
              </w:rPr>
            </w:pPr>
            <w:r w:rsidRPr="00C7107C">
              <w:rPr>
                <w:sz w:val="22"/>
                <w:szCs w:val="22"/>
              </w:rPr>
              <w:t>$3.08</w:t>
            </w:r>
          </w:p>
        </w:tc>
        <w:tc>
          <w:tcPr>
            <w:tcW w:w="236" w:type="dxa"/>
            <w:tcBorders>
              <w:top w:val="single" w:sz="8" w:space="0" w:color="auto"/>
              <w:left w:val="single" w:sz="4" w:space="0" w:color="auto"/>
              <w:bottom w:val="single" w:sz="8" w:space="0" w:color="auto"/>
              <w:right w:val="single" w:sz="8" w:space="0" w:color="auto"/>
            </w:tcBorders>
            <w:shd w:val="clear" w:color="auto" w:fill="E6E6E6"/>
          </w:tcPr>
          <w:p w:rsidR="003C0A0A" w:rsidRPr="00C7107C" w:rsidRDefault="003C0A0A" w:rsidP="001B0AA3">
            <w:pPr>
              <w:jc w:val="both"/>
              <w:rPr>
                <w:sz w:val="22"/>
                <w:szCs w:val="22"/>
              </w:rPr>
            </w:pPr>
          </w:p>
        </w:tc>
        <w:tc>
          <w:tcPr>
            <w:tcW w:w="3111" w:type="dxa"/>
            <w:tcBorders>
              <w:top w:val="single" w:sz="8" w:space="0" w:color="auto"/>
              <w:left w:val="single" w:sz="8" w:space="0" w:color="auto"/>
              <w:bottom w:val="single" w:sz="8" w:space="0" w:color="auto"/>
              <w:right w:val="single" w:sz="8" w:space="0" w:color="auto"/>
            </w:tcBorders>
            <w:shd w:val="clear" w:color="auto" w:fill="auto"/>
            <w:vAlign w:val="bottom"/>
          </w:tcPr>
          <w:p w:rsidR="003C0A0A" w:rsidRPr="00C7107C" w:rsidRDefault="003C0A0A" w:rsidP="001B0AA3">
            <w:pPr>
              <w:rPr>
                <w:sz w:val="22"/>
                <w:szCs w:val="22"/>
              </w:rPr>
            </w:pPr>
            <w:r w:rsidRPr="00C7107C">
              <w:rPr>
                <w:sz w:val="22"/>
                <w:szCs w:val="22"/>
              </w:rPr>
              <w:t>Charge per kgal</w:t>
            </w:r>
          </w:p>
        </w:tc>
        <w:tc>
          <w:tcPr>
            <w:tcW w:w="2221" w:type="dxa"/>
            <w:tcBorders>
              <w:top w:val="single" w:sz="8" w:space="0" w:color="auto"/>
              <w:left w:val="single" w:sz="8" w:space="0" w:color="auto"/>
              <w:bottom w:val="single" w:sz="8" w:space="0" w:color="auto"/>
              <w:right w:val="single" w:sz="12" w:space="0" w:color="auto"/>
            </w:tcBorders>
            <w:shd w:val="clear" w:color="auto" w:fill="auto"/>
            <w:vAlign w:val="bottom"/>
          </w:tcPr>
          <w:p w:rsidR="003C0A0A" w:rsidRPr="00C7107C" w:rsidRDefault="003C0A0A" w:rsidP="001B0AA3">
            <w:pPr>
              <w:jc w:val="right"/>
              <w:rPr>
                <w:sz w:val="22"/>
                <w:szCs w:val="22"/>
              </w:rPr>
            </w:pPr>
            <w:r w:rsidRPr="00C7107C">
              <w:rPr>
                <w:sz w:val="22"/>
                <w:szCs w:val="22"/>
              </w:rPr>
              <w:t>$5.43</w:t>
            </w:r>
          </w:p>
        </w:tc>
      </w:tr>
      <w:tr w:rsidR="0098434A" w:rsidRPr="002D3580" w:rsidTr="001B0AA3">
        <w:trPr>
          <w:jc w:val="center"/>
        </w:trPr>
        <w:tc>
          <w:tcPr>
            <w:tcW w:w="4247" w:type="dxa"/>
            <w:tcBorders>
              <w:top w:val="single" w:sz="8" w:space="0" w:color="auto"/>
              <w:left w:val="single" w:sz="12" w:space="0" w:color="auto"/>
              <w:bottom w:val="single" w:sz="8" w:space="0" w:color="auto"/>
              <w:right w:val="single" w:sz="8" w:space="0" w:color="auto"/>
            </w:tcBorders>
            <w:shd w:val="clear" w:color="auto" w:fill="auto"/>
          </w:tcPr>
          <w:p w:rsidR="0098434A" w:rsidRPr="00C7107C" w:rsidRDefault="00452AA6" w:rsidP="00452AA6">
            <w:pPr>
              <w:jc w:val="both"/>
              <w:rPr>
                <w:sz w:val="22"/>
                <w:szCs w:val="22"/>
              </w:rPr>
            </w:pPr>
            <w:r>
              <w:rPr>
                <w:sz w:val="22"/>
                <w:szCs w:val="22"/>
              </w:rPr>
              <w:t xml:space="preserve">10 kgal </w:t>
            </w:r>
            <w:r w:rsidR="0098434A">
              <w:rPr>
                <w:sz w:val="22"/>
                <w:szCs w:val="22"/>
              </w:rPr>
              <w:t>cap</w:t>
            </w:r>
          </w:p>
        </w:tc>
        <w:tc>
          <w:tcPr>
            <w:tcW w:w="1153" w:type="dxa"/>
            <w:tcBorders>
              <w:top w:val="single" w:sz="8" w:space="0" w:color="auto"/>
              <w:left w:val="single" w:sz="8" w:space="0" w:color="auto"/>
              <w:bottom w:val="single" w:sz="8" w:space="0" w:color="auto"/>
              <w:right w:val="single" w:sz="4" w:space="0" w:color="auto"/>
            </w:tcBorders>
            <w:shd w:val="clear" w:color="auto" w:fill="auto"/>
          </w:tcPr>
          <w:p w:rsidR="0098434A" w:rsidRPr="00C7107C" w:rsidRDefault="0098434A" w:rsidP="001B0AA3">
            <w:pPr>
              <w:jc w:val="right"/>
              <w:rPr>
                <w:sz w:val="22"/>
                <w:szCs w:val="22"/>
              </w:rPr>
            </w:pPr>
          </w:p>
        </w:tc>
        <w:tc>
          <w:tcPr>
            <w:tcW w:w="236" w:type="dxa"/>
            <w:tcBorders>
              <w:top w:val="single" w:sz="8" w:space="0" w:color="auto"/>
              <w:left w:val="single" w:sz="4" w:space="0" w:color="auto"/>
              <w:bottom w:val="single" w:sz="8" w:space="0" w:color="auto"/>
              <w:right w:val="single" w:sz="8" w:space="0" w:color="auto"/>
            </w:tcBorders>
            <w:shd w:val="clear" w:color="auto" w:fill="E6E6E6"/>
          </w:tcPr>
          <w:p w:rsidR="0098434A" w:rsidRPr="00C7107C" w:rsidRDefault="0098434A" w:rsidP="001B0AA3">
            <w:pPr>
              <w:jc w:val="both"/>
              <w:rPr>
                <w:sz w:val="22"/>
                <w:szCs w:val="22"/>
              </w:rPr>
            </w:pPr>
          </w:p>
        </w:tc>
        <w:tc>
          <w:tcPr>
            <w:tcW w:w="3111" w:type="dxa"/>
            <w:tcBorders>
              <w:top w:val="single" w:sz="8" w:space="0" w:color="auto"/>
              <w:left w:val="single" w:sz="8" w:space="0" w:color="auto"/>
              <w:bottom w:val="single" w:sz="8" w:space="0" w:color="auto"/>
              <w:right w:val="single" w:sz="8" w:space="0" w:color="auto"/>
            </w:tcBorders>
            <w:shd w:val="clear" w:color="auto" w:fill="auto"/>
            <w:vAlign w:val="bottom"/>
          </w:tcPr>
          <w:p w:rsidR="0098434A" w:rsidRPr="00C7107C" w:rsidRDefault="00452AA6" w:rsidP="00452AA6">
            <w:pPr>
              <w:rPr>
                <w:sz w:val="22"/>
                <w:szCs w:val="22"/>
              </w:rPr>
            </w:pPr>
            <w:r>
              <w:rPr>
                <w:sz w:val="22"/>
                <w:szCs w:val="22"/>
              </w:rPr>
              <w:t>6 k</w:t>
            </w:r>
            <w:r w:rsidR="0098434A">
              <w:rPr>
                <w:sz w:val="22"/>
                <w:szCs w:val="22"/>
              </w:rPr>
              <w:t>gal</w:t>
            </w:r>
            <w:r>
              <w:rPr>
                <w:sz w:val="22"/>
                <w:szCs w:val="22"/>
              </w:rPr>
              <w:t xml:space="preserve"> cap</w:t>
            </w:r>
          </w:p>
        </w:tc>
        <w:tc>
          <w:tcPr>
            <w:tcW w:w="2221" w:type="dxa"/>
            <w:tcBorders>
              <w:top w:val="single" w:sz="8" w:space="0" w:color="auto"/>
              <w:left w:val="single" w:sz="8" w:space="0" w:color="auto"/>
              <w:bottom w:val="single" w:sz="8" w:space="0" w:color="auto"/>
              <w:right w:val="single" w:sz="12" w:space="0" w:color="auto"/>
            </w:tcBorders>
            <w:shd w:val="clear" w:color="auto" w:fill="auto"/>
            <w:vAlign w:val="bottom"/>
          </w:tcPr>
          <w:p w:rsidR="0098434A" w:rsidRPr="00C7107C" w:rsidRDefault="0098434A" w:rsidP="001B0AA3">
            <w:pPr>
              <w:jc w:val="right"/>
              <w:rPr>
                <w:sz w:val="22"/>
                <w:szCs w:val="22"/>
              </w:rPr>
            </w:pPr>
          </w:p>
        </w:tc>
      </w:tr>
      <w:tr w:rsidR="003C0A0A" w:rsidRPr="002D3580" w:rsidTr="001B0AA3">
        <w:trPr>
          <w:trHeight w:val="187"/>
          <w:jc w:val="center"/>
        </w:trPr>
        <w:tc>
          <w:tcPr>
            <w:tcW w:w="5400"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rsidR="003C0A0A" w:rsidRPr="00C7107C" w:rsidRDefault="003C0A0A" w:rsidP="001B0AA3">
            <w:pPr>
              <w:jc w:val="center"/>
              <w:rPr>
                <w:sz w:val="22"/>
                <w:szCs w:val="22"/>
              </w:rPr>
            </w:pPr>
            <w:r w:rsidRPr="00C7107C">
              <w:rPr>
                <w:sz w:val="22"/>
                <w:szCs w:val="22"/>
              </w:rPr>
              <w:t>Typical Monthly Bills</w:t>
            </w:r>
          </w:p>
        </w:tc>
        <w:tc>
          <w:tcPr>
            <w:tcW w:w="236" w:type="dxa"/>
            <w:tcBorders>
              <w:top w:val="single" w:sz="8" w:space="0" w:color="auto"/>
              <w:left w:val="single" w:sz="4" w:space="0" w:color="auto"/>
              <w:bottom w:val="single" w:sz="8" w:space="0" w:color="auto"/>
              <w:right w:val="single" w:sz="8" w:space="0" w:color="auto"/>
            </w:tcBorders>
            <w:shd w:val="clear" w:color="auto" w:fill="E6E6E6"/>
          </w:tcPr>
          <w:p w:rsidR="003C0A0A" w:rsidRPr="00C7107C" w:rsidRDefault="003C0A0A" w:rsidP="001B0AA3">
            <w:pPr>
              <w:jc w:val="both"/>
              <w:rPr>
                <w:sz w:val="22"/>
                <w:szCs w:val="22"/>
              </w:rPr>
            </w:pPr>
          </w:p>
        </w:tc>
        <w:tc>
          <w:tcPr>
            <w:tcW w:w="5332" w:type="dxa"/>
            <w:gridSpan w:val="2"/>
            <w:tcBorders>
              <w:top w:val="single" w:sz="8" w:space="0" w:color="auto"/>
              <w:left w:val="single" w:sz="8" w:space="0" w:color="auto"/>
              <w:bottom w:val="single" w:sz="8" w:space="0" w:color="auto"/>
              <w:right w:val="single" w:sz="12" w:space="0" w:color="auto"/>
            </w:tcBorders>
            <w:shd w:val="clear" w:color="auto" w:fill="auto"/>
          </w:tcPr>
          <w:p w:rsidR="003C0A0A" w:rsidRPr="00C7107C" w:rsidRDefault="003C0A0A" w:rsidP="001B0AA3">
            <w:pPr>
              <w:jc w:val="center"/>
              <w:rPr>
                <w:sz w:val="22"/>
                <w:szCs w:val="22"/>
              </w:rPr>
            </w:pPr>
            <w:r w:rsidRPr="00C7107C">
              <w:rPr>
                <w:sz w:val="22"/>
                <w:szCs w:val="22"/>
              </w:rPr>
              <w:t>Typical Monthly Bills</w:t>
            </w:r>
          </w:p>
        </w:tc>
      </w:tr>
      <w:tr w:rsidR="003C0A0A" w:rsidRPr="002D3580" w:rsidTr="001B0AA3">
        <w:trPr>
          <w:jc w:val="center"/>
        </w:trPr>
        <w:tc>
          <w:tcPr>
            <w:tcW w:w="4247" w:type="dxa"/>
            <w:tcBorders>
              <w:top w:val="single" w:sz="8" w:space="0" w:color="auto"/>
              <w:left w:val="single" w:sz="12" w:space="0" w:color="auto"/>
              <w:bottom w:val="single" w:sz="8" w:space="0" w:color="auto"/>
              <w:right w:val="single" w:sz="8" w:space="0" w:color="auto"/>
            </w:tcBorders>
            <w:shd w:val="clear" w:color="auto" w:fill="auto"/>
          </w:tcPr>
          <w:p w:rsidR="003C0A0A" w:rsidRPr="00C7107C" w:rsidRDefault="003C0A0A" w:rsidP="001B0AA3">
            <w:pPr>
              <w:jc w:val="both"/>
              <w:rPr>
                <w:sz w:val="22"/>
                <w:szCs w:val="22"/>
              </w:rPr>
            </w:pPr>
            <w:r w:rsidRPr="00C7107C">
              <w:rPr>
                <w:sz w:val="22"/>
                <w:szCs w:val="22"/>
              </w:rPr>
              <w:t>Consumption (kgals)</w:t>
            </w:r>
          </w:p>
        </w:tc>
        <w:tc>
          <w:tcPr>
            <w:tcW w:w="1153" w:type="dxa"/>
            <w:tcBorders>
              <w:top w:val="single" w:sz="8" w:space="0" w:color="auto"/>
              <w:left w:val="single" w:sz="8" w:space="0" w:color="auto"/>
              <w:bottom w:val="single" w:sz="8" w:space="0" w:color="auto"/>
              <w:right w:val="single" w:sz="4" w:space="0" w:color="auto"/>
            </w:tcBorders>
            <w:shd w:val="clear" w:color="auto" w:fill="auto"/>
          </w:tcPr>
          <w:p w:rsidR="003C0A0A" w:rsidRPr="00C7107C" w:rsidRDefault="003C0A0A" w:rsidP="001B0AA3">
            <w:pPr>
              <w:jc w:val="right"/>
              <w:rPr>
                <w:sz w:val="22"/>
                <w:szCs w:val="22"/>
              </w:rPr>
            </w:pPr>
          </w:p>
        </w:tc>
        <w:tc>
          <w:tcPr>
            <w:tcW w:w="236" w:type="dxa"/>
            <w:tcBorders>
              <w:top w:val="single" w:sz="8" w:space="0" w:color="auto"/>
              <w:left w:val="single" w:sz="4" w:space="0" w:color="auto"/>
              <w:bottom w:val="single" w:sz="8" w:space="0" w:color="auto"/>
              <w:right w:val="single" w:sz="8" w:space="0" w:color="auto"/>
            </w:tcBorders>
            <w:shd w:val="clear" w:color="auto" w:fill="E6E6E6"/>
          </w:tcPr>
          <w:p w:rsidR="003C0A0A" w:rsidRPr="00C7107C" w:rsidRDefault="003C0A0A" w:rsidP="001B0AA3">
            <w:pPr>
              <w:jc w:val="both"/>
              <w:rPr>
                <w:sz w:val="22"/>
                <w:szCs w:val="22"/>
              </w:rPr>
            </w:pPr>
          </w:p>
        </w:tc>
        <w:tc>
          <w:tcPr>
            <w:tcW w:w="3111" w:type="dxa"/>
            <w:tcBorders>
              <w:top w:val="single" w:sz="8" w:space="0" w:color="auto"/>
              <w:left w:val="single" w:sz="8" w:space="0" w:color="auto"/>
              <w:bottom w:val="single" w:sz="8" w:space="0" w:color="auto"/>
              <w:right w:val="single" w:sz="8" w:space="0" w:color="auto"/>
            </w:tcBorders>
            <w:shd w:val="clear" w:color="auto" w:fill="auto"/>
          </w:tcPr>
          <w:p w:rsidR="003C0A0A" w:rsidRPr="00C7107C" w:rsidRDefault="003C0A0A" w:rsidP="001B0AA3">
            <w:pPr>
              <w:jc w:val="both"/>
              <w:rPr>
                <w:sz w:val="22"/>
                <w:szCs w:val="22"/>
              </w:rPr>
            </w:pPr>
            <w:r w:rsidRPr="00C7107C">
              <w:rPr>
                <w:sz w:val="22"/>
                <w:szCs w:val="22"/>
              </w:rPr>
              <w:t>Consumption (kgals)</w:t>
            </w:r>
          </w:p>
        </w:tc>
        <w:tc>
          <w:tcPr>
            <w:tcW w:w="2221" w:type="dxa"/>
            <w:tcBorders>
              <w:top w:val="single" w:sz="8" w:space="0" w:color="auto"/>
              <w:left w:val="single" w:sz="8" w:space="0" w:color="auto"/>
              <w:bottom w:val="single" w:sz="8" w:space="0" w:color="auto"/>
              <w:right w:val="single" w:sz="12" w:space="0" w:color="auto"/>
            </w:tcBorders>
            <w:shd w:val="clear" w:color="auto" w:fill="auto"/>
          </w:tcPr>
          <w:p w:rsidR="003C0A0A" w:rsidRPr="00C7107C" w:rsidRDefault="003C0A0A" w:rsidP="001B0AA3">
            <w:pPr>
              <w:jc w:val="right"/>
              <w:rPr>
                <w:sz w:val="22"/>
                <w:szCs w:val="22"/>
              </w:rPr>
            </w:pPr>
          </w:p>
        </w:tc>
      </w:tr>
      <w:tr w:rsidR="003C0A0A" w:rsidRPr="002D3580" w:rsidTr="001B0AA3">
        <w:trPr>
          <w:jc w:val="center"/>
        </w:trPr>
        <w:tc>
          <w:tcPr>
            <w:tcW w:w="4247" w:type="dxa"/>
            <w:tcBorders>
              <w:top w:val="single" w:sz="8" w:space="0" w:color="auto"/>
              <w:left w:val="single" w:sz="12" w:space="0" w:color="auto"/>
              <w:bottom w:val="single" w:sz="8" w:space="0" w:color="auto"/>
              <w:right w:val="single" w:sz="8" w:space="0" w:color="auto"/>
            </w:tcBorders>
            <w:shd w:val="clear" w:color="auto" w:fill="auto"/>
          </w:tcPr>
          <w:p w:rsidR="003C0A0A" w:rsidRPr="00C7107C" w:rsidRDefault="003C0A0A" w:rsidP="001B0AA3">
            <w:pPr>
              <w:jc w:val="both"/>
              <w:rPr>
                <w:sz w:val="22"/>
                <w:szCs w:val="22"/>
              </w:rPr>
            </w:pPr>
            <w:r w:rsidRPr="00C7107C">
              <w:rPr>
                <w:sz w:val="22"/>
                <w:szCs w:val="22"/>
              </w:rPr>
              <w:t>0</w:t>
            </w:r>
          </w:p>
        </w:tc>
        <w:tc>
          <w:tcPr>
            <w:tcW w:w="1153" w:type="dxa"/>
            <w:tcBorders>
              <w:top w:val="single" w:sz="8" w:space="0" w:color="auto"/>
              <w:left w:val="single" w:sz="8" w:space="0" w:color="auto"/>
              <w:bottom w:val="single" w:sz="8" w:space="0" w:color="auto"/>
              <w:right w:val="single" w:sz="4" w:space="0" w:color="auto"/>
            </w:tcBorders>
            <w:shd w:val="clear" w:color="auto" w:fill="auto"/>
          </w:tcPr>
          <w:p w:rsidR="003C0A0A" w:rsidRPr="00C7107C" w:rsidRDefault="003C0A0A" w:rsidP="001B0AA3">
            <w:pPr>
              <w:jc w:val="right"/>
              <w:rPr>
                <w:sz w:val="22"/>
                <w:szCs w:val="22"/>
              </w:rPr>
            </w:pPr>
            <w:r w:rsidRPr="00C7107C">
              <w:rPr>
                <w:sz w:val="22"/>
                <w:szCs w:val="22"/>
              </w:rPr>
              <w:t>$14.13</w:t>
            </w:r>
          </w:p>
        </w:tc>
        <w:tc>
          <w:tcPr>
            <w:tcW w:w="236" w:type="dxa"/>
            <w:tcBorders>
              <w:top w:val="single" w:sz="8" w:space="0" w:color="auto"/>
              <w:left w:val="single" w:sz="4" w:space="0" w:color="auto"/>
              <w:bottom w:val="single" w:sz="8" w:space="0" w:color="auto"/>
              <w:right w:val="single" w:sz="8" w:space="0" w:color="auto"/>
            </w:tcBorders>
            <w:shd w:val="clear" w:color="auto" w:fill="E6E6E6"/>
          </w:tcPr>
          <w:p w:rsidR="003C0A0A" w:rsidRPr="00C7107C" w:rsidRDefault="003C0A0A" w:rsidP="001B0AA3">
            <w:pPr>
              <w:jc w:val="both"/>
              <w:rPr>
                <w:sz w:val="22"/>
                <w:szCs w:val="22"/>
              </w:rPr>
            </w:pPr>
          </w:p>
        </w:tc>
        <w:tc>
          <w:tcPr>
            <w:tcW w:w="3111" w:type="dxa"/>
            <w:tcBorders>
              <w:top w:val="single" w:sz="8" w:space="0" w:color="auto"/>
              <w:left w:val="single" w:sz="8" w:space="0" w:color="auto"/>
              <w:bottom w:val="single" w:sz="8" w:space="0" w:color="auto"/>
              <w:right w:val="single" w:sz="8" w:space="0" w:color="auto"/>
            </w:tcBorders>
            <w:shd w:val="clear" w:color="auto" w:fill="auto"/>
          </w:tcPr>
          <w:p w:rsidR="003C0A0A" w:rsidRPr="00C7107C" w:rsidRDefault="003C0A0A" w:rsidP="001B0AA3">
            <w:pPr>
              <w:jc w:val="both"/>
              <w:rPr>
                <w:sz w:val="22"/>
                <w:szCs w:val="22"/>
              </w:rPr>
            </w:pPr>
            <w:r w:rsidRPr="00C7107C">
              <w:rPr>
                <w:sz w:val="22"/>
                <w:szCs w:val="22"/>
              </w:rPr>
              <w:t>0</w:t>
            </w:r>
          </w:p>
        </w:tc>
        <w:tc>
          <w:tcPr>
            <w:tcW w:w="2221" w:type="dxa"/>
            <w:tcBorders>
              <w:top w:val="single" w:sz="8" w:space="0" w:color="auto"/>
              <w:left w:val="single" w:sz="8" w:space="0" w:color="auto"/>
              <w:bottom w:val="single" w:sz="8" w:space="0" w:color="auto"/>
              <w:right w:val="single" w:sz="12" w:space="0" w:color="auto"/>
            </w:tcBorders>
            <w:shd w:val="clear" w:color="auto" w:fill="auto"/>
          </w:tcPr>
          <w:p w:rsidR="003C0A0A" w:rsidRPr="00C7107C" w:rsidRDefault="003C0A0A" w:rsidP="001B0AA3">
            <w:pPr>
              <w:jc w:val="right"/>
              <w:rPr>
                <w:sz w:val="22"/>
                <w:szCs w:val="22"/>
              </w:rPr>
            </w:pPr>
            <w:r w:rsidRPr="00C7107C">
              <w:rPr>
                <w:sz w:val="22"/>
                <w:szCs w:val="22"/>
              </w:rPr>
              <w:t>$23.82</w:t>
            </w:r>
          </w:p>
        </w:tc>
      </w:tr>
      <w:tr w:rsidR="003C0A0A" w:rsidRPr="002D3580" w:rsidTr="001B0AA3">
        <w:trPr>
          <w:jc w:val="center"/>
        </w:trPr>
        <w:tc>
          <w:tcPr>
            <w:tcW w:w="4247" w:type="dxa"/>
            <w:tcBorders>
              <w:top w:val="single" w:sz="8" w:space="0" w:color="auto"/>
              <w:left w:val="single" w:sz="12" w:space="0" w:color="auto"/>
              <w:bottom w:val="single" w:sz="8" w:space="0" w:color="auto"/>
              <w:right w:val="single" w:sz="8" w:space="0" w:color="auto"/>
            </w:tcBorders>
            <w:shd w:val="clear" w:color="auto" w:fill="auto"/>
          </w:tcPr>
          <w:p w:rsidR="003C0A0A" w:rsidRPr="00C7107C" w:rsidRDefault="003C0A0A" w:rsidP="001B0AA3">
            <w:pPr>
              <w:jc w:val="both"/>
              <w:rPr>
                <w:sz w:val="22"/>
                <w:szCs w:val="22"/>
              </w:rPr>
            </w:pPr>
            <w:r w:rsidRPr="00C7107C">
              <w:rPr>
                <w:sz w:val="22"/>
                <w:szCs w:val="22"/>
              </w:rPr>
              <w:t>4</w:t>
            </w:r>
          </w:p>
        </w:tc>
        <w:tc>
          <w:tcPr>
            <w:tcW w:w="1153" w:type="dxa"/>
            <w:tcBorders>
              <w:top w:val="single" w:sz="8" w:space="0" w:color="auto"/>
              <w:left w:val="single" w:sz="8" w:space="0" w:color="auto"/>
              <w:bottom w:val="single" w:sz="8" w:space="0" w:color="auto"/>
              <w:right w:val="single" w:sz="4" w:space="0" w:color="auto"/>
            </w:tcBorders>
            <w:shd w:val="clear" w:color="auto" w:fill="auto"/>
          </w:tcPr>
          <w:p w:rsidR="003C0A0A" w:rsidRPr="00C7107C" w:rsidRDefault="003C0A0A" w:rsidP="001B0AA3">
            <w:pPr>
              <w:jc w:val="right"/>
              <w:rPr>
                <w:sz w:val="22"/>
                <w:szCs w:val="22"/>
              </w:rPr>
            </w:pPr>
            <w:r w:rsidRPr="00C7107C">
              <w:rPr>
                <w:sz w:val="22"/>
                <w:szCs w:val="22"/>
              </w:rPr>
              <w:t>$26.45</w:t>
            </w:r>
          </w:p>
        </w:tc>
        <w:tc>
          <w:tcPr>
            <w:tcW w:w="236" w:type="dxa"/>
            <w:tcBorders>
              <w:top w:val="single" w:sz="8" w:space="0" w:color="auto"/>
              <w:left w:val="single" w:sz="4" w:space="0" w:color="auto"/>
              <w:bottom w:val="single" w:sz="8" w:space="0" w:color="auto"/>
              <w:right w:val="single" w:sz="8" w:space="0" w:color="auto"/>
            </w:tcBorders>
            <w:shd w:val="clear" w:color="auto" w:fill="E6E6E6"/>
          </w:tcPr>
          <w:p w:rsidR="003C0A0A" w:rsidRPr="00C7107C" w:rsidRDefault="003C0A0A" w:rsidP="001B0AA3">
            <w:pPr>
              <w:jc w:val="both"/>
              <w:rPr>
                <w:sz w:val="22"/>
                <w:szCs w:val="22"/>
              </w:rPr>
            </w:pPr>
          </w:p>
        </w:tc>
        <w:tc>
          <w:tcPr>
            <w:tcW w:w="3111" w:type="dxa"/>
            <w:tcBorders>
              <w:top w:val="single" w:sz="8" w:space="0" w:color="auto"/>
              <w:left w:val="single" w:sz="8" w:space="0" w:color="auto"/>
              <w:bottom w:val="single" w:sz="8" w:space="0" w:color="auto"/>
              <w:right w:val="single" w:sz="8" w:space="0" w:color="auto"/>
            </w:tcBorders>
            <w:shd w:val="clear" w:color="auto" w:fill="auto"/>
          </w:tcPr>
          <w:p w:rsidR="003C0A0A" w:rsidRPr="00C7107C" w:rsidRDefault="003C0A0A" w:rsidP="001B0AA3">
            <w:pPr>
              <w:jc w:val="both"/>
              <w:rPr>
                <w:sz w:val="22"/>
                <w:szCs w:val="22"/>
              </w:rPr>
            </w:pPr>
            <w:r w:rsidRPr="00C7107C">
              <w:rPr>
                <w:sz w:val="22"/>
                <w:szCs w:val="22"/>
              </w:rPr>
              <w:t>4</w:t>
            </w:r>
          </w:p>
        </w:tc>
        <w:tc>
          <w:tcPr>
            <w:tcW w:w="2221" w:type="dxa"/>
            <w:tcBorders>
              <w:top w:val="single" w:sz="8" w:space="0" w:color="auto"/>
              <w:left w:val="single" w:sz="8" w:space="0" w:color="auto"/>
              <w:bottom w:val="single" w:sz="8" w:space="0" w:color="auto"/>
              <w:right w:val="single" w:sz="12" w:space="0" w:color="auto"/>
            </w:tcBorders>
            <w:shd w:val="clear" w:color="auto" w:fill="auto"/>
          </w:tcPr>
          <w:p w:rsidR="003C0A0A" w:rsidRPr="00C7107C" w:rsidRDefault="003C0A0A" w:rsidP="001B0AA3">
            <w:pPr>
              <w:jc w:val="right"/>
              <w:rPr>
                <w:sz w:val="22"/>
                <w:szCs w:val="22"/>
              </w:rPr>
            </w:pPr>
            <w:r w:rsidRPr="00C7107C">
              <w:rPr>
                <w:sz w:val="22"/>
                <w:szCs w:val="22"/>
              </w:rPr>
              <w:t>$45.54</w:t>
            </w:r>
          </w:p>
        </w:tc>
      </w:tr>
      <w:tr w:rsidR="003C0A0A" w:rsidRPr="002D3580" w:rsidTr="001B0AA3">
        <w:trPr>
          <w:jc w:val="center"/>
        </w:trPr>
        <w:tc>
          <w:tcPr>
            <w:tcW w:w="4247" w:type="dxa"/>
            <w:tcBorders>
              <w:top w:val="single" w:sz="8" w:space="0" w:color="auto"/>
              <w:left w:val="single" w:sz="12" w:space="0" w:color="auto"/>
              <w:bottom w:val="single" w:sz="8" w:space="0" w:color="auto"/>
              <w:right w:val="single" w:sz="8" w:space="0" w:color="auto"/>
            </w:tcBorders>
            <w:shd w:val="clear" w:color="auto" w:fill="auto"/>
          </w:tcPr>
          <w:p w:rsidR="003C0A0A" w:rsidRPr="00C7107C" w:rsidRDefault="003C0A0A" w:rsidP="001B0AA3">
            <w:pPr>
              <w:jc w:val="both"/>
              <w:rPr>
                <w:sz w:val="22"/>
                <w:szCs w:val="22"/>
              </w:rPr>
            </w:pPr>
            <w:r w:rsidRPr="00C7107C">
              <w:rPr>
                <w:sz w:val="22"/>
                <w:szCs w:val="22"/>
              </w:rPr>
              <w:t>6</w:t>
            </w:r>
          </w:p>
        </w:tc>
        <w:tc>
          <w:tcPr>
            <w:tcW w:w="1153" w:type="dxa"/>
            <w:tcBorders>
              <w:top w:val="single" w:sz="8" w:space="0" w:color="auto"/>
              <w:left w:val="single" w:sz="8" w:space="0" w:color="auto"/>
              <w:bottom w:val="single" w:sz="8" w:space="0" w:color="auto"/>
              <w:right w:val="single" w:sz="4" w:space="0" w:color="auto"/>
            </w:tcBorders>
            <w:shd w:val="clear" w:color="auto" w:fill="auto"/>
          </w:tcPr>
          <w:p w:rsidR="003C0A0A" w:rsidRPr="00C7107C" w:rsidRDefault="003C0A0A" w:rsidP="001B0AA3">
            <w:pPr>
              <w:jc w:val="right"/>
              <w:rPr>
                <w:sz w:val="22"/>
                <w:szCs w:val="22"/>
              </w:rPr>
            </w:pPr>
            <w:r w:rsidRPr="00C7107C">
              <w:rPr>
                <w:sz w:val="22"/>
                <w:szCs w:val="22"/>
              </w:rPr>
              <w:t>$32.61</w:t>
            </w:r>
          </w:p>
        </w:tc>
        <w:tc>
          <w:tcPr>
            <w:tcW w:w="236" w:type="dxa"/>
            <w:tcBorders>
              <w:top w:val="single" w:sz="8" w:space="0" w:color="auto"/>
              <w:left w:val="single" w:sz="4" w:space="0" w:color="auto"/>
              <w:bottom w:val="single" w:sz="8" w:space="0" w:color="auto"/>
              <w:right w:val="single" w:sz="8" w:space="0" w:color="auto"/>
            </w:tcBorders>
            <w:shd w:val="clear" w:color="auto" w:fill="E6E6E6"/>
          </w:tcPr>
          <w:p w:rsidR="003C0A0A" w:rsidRPr="00C7107C" w:rsidRDefault="003C0A0A" w:rsidP="001B0AA3">
            <w:pPr>
              <w:jc w:val="both"/>
              <w:rPr>
                <w:sz w:val="22"/>
                <w:szCs w:val="22"/>
              </w:rPr>
            </w:pPr>
          </w:p>
        </w:tc>
        <w:tc>
          <w:tcPr>
            <w:tcW w:w="3111" w:type="dxa"/>
            <w:tcBorders>
              <w:top w:val="single" w:sz="8" w:space="0" w:color="auto"/>
              <w:left w:val="single" w:sz="8" w:space="0" w:color="auto"/>
              <w:bottom w:val="single" w:sz="8" w:space="0" w:color="auto"/>
              <w:right w:val="single" w:sz="8" w:space="0" w:color="auto"/>
            </w:tcBorders>
            <w:shd w:val="clear" w:color="auto" w:fill="auto"/>
          </w:tcPr>
          <w:p w:rsidR="003C0A0A" w:rsidRPr="00C7107C" w:rsidRDefault="003C0A0A" w:rsidP="001B0AA3">
            <w:pPr>
              <w:jc w:val="both"/>
              <w:rPr>
                <w:sz w:val="22"/>
                <w:szCs w:val="22"/>
              </w:rPr>
            </w:pPr>
            <w:r w:rsidRPr="00C7107C">
              <w:rPr>
                <w:sz w:val="22"/>
                <w:szCs w:val="22"/>
              </w:rPr>
              <w:t>6</w:t>
            </w:r>
          </w:p>
        </w:tc>
        <w:tc>
          <w:tcPr>
            <w:tcW w:w="2221" w:type="dxa"/>
            <w:tcBorders>
              <w:top w:val="single" w:sz="8" w:space="0" w:color="auto"/>
              <w:left w:val="single" w:sz="8" w:space="0" w:color="auto"/>
              <w:bottom w:val="single" w:sz="8" w:space="0" w:color="auto"/>
              <w:right w:val="single" w:sz="12" w:space="0" w:color="auto"/>
            </w:tcBorders>
            <w:shd w:val="clear" w:color="auto" w:fill="auto"/>
          </w:tcPr>
          <w:p w:rsidR="003C0A0A" w:rsidRPr="00C7107C" w:rsidRDefault="003C0A0A" w:rsidP="001B0AA3">
            <w:pPr>
              <w:jc w:val="right"/>
              <w:rPr>
                <w:sz w:val="22"/>
                <w:szCs w:val="22"/>
              </w:rPr>
            </w:pPr>
            <w:r w:rsidRPr="00C7107C">
              <w:rPr>
                <w:sz w:val="22"/>
                <w:szCs w:val="22"/>
              </w:rPr>
              <w:t>$56.40</w:t>
            </w:r>
          </w:p>
        </w:tc>
      </w:tr>
      <w:tr w:rsidR="003C0A0A" w:rsidRPr="002D3580" w:rsidTr="001B0AA3">
        <w:trPr>
          <w:jc w:val="center"/>
        </w:trPr>
        <w:tc>
          <w:tcPr>
            <w:tcW w:w="4247" w:type="dxa"/>
            <w:tcBorders>
              <w:top w:val="single" w:sz="8" w:space="0" w:color="auto"/>
              <w:left w:val="single" w:sz="12" w:space="0" w:color="auto"/>
              <w:bottom w:val="single" w:sz="8" w:space="0" w:color="auto"/>
              <w:right w:val="single" w:sz="8" w:space="0" w:color="auto"/>
            </w:tcBorders>
            <w:shd w:val="clear" w:color="auto" w:fill="auto"/>
          </w:tcPr>
          <w:p w:rsidR="003C0A0A" w:rsidRPr="00C7107C" w:rsidRDefault="003C0A0A" w:rsidP="001B0AA3">
            <w:pPr>
              <w:jc w:val="both"/>
              <w:rPr>
                <w:sz w:val="22"/>
                <w:szCs w:val="22"/>
              </w:rPr>
            </w:pPr>
            <w:r w:rsidRPr="00C7107C">
              <w:rPr>
                <w:sz w:val="22"/>
                <w:szCs w:val="22"/>
              </w:rPr>
              <w:t>10</w:t>
            </w:r>
          </w:p>
        </w:tc>
        <w:tc>
          <w:tcPr>
            <w:tcW w:w="1153" w:type="dxa"/>
            <w:tcBorders>
              <w:top w:val="single" w:sz="8" w:space="0" w:color="auto"/>
              <w:left w:val="single" w:sz="8" w:space="0" w:color="auto"/>
              <w:bottom w:val="single" w:sz="8" w:space="0" w:color="auto"/>
              <w:right w:val="single" w:sz="4" w:space="0" w:color="auto"/>
            </w:tcBorders>
            <w:shd w:val="clear" w:color="auto" w:fill="auto"/>
          </w:tcPr>
          <w:p w:rsidR="003C0A0A" w:rsidRPr="00C7107C" w:rsidRDefault="003C0A0A" w:rsidP="001B0AA3">
            <w:pPr>
              <w:jc w:val="right"/>
              <w:rPr>
                <w:sz w:val="22"/>
                <w:szCs w:val="22"/>
              </w:rPr>
            </w:pPr>
            <w:r w:rsidRPr="00C7107C">
              <w:rPr>
                <w:sz w:val="22"/>
                <w:szCs w:val="22"/>
              </w:rPr>
              <w:t>$44.93</w:t>
            </w:r>
          </w:p>
        </w:tc>
        <w:tc>
          <w:tcPr>
            <w:tcW w:w="236" w:type="dxa"/>
            <w:tcBorders>
              <w:top w:val="single" w:sz="8" w:space="0" w:color="auto"/>
              <w:left w:val="single" w:sz="4" w:space="0" w:color="auto"/>
              <w:bottom w:val="single" w:sz="8" w:space="0" w:color="auto"/>
              <w:right w:val="single" w:sz="8" w:space="0" w:color="auto"/>
            </w:tcBorders>
            <w:shd w:val="clear" w:color="auto" w:fill="E6E6E6"/>
          </w:tcPr>
          <w:p w:rsidR="003C0A0A" w:rsidRPr="00C7107C" w:rsidRDefault="003C0A0A" w:rsidP="001B0AA3">
            <w:pPr>
              <w:jc w:val="both"/>
              <w:rPr>
                <w:sz w:val="22"/>
                <w:szCs w:val="22"/>
              </w:rPr>
            </w:pPr>
          </w:p>
        </w:tc>
        <w:tc>
          <w:tcPr>
            <w:tcW w:w="3111" w:type="dxa"/>
            <w:tcBorders>
              <w:top w:val="single" w:sz="8" w:space="0" w:color="auto"/>
              <w:left w:val="single" w:sz="8" w:space="0" w:color="auto"/>
              <w:bottom w:val="single" w:sz="8" w:space="0" w:color="auto"/>
              <w:right w:val="single" w:sz="8" w:space="0" w:color="auto"/>
            </w:tcBorders>
            <w:shd w:val="clear" w:color="auto" w:fill="auto"/>
          </w:tcPr>
          <w:p w:rsidR="003C0A0A" w:rsidRPr="00C7107C" w:rsidRDefault="003C0A0A" w:rsidP="001B0AA3">
            <w:pPr>
              <w:jc w:val="both"/>
              <w:rPr>
                <w:sz w:val="22"/>
                <w:szCs w:val="22"/>
              </w:rPr>
            </w:pPr>
            <w:r w:rsidRPr="00C7107C">
              <w:rPr>
                <w:sz w:val="22"/>
                <w:szCs w:val="22"/>
              </w:rPr>
              <w:t>10</w:t>
            </w:r>
          </w:p>
        </w:tc>
        <w:tc>
          <w:tcPr>
            <w:tcW w:w="2221" w:type="dxa"/>
            <w:tcBorders>
              <w:top w:val="single" w:sz="8" w:space="0" w:color="auto"/>
              <w:left w:val="single" w:sz="8" w:space="0" w:color="auto"/>
              <w:bottom w:val="single" w:sz="8" w:space="0" w:color="auto"/>
              <w:right w:val="single" w:sz="12" w:space="0" w:color="auto"/>
            </w:tcBorders>
            <w:shd w:val="clear" w:color="auto" w:fill="auto"/>
          </w:tcPr>
          <w:p w:rsidR="003C0A0A" w:rsidRPr="00C7107C" w:rsidRDefault="003C0A0A" w:rsidP="001B0AA3">
            <w:pPr>
              <w:jc w:val="right"/>
              <w:rPr>
                <w:sz w:val="22"/>
                <w:szCs w:val="22"/>
              </w:rPr>
            </w:pPr>
            <w:r w:rsidRPr="00C7107C">
              <w:rPr>
                <w:sz w:val="22"/>
                <w:szCs w:val="22"/>
              </w:rPr>
              <w:t>$56.40</w:t>
            </w:r>
          </w:p>
        </w:tc>
      </w:tr>
      <w:tr w:rsidR="003C0A0A" w:rsidRPr="002D3580" w:rsidTr="001B0AA3">
        <w:trPr>
          <w:trHeight w:val="340"/>
          <w:jc w:val="center"/>
        </w:trPr>
        <w:tc>
          <w:tcPr>
            <w:tcW w:w="5400"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rsidR="003C0A0A" w:rsidRPr="00C7107C" w:rsidRDefault="003C0A0A" w:rsidP="001B0AA3">
            <w:pPr>
              <w:jc w:val="center"/>
              <w:rPr>
                <w:sz w:val="22"/>
                <w:szCs w:val="22"/>
              </w:rPr>
            </w:pPr>
            <w:r w:rsidRPr="00C7107C">
              <w:rPr>
                <w:sz w:val="22"/>
                <w:szCs w:val="22"/>
              </w:rPr>
              <w:t>Alternative 1 Rate Structure and Rates</w:t>
            </w:r>
          </w:p>
        </w:tc>
        <w:tc>
          <w:tcPr>
            <w:tcW w:w="236" w:type="dxa"/>
            <w:tcBorders>
              <w:top w:val="single" w:sz="12" w:space="0" w:color="auto"/>
              <w:left w:val="single" w:sz="4" w:space="0" w:color="auto"/>
              <w:bottom w:val="single" w:sz="8" w:space="0" w:color="auto"/>
              <w:right w:val="single" w:sz="4" w:space="0" w:color="auto"/>
            </w:tcBorders>
            <w:shd w:val="clear" w:color="auto" w:fill="E6E6E6"/>
            <w:vAlign w:val="center"/>
          </w:tcPr>
          <w:p w:rsidR="003C0A0A" w:rsidRPr="00C7107C" w:rsidRDefault="003C0A0A" w:rsidP="001B0AA3">
            <w:pPr>
              <w:jc w:val="center"/>
              <w:rPr>
                <w:sz w:val="22"/>
                <w:szCs w:val="22"/>
              </w:rPr>
            </w:pPr>
          </w:p>
        </w:tc>
        <w:tc>
          <w:tcPr>
            <w:tcW w:w="5332" w:type="dxa"/>
            <w:gridSpan w:val="2"/>
            <w:tcBorders>
              <w:top w:val="single" w:sz="12" w:space="0" w:color="auto"/>
              <w:left w:val="single" w:sz="4" w:space="0" w:color="auto"/>
              <w:bottom w:val="single" w:sz="8" w:space="0" w:color="auto"/>
              <w:right w:val="single" w:sz="12" w:space="0" w:color="auto"/>
            </w:tcBorders>
            <w:shd w:val="clear" w:color="auto" w:fill="auto"/>
            <w:vAlign w:val="center"/>
          </w:tcPr>
          <w:p w:rsidR="003C0A0A" w:rsidRPr="00C7107C" w:rsidRDefault="003C0A0A" w:rsidP="001B0AA3">
            <w:pPr>
              <w:jc w:val="center"/>
              <w:rPr>
                <w:sz w:val="22"/>
                <w:szCs w:val="22"/>
              </w:rPr>
            </w:pPr>
            <w:r w:rsidRPr="00C7107C">
              <w:rPr>
                <w:sz w:val="22"/>
                <w:szCs w:val="22"/>
              </w:rPr>
              <w:t>Alternative 2 Rate Structure and Rates</w:t>
            </w:r>
          </w:p>
        </w:tc>
      </w:tr>
      <w:tr w:rsidR="003C0A0A" w:rsidRPr="002D3580" w:rsidTr="001B0AA3">
        <w:trPr>
          <w:jc w:val="center"/>
        </w:trPr>
        <w:tc>
          <w:tcPr>
            <w:tcW w:w="5400" w:type="dxa"/>
            <w:gridSpan w:val="2"/>
            <w:tcBorders>
              <w:top w:val="single" w:sz="8" w:space="0" w:color="auto"/>
              <w:left w:val="single" w:sz="12" w:space="0" w:color="auto"/>
              <w:bottom w:val="single" w:sz="8" w:space="0" w:color="auto"/>
              <w:right w:val="single" w:sz="4" w:space="0" w:color="auto"/>
            </w:tcBorders>
            <w:shd w:val="clear" w:color="auto" w:fill="auto"/>
          </w:tcPr>
          <w:p w:rsidR="003C0A0A" w:rsidRPr="00C7107C" w:rsidRDefault="003C0A0A" w:rsidP="001B0AA3">
            <w:pPr>
              <w:jc w:val="center"/>
              <w:rPr>
                <w:sz w:val="22"/>
                <w:szCs w:val="22"/>
              </w:rPr>
            </w:pPr>
            <w:r w:rsidRPr="00C7107C">
              <w:rPr>
                <w:sz w:val="22"/>
                <w:szCs w:val="22"/>
              </w:rPr>
              <w:t>Monthly BFC/Uniform Gallonage Charge Rate Structure</w:t>
            </w:r>
          </w:p>
          <w:p w:rsidR="003C0A0A" w:rsidRPr="00C7107C" w:rsidRDefault="003C0A0A" w:rsidP="001B0AA3">
            <w:pPr>
              <w:jc w:val="center"/>
              <w:rPr>
                <w:sz w:val="22"/>
                <w:szCs w:val="22"/>
              </w:rPr>
            </w:pPr>
            <w:r w:rsidRPr="00C7107C">
              <w:rPr>
                <w:sz w:val="22"/>
                <w:szCs w:val="22"/>
              </w:rPr>
              <w:t>BFC = 40%</w:t>
            </w:r>
          </w:p>
        </w:tc>
        <w:tc>
          <w:tcPr>
            <w:tcW w:w="236" w:type="dxa"/>
            <w:tcBorders>
              <w:top w:val="single" w:sz="8" w:space="0" w:color="auto"/>
              <w:left w:val="single" w:sz="4" w:space="0" w:color="auto"/>
              <w:bottom w:val="single" w:sz="8" w:space="0" w:color="auto"/>
              <w:right w:val="single" w:sz="4" w:space="0" w:color="auto"/>
            </w:tcBorders>
            <w:shd w:val="clear" w:color="auto" w:fill="E6E6E6"/>
          </w:tcPr>
          <w:p w:rsidR="003C0A0A" w:rsidRPr="00C7107C" w:rsidRDefault="003C0A0A" w:rsidP="001B0AA3">
            <w:pPr>
              <w:jc w:val="both"/>
              <w:rPr>
                <w:sz w:val="22"/>
                <w:szCs w:val="22"/>
              </w:rPr>
            </w:pPr>
          </w:p>
        </w:tc>
        <w:tc>
          <w:tcPr>
            <w:tcW w:w="5332" w:type="dxa"/>
            <w:gridSpan w:val="2"/>
            <w:tcBorders>
              <w:top w:val="single" w:sz="8" w:space="0" w:color="auto"/>
              <w:left w:val="single" w:sz="4" w:space="0" w:color="auto"/>
              <w:bottom w:val="single" w:sz="8" w:space="0" w:color="auto"/>
              <w:right w:val="single" w:sz="12" w:space="0" w:color="auto"/>
            </w:tcBorders>
            <w:shd w:val="clear" w:color="auto" w:fill="auto"/>
          </w:tcPr>
          <w:p w:rsidR="003C0A0A" w:rsidRPr="00C7107C" w:rsidRDefault="003C0A0A" w:rsidP="001B0AA3">
            <w:pPr>
              <w:jc w:val="center"/>
              <w:rPr>
                <w:sz w:val="22"/>
                <w:szCs w:val="22"/>
              </w:rPr>
            </w:pPr>
            <w:r w:rsidRPr="00C7107C">
              <w:rPr>
                <w:sz w:val="22"/>
                <w:szCs w:val="22"/>
              </w:rPr>
              <w:t>Monthly BFC/Uniform Gallonage Charge Rate Structure</w:t>
            </w:r>
          </w:p>
          <w:p w:rsidR="003C0A0A" w:rsidRPr="00C7107C" w:rsidRDefault="003C0A0A" w:rsidP="001B0AA3">
            <w:pPr>
              <w:jc w:val="center"/>
              <w:rPr>
                <w:sz w:val="22"/>
                <w:szCs w:val="22"/>
              </w:rPr>
            </w:pPr>
            <w:r w:rsidRPr="00C7107C">
              <w:rPr>
                <w:sz w:val="22"/>
                <w:szCs w:val="22"/>
              </w:rPr>
              <w:t>BFC =60%</w:t>
            </w:r>
          </w:p>
        </w:tc>
      </w:tr>
      <w:tr w:rsidR="003C0A0A" w:rsidRPr="002D3580" w:rsidTr="001B0AA3">
        <w:trPr>
          <w:jc w:val="center"/>
        </w:trPr>
        <w:tc>
          <w:tcPr>
            <w:tcW w:w="4247" w:type="dxa"/>
            <w:tcBorders>
              <w:top w:val="single" w:sz="8" w:space="0" w:color="auto"/>
              <w:left w:val="single" w:sz="12" w:space="0" w:color="auto"/>
              <w:bottom w:val="single" w:sz="8" w:space="0" w:color="auto"/>
              <w:right w:val="single" w:sz="8" w:space="0" w:color="auto"/>
            </w:tcBorders>
            <w:shd w:val="clear" w:color="auto" w:fill="auto"/>
          </w:tcPr>
          <w:p w:rsidR="003C0A0A" w:rsidRPr="00C7107C" w:rsidRDefault="003C0A0A" w:rsidP="001B0AA3">
            <w:pPr>
              <w:jc w:val="both"/>
              <w:rPr>
                <w:sz w:val="22"/>
                <w:szCs w:val="22"/>
              </w:rPr>
            </w:pPr>
            <w:r w:rsidRPr="00C7107C">
              <w:rPr>
                <w:sz w:val="22"/>
                <w:szCs w:val="22"/>
              </w:rPr>
              <w:t>BFC</w:t>
            </w:r>
          </w:p>
        </w:tc>
        <w:tc>
          <w:tcPr>
            <w:tcW w:w="1153" w:type="dxa"/>
            <w:tcBorders>
              <w:top w:val="single" w:sz="8" w:space="0" w:color="auto"/>
              <w:left w:val="single" w:sz="8" w:space="0" w:color="auto"/>
              <w:bottom w:val="single" w:sz="8" w:space="0" w:color="auto"/>
              <w:right w:val="single" w:sz="4" w:space="0" w:color="auto"/>
            </w:tcBorders>
            <w:shd w:val="clear" w:color="auto" w:fill="auto"/>
          </w:tcPr>
          <w:p w:rsidR="003C0A0A" w:rsidRPr="00C7107C" w:rsidRDefault="003C0A0A" w:rsidP="001B0AA3">
            <w:pPr>
              <w:jc w:val="right"/>
              <w:rPr>
                <w:sz w:val="22"/>
                <w:szCs w:val="22"/>
              </w:rPr>
            </w:pPr>
            <w:r w:rsidRPr="00C7107C">
              <w:rPr>
                <w:sz w:val="22"/>
                <w:szCs w:val="22"/>
              </w:rPr>
              <w:t>$19.06</w:t>
            </w:r>
          </w:p>
        </w:tc>
        <w:tc>
          <w:tcPr>
            <w:tcW w:w="236" w:type="dxa"/>
            <w:tcBorders>
              <w:top w:val="single" w:sz="8" w:space="0" w:color="auto"/>
              <w:left w:val="single" w:sz="4" w:space="0" w:color="auto"/>
              <w:bottom w:val="single" w:sz="8" w:space="0" w:color="auto"/>
              <w:right w:val="single" w:sz="4" w:space="0" w:color="auto"/>
            </w:tcBorders>
            <w:shd w:val="clear" w:color="auto" w:fill="E6E6E6"/>
          </w:tcPr>
          <w:p w:rsidR="003C0A0A" w:rsidRPr="00C7107C" w:rsidRDefault="003C0A0A" w:rsidP="001B0AA3">
            <w:pPr>
              <w:jc w:val="both"/>
              <w:rPr>
                <w:sz w:val="22"/>
                <w:szCs w:val="22"/>
              </w:rPr>
            </w:pPr>
          </w:p>
        </w:tc>
        <w:tc>
          <w:tcPr>
            <w:tcW w:w="3111" w:type="dxa"/>
            <w:tcBorders>
              <w:top w:val="single" w:sz="8" w:space="0" w:color="auto"/>
              <w:left w:val="single" w:sz="4" w:space="0" w:color="auto"/>
              <w:bottom w:val="single" w:sz="8" w:space="0" w:color="auto"/>
              <w:right w:val="single" w:sz="8" w:space="0" w:color="auto"/>
            </w:tcBorders>
            <w:shd w:val="clear" w:color="auto" w:fill="auto"/>
          </w:tcPr>
          <w:p w:rsidR="003C0A0A" w:rsidRPr="00C7107C" w:rsidRDefault="003C0A0A" w:rsidP="001B0AA3">
            <w:pPr>
              <w:jc w:val="both"/>
              <w:rPr>
                <w:sz w:val="22"/>
                <w:szCs w:val="22"/>
              </w:rPr>
            </w:pPr>
            <w:r w:rsidRPr="00C7107C">
              <w:rPr>
                <w:sz w:val="22"/>
                <w:szCs w:val="22"/>
              </w:rPr>
              <w:t>BFC</w:t>
            </w:r>
          </w:p>
        </w:tc>
        <w:tc>
          <w:tcPr>
            <w:tcW w:w="2221" w:type="dxa"/>
            <w:tcBorders>
              <w:top w:val="single" w:sz="8" w:space="0" w:color="auto"/>
              <w:left w:val="single" w:sz="8" w:space="0" w:color="auto"/>
              <w:bottom w:val="single" w:sz="8" w:space="0" w:color="auto"/>
              <w:right w:val="single" w:sz="12" w:space="0" w:color="auto"/>
            </w:tcBorders>
            <w:shd w:val="clear" w:color="auto" w:fill="auto"/>
          </w:tcPr>
          <w:p w:rsidR="003C0A0A" w:rsidRPr="00C7107C" w:rsidRDefault="003C0A0A" w:rsidP="001B0AA3">
            <w:pPr>
              <w:jc w:val="right"/>
              <w:rPr>
                <w:sz w:val="22"/>
                <w:szCs w:val="22"/>
              </w:rPr>
            </w:pPr>
            <w:r w:rsidRPr="00C7107C">
              <w:rPr>
                <w:sz w:val="22"/>
                <w:szCs w:val="22"/>
              </w:rPr>
              <w:t>$28.59</w:t>
            </w:r>
          </w:p>
        </w:tc>
      </w:tr>
      <w:tr w:rsidR="003C0A0A" w:rsidRPr="002D3580" w:rsidTr="001B0AA3">
        <w:trPr>
          <w:jc w:val="center"/>
        </w:trPr>
        <w:tc>
          <w:tcPr>
            <w:tcW w:w="4247" w:type="dxa"/>
            <w:tcBorders>
              <w:top w:val="single" w:sz="8" w:space="0" w:color="auto"/>
              <w:left w:val="single" w:sz="12" w:space="0" w:color="auto"/>
              <w:bottom w:val="single" w:sz="8" w:space="0" w:color="auto"/>
              <w:right w:val="single" w:sz="8" w:space="0" w:color="auto"/>
            </w:tcBorders>
            <w:shd w:val="clear" w:color="auto" w:fill="auto"/>
            <w:vAlign w:val="bottom"/>
          </w:tcPr>
          <w:p w:rsidR="003C0A0A" w:rsidRPr="00C7107C" w:rsidRDefault="003C0A0A" w:rsidP="001B0AA3">
            <w:pPr>
              <w:rPr>
                <w:sz w:val="22"/>
                <w:szCs w:val="22"/>
              </w:rPr>
            </w:pPr>
            <w:r w:rsidRPr="00C7107C">
              <w:rPr>
                <w:sz w:val="22"/>
                <w:szCs w:val="22"/>
              </w:rPr>
              <w:t>Charge per kgals</w:t>
            </w:r>
          </w:p>
        </w:tc>
        <w:tc>
          <w:tcPr>
            <w:tcW w:w="1153" w:type="dxa"/>
            <w:tcBorders>
              <w:top w:val="single" w:sz="8" w:space="0" w:color="auto"/>
              <w:left w:val="single" w:sz="8" w:space="0" w:color="auto"/>
              <w:bottom w:val="single" w:sz="8" w:space="0" w:color="auto"/>
              <w:right w:val="single" w:sz="4" w:space="0" w:color="auto"/>
            </w:tcBorders>
            <w:shd w:val="clear" w:color="auto" w:fill="auto"/>
          </w:tcPr>
          <w:p w:rsidR="003C0A0A" w:rsidRPr="00C7107C" w:rsidRDefault="003C0A0A" w:rsidP="001B0AA3">
            <w:pPr>
              <w:jc w:val="right"/>
              <w:rPr>
                <w:sz w:val="22"/>
                <w:szCs w:val="22"/>
              </w:rPr>
            </w:pPr>
            <w:r w:rsidRPr="00C7107C">
              <w:rPr>
                <w:sz w:val="22"/>
                <w:szCs w:val="22"/>
              </w:rPr>
              <w:t>$6.51</w:t>
            </w:r>
          </w:p>
        </w:tc>
        <w:tc>
          <w:tcPr>
            <w:tcW w:w="236" w:type="dxa"/>
            <w:tcBorders>
              <w:top w:val="single" w:sz="8" w:space="0" w:color="auto"/>
              <w:left w:val="single" w:sz="4" w:space="0" w:color="auto"/>
              <w:bottom w:val="single" w:sz="8" w:space="0" w:color="auto"/>
              <w:right w:val="single" w:sz="4" w:space="0" w:color="auto"/>
            </w:tcBorders>
            <w:shd w:val="clear" w:color="auto" w:fill="E6E6E6"/>
          </w:tcPr>
          <w:p w:rsidR="003C0A0A" w:rsidRPr="00C7107C" w:rsidRDefault="003C0A0A" w:rsidP="001B0AA3">
            <w:pPr>
              <w:jc w:val="both"/>
              <w:rPr>
                <w:sz w:val="22"/>
                <w:szCs w:val="22"/>
              </w:rPr>
            </w:pPr>
          </w:p>
        </w:tc>
        <w:tc>
          <w:tcPr>
            <w:tcW w:w="3111" w:type="dxa"/>
            <w:tcBorders>
              <w:top w:val="single" w:sz="8" w:space="0" w:color="auto"/>
              <w:left w:val="single" w:sz="4" w:space="0" w:color="auto"/>
              <w:bottom w:val="single" w:sz="4" w:space="0" w:color="auto"/>
              <w:right w:val="single" w:sz="8" w:space="0" w:color="auto"/>
            </w:tcBorders>
            <w:shd w:val="clear" w:color="auto" w:fill="auto"/>
            <w:vAlign w:val="bottom"/>
          </w:tcPr>
          <w:p w:rsidR="003C0A0A" w:rsidRPr="00C7107C" w:rsidRDefault="003C0A0A" w:rsidP="001B0AA3">
            <w:pPr>
              <w:rPr>
                <w:sz w:val="22"/>
                <w:szCs w:val="22"/>
              </w:rPr>
            </w:pPr>
            <w:r w:rsidRPr="00C7107C">
              <w:rPr>
                <w:sz w:val="22"/>
                <w:szCs w:val="22"/>
              </w:rPr>
              <w:t>Charge per kgal</w:t>
            </w:r>
          </w:p>
        </w:tc>
        <w:tc>
          <w:tcPr>
            <w:tcW w:w="2221" w:type="dxa"/>
            <w:tcBorders>
              <w:top w:val="single" w:sz="8" w:space="0" w:color="auto"/>
              <w:left w:val="single" w:sz="8" w:space="0" w:color="auto"/>
              <w:bottom w:val="single" w:sz="4" w:space="0" w:color="auto"/>
              <w:right w:val="single" w:sz="12" w:space="0" w:color="auto"/>
            </w:tcBorders>
            <w:shd w:val="clear" w:color="auto" w:fill="auto"/>
          </w:tcPr>
          <w:p w:rsidR="003C0A0A" w:rsidRPr="00C7107C" w:rsidRDefault="003C0A0A" w:rsidP="001B0AA3">
            <w:pPr>
              <w:jc w:val="right"/>
              <w:rPr>
                <w:sz w:val="22"/>
                <w:szCs w:val="22"/>
              </w:rPr>
            </w:pPr>
            <w:r w:rsidRPr="00C7107C">
              <w:rPr>
                <w:sz w:val="22"/>
                <w:szCs w:val="22"/>
              </w:rPr>
              <w:t>$4.34</w:t>
            </w:r>
          </w:p>
        </w:tc>
      </w:tr>
      <w:tr w:rsidR="0098434A" w:rsidRPr="002D3580" w:rsidTr="001B0AA3">
        <w:trPr>
          <w:jc w:val="center"/>
        </w:trPr>
        <w:tc>
          <w:tcPr>
            <w:tcW w:w="4247" w:type="dxa"/>
            <w:tcBorders>
              <w:top w:val="single" w:sz="8" w:space="0" w:color="auto"/>
              <w:left w:val="single" w:sz="12" w:space="0" w:color="auto"/>
              <w:bottom w:val="single" w:sz="8" w:space="0" w:color="auto"/>
              <w:right w:val="single" w:sz="8" w:space="0" w:color="auto"/>
            </w:tcBorders>
            <w:shd w:val="clear" w:color="auto" w:fill="auto"/>
            <w:vAlign w:val="bottom"/>
          </w:tcPr>
          <w:p w:rsidR="0098434A" w:rsidRPr="00C7107C" w:rsidRDefault="0098434A" w:rsidP="00452AA6">
            <w:pPr>
              <w:rPr>
                <w:sz w:val="22"/>
                <w:szCs w:val="22"/>
              </w:rPr>
            </w:pPr>
            <w:r>
              <w:rPr>
                <w:sz w:val="22"/>
                <w:szCs w:val="22"/>
              </w:rPr>
              <w:t>6</w:t>
            </w:r>
            <w:r w:rsidR="00452AA6">
              <w:rPr>
                <w:sz w:val="22"/>
                <w:szCs w:val="22"/>
              </w:rPr>
              <w:t xml:space="preserve"> k</w:t>
            </w:r>
            <w:r>
              <w:rPr>
                <w:sz w:val="22"/>
                <w:szCs w:val="22"/>
              </w:rPr>
              <w:t>gal cap</w:t>
            </w:r>
          </w:p>
        </w:tc>
        <w:tc>
          <w:tcPr>
            <w:tcW w:w="1153" w:type="dxa"/>
            <w:tcBorders>
              <w:top w:val="single" w:sz="8" w:space="0" w:color="auto"/>
              <w:left w:val="single" w:sz="8" w:space="0" w:color="auto"/>
              <w:bottom w:val="single" w:sz="8" w:space="0" w:color="auto"/>
              <w:right w:val="single" w:sz="4" w:space="0" w:color="auto"/>
            </w:tcBorders>
            <w:shd w:val="clear" w:color="auto" w:fill="auto"/>
          </w:tcPr>
          <w:p w:rsidR="0098434A" w:rsidRPr="00C7107C" w:rsidRDefault="0098434A" w:rsidP="001B0AA3">
            <w:pPr>
              <w:jc w:val="right"/>
              <w:rPr>
                <w:sz w:val="22"/>
                <w:szCs w:val="22"/>
              </w:rPr>
            </w:pPr>
          </w:p>
        </w:tc>
        <w:tc>
          <w:tcPr>
            <w:tcW w:w="236" w:type="dxa"/>
            <w:tcBorders>
              <w:top w:val="single" w:sz="8" w:space="0" w:color="auto"/>
              <w:left w:val="single" w:sz="4" w:space="0" w:color="auto"/>
              <w:bottom w:val="single" w:sz="8" w:space="0" w:color="auto"/>
              <w:right w:val="single" w:sz="4" w:space="0" w:color="auto"/>
            </w:tcBorders>
            <w:shd w:val="clear" w:color="auto" w:fill="E6E6E6"/>
          </w:tcPr>
          <w:p w:rsidR="0098434A" w:rsidRPr="00C7107C" w:rsidRDefault="0098434A" w:rsidP="001B0AA3">
            <w:pPr>
              <w:jc w:val="both"/>
              <w:rPr>
                <w:sz w:val="22"/>
                <w:szCs w:val="22"/>
              </w:rPr>
            </w:pPr>
          </w:p>
        </w:tc>
        <w:tc>
          <w:tcPr>
            <w:tcW w:w="3111" w:type="dxa"/>
            <w:tcBorders>
              <w:top w:val="single" w:sz="8" w:space="0" w:color="auto"/>
              <w:left w:val="single" w:sz="4" w:space="0" w:color="auto"/>
              <w:bottom w:val="single" w:sz="4" w:space="0" w:color="auto"/>
              <w:right w:val="single" w:sz="8" w:space="0" w:color="auto"/>
            </w:tcBorders>
            <w:shd w:val="clear" w:color="auto" w:fill="auto"/>
            <w:vAlign w:val="bottom"/>
          </w:tcPr>
          <w:p w:rsidR="0098434A" w:rsidRPr="00C7107C" w:rsidRDefault="0098434A" w:rsidP="00452AA6">
            <w:pPr>
              <w:rPr>
                <w:sz w:val="22"/>
                <w:szCs w:val="22"/>
              </w:rPr>
            </w:pPr>
            <w:r>
              <w:rPr>
                <w:sz w:val="22"/>
                <w:szCs w:val="22"/>
              </w:rPr>
              <w:t>6</w:t>
            </w:r>
            <w:r w:rsidR="00452AA6">
              <w:rPr>
                <w:sz w:val="22"/>
                <w:szCs w:val="22"/>
              </w:rPr>
              <w:t xml:space="preserve"> k</w:t>
            </w:r>
            <w:r>
              <w:rPr>
                <w:sz w:val="22"/>
                <w:szCs w:val="22"/>
              </w:rPr>
              <w:t>gal cap</w:t>
            </w:r>
          </w:p>
        </w:tc>
        <w:tc>
          <w:tcPr>
            <w:tcW w:w="2221" w:type="dxa"/>
            <w:tcBorders>
              <w:top w:val="single" w:sz="8" w:space="0" w:color="auto"/>
              <w:left w:val="single" w:sz="8" w:space="0" w:color="auto"/>
              <w:bottom w:val="single" w:sz="4" w:space="0" w:color="auto"/>
              <w:right w:val="single" w:sz="12" w:space="0" w:color="auto"/>
            </w:tcBorders>
            <w:shd w:val="clear" w:color="auto" w:fill="auto"/>
          </w:tcPr>
          <w:p w:rsidR="0098434A" w:rsidRPr="00C7107C" w:rsidRDefault="0098434A" w:rsidP="001B0AA3">
            <w:pPr>
              <w:jc w:val="right"/>
              <w:rPr>
                <w:sz w:val="22"/>
                <w:szCs w:val="22"/>
              </w:rPr>
            </w:pPr>
          </w:p>
        </w:tc>
      </w:tr>
      <w:tr w:rsidR="003C0A0A" w:rsidRPr="002D3580" w:rsidTr="001B0AA3">
        <w:trPr>
          <w:trHeight w:val="188"/>
          <w:jc w:val="center"/>
        </w:trPr>
        <w:tc>
          <w:tcPr>
            <w:tcW w:w="5400"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rsidR="003C0A0A" w:rsidRPr="00C7107C" w:rsidRDefault="003C0A0A" w:rsidP="001B0AA3">
            <w:pPr>
              <w:jc w:val="center"/>
              <w:rPr>
                <w:sz w:val="22"/>
                <w:szCs w:val="22"/>
              </w:rPr>
            </w:pPr>
            <w:r w:rsidRPr="00C7107C">
              <w:rPr>
                <w:sz w:val="22"/>
                <w:szCs w:val="22"/>
              </w:rPr>
              <w:t>Typical Monthly Bills</w:t>
            </w:r>
          </w:p>
        </w:tc>
        <w:tc>
          <w:tcPr>
            <w:tcW w:w="236" w:type="dxa"/>
            <w:tcBorders>
              <w:top w:val="single" w:sz="8" w:space="0" w:color="auto"/>
              <w:left w:val="single" w:sz="4" w:space="0" w:color="auto"/>
              <w:bottom w:val="single" w:sz="8" w:space="0" w:color="auto"/>
              <w:right w:val="single" w:sz="4" w:space="0" w:color="auto"/>
            </w:tcBorders>
            <w:shd w:val="clear" w:color="auto" w:fill="E6E6E6"/>
          </w:tcPr>
          <w:p w:rsidR="003C0A0A" w:rsidRPr="00C7107C" w:rsidRDefault="003C0A0A" w:rsidP="001B0AA3">
            <w:pPr>
              <w:jc w:val="both"/>
              <w:rPr>
                <w:sz w:val="22"/>
                <w:szCs w:val="22"/>
              </w:rPr>
            </w:pPr>
          </w:p>
        </w:tc>
        <w:tc>
          <w:tcPr>
            <w:tcW w:w="5332" w:type="dxa"/>
            <w:gridSpan w:val="2"/>
            <w:tcBorders>
              <w:top w:val="single" w:sz="4" w:space="0" w:color="auto"/>
              <w:left w:val="single" w:sz="4" w:space="0" w:color="auto"/>
              <w:bottom w:val="single" w:sz="8" w:space="0" w:color="auto"/>
              <w:right w:val="single" w:sz="12" w:space="0" w:color="auto"/>
            </w:tcBorders>
            <w:shd w:val="clear" w:color="auto" w:fill="auto"/>
          </w:tcPr>
          <w:p w:rsidR="003C0A0A" w:rsidRPr="00C7107C" w:rsidRDefault="003C0A0A" w:rsidP="001B0AA3">
            <w:pPr>
              <w:jc w:val="center"/>
              <w:rPr>
                <w:sz w:val="22"/>
                <w:szCs w:val="22"/>
              </w:rPr>
            </w:pPr>
            <w:r w:rsidRPr="00C7107C">
              <w:rPr>
                <w:sz w:val="22"/>
                <w:szCs w:val="22"/>
              </w:rPr>
              <w:t>Typical Monthly Bills</w:t>
            </w:r>
          </w:p>
        </w:tc>
      </w:tr>
      <w:tr w:rsidR="003C0A0A" w:rsidRPr="002D3580" w:rsidTr="001B0AA3">
        <w:trPr>
          <w:jc w:val="center"/>
        </w:trPr>
        <w:tc>
          <w:tcPr>
            <w:tcW w:w="4247" w:type="dxa"/>
            <w:tcBorders>
              <w:top w:val="single" w:sz="8" w:space="0" w:color="auto"/>
              <w:left w:val="single" w:sz="12" w:space="0" w:color="auto"/>
              <w:bottom w:val="single" w:sz="8" w:space="0" w:color="auto"/>
              <w:right w:val="single" w:sz="8" w:space="0" w:color="auto"/>
            </w:tcBorders>
            <w:shd w:val="clear" w:color="auto" w:fill="auto"/>
          </w:tcPr>
          <w:p w:rsidR="003C0A0A" w:rsidRPr="00C7107C" w:rsidRDefault="003C0A0A" w:rsidP="001B0AA3">
            <w:pPr>
              <w:jc w:val="both"/>
              <w:rPr>
                <w:sz w:val="22"/>
                <w:szCs w:val="22"/>
              </w:rPr>
            </w:pPr>
            <w:r w:rsidRPr="00C7107C">
              <w:rPr>
                <w:sz w:val="22"/>
                <w:szCs w:val="22"/>
              </w:rPr>
              <w:t>Consumption (kgals)</w:t>
            </w:r>
          </w:p>
        </w:tc>
        <w:tc>
          <w:tcPr>
            <w:tcW w:w="1153" w:type="dxa"/>
            <w:tcBorders>
              <w:top w:val="single" w:sz="8" w:space="0" w:color="auto"/>
              <w:left w:val="single" w:sz="8" w:space="0" w:color="auto"/>
              <w:bottom w:val="single" w:sz="8" w:space="0" w:color="auto"/>
              <w:right w:val="single" w:sz="4" w:space="0" w:color="auto"/>
            </w:tcBorders>
            <w:shd w:val="clear" w:color="auto" w:fill="auto"/>
          </w:tcPr>
          <w:p w:rsidR="003C0A0A" w:rsidRPr="00C7107C" w:rsidRDefault="003C0A0A" w:rsidP="001B0AA3">
            <w:pPr>
              <w:jc w:val="right"/>
              <w:rPr>
                <w:sz w:val="22"/>
                <w:szCs w:val="22"/>
              </w:rPr>
            </w:pPr>
          </w:p>
        </w:tc>
        <w:tc>
          <w:tcPr>
            <w:tcW w:w="236" w:type="dxa"/>
            <w:tcBorders>
              <w:top w:val="single" w:sz="8" w:space="0" w:color="auto"/>
              <w:left w:val="single" w:sz="4" w:space="0" w:color="auto"/>
              <w:bottom w:val="single" w:sz="8" w:space="0" w:color="auto"/>
              <w:right w:val="single" w:sz="4" w:space="0" w:color="auto"/>
            </w:tcBorders>
            <w:shd w:val="clear" w:color="auto" w:fill="E6E6E6"/>
          </w:tcPr>
          <w:p w:rsidR="003C0A0A" w:rsidRPr="00C7107C" w:rsidRDefault="003C0A0A" w:rsidP="001B0AA3">
            <w:pPr>
              <w:jc w:val="both"/>
              <w:rPr>
                <w:sz w:val="22"/>
                <w:szCs w:val="22"/>
              </w:rPr>
            </w:pPr>
          </w:p>
        </w:tc>
        <w:tc>
          <w:tcPr>
            <w:tcW w:w="3111" w:type="dxa"/>
            <w:tcBorders>
              <w:top w:val="single" w:sz="8" w:space="0" w:color="auto"/>
              <w:left w:val="single" w:sz="4" w:space="0" w:color="auto"/>
              <w:bottom w:val="single" w:sz="8" w:space="0" w:color="auto"/>
              <w:right w:val="single" w:sz="8" w:space="0" w:color="auto"/>
            </w:tcBorders>
            <w:shd w:val="clear" w:color="auto" w:fill="auto"/>
          </w:tcPr>
          <w:p w:rsidR="003C0A0A" w:rsidRPr="00C7107C" w:rsidRDefault="003C0A0A" w:rsidP="001B0AA3">
            <w:pPr>
              <w:jc w:val="both"/>
              <w:rPr>
                <w:sz w:val="22"/>
                <w:szCs w:val="22"/>
              </w:rPr>
            </w:pPr>
            <w:r w:rsidRPr="00C7107C">
              <w:rPr>
                <w:sz w:val="22"/>
                <w:szCs w:val="22"/>
              </w:rPr>
              <w:t>Consumption (kgals)</w:t>
            </w:r>
          </w:p>
        </w:tc>
        <w:tc>
          <w:tcPr>
            <w:tcW w:w="2221" w:type="dxa"/>
            <w:tcBorders>
              <w:top w:val="single" w:sz="8" w:space="0" w:color="auto"/>
              <w:left w:val="single" w:sz="8" w:space="0" w:color="auto"/>
              <w:bottom w:val="single" w:sz="8" w:space="0" w:color="auto"/>
              <w:right w:val="single" w:sz="12" w:space="0" w:color="auto"/>
            </w:tcBorders>
            <w:shd w:val="clear" w:color="auto" w:fill="auto"/>
          </w:tcPr>
          <w:p w:rsidR="003C0A0A" w:rsidRPr="00C7107C" w:rsidRDefault="003C0A0A" w:rsidP="001B0AA3">
            <w:pPr>
              <w:jc w:val="both"/>
              <w:rPr>
                <w:sz w:val="22"/>
                <w:szCs w:val="22"/>
              </w:rPr>
            </w:pPr>
          </w:p>
        </w:tc>
      </w:tr>
      <w:tr w:rsidR="003C0A0A" w:rsidRPr="002D3580" w:rsidTr="001B0AA3">
        <w:trPr>
          <w:jc w:val="center"/>
        </w:trPr>
        <w:tc>
          <w:tcPr>
            <w:tcW w:w="4247" w:type="dxa"/>
            <w:tcBorders>
              <w:top w:val="single" w:sz="8" w:space="0" w:color="auto"/>
              <w:left w:val="single" w:sz="12" w:space="0" w:color="auto"/>
              <w:bottom w:val="single" w:sz="8" w:space="0" w:color="auto"/>
              <w:right w:val="single" w:sz="8" w:space="0" w:color="auto"/>
            </w:tcBorders>
            <w:shd w:val="clear" w:color="auto" w:fill="auto"/>
          </w:tcPr>
          <w:p w:rsidR="003C0A0A" w:rsidRPr="00C7107C" w:rsidRDefault="003C0A0A" w:rsidP="001B0AA3">
            <w:pPr>
              <w:jc w:val="both"/>
              <w:rPr>
                <w:sz w:val="22"/>
                <w:szCs w:val="22"/>
              </w:rPr>
            </w:pPr>
            <w:r w:rsidRPr="00C7107C">
              <w:rPr>
                <w:sz w:val="22"/>
                <w:szCs w:val="22"/>
              </w:rPr>
              <w:t>0</w:t>
            </w:r>
          </w:p>
        </w:tc>
        <w:tc>
          <w:tcPr>
            <w:tcW w:w="1153" w:type="dxa"/>
            <w:tcBorders>
              <w:top w:val="single" w:sz="8" w:space="0" w:color="auto"/>
              <w:left w:val="single" w:sz="8" w:space="0" w:color="auto"/>
              <w:bottom w:val="single" w:sz="8" w:space="0" w:color="auto"/>
              <w:right w:val="single" w:sz="4" w:space="0" w:color="auto"/>
            </w:tcBorders>
            <w:shd w:val="clear" w:color="auto" w:fill="auto"/>
          </w:tcPr>
          <w:p w:rsidR="003C0A0A" w:rsidRPr="00C7107C" w:rsidRDefault="003C0A0A" w:rsidP="001B0AA3">
            <w:pPr>
              <w:jc w:val="right"/>
              <w:rPr>
                <w:sz w:val="22"/>
                <w:szCs w:val="22"/>
              </w:rPr>
            </w:pPr>
            <w:r w:rsidRPr="00C7107C">
              <w:rPr>
                <w:sz w:val="22"/>
                <w:szCs w:val="22"/>
              </w:rPr>
              <w:t>$19.06</w:t>
            </w:r>
          </w:p>
        </w:tc>
        <w:tc>
          <w:tcPr>
            <w:tcW w:w="236" w:type="dxa"/>
            <w:tcBorders>
              <w:top w:val="single" w:sz="8" w:space="0" w:color="auto"/>
              <w:left w:val="single" w:sz="4" w:space="0" w:color="auto"/>
              <w:bottom w:val="single" w:sz="8" w:space="0" w:color="auto"/>
              <w:right w:val="single" w:sz="4" w:space="0" w:color="auto"/>
            </w:tcBorders>
            <w:shd w:val="clear" w:color="auto" w:fill="E6E6E6"/>
          </w:tcPr>
          <w:p w:rsidR="003C0A0A" w:rsidRPr="00C7107C" w:rsidRDefault="003C0A0A" w:rsidP="001B0AA3">
            <w:pPr>
              <w:jc w:val="both"/>
              <w:rPr>
                <w:sz w:val="22"/>
                <w:szCs w:val="22"/>
              </w:rPr>
            </w:pPr>
          </w:p>
        </w:tc>
        <w:tc>
          <w:tcPr>
            <w:tcW w:w="3111" w:type="dxa"/>
            <w:tcBorders>
              <w:top w:val="single" w:sz="8" w:space="0" w:color="auto"/>
              <w:left w:val="single" w:sz="4" w:space="0" w:color="auto"/>
              <w:bottom w:val="single" w:sz="8" w:space="0" w:color="auto"/>
              <w:right w:val="single" w:sz="8" w:space="0" w:color="auto"/>
            </w:tcBorders>
            <w:shd w:val="clear" w:color="auto" w:fill="auto"/>
          </w:tcPr>
          <w:p w:rsidR="003C0A0A" w:rsidRPr="00C7107C" w:rsidRDefault="003C0A0A" w:rsidP="001B0AA3">
            <w:pPr>
              <w:jc w:val="both"/>
              <w:rPr>
                <w:sz w:val="22"/>
                <w:szCs w:val="22"/>
              </w:rPr>
            </w:pPr>
            <w:r w:rsidRPr="00C7107C">
              <w:rPr>
                <w:sz w:val="22"/>
                <w:szCs w:val="22"/>
              </w:rPr>
              <w:t>0</w:t>
            </w:r>
          </w:p>
        </w:tc>
        <w:tc>
          <w:tcPr>
            <w:tcW w:w="2221" w:type="dxa"/>
            <w:tcBorders>
              <w:top w:val="single" w:sz="8" w:space="0" w:color="auto"/>
              <w:left w:val="single" w:sz="8" w:space="0" w:color="auto"/>
              <w:bottom w:val="single" w:sz="8" w:space="0" w:color="auto"/>
              <w:right w:val="single" w:sz="12" w:space="0" w:color="auto"/>
            </w:tcBorders>
            <w:shd w:val="clear" w:color="auto" w:fill="auto"/>
          </w:tcPr>
          <w:p w:rsidR="003C0A0A" w:rsidRPr="00C7107C" w:rsidRDefault="003C0A0A" w:rsidP="001B0AA3">
            <w:pPr>
              <w:jc w:val="right"/>
              <w:rPr>
                <w:sz w:val="22"/>
                <w:szCs w:val="22"/>
              </w:rPr>
            </w:pPr>
            <w:r w:rsidRPr="00C7107C">
              <w:rPr>
                <w:sz w:val="22"/>
                <w:szCs w:val="22"/>
              </w:rPr>
              <w:t>$28.59</w:t>
            </w:r>
          </w:p>
        </w:tc>
      </w:tr>
      <w:tr w:rsidR="003C0A0A" w:rsidRPr="002D3580" w:rsidTr="001B0AA3">
        <w:trPr>
          <w:jc w:val="center"/>
        </w:trPr>
        <w:tc>
          <w:tcPr>
            <w:tcW w:w="4247" w:type="dxa"/>
            <w:tcBorders>
              <w:top w:val="single" w:sz="8" w:space="0" w:color="auto"/>
              <w:left w:val="single" w:sz="12" w:space="0" w:color="auto"/>
              <w:bottom w:val="single" w:sz="8" w:space="0" w:color="auto"/>
              <w:right w:val="single" w:sz="8" w:space="0" w:color="auto"/>
            </w:tcBorders>
            <w:shd w:val="clear" w:color="auto" w:fill="auto"/>
          </w:tcPr>
          <w:p w:rsidR="003C0A0A" w:rsidRPr="00C7107C" w:rsidRDefault="003C0A0A" w:rsidP="001B0AA3">
            <w:pPr>
              <w:jc w:val="both"/>
              <w:rPr>
                <w:sz w:val="22"/>
                <w:szCs w:val="22"/>
              </w:rPr>
            </w:pPr>
            <w:r w:rsidRPr="00C7107C">
              <w:rPr>
                <w:sz w:val="22"/>
                <w:szCs w:val="22"/>
              </w:rPr>
              <w:t>4</w:t>
            </w:r>
          </w:p>
        </w:tc>
        <w:tc>
          <w:tcPr>
            <w:tcW w:w="1153" w:type="dxa"/>
            <w:tcBorders>
              <w:top w:val="single" w:sz="8" w:space="0" w:color="auto"/>
              <w:left w:val="single" w:sz="8" w:space="0" w:color="auto"/>
              <w:bottom w:val="single" w:sz="8" w:space="0" w:color="auto"/>
              <w:right w:val="single" w:sz="4" w:space="0" w:color="auto"/>
            </w:tcBorders>
            <w:shd w:val="clear" w:color="auto" w:fill="auto"/>
          </w:tcPr>
          <w:p w:rsidR="003C0A0A" w:rsidRPr="00C7107C" w:rsidRDefault="003C0A0A" w:rsidP="001B0AA3">
            <w:pPr>
              <w:jc w:val="right"/>
              <w:rPr>
                <w:sz w:val="22"/>
                <w:szCs w:val="22"/>
              </w:rPr>
            </w:pPr>
            <w:r w:rsidRPr="00C7107C">
              <w:rPr>
                <w:sz w:val="22"/>
                <w:szCs w:val="22"/>
              </w:rPr>
              <w:t>$45.10</w:t>
            </w:r>
          </w:p>
        </w:tc>
        <w:tc>
          <w:tcPr>
            <w:tcW w:w="236" w:type="dxa"/>
            <w:tcBorders>
              <w:top w:val="single" w:sz="8" w:space="0" w:color="auto"/>
              <w:left w:val="single" w:sz="4" w:space="0" w:color="auto"/>
              <w:bottom w:val="single" w:sz="8" w:space="0" w:color="auto"/>
              <w:right w:val="single" w:sz="4" w:space="0" w:color="auto"/>
            </w:tcBorders>
            <w:shd w:val="clear" w:color="auto" w:fill="E6E6E6"/>
          </w:tcPr>
          <w:p w:rsidR="003C0A0A" w:rsidRPr="00C7107C" w:rsidRDefault="003C0A0A" w:rsidP="001B0AA3">
            <w:pPr>
              <w:jc w:val="both"/>
              <w:rPr>
                <w:sz w:val="22"/>
                <w:szCs w:val="22"/>
              </w:rPr>
            </w:pPr>
          </w:p>
        </w:tc>
        <w:tc>
          <w:tcPr>
            <w:tcW w:w="3111" w:type="dxa"/>
            <w:tcBorders>
              <w:top w:val="single" w:sz="8" w:space="0" w:color="auto"/>
              <w:left w:val="single" w:sz="4" w:space="0" w:color="auto"/>
              <w:bottom w:val="single" w:sz="8" w:space="0" w:color="auto"/>
              <w:right w:val="single" w:sz="8" w:space="0" w:color="auto"/>
            </w:tcBorders>
            <w:shd w:val="clear" w:color="auto" w:fill="auto"/>
          </w:tcPr>
          <w:p w:rsidR="003C0A0A" w:rsidRPr="00C7107C" w:rsidRDefault="003C0A0A" w:rsidP="001B0AA3">
            <w:pPr>
              <w:jc w:val="both"/>
              <w:rPr>
                <w:sz w:val="22"/>
                <w:szCs w:val="22"/>
              </w:rPr>
            </w:pPr>
            <w:r w:rsidRPr="00C7107C">
              <w:rPr>
                <w:sz w:val="22"/>
                <w:szCs w:val="22"/>
              </w:rPr>
              <w:t>4</w:t>
            </w:r>
          </w:p>
        </w:tc>
        <w:tc>
          <w:tcPr>
            <w:tcW w:w="2221" w:type="dxa"/>
            <w:tcBorders>
              <w:top w:val="single" w:sz="8" w:space="0" w:color="auto"/>
              <w:left w:val="single" w:sz="8" w:space="0" w:color="auto"/>
              <w:bottom w:val="single" w:sz="8" w:space="0" w:color="auto"/>
              <w:right w:val="single" w:sz="12" w:space="0" w:color="auto"/>
            </w:tcBorders>
            <w:shd w:val="clear" w:color="auto" w:fill="auto"/>
          </w:tcPr>
          <w:p w:rsidR="003C0A0A" w:rsidRPr="00C7107C" w:rsidRDefault="003C0A0A" w:rsidP="001B0AA3">
            <w:pPr>
              <w:jc w:val="right"/>
              <w:rPr>
                <w:sz w:val="22"/>
                <w:szCs w:val="22"/>
              </w:rPr>
            </w:pPr>
            <w:r w:rsidRPr="00C7107C">
              <w:rPr>
                <w:sz w:val="22"/>
                <w:szCs w:val="22"/>
              </w:rPr>
              <w:t>$45.95</w:t>
            </w:r>
          </w:p>
        </w:tc>
      </w:tr>
      <w:tr w:rsidR="003C0A0A" w:rsidRPr="002D3580" w:rsidTr="001B0AA3">
        <w:trPr>
          <w:jc w:val="center"/>
        </w:trPr>
        <w:tc>
          <w:tcPr>
            <w:tcW w:w="4247" w:type="dxa"/>
            <w:tcBorders>
              <w:top w:val="single" w:sz="8" w:space="0" w:color="auto"/>
              <w:left w:val="single" w:sz="12" w:space="0" w:color="auto"/>
              <w:bottom w:val="single" w:sz="8" w:space="0" w:color="auto"/>
              <w:right w:val="single" w:sz="8" w:space="0" w:color="auto"/>
            </w:tcBorders>
            <w:shd w:val="clear" w:color="auto" w:fill="auto"/>
          </w:tcPr>
          <w:p w:rsidR="003C0A0A" w:rsidRPr="00C7107C" w:rsidRDefault="003C0A0A" w:rsidP="001B0AA3">
            <w:pPr>
              <w:jc w:val="both"/>
              <w:rPr>
                <w:sz w:val="22"/>
                <w:szCs w:val="22"/>
              </w:rPr>
            </w:pPr>
            <w:r w:rsidRPr="00C7107C">
              <w:rPr>
                <w:sz w:val="22"/>
                <w:szCs w:val="22"/>
              </w:rPr>
              <w:t>6</w:t>
            </w:r>
          </w:p>
        </w:tc>
        <w:tc>
          <w:tcPr>
            <w:tcW w:w="1153" w:type="dxa"/>
            <w:tcBorders>
              <w:top w:val="single" w:sz="8" w:space="0" w:color="auto"/>
              <w:left w:val="single" w:sz="8" w:space="0" w:color="auto"/>
              <w:bottom w:val="single" w:sz="8" w:space="0" w:color="auto"/>
              <w:right w:val="single" w:sz="4" w:space="0" w:color="auto"/>
            </w:tcBorders>
            <w:shd w:val="clear" w:color="auto" w:fill="auto"/>
          </w:tcPr>
          <w:p w:rsidR="003C0A0A" w:rsidRPr="00C7107C" w:rsidRDefault="003C0A0A" w:rsidP="001B0AA3">
            <w:pPr>
              <w:jc w:val="right"/>
              <w:rPr>
                <w:sz w:val="22"/>
                <w:szCs w:val="22"/>
              </w:rPr>
            </w:pPr>
            <w:r w:rsidRPr="00C7107C">
              <w:rPr>
                <w:sz w:val="22"/>
                <w:szCs w:val="22"/>
              </w:rPr>
              <w:t>$58.12</w:t>
            </w:r>
          </w:p>
        </w:tc>
        <w:tc>
          <w:tcPr>
            <w:tcW w:w="236" w:type="dxa"/>
            <w:tcBorders>
              <w:top w:val="single" w:sz="8" w:space="0" w:color="auto"/>
              <w:left w:val="single" w:sz="4" w:space="0" w:color="auto"/>
              <w:bottom w:val="single" w:sz="8" w:space="0" w:color="auto"/>
              <w:right w:val="single" w:sz="4" w:space="0" w:color="auto"/>
            </w:tcBorders>
            <w:shd w:val="clear" w:color="auto" w:fill="E6E6E6"/>
          </w:tcPr>
          <w:p w:rsidR="003C0A0A" w:rsidRPr="00C7107C" w:rsidRDefault="003C0A0A" w:rsidP="001B0AA3">
            <w:pPr>
              <w:jc w:val="both"/>
              <w:rPr>
                <w:sz w:val="22"/>
                <w:szCs w:val="22"/>
              </w:rPr>
            </w:pPr>
          </w:p>
        </w:tc>
        <w:tc>
          <w:tcPr>
            <w:tcW w:w="3111" w:type="dxa"/>
            <w:tcBorders>
              <w:top w:val="single" w:sz="8" w:space="0" w:color="auto"/>
              <w:left w:val="single" w:sz="4" w:space="0" w:color="auto"/>
              <w:bottom w:val="single" w:sz="8" w:space="0" w:color="auto"/>
              <w:right w:val="single" w:sz="8" w:space="0" w:color="auto"/>
            </w:tcBorders>
            <w:shd w:val="clear" w:color="auto" w:fill="auto"/>
          </w:tcPr>
          <w:p w:rsidR="003C0A0A" w:rsidRPr="00C7107C" w:rsidRDefault="003C0A0A" w:rsidP="001B0AA3">
            <w:pPr>
              <w:jc w:val="both"/>
              <w:rPr>
                <w:sz w:val="22"/>
                <w:szCs w:val="22"/>
              </w:rPr>
            </w:pPr>
            <w:r w:rsidRPr="00C7107C">
              <w:rPr>
                <w:sz w:val="22"/>
                <w:szCs w:val="22"/>
              </w:rPr>
              <w:t>6</w:t>
            </w:r>
          </w:p>
        </w:tc>
        <w:tc>
          <w:tcPr>
            <w:tcW w:w="2221" w:type="dxa"/>
            <w:tcBorders>
              <w:top w:val="single" w:sz="8" w:space="0" w:color="auto"/>
              <w:left w:val="single" w:sz="8" w:space="0" w:color="auto"/>
              <w:bottom w:val="single" w:sz="8" w:space="0" w:color="auto"/>
              <w:right w:val="single" w:sz="12" w:space="0" w:color="auto"/>
            </w:tcBorders>
            <w:shd w:val="clear" w:color="auto" w:fill="auto"/>
          </w:tcPr>
          <w:p w:rsidR="003C0A0A" w:rsidRPr="00C7107C" w:rsidRDefault="003C0A0A" w:rsidP="001B0AA3">
            <w:pPr>
              <w:jc w:val="right"/>
              <w:rPr>
                <w:sz w:val="22"/>
                <w:szCs w:val="22"/>
              </w:rPr>
            </w:pPr>
            <w:r w:rsidRPr="00C7107C">
              <w:rPr>
                <w:sz w:val="22"/>
                <w:szCs w:val="22"/>
              </w:rPr>
              <w:t>$54.63</w:t>
            </w:r>
          </w:p>
        </w:tc>
      </w:tr>
      <w:tr w:rsidR="003C0A0A" w:rsidRPr="002D3580" w:rsidTr="001B0AA3">
        <w:trPr>
          <w:jc w:val="center"/>
        </w:trPr>
        <w:tc>
          <w:tcPr>
            <w:tcW w:w="4247" w:type="dxa"/>
            <w:tcBorders>
              <w:top w:val="single" w:sz="8" w:space="0" w:color="auto"/>
              <w:left w:val="single" w:sz="12" w:space="0" w:color="auto"/>
              <w:bottom w:val="single" w:sz="12" w:space="0" w:color="auto"/>
              <w:right w:val="single" w:sz="8" w:space="0" w:color="auto"/>
            </w:tcBorders>
            <w:shd w:val="clear" w:color="auto" w:fill="auto"/>
          </w:tcPr>
          <w:p w:rsidR="003C0A0A" w:rsidRPr="00C7107C" w:rsidRDefault="003C0A0A" w:rsidP="001B0AA3">
            <w:pPr>
              <w:jc w:val="both"/>
              <w:rPr>
                <w:sz w:val="22"/>
                <w:szCs w:val="22"/>
              </w:rPr>
            </w:pPr>
            <w:r w:rsidRPr="00C7107C">
              <w:rPr>
                <w:sz w:val="22"/>
                <w:szCs w:val="22"/>
              </w:rPr>
              <w:t>10</w:t>
            </w:r>
          </w:p>
        </w:tc>
        <w:tc>
          <w:tcPr>
            <w:tcW w:w="1153" w:type="dxa"/>
            <w:tcBorders>
              <w:top w:val="single" w:sz="8" w:space="0" w:color="auto"/>
              <w:left w:val="single" w:sz="8" w:space="0" w:color="auto"/>
              <w:bottom w:val="single" w:sz="12" w:space="0" w:color="auto"/>
              <w:right w:val="single" w:sz="4" w:space="0" w:color="auto"/>
            </w:tcBorders>
            <w:shd w:val="clear" w:color="auto" w:fill="auto"/>
          </w:tcPr>
          <w:p w:rsidR="003C0A0A" w:rsidRPr="00C7107C" w:rsidRDefault="003C0A0A" w:rsidP="001B0AA3">
            <w:pPr>
              <w:jc w:val="right"/>
              <w:rPr>
                <w:sz w:val="22"/>
                <w:szCs w:val="22"/>
              </w:rPr>
            </w:pPr>
            <w:r w:rsidRPr="00C7107C">
              <w:rPr>
                <w:sz w:val="22"/>
                <w:szCs w:val="22"/>
              </w:rPr>
              <w:t>$58.12</w:t>
            </w:r>
          </w:p>
        </w:tc>
        <w:tc>
          <w:tcPr>
            <w:tcW w:w="236" w:type="dxa"/>
            <w:tcBorders>
              <w:top w:val="single" w:sz="8" w:space="0" w:color="auto"/>
              <w:left w:val="single" w:sz="4" w:space="0" w:color="auto"/>
              <w:bottom w:val="single" w:sz="12" w:space="0" w:color="auto"/>
              <w:right w:val="single" w:sz="4" w:space="0" w:color="auto"/>
            </w:tcBorders>
            <w:shd w:val="clear" w:color="auto" w:fill="E6E6E6"/>
          </w:tcPr>
          <w:p w:rsidR="003C0A0A" w:rsidRPr="00C7107C" w:rsidRDefault="003C0A0A" w:rsidP="001B0AA3">
            <w:pPr>
              <w:jc w:val="both"/>
              <w:rPr>
                <w:sz w:val="22"/>
                <w:szCs w:val="22"/>
              </w:rPr>
            </w:pPr>
          </w:p>
        </w:tc>
        <w:tc>
          <w:tcPr>
            <w:tcW w:w="3111" w:type="dxa"/>
            <w:tcBorders>
              <w:top w:val="single" w:sz="8" w:space="0" w:color="auto"/>
              <w:left w:val="single" w:sz="4" w:space="0" w:color="auto"/>
              <w:bottom w:val="single" w:sz="12" w:space="0" w:color="auto"/>
              <w:right w:val="single" w:sz="8" w:space="0" w:color="auto"/>
            </w:tcBorders>
            <w:shd w:val="clear" w:color="auto" w:fill="auto"/>
          </w:tcPr>
          <w:p w:rsidR="003C0A0A" w:rsidRPr="00C7107C" w:rsidRDefault="003C0A0A" w:rsidP="001B0AA3">
            <w:pPr>
              <w:jc w:val="both"/>
              <w:rPr>
                <w:sz w:val="22"/>
                <w:szCs w:val="22"/>
              </w:rPr>
            </w:pPr>
            <w:r w:rsidRPr="00C7107C">
              <w:rPr>
                <w:sz w:val="22"/>
                <w:szCs w:val="22"/>
              </w:rPr>
              <w:t>10</w:t>
            </w:r>
          </w:p>
        </w:tc>
        <w:tc>
          <w:tcPr>
            <w:tcW w:w="2221" w:type="dxa"/>
            <w:tcBorders>
              <w:top w:val="single" w:sz="8" w:space="0" w:color="auto"/>
              <w:left w:val="single" w:sz="8" w:space="0" w:color="auto"/>
              <w:bottom w:val="single" w:sz="12" w:space="0" w:color="auto"/>
              <w:right w:val="single" w:sz="12" w:space="0" w:color="auto"/>
            </w:tcBorders>
            <w:shd w:val="clear" w:color="auto" w:fill="auto"/>
          </w:tcPr>
          <w:p w:rsidR="003C0A0A" w:rsidRPr="00C7107C" w:rsidRDefault="003C0A0A" w:rsidP="001B0AA3">
            <w:pPr>
              <w:jc w:val="right"/>
              <w:rPr>
                <w:sz w:val="22"/>
                <w:szCs w:val="22"/>
              </w:rPr>
            </w:pPr>
            <w:r w:rsidRPr="00C7107C">
              <w:rPr>
                <w:sz w:val="22"/>
                <w:szCs w:val="22"/>
              </w:rPr>
              <w:t>$54.63</w:t>
            </w:r>
          </w:p>
        </w:tc>
      </w:tr>
    </w:tbl>
    <w:p w:rsidR="003C0A0A" w:rsidRDefault="003C0A0A" w:rsidP="00C64026">
      <w:pPr>
        <w:jc w:val="both"/>
        <w:rPr>
          <w:b/>
        </w:rPr>
      </w:pPr>
    </w:p>
    <w:p w:rsidR="00C64026" w:rsidRPr="00C64026" w:rsidRDefault="00C64026" w:rsidP="00C64026">
      <w:pPr>
        <w:jc w:val="both"/>
        <w:rPr>
          <w:rFonts w:ascii="Arial" w:hAnsi="Arial" w:cs="Arial"/>
          <w:b/>
        </w:rPr>
      </w:pPr>
      <w:r w:rsidRPr="00C64026">
        <w:rPr>
          <w:rFonts w:ascii="Arial" w:hAnsi="Arial" w:cs="Arial"/>
          <w:b/>
        </w:rPr>
        <w:t>Summary</w:t>
      </w:r>
    </w:p>
    <w:p w:rsidR="008F1329" w:rsidRDefault="00C64026" w:rsidP="00C64026">
      <w:pPr>
        <w:pStyle w:val="BodyText"/>
      </w:pPr>
      <w:r w:rsidRPr="00C64026">
        <w:t>The recommended rate structure and monthly rates are shown on Schedule Nos. 4-A and 4-B. The utility should file revised tariff sheets and a proposed customer notice to reflect the Commission-approved rates. The approved rates should be effective for service rendered on or after the stamped approval date on the tariff sheet, pursuant to Rule 25-30.475(1), F.A.C. In addition, the approved rates should not be implemented until staff has approved the proposed customer notice and the notice has been received by the customers. The utility should provide proof of the date notice was given within 10 days of the date of the notice.</w:t>
      </w:r>
    </w:p>
    <w:p w:rsidR="008F1329" w:rsidRDefault="008F1329">
      <w:pPr>
        <w:pStyle w:val="IssueHeading"/>
        <w:rPr>
          <w:vanish/>
          <w:specVanish/>
        </w:rPr>
      </w:pPr>
      <w:r w:rsidRPr="004C3641">
        <w:rPr>
          <w:b w:val="0"/>
          <w:i w:val="0"/>
        </w:rPr>
        <w:br w:type="page"/>
      </w:r>
      <w:r w:rsidRPr="004C3641">
        <w:lastRenderedPageBreak/>
        <w:t xml:space="preserve">Issue </w:t>
      </w:r>
      <w:r w:rsidR="009813EF">
        <w:fldChar w:fldCharType="begin"/>
      </w:r>
      <w:r w:rsidR="009813EF">
        <w:instrText xml:space="preserve"> SEQ Issue \* MERGEFORMAT </w:instrText>
      </w:r>
      <w:r w:rsidR="009813EF">
        <w:fldChar w:fldCharType="separate"/>
      </w:r>
      <w:r w:rsidR="00A302BE">
        <w:rPr>
          <w:noProof/>
        </w:rPr>
        <w:t>10</w:t>
      </w:r>
      <w:r w:rsidR="009813EF">
        <w:rPr>
          <w:noProof/>
        </w:rPr>
        <w:fldChar w:fldCharType="end"/>
      </w:r>
      <w:r w:rsidRPr="004C3641">
        <w:t>:</w:t>
      </w:r>
      <w:r>
        <w:fldChar w:fldCharType="begin"/>
      </w:r>
      <w:r>
        <w:instrText xml:space="preserve"> TC "</w:instrText>
      </w:r>
      <w:bookmarkStart w:id="26" w:name="_Toc433269932"/>
      <w:r w:rsidR="00546781">
        <w:instrText>10</w:instrText>
      </w:r>
      <w:r>
        <w:tab/>
        <w:instrText>Late Payment Charge</w:instrText>
      </w:r>
      <w:r w:rsidR="002F11E6">
        <w:instrText xml:space="preserve"> </w:instrText>
      </w:r>
      <w:r>
        <w:instrText>(Thompson)</w:instrText>
      </w:r>
      <w:bookmarkEnd w:id="26"/>
      <w:r>
        <w:instrText xml:space="preserve">" \l 1 </w:instrText>
      </w:r>
      <w:r>
        <w:fldChar w:fldCharType="end"/>
      </w:r>
      <w:r>
        <w:t> </w:t>
      </w:r>
    </w:p>
    <w:p w:rsidR="008F1329" w:rsidRDefault="008F1329">
      <w:pPr>
        <w:pStyle w:val="BodyText"/>
      </w:pPr>
      <w:r>
        <w:t> </w:t>
      </w:r>
      <w:r w:rsidRPr="00324D53">
        <w:t xml:space="preserve">Should </w:t>
      </w:r>
      <w:r>
        <w:t>Orchid Springs’</w:t>
      </w:r>
      <w:r w:rsidRPr="00324D53">
        <w:t xml:space="preserve"> request to implement a </w:t>
      </w:r>
      <w:r>
        <w:t>$</w:t>
      </w:r>
      <w:r w:rsidR="004F0EB5">
        <w:t>7</w:t>
      </w:r>
      <w:r>
        <w:t xml:space="preserve"> </w:t>
      </w:r>
      <w:r w:rsidRPr="00324D53">
        <w:t>late payment charge be approved</w:t>
      </w:r>
      <w:r>
        <w:t>?</w:t>
      </w:r>
    </w:p>
    <w:p w:rsidR="008F1329" w:rsidRPr="004C3641" w:rsidRDefault="008F1329">
      <w:pPr>
        <w:pStyle w:val="IssueSubsectionHeading"/>
        <w:rPr>
          <w:vanish/>
          <w:specVanish/>
        </w:rPr>
      </w:pPr>
      <w:r w:rsidRPr="004C3641">
        <w:t>Recommendation: </w:t>
      </w:r>
    </w:p>
    <w:p w:rsidR="008F1329" w:rsidRDefault="008F1329">
      <w:pPr>
        <w:pStyle w:val="BodyText"/>
      </w:pPr>
      <w:r>
        <w:t> </w:t>
      </w:r>
      <w:r w:rsidR="00703C95">
        <w:t>Yes. Orchid Springs’ request to implement a $7 late payment charge should be approved. Orchid Springs should be required to file a proposed customer notice to reflect the Commission-approved charge. The approved charge should be effective for services rendered on or after the stamped approval date on the tariff sheet, pursuant to Rule 25-30.475(1), F.A.C. In addition, the approved charge should not be implemented until staff has approved the proposed customer notice. The utility should provide proof of the date notice was given no less than 10 days after the date of the notice</w:t>
      </w:r>
      <w:r w:rsidR="00703C95" w:rsidRPr="0057345A">
        <w:t>.</w:t>
      </w:r>
      <w:r>
        <w:t xml:space="preserve"> (Thompson)</w:t>
      </w:r>
    </w:p>
    <w:p w:rsidR="008F1329" w:rsidRPr="004C3641" w:rsidRDefault="008F1329">
      <w:pPr>
        <w:pStyle w:val="IssueSubsectionHeading"/>
        <w:rPr>
          <w:vanish/>
          <w:specVanish/>
        </w:rPr>
      </w:pPr>
      <w:r w:rsidRPr="004C3641">
        <w:t>Staff Analysis: </w:t>
      </w:r>
    </w:p>
    <w:p w:rsidR="00703C95" w:rsidRPr="00703C95" w:rsidRDefault="008F1329" w:rsidP="00703C95">
      <w:pPr>
        <w:pStyle w:val="BodyText"/>
      </w:pPr>
      <w:r>
        <w:t> </w:t>
      </w:r>
      <w:r w:rsidR="00703C95" w:rsidRPr="00703C95">
        <w:t>The utility is requesting a $</w:t>
      </w:r>
      <w:r w:rsidR="00703C95">
        <w:t>7</w:t>
      </w:r>
      <w:r w:rsidR="00703C95" w:rsidRPr="00703C95">
        <w:t xml:space="preserve"> late payment charge to recover the cost of supplies and labor associated with processing late payment notices. The utility’s request for a late payment charge was accompanied by its reason for requesting the charge, as well as the cost justification required by Section 367.091, F.S.</w:t>
      </w:r>
    </w:p>
    <w:p w:rsidR="00703C95" w:rsidRPr="00703C95" w:rsidRDefault="00703C95" w:rsidP="00703C95">
      <w:pPr>
        <w:jc w:val="both"/>
      </w:pPr>
      <w:r w:rsidRPr="00703C95">
        <w:t>The utility has a total of 31</w:t>
      </w:r>
      <w:r>
        <w:t>0</w:t>
      </w:r>
      <w:r w:rsidRPr="00703C95">
        <w:t xml:space="preserve"> customer accounts and, according to the utility, there are a substantial </w:t>
      </w:r>
      <w:r w:rsidR="004C630B">
        <w:t>number</w:t>
      </w:r>
      <w:r w:rsidRPr="00703C95">
        <w:t xml:space="preserve"> of customers that do not pay by the due date each billing cycle. Based on historical data, the utility anticipates it will prepare late payment notices for approximately </w:t>
      </w:r>
      <w:r>
        <w:t>50</w:t>
      </w:r>
      <w:r w:rsidRPr="00703C95">
        <w:t xml:space="preserve"> accounts per billing cycle. In the past, the Commission has allowed 10-15 minutes per account per month for clerical and administrative labor to research, review, and prepare the notice.</w:t>
      </w:r>
      <w:r w:rsidRPr="00703C95">
        <w:rPr>
          <w:vertAlign w:val="superscript"/>
        </w:rPr>
        <w:footnoteReference w:id="17"/>
      </w:r>
      <w:r w:rsidRPr="00703C95">
        <w:t xml:space="preserve"> The utility indicated it will spend a</w:t>
      </w:r>
      <w:r w:rsidR="004976C7">
        <w:t>pproximately 12 hours per month</w:t>
      </w:r>
      <w:r w:rsidRPr="00703C95">
        <w:t xml:space="preserve"> processing late payment notices, which results </w:t>
      </w:r>
      <w:r w:rsidR="004976C7">
        <w:t>in an average of approximately 11</w:t>
      </w:r>
      <w:r w:rsidRPr="00703C95">
        <w:t xml:space="preserve"> minutes per account (</w:t>
      </w:r>
      <w:r>
        <w:t>540</w:t>
      </w:r>
      <w:r w:rsidRPr="00703C95">
        <w:t xml:space="preserve"> minutes/</w:t>
      </w:r>
      <w:r>
        <w:t>50</w:t>
      </w:r>
      <w:r w:rsidRPr="00703C95">
        <w:t xml:space="preserve"> accounts) and is consistent with past Commission decisions. The late payment notices will be processed by the account manager, whic</w:t>
      </w:r>
      <w:r w:rsidR="004976C7">
        <w:t>h results in labor cost of $6.30</w:t>
      </w:r>
      <w:r w:rsidRPr="00703C95">
        <w:t xml:space="preserve"> (</w:t>
      </w:r>
      <w:r w:rsidR="004976C7">
        <w:t>9</w:t>
      </w:r>
      <w:r w:rsidRPr="00703C95">
        <w:t>x$35/</w:t>
      </w:r>
      <w:r w:rsidR="004976C7">
        <w:t>50</w:t>
      </w:r>
      <w:r w:rsidRPr="00703C95">
        <w:t xml:space="preserve">) per account. The cost basis for the late payment charge, including the labor, is shown below. </w:t>
      </w:r>
    </w:p>
    <w:p w:rsidR="00703C95" w:rsidRDefault="00703C95" w:rsidP="00703C95">
      <w:pPr>
        <w:outlineLvl w:val="0"/>
        <w:rPr>
          <w:rFonts w:cs="Arial"/>
          <w:b/>
          <w:bCs/>
          <w:kern w:val="32"/>
          <w:szCs w:val="32"/>
          <w:u w:val="single"/>
        </w:rPr>
      </w:pPr>
    </w:p>
    <w:p w:rsidR="00C92501" w:rsidRPr="00703C95" w:rsidRDefault="00C92501" w:rsidP="00703C95">
      <w:pPr>
        <w:outlineLvl w:val="0"/>
        <w:rPr>
          <w:rFonts w:cs="Arial"/>
          <w:b/>
          <w:bCs/>
          <w:kern w:val="32"/>
          <w:szCs w:val="32"/>
          <w:u w:val="single"/>
        </w:rPr>
      </w:pPr>
    </w:p>
    <w:p w:rsidR="00703C95" w:rsidRPr="00703C95" w:rsidRDefault="004A7923" w:rsidP="00703C95">
      <w:pPr>
        <w:jc w:val="center"/>
        <w:outlineLvl w:val="0"/>
        <w:rPr>
          <w:rFonts w:ascii="Arial" w:hAnsi="Arial" w:cs="Arial"/>
          <w:b/>
          <w:bCs/>
          <w:kern w:val="32"/>
          <w:szCs w:val="32"/>
        </w:rPr>
      </w:pPr>
      <w:r>
        <w:rPr>
          <w:rFonts w:ascii="Arial" w:hAnsi="Arial" w:cs="Arial"/>
          <w:b/>
          <w:bCs/>
          <w:kern w:val="32"/>
          <w:szCs w:val="32"/>
        </w:rPr>
        <w:t>Table 9</w:t>
      </w:r>
      <w:r w:rsidR="00703C95" w:rsidRPr="00703C95">
        <w:rPr>
          <w:rFonts w:ascii="Arial" w:hAnsi="Arial" w:cs="Arial"/>
          <w:b/>
          <w:bCs/>
          <w:kern w:val="32"/>
          <w:szCs w:val="32"/>
        </w:rPr>
        <w:t>-1</w:t>
      </w:r>
    </w:p>
    <w:p w:rsidR="00703C95" w:rsidRPr="00703C95" w:rsidRDefault="00703C95" w:rsidP="00703C95">
      <w:pPr>
        <w:jc w:val="center"/>
        <w:outlineLvl w:val="0"/>
        <w:rPr>
          <w:rFonts w:ascii="Arial" w:hAnsi="Arial" w:cs="Arial"/>
          <w:b/>
          <w:bCs/>
          <w:kern w:val="32"/>
          <w:szCs w:val="32"/>
        </w:rPr>
      </w:pPr>
      <w:r w:rsidRPr="00703C95">
        <w:rPr>
          <w:rFonts w:ascii="Arial" w:hAnsi="Arial" w:cs="Arial"/>
          <w:b/>
          <w:bCs/>
          <w:kern w:val="32"/>
          <w:szCs w:val="32"/>
        </w:rPr>
        <w:t>Cost Basis for Late Payment Charge</w:t>
      </w:r>
    </w:p>
    <w:tbl>
      <w:tblPr>
        <w:tblW w:w="5802" w:type="dxa"/>
        <w:jc w:val="center"/>
        <w:tblInd w:w="-225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45"/>
        <w:gridCol w:w="2257"/>
      </w:tblGrid>
      <w:tr w:rsidR="00703C95" w:rsidRPr="00703C95" w:rsidTr="00C92501">
        <w:trPr>
          <w:trHeight w:val="402"/>
          <w:jc w:val="center"/>
        </w:trPr>
        <w:tc>
          <w:tcPr>
            <w:tcW w:w="3545" w:type="dxa"/>
            <w:shd w:val="clear" w:color="auto" w:fill="auto"/>
            <w:noWrap/>
            <w:vAlign w:val="bottom"/>
            <w:hideMark/>
          </w:tcPr>
          <w:p w:rsidR="00703C95" w:rsidRPr="00703C95" w:rsidRDefault="00703C95" w:rsidP="00703C95">
            <w:pPr>
              <w:rPr>
                <w:color w:val="000000"/>
              </w:rPr>
            </w:pPr>
            <w:r w:rsidRPr="00703C95">
              <w:rPr>
                <w:color w:val="000000"/>
              </w:rPr>
              <w:t>Labor</w:t>
            </w:r>
          </w:p>
        </w:tc>
        <w:tc>
          <w:tcPr>
            <w:tcW w:w="2257" w:type="dxa"/>
            <w:shd w:val="clear" w:color="auto" w:fill="auto"/>
            <w:noWrap/>
            <w:vAlign w:val="bottom"/>
            <w:hideMark/>
          </w:tcPr>
          <w:p w:rsidR="00703C95" w:rsidRPr="00703C95" w:rsidRDefault="00703C95" w:rsidP="004976C7">
            <w:pPr>
              <w:jc w:val="right"/>
              <w:rPr>
                <w:color w:val="000000"/>
              </w:rPr>
            </w:pPr>
            <w:r w:rsidRPr="00703C95">
              <w:rPr>
                <w:color w:val="000000"/>
              </w:rPr>
              <w:t>$</w:t>
            </w:r>
            <w:r w:rsidR="004976C7">
              <w:rPr>
                <w:color w:val="000000"/>
              </w:rPr>
              <w:t>6.30</w:t>
            </w:r>
            <w:r w:rsidRPr="00703C95">
              <w:rPr>
                <w:color w:val="000000"/>
              </w:rPr>
              <w:t xml:space="preserve"> </w:t>
            </w:r>
          </w:p>
        </w:tc>
      </w:tr>
      <w:tr w:rsidR="00703C95" w:rsidRPr="00703C95" w:rsidTr="00C92501">
        <w:trPr>
          <w:trHeight w:val="402"/>
          <w:jc w:val="center"/>
        </w:trPr>
        <w:tc>
          <w:tcPr>
            <w:tcW w:w="3545" w:type="dxa"/>
            <w:shd w:val="clear" w:color="auto" w:fill="auto"/>
            <w:noWrap/>
            <w:vAlign w:val="bottom"/>
            <w:hideMark/>
          </w:tcPr>
          <w:p w:rsidR="00703C95" w:rsidRPr="00703C95" w:rsidRDefault="00703C95" w:rsidP="00703C95">
            <w:pPr>
              <w:rPr>
                <w:color w:val="000000"/>
              </w:rPr>
            </w:pPr>
            <w:r w:rsidRPr="00703C95">
              <w:rPr>
                <w:color w:val="000000"/>
              </w:rPr>
              <w:t>Printing</w:t>
            </w:r>
          </w:p>
        </w:tc>
        <w:tc>
          <w:tcPr>
            <w:tcW w:w="2257" w:type="dxa"/>
            <w:shd w:val="clear" w:color="auto" w:fill="auto"/>
            <w:noWrap/>
            <w:vAlign w:val="bottom"/>
            <w:hideMark/>
          </w:tcPr>
          <w:p w:rsidR="00703C95" w:rsidRPr="00703C95" w:rsidRDefault="004976C7" w:rsidP="00703C95">
            <w:pPr>
              <w:jc w:val="right"/>
              <w:rPr>
                <w:color w:val="000000"/>
              </w:rPr>
            </w:pPr>
            <w:r>
              <w:rPr>
                <w:color w:val="000000"/>
              </w:rPr>
              <w:t>$.11</w:t>
            </w:r>
            <w:r w:rsidR="00703C95" w:rsidRPr="00703C95">
              <w:rPr>
                <w:color w:val="000000"/>
              </w:rPr>
              <w:t xml:space="preserve"> </w:t>
            </w:r>
          </w:p>
        </w:tc>
      </w:tr>
      <w:tr w:rsidR="00703C95" w:rsidRPr="00703C95" w:rsidTr="00C92501">
        <w:trPr>
          <w:trHeight w:val="402"/>
          <w:jc w:val="center"/>
        </w:trPr>
        <w:tc>
          <w:tcPr>
            <w:tcW w:w="3545" w:type="dxa"/>
            <w:shd w:val="clear" w:color="auto" w:fill="auto"/>
            <w:noWrap/>
            <w:vAlign w:val="bottom"/>
            <w:hideMark/>
          </w:tcPr>
          <w:p w:rsidR="00703C95" w:rsidRPr="00703C95" w:rsidRDefault="00703C95" w:rsidP="00703C95">
            <w:pPr>
              <w:rPr>
                <w:color w:val="000000"/>
              </w:rPr>
            </w:pPr>
            <w:r w:rsidRPr="00703C95">
              <w:rPr>
                <w:color w:val="000000"/>
              </w:rPr>
              <w:t>Postage</w:t>
            </w:r>
          </w:p>
        </w:tc>
        <w:tc>
          <w:tcPr>
            <w:tcW w:w="2257" w:type="dxa"/>
            <w:shd w:val="clear" w:color="auto" w:fill="auto"/>
            <w:noWrap/>
            <w:vAlign w:val="bottom"/>
            <w:hideMark/>
          </w:tcPr>
          <w:p w:rsidR="00703C95" w:rsidRPr="00703C95" w:rsidRDefault="00703C95" w:rsidP="00703C95">
            <w:pPr>
              <w:jc w:val="right"/>
              <w:rPr>
                <w:color w:val="000000"/>
              </w:rPr>
            </w:pPr>
            <w:r w:rsidRPr="00703C95">
              <w:rPr>
                <w:color w:val="000000"/>
              </w:rPr>
              <w:t xml:space="preserve">$0.49 </w:t>
            </w:r>
          </w:p>
        </w:tc>
      </w:tr>
      <w:tr w:rsidR="00703C95" w:rsidRPr="00703C95" w:rsidTr="00C92501">
        <w:trPr>
          <w:trHeight w:val="402"/>
          <w:jc w:val="center"/>
        </w:trPr>
        <w:tc>
          <w:tcPr>
            <w:tcW w:w="3545" w:type="dxa"/>
            <w:shd w:val="clear" w:color="auto" w:fill="auto"/>
            <w:noWrap/>
            <w:vAlign w:val="bottom"/>
            <w:hideMark/>
          </w:tcPr>
          <w:p w:rsidR="00703C95" w:rsidRPr="00703C95" w:rsidRDefault="00703C95" w:rsidP="00703C95">
            <w:pPr>
              <w:rPr>
                <w:color w:val="000000"/>
              </w:rPr>
            </w:pPr>
            <w:r w:rsidRPr="00703C95">
              <w:rPr>
                <w:color w:val="000000"/>
              </w:rPr>
              <w:t>Supplies</w:t>
            </w:r>
          </w:p>
        </w:tc>
        <w:tc>
          <w:tcPr>
            <w:tcW w:w="2257" w:type="dxa"/>
            <w:shd w:val="clear" w:color="auto" w:fill="auto"/>
            <w:noWrap/>
            <w:vAlign w:val="bottom"/>
            <w:hideMark/>
          </w:tcPr>
          <w:p w:rsidR="00703C95" w:rsidRPr="00703C95" w:rsidRDefault="004976C7" w:rsidP="00703C95">
            <w:pPr>
              <w:jc w:val="right"/>
              <w:rPr>
                <w:color w:val="000000"/>
                <w:u w:val="single"/>
              </w:rPr>
            </w:pPr>
            <w:r>
              <w:rPr>
                <w:color w:val="000000"/>
                <w:u w:val="single"/>
              </w:rPr>
              <w:t>$0.15</w:t>
            </w:r>
            <w:r w:rsidR="00703C95" w:rsidRPr="00703C95">
              <w:rPr>
                <w:color w:val="000000"/>
                <w:u w:val="single"/>
              </w:rPr>
              <w:t xml:space="preserve"> </w:t>
            </w:r>
          </w:p>
        </w:tc>
      </w:tr>
      <w:tr w:rsidR="00703C95" w:rsidRPr="00703C95" w:rsidTr="00C92501">
        <w:trPr>
          <w:trHeight w:val="402"/>
          <w:jc w:val="center"/>
        </w:trPr>
        <w:tc>
          <w:tcPr>
            <w:tcW w:w="3545" w:type="dxa"/>
            <w:shd w:val="clear" w:color="auto" w:fill="auto"/>
            <w:noWrap/>
            <w:vAlign w:val="bottom"/>
            <w:hideMark/>
          </w:tcPr>
          <w:p w:rsidR="00703C95" w:rsidRPr="00703C95" w:rsidRDefault="00703C95" w:rsidP="00703C95">
            <w:pPr>
              <w:rPr>
                <w:color w:val="000000"/>
              </w:rPr>
            </w:pPr>
            <w:r w:rsidRPr="00703C95">
              <w:rPr>
                <w:color w:val="000000"/>
              </w:rPr>
              <w:t>Total Cost</w:t>
            </w:r>
          </w:p>
        </w:tc>
        <w:tc>
          <w:tcPr>
            <w:tcW w:w="2257" w:type="dxa"/>
            <w:shd w:val="clear" w:color="auto" w:fill="auto"/>
            <w:noWrap/>
            <w:vAlign w:val="bottom"/>
            <w:hideMark/>
          </w:tcPr>
          <w:p w:rsidR="00703C95" w:rsidRPr="00703C95" w:rsidRDefault="004976C7" w:rsidP="00703C95">
            <w:pPr>
              <w:jc w:val="right"/>
              <w:rPr>
                <w:color w:val="000000"/>
                <w:u w:val="double"/>
              </w:rPr>
            </w:pPr>
            <w:r>
              <w:rPr>
                <w:color w:val="000000"/>
                <w:u w:val="double"/>
              </w:rPr>
              <w:t>$7.05</w:t>
            </w:r>
            <w:r w:rsidR="00703C95" w:rsidRPr="00703C95">
              <w:rPr>
                <w:color w:val="000000"/>
                <w:u w:val="double"/>
              </w:rPr>
              <w:t xml:space="preserve"> </w:t>
            </w:r>
          </w:p>
        </w:tc>
      </w:tr>
    </w:tbl>
    <w:p w:rsidR="00703C95" w:rsidRPr="00703C95" w:rsidRDefault="00C92501" w:rsidP="00C92501">
      <w:pPr>
        <w:spacing w:after="240"/>
        <w:ind w:left="1800"/>
        <w:jc w:val="both"/>
      </w:pPr>
      <w:r>
        <w:t>Source:  Utility correspondence dated October 14, 2015</w:t>
      </w:r>
    </w:p>
    <w:p w:rsidR="003674B6" w:rsidRDefault="00703C95" w:rsidP="00703C95">
      <w:pPr>
        <w:spacing w:after="240"/>
        <w:jc w:val="both"/>
      </w:pPr>
      <w:r w:rsidRPr="00703C95">
        <w:lastRenderedPageBreak/>
        <w:t>Based on staff’s research, since the late 1990s, the Commission has approved late payment charges ranging from $2.00 to $7.00.</w:t>
      </w:r>
      <w:r w:rsidRPr="00703C95">
        <w:rPr>
          <w:vertAlign w:val="superscript"/>
        </w:rPr>
        <w:footnoteReference w:id="18"/>
      </w:r>
      <w:r w:rsidRPr="00703C95">
        <w:t xml:space="preserve"> The purpose of this charge is not only to provide an incentive for customers to make timely payment, thereby reducing the number of delinquent accounts, but also to place the cost burden of processing delinquent accounts solely upon those who are cost causers.   </w:t>
      </w:r>
    </w:p>
    <w:p w:rsidR="00703C95" w:rsidRPr="00703C95" w:rsidRDefault="003674B6" w:rsidP="00703C95">
      <w:pPr>
        <w:spacing w:after="240"/>
        <w:jc w:val="both"/>
      </w:pPr>
      <w:r>
        <w:t>During the course of staff’s audit, it was determined that late payment charges had been collected without the appropriate tariff.</w:t>
      </w:r>
      <w:r w:rsidR="00FD5459">
        <w:t xml:space="preserve"> The utility has determined the amount of late fees collected from 2011 through 2015 and has already begun issuing credits to customers</w:t>
      </w:r>
      <w:r w:rsidR="00264530">
        <w:t xml:space="preserve"> on their bills</w:t>
      </w:r>
      <w:r w:rsidR="00FD5459">
        <w:t>.</w:t>
      </w:r>
      <w:r w:rsidR="00264530">
        <w:t xml:space="preserve"> In a response to staff, Orchid Springs states that the refund process will be completed by January 2016. Any unclaimed refunds will be treated as cash contributions-in-aid-of-construction.</w:t>
      </w:r>
      <w:r w:rsidR="00FD5459">
        <w:t xml:space="preserve"> Therefore, staff believes that enforcement action is not warranted at this time.</w:t>
      </w:r>
      <w:r w:rsidR="00703C95" w:rsidRPr="00703C95">
        <w:t xml:space="preserve">     </w:t>
      </w:r>
    </w:p>
    <w:p w:rsidR="008F1329" w:rsidRDefault="00703C95" w:rsidP="00703C95">
      <w:pPr>
        <w:pStyle w:val="BodyText"/>
      </w:pPr>
      <w:r w:rsidRPr="00703C95">
        <w:t xml:space="preserve">Based on the above, staff recommends that </w:t>
      </w:r>
      <w:r w:rsidR="004976C7">
        <w:t>Orchid Springs</w:t>
      </w:r>
      <w:r w:rsidRPr="00703C95">
        <w:t>’ request to implement a $</w:t>
      </w:r>
      <w:r w:rsidR="004976C7">
        <w:t>7</w:t>
      </w:r>
      <w:r w:rsidRPr="00703C95">
        <w:t xml:space="preserve"> late payment charge</w:t>
      </w:r>
      <w:r w:rsidR="004976C7">
        <w:t xml:space="preserve"> should be approved. Orchid Springs</w:t>
      </w:r>
      <w:r w:rsidRPr="00703C95">
        <w:t xml:space="preserve"> should be required to file a proposed customer notice to reflect the Commission-approved charge. The approved charge should be effective for services rendered on or after the stamped approval date on the tariff sheet, pursuant to Rule 25-30.475(1), F.A.C. In addition, the approved charge should not be implemented until staff has approved the proposed customer notice. The utility should provide proof of the date notice was given no less than 10 days after the date of the notice.</w:t>
      </w:r>
    </w:p>
    <w:p w:rsidR="008F1329" w:rsidRDefault="008F1329">
      <w:pPr>
        <w:pStyle w:val="IssueHeading"/>
        <w:rPr>
          <w:vanish/>
          <w:specVanish/>
        </w:rPr>
      </w:pPr>
      <w:r w:rsidRPr="004C3641">
        <w:rPr>
          <w:b w:val="0"/>
          <w:i w:val="0"/>
        </w:rPr>
        <w:br w:type="page"/>
      </w:r>
      <w:r w:rsidRPr="004C3641">
        <w:lastRenderedPageBreak/>
        <w:t xml:space="preserve">Issue </w:t>
      </w:r>
      <w:r w:rsidR="009813EF">
        <w:fldChar w:fldCharType="begin"/>
      </w:r>
      <w:r w:rsidR="009813EF">
        <w:instrText xml:space="preserve"> SEQ Issue \* MERGEFORMAT </w:instrText>
      </w:r>
      <w:r w:rsidR="009813EF">
        <w:fldChar w:fldCharType="separate"/>
      </w:r>
      <w:r w:rsidR="00A302BE">
        <w:rPr>
          <w:noProof/>
        </w:rPr>
        <w:t>11</w:t>
      </w:r>
      <w:r w:rsidR="009813EF">
        <w:rPr>
          <w:noProof/>
        </w:rPr>
        <w:fldChar w:fldCharType="end"/>
      </w:r>
      <w:r w:rsidRPr="004C3641">
        <w:t>:</w:t>
      </w:r>
      <w:r>
        <w:fldChar w:fldCharType="begin"/>
      </w:r>
      <w:r>
        <w:instrText xml:space="preserve"> TC "</w:instrText>
      </w:r>
      <w:bookmarkStart w:id="27" w:name="_Toc433269933"/>
      <w:r w:rsidR="00DD129F">
        <w:instrText>11</w:instrText>
      </w:r>
      <w:r>
        <w:tab/>
        <w:instrText>Non-Sufficient Funds (NSF) charge</w:instrText>
      </w:r>
      <w:r w:rsidR="002F11E6">
        <w:instrText xml:space="preserve"> </w:instrText>
      </w:r>
      <w:r>
        <w:instrText>(Thompson)</w:instrText>
      </w:r>
      <w:bookmarkEnd w:id="27"/>
      <w:r>
        <w:instrText xml:space="preserve">" \l 1 </w:instrText>
      </w:r>
      <w:r>
        <w:fldChar w:fldCharType="end"/>
      </w:r>
      <w:r>
        <w:t> </w:t>
      </w:r>
    </w:p>
    <w:p w:rsidR="008F1329" w:rsidRDefault="008F1329">
      <w:pPr>
        <w:pStyle w:val="BodyText"/>
      </w:pPr>
      <w:r>
        <w:t> </w:t>
      </w:r>
      <w:r w:rsidRPr="00E96A2E">
        <w:t xml:space="preserve">Should </w:t>
      </w:r>
      <w:r>
        <w:t>Orchid Springs</w:t>
      </w:r>
      <w:r w:rsidRPr="00E96A2E">
        <w:t xml:space="preserve"> be authorized to collect Non-Sufficient Funds</w:t>
      </w:r>
      <w:r>
        <w:t xml:space="preserve"> (NSF)</w:t>
      </w:r>
      <w:r w:rsidRPr="006F2B8C">
        <w:t xml:space="preserve"> </w:t>
      </w:r>
      <w:r>
        <w:t>c</w:t>
      </w:r>
      <w:r w:rsidRPr="006F2B8C">
        <w:t>harge</w:t>
      </w:r>
      <w:r>
        <w:t>s?</w:t>
      </w:r>
    </w:p>
    <w:p w:rsidR="008F1329" w:rsidRPr="004C3641" w:rsidRDefault="008F1329">
      <w:pPr>
        <w:pStyle w:val="IssueSubsectionHeading"/>
        <w:rPr>
          <w:vanish/>
          <w:specVanish/>
        </w:rPr>
      </w:pPr>
      <w:r w:rsidRPr="004C3641">
        <w:t>Recommendation: </w:t>
      </w:r>
    </w:p>
    <w:p w:rsidR="008F1329" w:rsidRDefault="008F1329">
      <w:pPr>
        <w:pStyle w:val="BodyText"/>
      </w:pPr>
      <w:r>
        <w:t> </w:t>
      </w:r>
      <w:r w:rsidR="002A4D04" w:rsidRPr="00E96A2E">
        <w:t xml:space="preserve">Yes. </w:t>
      </w:r>
      <w:r w:rsidR="002A4D04">
        <w:t>Orchid Springs</w:t>
      </w:r>
      <w:r w:rsidR="002A4D04" w:rsidRPr="00E96A2E">
        <w:t xml:space="preserve"> should be authorized to collect NSF </w:t>
      </w:r>
      <w:r w:rsidR="002A4D04" w:rsidRPr="006F2B8C">
        <w:t>charge</w:t>
      </w:r>
      <w:r w:rsidR="002A4D04" w:rsidRPr="00E96A2E">
        <w:t>s</w:t>
      </w:r>
      <w:r w:rsidR="002A4D04">
        <w:t xml:space="preserve">. </w:t>
      </w:r>
      <w:r w:rsidR="002A4D04" w:rsidRPr="00E96A2E">
        <w:t xml:space="preserve">Staff recommends that </w:t>
      </w:r>
      <w:r w:rsidR="002A4D04">
        <w:t>Orchid Springs</w:t>
      </w:r>
      <w:r w:rsidR="002A4D04" w:rsidRPr="00E96A2E">
        <w:t xml:space="preserve"> revise its tariffs to reflect the NSF </w:t>
      </w:r>
      <w:r w:rsidR="002A4D04" w:rsidRPr="006F2B8C">
        <w:t>charge</w:t>
      </w:r>
      <w:r w:rsidR="002A4D04" w:rsidRPr="00E96A2E">
        <w:t>s currently set forth in Sections 68.065 and 832.08(5)</w:t>
      </w:r>
      <w:r w:rsidR="002A4D04">
        <w:t xml:space="preserve">, </w:t>
      </w:r>
      <w:r w:rsidR="002A4D04" w:rsidRPr="00E96A2E">
        <w:t>F.S</w:t>
      </w:r>
      <w:r w:rsidR="002A4D04">
        <w:t xml:space="preserve">. </w:t>
      </w:r>
      <w:r w:rsidR="002A4D04" w:rsidRPr="00E96A2E">
        <w:t xml:space="preserve">The NSF </w:t>
      </w:r>
      <w:r w:rsidR="002A4D04" w:rsidRPr="006F2B8C">
        <w:t>charge</w:t>
      </w:r>
      <w:r w:rsidR="002A4D04" w:rsidRPr="00E96A2E">
        <w:t>s should be effective on or after the stamped approval date on the tariff sheets pursuant to Rule 25-30.475(1),</w:t>
      </w:r>
      <w:r w:rsidR="002A4D04">
        <w:t xml:space="preserve"> F</w:t>
      </w:r>
      <w:r w:rsidR="002A4D04" w:rsidRPr="00E96A2E">
        <w:t>.A.C</w:t>
      </w:r>
      <w:r w:rsidR="002A4D04">
        <w:t xml:space="preserve">. </w:t>
      </w:r>
      <w:r w:rsidR="002A4D04" w:rsidRPr="00E96A2E">
        <w:t xml:space="preserve">Furthermore, the </w:t>
      </w:r>
      <w:r w:rsidR="002A4D04" w:rsidRPr="006F2B8C">
        <w:t>charge</w:t>
      </w:r>
      <w:r w:rsidR="002A4D04" w:rsidRPr="00E96A2E">
        <w:t xml:space="preserve">s should not be implemented until staff has approved the </w:t>
      </w:r>
      <w:r w:rsidR="002A4D04">
        <w:t>proposed customer notice. The u</w:t>
      </w:r>
      <w:r w:rsidR="002A4D04" w:rsidRPr="00E96A2E">
        <w:t>tility should provide proof of the date the notice was given within 10 days of the date of the notice</w:t>
      </w:r>
      <w:r w:rsidR="002A4D04">
        <w:t>.</w:t>
      </w:r>
      <w:r>
        <w:t xml:space="preserve"> (Thompson)</w:t>
      </w:r>
    </w:p>
    <w:p w:rsidR="008F1329" w:rsidRPr="004C3641" w:rsidRDefault="008F1329">
      <w:pPr>
        <w:pStyle w:val="IssueSubsectionHeading"/>
        <w:rPr>
          <w:vanish/>
          <w:specVanish/>
        </w:rPr>
      </w:pPr>
      <w:r w:rsidRPr="004C3641">
        <w:t>Staff Analysis: </w:t>
      </w:r>
    </w:p>
    <w:p w:rsidR="002A4D04" w:rsidRPr="002A4D04" w:rsidRDefault="008F1329" w:rsidP="002A4D04">
      <w:pPr>
        <w:spacing w:after="240"/>
        <w:jc w:val="both"/>
        <w:outlineLvl w:val="1"/>
      </w:pPr>
      <w:r>
        <w:t> </w:t>
      </w:r>
      <w:r w:rsidR="002A4D04" w:rsidRPr="002A4D04">
        <w:t>Section 367.091, F.S., requires that rates, charges, and customer service policies be approved by the Commission. The Commission has authority to establish, increase, or change a rate or charge. Staff believes that Orchid Springs should be authorized to collect NSF charges consistent with Section 68.065, F.S., which allows for the assessment of charges for the collection of worthless checks, drafts, or orders of payment. As currently set forth in Sections 832.08(5) and 68.065(2), F.S., the following NSF charges may be assessed:</w:t>
      </w:r>
    </w:p>
    <w:p w:rsidR="002A4D04" w:rsidRPr="002A4D04" w:rsidRDefault="002A4D04" w:rsidP="002A4D04">
      <w:pPr>
        <w:ind w:firstLine="720"/>
        <w:jc w:val="both"/>
      </w:pPr>
      <w:r w:rsidRPr="002A4D04">
        <w:t>1.</w:t>
      </w:r>
      <w:r w:rsidRPr="002A4D04">
        <w:tab/>
        <w:t xml:space="preserve">$25, if the face value does not exceed $50,  </w:t>
      </w:r>
    </w:p>
    <w:p w:rsidR="002A4D04" w:rsidRPr="002A4D04" w:rsidRDefault="002A4D04" w:rsidP="002A4D04">
      <w:pPr>
        <w:ind w:firstLine="720"/>
        <w:jc w:val="both"/>
      </w:pPr>
      <w:r w:rsidRPr="002A4D04">
        <w:t>2.</w:t>
      </w:r>
      <w:r w:rsidRPr="002A4D04">
        <w:tab/>
        <w:t>$30, if the face value exceeds $50 but does not exceed $300,</w:t>
      </w:r>
    </w:p>
    <w:p w:rsidR="002A4D04" w:rsidRPr="002A4D04" w:rsidRDefault="002A4D04" w:rsidP="002A4D04">
      <w:pPr>
        <w:ind w:firstLine="720"/>
        <w:jc w:val="both"/>
      </w:pPr>
      <w:r w:rsidRPr="002A4D04">
        <w:t>3.</w:t>
      </w:r>
      <w:r w:rsidRPr="002A4D04">
        <w:tab/>
        <w:t>$40, if the face value exceeds $300,</w:t>
      </w:r>
    </w:p>
    <w:p w:rsidR="002A4D04" w:rsidRPr="002A4D04" w:rsidRDefault="002A4D04" w:rsidP="002A4D04">
      <w:pPr>
        <w:ind w:firstLine="720"/>
        <w:jc w:val="both"/>
      </w:pPr>
      <w:r w:rsidRPr="002A4D04">
        <w:t>4.</w:t>
      </w:r>
      <w:r w:rsidRPr="002A4D04">
        <w:tab/>
        <w:t xml:space="preserve">or five percent of the face amount of the check, whichever is greater. </w:t>
      </w:r>
    </w:p>
    <w:p w:rsidR="002A4D04" w:rsidRPr="002A4D04" w:rsidRDefault="002A4D04" w:rsidP="002A4D04">
      <w:pPr>
        <w:ind w:firstLine="720"/>
        <w:jc w:val="both"/>
      </w:pPr>
    </w:p>
    <w:p w:rsidR="008F1329" w:rsidRDefault="002A4D04" w:rsidP="002A4D04">
      <w:pPr>
        <w:pStyle w:val="BodyText"/>
      </w:pPr>
      <w:r w:rsidRPr="002A4D04">
        <w:t>Approval of NSF charges are consistent with prior Commission decisions.</w:t>
      </w:r>
      <w:r w:rsidRPr="002A4D04">
        <w:rPr>
          <w:vertAlign w:val="superscript"/>
        </w:rPr>
        <w:footnoteReference w:id="19"/>
      </w:r>
      <w:r w:rsidRPr="002A4D04">
        <w:t xml:space="preserve">  Furthermore, NSF charges place the cost on the cost-causer, rather than requiring that the costs associated with the return of the NSF checks be spread across the general body of ratepayers. As such, staff recommends that Orchid Springs revise its tariffs to reflect the NSF charges currently set forth in Sections 68.065 and 832.08(5) F.S. The NSF charges should be effective on or after the stamped approval date on the tariff sheets pursuant to Rule 25-30.475(1), F.A.C. In addition, the NSF charges should not be implemented until staff has approved the proposed customer notice. The utility should provide proof of the date the notice was given within 10 days of the date of the notice.</w:t>
      </w:r>
    </w:p>
    <w:p w:rsidR="008F1329" w:rsidRDefault="008F1329">
      <w:pPr>
        <w:pStyle w:val="IssueHeading"/>
        <w:rPr>
          <w:vanish/>
          <w:specVanish/>
        </w:rPr>
      </w:pPr>
      <w:r w:rsidRPr="004C3641">
        <w:rPr>
          <w:b w:val="0"/>
          <w:i w:val="0"/>
        </w:rPr>
        <w:br w:type="page"/>
      </w:r>
      <w:r w:rsidRPr="004C3641">
        <w:lastRenderedPageBreak/>
        <w:t xml:space="preserve">Issue </w:t>
      </w:r>
      <w:r w:rsidR="009813EF">
        <w:fldChar w:fldCharType="begin"/>
      </w:r>
      <w:r w:rsidR="009813EF">
        <w:instrText xml:space="preserve"> SEQ Issue \* MERGEFORMAT </w:instrText>
      </w:r>
      <w:r w:rsidR="009813EF">
        <w:fldChar w:fldCharType="separate"/>
      </w:r>
      <w:r w:rsidR="00A302BE">
        <w:rPr>
          <w:noProof/>
        </w:rPr>
        <w:t>12</w:t>
      </w:r>
      <w:r w:rsidR="009813EF">
        <w:rPr>
          <w:noProof/>
        </w:rPr>
        <w:fldChar w:fldCharType="end"/>
      </w:r>
      <w:r w:rsidRPr="004C3641">
        <w:t>:</w:t>
      </w:r>
      <w:r>
        <w:fldChar w:fldCharType="begin"/>
      </w:r>
      <w:r>
        <w:instrText xml:space="preserve"> TC "</w:instrText>
      </w:r>
      <w:bookmarkStart w:id="28" w:name="_Toc433269934"/>
      <w:r w:rsidR="00DD129F">
        <w:instrText>12</w:instrText>
      </w:r>
      <w:r>
        <w:tab/>
        <w:instrText>Customer Deposits</w:instrText>
      </w:r>
      <w:r w:rsidR="002F11E6">
        <w:instrText xml:space="preserve"> </w:instrText>
      </w:r>
      <w:r>
        <w:instrText>(Thompson)</w:instrText>
      </w:r>
      <w:bookmarkEnd w:id="28"/>
      <w:r>
        <w:instrText xml:space="preserve">" \l 1 </w:instrText>
      </w:r>
      <w:r>
        <w:fldChar w:fldCharType="end"/>
      </w:r>
      <w:r>
        <w:t> </w:t>
      </w:r>
    </w:p>
    <w:p w:rsidR="008F1329" w:rsidRDefault="008F1329">
      <w:pPr>
        <w:pStyle w:val="BodyText"/>
      </w:pPr>
      <w:r>
        <w:t> </w:t>
      </w:r>
      <w:r w:rsidRPr="00FA67B6">
        <w:t xml:space="preserve">What are the </w:t>
      </w:r>
      <w:r>
        <w:t xml:space="preserve">utility’s </w:t>
      </w:r>
      <w:r w:rsidRPr="00FA67B6">
        <w:t xml:space="preserve">appropriate initial customer deposits for </w:t>
      </w:r>
      <w:r>
        <w:t>Orchid Springs’ wastewater service?</w:t>
      </w:r>
    </w:p>
    <w:p w:rsidR="008F1329" w:rsidRPr="004C3641" w:rsidRDefault="008F1329">
      <w:pPr>
        <w:pStyle w:val="IssueSubsectionHeading"/>
        <w:rPr>
          <w:vanish/>
          <w:specVanish/>
        </w:rPr>
      </w:pPr>
      <w:r w:rsidRPr="004C3641">
        <w:t>Recommendation: </w:t>
      </w:r>
    </w:p>
    <w:p w:rsidR="008F1329" w:rsidRDefault="008F1329">
      <w:pPr>
        <w:pStyle w:val="BodyText"/>
      </w:pPr>
      <w:r>
        <w:t> </w:t>
      </w:r>
      <w:r w:rsidR="002A4D04" w:rsidRPr="00317250">
        <w:t xml:space="preserve">The appropriate </w:t>
      </w:r>
      <w:r w:rsidR="002A4D04">
        <w:t>wastewater initial customer deposit</w:t>
      </w:r>
      <w:r w:rsidR="002A4D04" w:rsidRPr="00317250">
        <w:t xml:space="preserve"> should be $</w:t>
      </w:r>
      <w:r w:rsidR="004C630B">
        <w:t>9</w:t>
      </w:r>
      <w:r w:rsidR="002A4D04">
        <w:t>1</w:t>
      </w:r>
      <w:r w:rsidR="002A4D04" w:rsidRPr="00317250">
        <w:t xml:space="preserve"> for the residential 5/8” x 3/4” meter size</w:t>
      </w:r>
      <w:r w:rsidR="002A4D04">
        <w:t xml:space="preserve">. </w:t>
      </w:r>
      <w:r w:rsidR="002A4D04" w:rsidRPr="00317250">
        <w:t xml:space="preserve">The initial customer deposits for all other residential meter sizes and all general service meter sizes should be two times the average estimated bill </w:t>
      </w:r>
      <w:r w:rsidR="002A4D04">
        <w:t xml:space="preserve">for </w:t>
      </w:r>
      <w:r w:rsidR="002A4D04" w:rsidRPr="00317250">
        <w:t>wastewater</w:t>
      </w:r>
      <w:r w:rsidR="002A4D04">
        <w:t xml:space="preserve"> service. </w:t>
      </w:r>
      <w:r w:rsidR="002A4D04" w:rsidRPr="00317250">
        <w:rPr>
          <w:color w:val="000000"/>
        </w:rPr>
        <w:t xml:space="preserve">The approved customer deposits should be effective for connections made on or after the stamped approval date on the tariff sheets, pursuant </w:t>
      </w:r>
      <w:r w:rsidR="002A4D04">
        <w:rPr>
          <w:color w:val="000000"/>
        </w:rPr>
        <w:t>to Rule 25-30.475, F.A.C. The u</w:t>
      </w:r>
      <w:r w:rsidR="002A4D04" w:rsidRPr="00317250">
        <w:rPr>
          <w:color w:val="000000"/>
        </w:rPr>
        <w:t>tility should be required to charge the approved charges until authorized to change them by the Commission in a subsequent proceeding</w:t>
      </w:r>
      <w:r w:rsidR="002A4D04">
        <w:rPr>
          <w:color w:val="000000"/>
        </w:rPr>
        <w:t>.</w:t>
      </w:r>
      <w:r>
        <w:t xml:space="preserve"> (Thompson)</w:t>
      </w:r>
    </w:p>
    <w:p w:rsidR="008F1329" w:rsidRPr="004C3641" w:rsidRDefault="008F1329">
      <w:pPr>
        <w:pStyle w:val="IssueSubsectionHeading"/>
        <w:rPr>
          <w:vanish/>
          <w:specVanish/>
        </w:rPr>
      </w:pPr>
      <w:r w:rsidRPr="004C3641">
        <w:t>Staff Analysis: </w:t>
      </w:r>
    </w:p>
    <w:p w:rsidR="002A4D04" w:rsidRPr="002A4D04" w:rsidRDefault="008F1329" w:rsidP="002A4D04">
      <w:pPr>
        <w:spacing w:after="240"/>
        <w:jc w:val="both"/>
        <w:outlineLvl w:val="0"/>
        <w:rPr>
          <w:color w:val="000000"/>
        </w:rPr>
      </w:pPr>
      <w:r>
        <w:t> </w:t>
      </w:r>
      <w:r w:rsidR="002A4D04" w:rsidRPr="002A4D04">
        <w:rPr>
          <w:color w:val="000000"/>
        </w:rPr>
        <w:t>Rule 25-30.311, F.A.C., contains the criteria for collecting, administering, and refunding customer deposits. Customer deposits are designed to minimize the exposure of bad debt expense for the utility and, ultimately, the general body of ratepayers. Historically, the Commission has set initial customer deposits equal to two times the average estimated bill.</w:t>
      </w:r>
      <w:r w:rsidR="002A4D04" w:rsidRPr="002A4D04">
        <w:rPr>
          <w:color w:val="000000"/>
          <w:vertAlign w:val="superscript"/>
        </w:rPr>
        <w:t xml:space="preserve"> </w:t>
      </w:r>
      <w:r w:rsidR="002A4D04" w:rsidRPr="002A4D04">
        <w:rPr>
          <w:color w:val="000000"/>
          <w:vertAlign w:val="superscript"/>
        </w:rPr>
        <w:footnoteReference w:id="20"/>
      </w:r>
      <w:r w:rsidR="002A4D04" w:rsidRPr="002A4D04">
        <w:rPr>
          <w:color w:val="000000"/>
        </w:rPr>
        <w:t xml:space="preserve">  Currently, the utility’s wastewater initial customer deposit is $50 for 5/8” x 3/4" meter size and two times the average estimated bill for all other meters sizes. Based on the staff recommended wastewater rates, the appropriate initial customer deposit should be $</w:t>
      </w:r>
      <w:r w:rsidR="004C630B">
        <w:rPr>
          <w:color w:val="000000"/>
        </w:rPr>
        <w:t>9</w:t>
      </w:r>
      <w:r w:rsidR="002A4D04" w:rsidRPr="002A4D04">
        <w:rPr>
          <w:color w:val="000000"/>
        </w:rPr>
        <w:t>1 for wastewater to reflect an average residential customer bill for two months.</w:t>
      </w:r>
    </w:p>
    <w:p w:rsidR="00F17B4E" w:rsidRDefault="00F17B4E" w:rsidP="002A4D04">
      <w:pPr>
        <w:pStyle w:val="BodyText"/>
        <w:rPr>
          <w:color w:val="000000"/>
        </w:rPr>
      </w:pPr>
      <w:r>
        <w:rPr>
          <w:color w:val="000000"/>
        </w:rPr>
        <w:t xml:space="preserve">During staff’s audit, it was determined that </w:t>
      </w:r>
      <w:r w:rsidR="00FD6DA3">
        <w:rPr>
          <w:color w:val="000000"/>
        </w:rPr>
        <w:t>the utility</w:t>
      </w:r>
      <w:r>
        <w:rPr>
          <w:color w:val="000000"/>
        </w:rPr>
        <w:t xml:space="preserve"> had failed to credit customers with interest on deposits.</w:t>
      </w:r>
      <w:r w:rsidR="00DF2D1D">
        <w:rPr>
          <w:color w:val="000000"/>
        </w:rPr>
        <w:t xml:space="preserve"> </w:t>
      </w:r>
      <w:r w:rsidR="00140978">
        <w:rPr>
          <w:color w:val="000000"/>
        </w:rPr>
        <w:t>Upon discussion with the utility, it was determined that interest stopped being paid in approximately 2005 when the</w:t>
      </w:r>
      <w:r w:rsidR="00FD6DA3">
        <w:rPr>
          <w:color w:val="000000"/>
        </w:rPr>
        <w:t>ir</w:t>
      </w:r>
      <w:r w:rsidR="00140978">
        <w:rPr>
          <w:color w:val="000000"/>
        </w:rPr>
        <w:t xml:space="preserve"> accounting program was updated. The utility is able to determine the a</w:t>
      </w:r>
      <w:r w:rsidR="00DF2D1D">
        <w:rPr>
          <w:color w:val="000000"/>
        </w:rPr>
        <w:t>mount due to customers</w:t>
      </w:r>
      <w:r w:rsidR="00140978">
        <w:rPr>
          <w:color w:val="000000"/>
        </w:rPr>
        <w:t xml:space="preserve"> from 2011 through 201</w:t>
      </w:r>
      <w:r w:rsidR="00264530">
        <w:rPr>
          <w:color w:val="000000"/>
        </w:rPr>
        <w:t>5</w:t>
      </w:r>
      <w:r w:rsidR="00DF2D1D">
        <w:rPr>
          <w:color w:val="000000"/>
        </w:rPr>
        <w:t xml:space="preserve"> and has proactively begun the refunding process. </w:t>
      </w:r>
      <w:r w:rsidR="00264530">
        <w:t>In a response to staff, Orchid Springs states that the refund process will be completed by October 2015 and will appear as a credit on the customers bill. Any unclaimed refunds will be treated as cash contributions-in-aid-of-construction. Therefore, staff believes that enforcement action is not warranted at this time.</w:t>
      </w:r>
    </w:p>
    <w:p w:rsidR="008F1329" w:rsidRDefault="002A4D04" w:rsidP="002A4D04">
      <w:pPr>
        <w:pStyle w:val="BodyText"/>
      </w:pPr>
      <w:r w:rsidRPr="002A4D04">
        <w:rPr>
          <w:color w:val="000000"/>
        </w:rPr>
        <w:t>Staff recommends t</w:t>
      </w:r>
      <w:r w:rsidRPr="002A4D04">
        <w:t>he appropriate initial customer deposit should be $</w:t>
      </w:r>
      <w:r w:rsidR="004C630B">
        <w:t>9</w:t>
      </w:r>
      <w:r w:rsidRPr="002A4D04">
        <w:t xml:space="preserve">1 for the residential 5/8” x 3/4” meter size for wastewater. The initial customer deposits for all other residential meter sizes and all general service meter sizes should be two times the average estimated bill for wastewater. </w:t>
      </w:r>
      <w:r w:rsidRPr="002A4D04">
        <w:rPr>
          <w:color w:val="000000"/>
        </w:rPr>
        <w:t>The approved customer deposits should be effective for connections made on or after the stamped approval date on the tariff sheets, pursuant to Rule 25-30.475, F.A.C. The utility should be required to charge the approved charges until authorized to change them by the Commission in a subsequent proceeding.</w:t>
      </w:r>
    </w:p>
    <w:p w:rsidR="008F1329" w:rsidRDefault="008F1329">
      <w:pPr>
        <w:pStyle w:val="IssueHeading"/>
        <w:rPr>
          <w:vanish/>
          <w:specVanish/>
        </w:rPr>
      </w:pPr>
      <w:r w:rsidRPr="004C3641">
        <w:rPr>
          <w:b w:val="0"/>
          <w:i w:val="0"/>
        </w:rPr>
        <w:br w:type="page"/>
      </w:r>
      <w:r w:rsidRPr="004C3641">
        <w:lastRenderedPageBreak/>
        <w:t xml:space="preserve">Issue </w:t>
      </w:r>
      <w:r w:rsidR="009813EF">
        <w:fldChar w:fldCharType="begin"/>
      </w:r>
      <w:r w:rsidR="009813EF">
        <w:instrText xml:space="preserve"> SEQ Issue \* MERGEFORMAT </w:instrText>
      </w:r>
      <w:r w:rsidR="009813EF">
        <w:fldChar w:fldCharType="separate"/>
      </w:r>
      <w:r w:rsidR="00A302BE">
        <w:rPr>
          <w:noProof/>
        </w:rPr>
        <w:t>13</w:t>
      </w:r>
      <w:r w:rsidR="009813E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9" w:name="_Toc433269935"/>
      <w:r w:rsidR="00A302BE">
        <w:rPr>
          <w:noProof/>
        </w:rPr>
        <w:instrText>13</w:instrText>
      </w:r>
      <w:r>
        <w:fldChar w:fldCharType="end"/>
      </w:r>
      <w:r>
        <w:tab/>
        <w:instrText>Four</w:instrText>
      </w:r>
      <w:r w:rsidR="00AA5540">
        <w:instrText>-Year Rate Reduction</w:instrText>
      </w:r>
      <w:r w:rsidR="002F11E6">
        <w:instrText xml:space="preserve"> </w:instrText>
      </w:r>
      <w:r w:rsidR="00AA5540">
        <w:instrText xml:space="preserve">(Thompson, </w:instrText>
      </w:r>
      <w:r w:rsidR="005B77AC">
        <w:instrText xml:space="preserve">Monroe, </w:instrText>
      </w:r>
      <w:r w:rsidR="00AA5540">
        <w:instrText>Norris</w:instrText>
      </w:r>
      <w:r w:rsidR="005B77AC">
        <w:instrText>, Fletcher</w:instrText>
      </w:r>
      <w:r>
        <w:instrText>)</w:instrText>
      </w:r>
      <w:bookmarkEnd w:id="29"/>
      <w:r>
        <w:instrText xml:space="preserve">" \l 1 </w:instrText>
      </w:r>
      <w:r>
        <w:fldChar w:fldCharType="end"/>
      </w:r>
      <w:r>
        <w:t> </w:t>
      </w:r>
    </w:p>
    <w:p w:rsidR="008F1329" w:rsidRDefault="008F1329">
      <w:pPr>
        <w:pStyle w:val="BodyText"/>
      </w:pPr>
      <w:r>
        <w:t> </w:t>
      </w:r>
      <w:r w:rsidR="00840FD6" w:rsidRPr="002E51B1">
        <w:rPr>
          <w:rFonts w:cs="Arial"/>
          <w:bCs/>
          <w:kern w:val="32"/>
          <w:szCs w:val="32"/>
        </w:rPr>
        <w:t>What is the appropriate amount by which rates should be reduced in four years after the published effective date to reflect the removal of the amortized rate case expense as requ</w:t>
      </w:r>
      <w:r w:rsidR="00840FD6">
        <w:rPr>
          <w:rFonts w:cs="Arial"/>
          <w:bCs/>
          <w:kern w:val="32"/>
          <w:szCs w:val="32"/>
        </w:rPr>
        <w:t>ired by Section 367.0816, F.S.?</w:t>
      </w:r>
    </w:p>
    <w:p w:rsidR="008F1329" w:rsidRPr="004C3641" w:rsidRDefault="008F1329">
      <w:pPr>
        <w:pStyle w:val="IssueSubsectionHeading"/>
        <w:rPr>
          <w:vanish/>
          <w:specVanish/>
        </w:rPr>
      </w:pPr>
      <w:r w:rsidRPr="004C3641">
        <w:t>Recommendation: </w:t>
      </w:r>
    </w:p>
    <w:p w:rsidR="008F1329" w:rsidRDefault="008F1329">
      <w:pPr>
        <w:pStyle w:val="BodyText"/>
      </w:pPr>
      <w:r>
        <w:t> </w:t>
      </w:r>
      <w:r w:rsidR="002A4D04" w:rsidRPr="00BC6E87">
        <w:t>The water and wastewater rates should be reduced as shown on Schedule Nos. 4-A and 4-</w:t>
      </w:r>
      <w:r w:rsidR="00FC20B0">
        <w:t>B</w:t>
      </w:r>
      <w:r w:rsidR="002A4D04" w:rsidRPr="00BC6E87">
        <w:t>, to remove rate case expense grossed-up for regulatory assessment fees and amortized over a four-year period</w:t>
      </w:r>
      <w:r w:rsidR="002A4D04">
        <w:t xml:space="preserve">. </w:t>
      </w:r>
      <w:r w:rsidR="002A4D04" w:rsidRPr="00BC6E87">
        <w:t>The decrease in rates should become effective immediately following the expiration of the four-year rate case expense recovery period, pursuant to Section 367.0816, F.S</w:t>
      </w:r>
      <w:r w:rsidR="002A4D04">
        <w:t xml:space="preserve">. </w:t>
      </w:r>
      <w:r w:rsidR="002A4D04" w:rsidRPr="00BC6E87">
        <w:t>Orchid Springs should be required to file revised tariffs and a proposed customer notice setting forth the lower rates and the reason for the reduction no later than one month prior to the actual date of the required rate reduction</w:t>
      </w:r>
      <w:r w:rsidR="002A4D04">
        <w:t xml:space="preserve">. </w:t>
      </w:r>
      <w:r w:rsidR="002A4D04" w:rsidRPr="00BC6E87">
        <w:t>If the utility files this reduction in conjunction with a price index or pass-through rate adjustment, separate data should be filed for the price index and/or pass-through increase or decrease and the reduction in the rates due to the amortized rate case expense</w:t>
      </w:r>
      <w:r w:rsidR="002A4D04">
        <w:t>.</w:t>
      </w:r>
      <w:r>
        <w:t xml:space="preserve"> (Thompson, </w:t>
      </w:r>
      <w:r w:rsidR="005B77AC">
        <w:t xml:space="preserve">Monroe, </w:t>
      </w:r>
      <w:r w:rsidR="00DD1B37">
        <w:t>Norris, Fletcher</w:t>
      </w:r>
      <w:r>
        <w:t>)</w:t>
      </w:r>
    </w:p>
    <w:p w:rsidR="008F1329" w:rsidRPr="004C3641" w:rsidRDefault="008F1329">
      <w:pPr>
        <w:pStyle w:val="IssueSubsectionHeading"/>
        <w:rPr>
          <w:vanish/>
          <w:specVanish/>
        </w:rPr>
      </w:pPr>
      <w:r w:rsidRPr="004C3641">
        <w:t>Staff Analysis: </w:t>
      </w:r>
    </w:p>
    <w:p w:rsidR="0035798C" w:rsidRPr="002E51B1" w:rsidRDefault="008F1329" w:rsidP="0035798C">
      <w:pPr>
        <w:spacing w:after="240"/>
        <w:jc w:val="both"/>
        <w:outlineLvl w:val="1"/>
        <w:rPr>
          <w:rFonts w:cstheme="minorHAnsi"/>
          <w:highlight w:val="lightGray"/>
        </w:rPr>
      </w:pPr>
      <w:r>
        <w:t> </w:t>
      </w:r>
      <w:r w:rsidR="0035798C" w:rsidRPr="002E51B1">
        <w:rPr>
          <w:rFonts w:cstheme="minorHAnsi"/>
        </w:rPr>
        <w:t>Section 367.0816, F.S., requires that the rates be reduced immediately following the expiration of the four-year period by the amount of the rate case expense</w:t>
      </w:r>
      <w:r w:rsidR="0035798C">
        <w:rPr>
          <w:rFonts w:cstheme="minorHAnsi"/>
        </w:rPr>
        <w:t xml:space="preserve"> previously included in rates. </w:t>
      </w:r>
      <w:r w:rsidR="0035798C" w:rsidRPr="002E51B1">
        <w:rPr>
          <w:rFonts w:cstheme="minorHAnsi"/>
        </w:rPr>
        <w:t>The reduction will reflect the removal of revenue associated with the amortization of rate case expense, the associated return in working capit</w:t>
      </w:r>
      <w:r w:rsidR="0035798C">
        <w:rPr>
          <w:rFonts w:cstheme="minorHAnsi"/>
        </w:rPr>
        <w:t xml:space="preserve">al, and the gross-up for RAFs. </w:t>
      </w:r>
      <w:r w:rsidR="0035798C" w:rsidRPr="002E51B1">
        <w:rPr>
          <w:rFonts w:cs="Arial"/>
          <w:bCs/>
          <w:iCs/>
          <w:szCs w:val="28"/>
        </w:rPr>
        <w:t xml:space="preserve">The total reduction is </w:t>
      </w:r>
      <w:r w:rsidR="0035798C" w:rsidRPr="005A2FBB">
        <w:rPr>
          <w:rFonts w:cs="Arial"/>
          <w:bCs/>
          <w:iCs/>
          <w:szCs w:val="28"/>
        </w:rPr>
        <w:t>$1,</w:t>
      </w:r>
      <w:r w:rsidR="0035798C">
        <w:rPr>
          <w:rFonts w:cs="Arial"/>
          <w:bCs/>
          <w:iCs/>
          <w:szCs w:val="28"/>
        </w:rPr>
        <w:t xml:space="preserve">125 </w:t>
      </w:r>
      <w:r w:rsidR="0035798C" w:rsidRPr="002E51B1">
        <w:rPr>
          <w:rFonts w:cs="Arial"/>
          <w:bCs/>
          <w:iCs/>
          <w:szCs w:val="28"/>
        </w:rPr>
        <w:t xml:space="preserve">for water and </w:t>
      </w:r>
      <w:r w:rsidR="0035798C" w:rsidRPr="005A2FBB">
        <w:rPr>
          <w:rFonts w:cs="Arial"/>
          <w:bCs/>
          <w:iCs/>
          <w:szCs w:val="28"/>
        </w:rPr>
        <w:t>$9</w:t>
      </w:r>
      <w:r w:rsidR="0035798C">
        <w:rPr>
          <w:rFonts w:cs="Arial"/>
          <w:bCs/>
          <w:iCs/>
          <w:szCs w:val="28"/>
        </w:rPr>
        <w:t>99</w:t>
      </w:r>
      <w:r w:rsidR="0035798C" w:rsidRPr="002E51B1">
        <w:rPr>
          <w:rFonts w:cs="Arial"/>
          <w:bCs/>
          <w:iCs/>
          <w:szCs w:val="28"/>
        </w:rPr>
        <w:t xml:space="preserve"> for wastewater.</w:t>
      </w:r>
      <w:r w:rsidR="0035798C">
        <w:rPr>
          <w:rFonts w:cstheme="minorHAnsi"/>
        </w:rPr>
        <w:t xml:space="preserve"> </w:t>
      </w:r>
      <w:r w:rsidR="0035798C" w:rsidRPr="002E51B1">
        <w:rPr>
          <w:rFonts w:cstheme="minorHAnsi"/>
        </w:rPr>
        <w:t xml:space="preserve"> </w:t>
      </w:r>
    </w:p>
    <w:p w:rsidR="008F1329" w:rsidRDefault="0035798C" w:rsidP="0035798C">
      <w:pPr>
        <w:spacing w:after="240"/>
        <w:jc w:val="both"/>
        <w:outlineLvl w:val="1"/>
      </w:pPr>
      <w:r w:rsidRPr="002E51B1">
        <w:t>Using Orchid Springs’ current revenue, expenses, capital structure and customer base, the reduction in revenue will result in the rate decreases as shown on Schedule Nos. 4-A and 4-</w:t>
      </w:r>
      <w:r w:rsidR="00FC20B0">
        <w:t>B</w:t>
      </w:r>
      <w:r w:rsidRPr="002E51B1">
        <w:t>.</w:t>
      </w:r>
      <w:r>
        <w:rPr>
          <w:rFonts w:cstheme="minorHAnsi"/>
        </w:rPr>
        <w:t xml:space="preserve"> </w:t>
      </w:r>
      <w:r w:rsidRPr="002E51B1">
        <w:rPr>
          <w:rFonts w:cstheme="minorHAnsi"/>
        </w:rPr>
        <w:t>The decrease in rates should become effective immediately following the expiration of the four-year rate case expense recovery period, purs</w:t>
      </w:r>
      <w:r>
        <w:rPr>
          <w:rFonts w:cstheme="minorHAnsi"/>
        </w:rPr>
        <w:t xml:space="preserve">uant to Section 367.0816, F.S. </w:t>
      </w:r>
      <w:r w:rsidRPr="002E51B1">
        <w:rPr>
          <w:rFonts w:cstheme="minorHAnsi"/>
        </w:rPr>
        <w:t xml:space="preserve">Orchid Springs should be required to file revised tariffs and a proposed customer notice setting forth the lower rates and the reason for the reduction no later than one month prior to the actual date of the </w:t>
      </w:r>
      <w:r w:rsidRPr="00BE78FE">
        <w:rPr>
          <w:rFonts w:cstheme="minorHAnsi"/>
        </w:rPr>
        <w:t xml:space="preserve">required rate reduction. If the </w:t>
      </w:r>
      <w:r>
        <w:rPr>
          <w:rFonts w:cstheme="minorHAnsi"/>
        </w:rPr>
        <w:t>utility</w:t>
      </w:r>
      <w:r w:rsidRPr="00BE78FE">
        <w:rPr>
          <w:rFonts w:cstheme="minorHAnsi"/>
        </w:rPr>
        <w:t xml:space="preserve"> files this reduction in conjunction with a price index or pass-through rate adjustment, separate data should be filed for the price index and/or pass-through increase or decrease and the reduction in the rates due to the amortized rate case expense.</w:t>
      </w:r>
    </w:p>
    <w:p w:rsidR="00E02A57" w:rsidRDefault="00E02A57">
      <w:pPr>
        <w:pStyle w:val="IssueHeading"/>
        <w:rPr>
          <w:vanish/>
          <w:specVanish/>
        </w:rPr>
      </w:pPr>
      <w:r w:rsidRPr="004C3641">
        <w:rPr>
          <w:b w:val="0"/>
          <w:i w:val="0"/>
        </w:rPr>
        <w:br w:type="page"/>
      </w:r>
      <w:r w:rsidRPr="004C3641">
        <w:lastRenderedPageBreak/>
        <w:t xml:space="preserve">Issue </w:t>
      </w:r>
      <w:r w:rsidR="009813EF">
        <w:fldChar w:fldCharType="begin"/>
      </w:r>
      <w:r w:rsidR="009813EF">
        <w:instrText xml:space="preserve"> SEQ Issue \* MERGEFORMAT </w:instrText>
      </w:r>
      <w:r w:rsidR="009813EF">
        <w:fldChar w:fldCharType="separate"/>
      </w:r>
      <w:r w:rsidR="00A302BE">
        <w:rPr>
          <w:noProof/>
        </w:rPr>
        <w:t>14</w:t>
      </w:r>
      <w:r w:rsidR="009813E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0" w:name="_Toc433269936"/>
      <w:r w:rsidR="00A302BE">
        <w:rPr>
          <w:noProof/>
        </w:rPr>
        <w:instrText>14</w:instrText>
      </w:r>
      <w:r>
        <w:fldChar w:fldCharType="end"/>
      </w:r>
      <w:r>
        <w:tab/>
        <w:instrText>Amort</w:instrText>
      </w:r>
      <w:r w:rsidR="00AA5540">
        <w:instrText>ization of WWTP Removal Costs</w:instrText>
      </w:r>
      <w:r w:rsidR="002F11E6">
        <w:instrText xml:space="preserve"> </w:instrText>
      </w:r>
      <w:r w:rsidR="00AA5540">
        <w:instrText>(</w:instrText>
      </w:r>
      <w:r w:rsidR="005B77AC">
        <w:instrText xml:space="preserve">Thompson, Monroe, </w:instrText>
      </w:r>
      <w:r w:rsidR="00AA5540">
        <w:instrText>Norris, Fletcher</w:instrText>
      </w:r>
      <w:r>
        <w:instrText>)</w:instrText>
      </w:r>
      <w:bookmarkEnd w:id="30"/>
      <w:r>
        <w:instrText xml:space="preserve">" \l 1 </w:instrText>
      </w:r>
      <w:r>
        <w:fldChar w:fldCharType="end"/>
      </w:r>
      <w:r>
        <w:t> </w:t>
      </w:r>
    </w:p>
    <w:p w:rsidR="0086568A" w:rsidRPr="004D4F4A" w:rsidRDefault="00E02A57" w:rsidP="0086568A">
      <w:pPr>
        <w:jc w:val="both"/>
        <w:rPr>
          <w:rFonts w:cstheme="minorHAnsi"/>
        </w:rPr>
      </w:pPr>
      <w:r>
        <w:t> </w:t>
      </w:r>
      <w:r w:rsidR="0086568A" w:rsidRPr="002E51B1">
        <w:rPr>
          <w:rFonts w:cs="Arial"/>
          <w:bCs/>
          <w:kern w:val="32"/>
          <w:szCs w:val="32"/>
        </w:rPr>
        <w:t>What is the appropriate amount by wh</w:t>
      </w:r>
      <w:r w:rsidR="0086568A">
        <w:rPr>
          <w:rFonts w:cs="Arial"/>
          <w:bCs/>
          <w:kern w:val="32"/>
          <w:szCs w:val="32"/>
        </w:rPr>
        <w:t>ich rates should be reduced in 15</w:t>
      </w:r>
      <w:r w:rsidR="0086568A" w:rsidRPr="002E51B1">
        <w:rPr>
          <w:rFonts w:cs="Arial"/>
          <w:bCs/>
          <w:kern w:val="32"/>
          <w:szCs w:val="32"/>
        </w:rPr>
        <w:t xml:space="preserve"> years after the published effective date to reflect the removal of amortized </w:t>
      </w:r>
      <w:r w:rsidR="0086568A">
        <w:rPr>
          <w:rFonts w:cs="Arial"/>
          <w:bCs/>
          <w:kern w:val="32"/>
          <w:szCs w:val="32"/>
        </w:rPr>
        <w:t>removal costs associated with the decommissioning of the utility’s wastewater treatment plant?</w:t>
      </w:r>
    </w:p>
    <w:p w:rsidR="0086568A" w:rsidRDefault="0086568A" w:rsidP="0086568A">
      <w:pPr>
        <w:pStyle w:val="IssueSubsectionHeading"/>
        <w:spacing w:after="0"/>
      </w:pPr>
    </w:p>
    <w:p w:rsidR="00E02A57" w:rsidRPr="004C3641" w:rsidRDefault="00E02A57" w:rsidP="0086568A">
      <w:pPr>
        <w:pStyle w:val="IssueSubsectionHeading"/>
        <w:spacing w:after="0"/>
        <w:rPr>
          <w:vanish/>
          <w:specVanish/>
        </w:rPr>
      </w:pPr>
      <w:r w:rsidRPr="004C3641">
        <w:t>Recommendation: </w:t>
      </w:r>
    </w:p>
    <w:p w:rsidR="00E02A57" w:rsidRDefault="00E02A57" w:rsidP="0086568A">
      <w:pPr>
        <w:pStyle w:val="BodyText"/>
        <w:spacing w:after="0"/>
        <w:rPr>
          <w:rFonts w:cs="Arial"/>
          <w:bCs/>
          <w:iCs/>
          <w:szCs w:val="28"/>
        </w:rPr>
      </w:pPr>
      <w:r>
        <w:t> </w:t>
      </w:r>
      <w:r w:rsidR="004C630B">
        <w:t>T</w:t>
      </w:r>
      <w:r w:rsidR="0086568A" w:rsidRPr="002E51B1">
        <w:rPr>
          <w:rFonts w:cs="Arial"/>
          <w:bCs/>
          <w:iCs/>
          <w:szCs w:val="28"/>
        </w:rPr>
        <w:t xml:space="preserve">he </w:t>
      </w:r>
      <w:r w:rsidR="0086568A">
        <w:rPr>
          <w:rFonts w:cs="Arial"/>
          <w:bCs/>
          <w:iCs/>
          <w:szCs w:val="28"/>
        </w:rPr>
        <w:t>waste</w:t>
      </w:r>
      <w:r w:rsidR="0086568A" w:rsidRPr="002E51B1">
        <w:rPr>
          <w:rFonts w:cs="Arial"/>
          <w:bCs/>
          <w:iCs/>
          <w:szCs w:val="28"/>
        </w:rPr>
        <w:t xml:space="preserve">water rates should be reduced </w:t>
      </w:r>
      <w:r w:rsidR="0086568A">
        <w:rPr>
          <w:rFonts w:cs="Arial"/>
          <w:bCs/>
          <w:iCs/>
          <w:szCs w:val="28"/>
        </w:rPr>
        <w:t xml:space="preserve">by $8,534, </w:t>
      </w:r>
      <w:r w:rsidR="0086568A" w:rsidRPr="002E51B1">
        <w:rPr>
          <w:rFonts w:cs="Arial"/>
          <w:bCs/>
          <w:iCs/>
          <w:szCs w:val="28"/>
        </w:rPr>
        <w:t>as sho</w:t>
      </w:r>
      <w:r w:rsidR="0086568A">
        <w:rPr>
          <w:rFonts w:cs="Arial"/>
          <w:bCs/>
          <w:iCs/>
          <w:szCs w:val="28"/>
        </w:rPr>
        <w:t>wn on Schedule No. 4-</w:t>
      </w:r>
      <w:r w:rsidR="004D6606">
        <w:rPr>
          <w:rFonts w:cs="Arial"/>
          <w:bCs/>
          <w:iCs/>
          <w:szCs w:val="28"/>
        </w:rPr>
        <w:t>B</w:t>
      </w:r>
      <w:r w:rsidR="0086568A">
        <w:rPr>
          <w:rFonts w:cs="Arial"/>
          <w:bCs/>
          <w:iCs/>
          <w:szCs w:val="28"/>
        </w:rPr>
        <w:t xml:space="preserve">, to remove removal costs </w:t>
      </w:r>
      <w:r w:rsidR="0086568A" w:rsidRPr="002E51B1">
        <w:rPr>
          <w:rFonts w:cs="Arial"/>
          <w:bCs/>
          <w:iCs/>
          <w:szCs w:val="28"/>
        </w:rPr>
        <w:t xml:space="preserve">grossed-up for regulatory assessment fees </w:t>
      </w:r>
      <w:r w:rsidR="0086568A">
        <w:rPr>
          <w:rFonts w:cs="Arial"/>
          <w:bCs/>
          <w:iCs/>
          <w:szCs w:val="28"/>
        </w:rPr>
        <w:t xml:space="preserve">(RAFs) </w:t>
      </w:r>
      <w:r w:rsidR="0086568A" w:rsidRPr="002E51B1">
        <w:rPr>
          <w:rFonts w:cs="Arial"/>
          <w:bCs/>
          <w:iCs/>
          <w:szCs w:val="28"/>
        </w:rPr>
        <w:t xml:space="preserve">and amortized over a </w:t>
      </w:r>
      <w:r w:rsidR="0086568A">
        <w:rPr>
          <w:rFonts w:cs="Arial"/>
          <w:bCs/>
          <w:iCs/>
          <w:szCs w:val="28"/>
        </w:rPr>
        <w:t>15</w:t>
      </w:r>
      <w:r w:rsidR="0086568A" w:rsidRPr="002E51B1">
        <w:rPr>
          <w:rFonts w:cs="Arial"/>
          <w:bCs/>
          <w:iCs/>
          <w:szCs w:val="28"/>
        </w:rPr>
        <w:t xml:space="preserve">-year period. The decrease in rates should become effective immediately following the expiration of the </w:t>
      </w:r>
      <w:r w:rsidR="0086568A">
        <w:rPr>
          <w:rFonts w:cs="Arial"/>
          <w:bCs/>
          <w:iCs/>
          <w:szCs w:val="28"/>
        </w:rPr>
        <w:t>15</w:t>
      </w:r>
      <w:r w:rsidR="0086568A" w:rsidRPr="002E51B1">
        <w:rPr>
          <w:rFonts w:cs="Arial"/>
          <w:bCs/>
          <w:iCs/>
          <w:szCs w:val="28"/>
        </w:rPr>
        <w:t>-year recovery period</w:t>
      </w:r>
      <w:r w:rsidR="0086568A">
        <w:rPr>
          <w:rFonts w:cs="Arial"/>
          <w:bCs/>
          <w:iCs/>
          <w:szCs w:val="28"/>
        </w:rPr>
        <w:t xml:space="preserve"> of removal costs associated with the decommissioning of the utility’s wastewater treatment plant (WWTP).</w:t>
      </w:r>
      <w:r w:rsidR="0086568A" w:rsidRPr="002E51B1">
        <w:rPr>
          <w:rFonts w:cs="Arial"/>
          <w:bCs/>
          <w:iCs/>
          <w:szCs w:val="28"/>
        </w:rPr>
        <w:t xml:space="preserve"> Orchid Springs should be required to file revised tariffs and a proposed customer notice setting forth the lower rates and the reason for the reduction no later than one month prior to the actual date of the required rate reduction. If the </w:t>
      </w:r>
      <w:r w:rsidR="0086568A">
        <w:rPr>
          <w:rFonts w:cs="Arial"/>
          <w:bCs/>
          <w:iCs/>
          <w:szCs w:val="28"/>
        </w:rPr>
        <w:t>utility</w:t>
      </w:r>
      <w:r w:rsidR="0086568A" w:rsidRPr="002E51B1">
        <w:rPr>
          <w:rFonts w:cs="Arial"/>
          <w:bCs/>
          <w:iCs/>
          <w:szCs w:val="28"/>
        </w:rPr>
        <w:t xml:space="preserve"> files this reduction in conjunction with a price index or pass-through rate adjustment, separate data should be filed for the price index and/or pass-through increase or decrease and the reduction in the rates due to the amortized expense. (Thompson, </w:t>
      </w:r>
      <w:r w:rsidR="005B77AC">
        <w:rPr>
          <w:rFonts w:cs="Arial"/>
          <w:bCs/>
          <w:iCs/>
          <w:szCs w:val="28"/>
        </w:rPr>
        <w:t xml:space="preserve">Monroe, </w:t>
      </w:r>
      <w:r w:rsidR="0086568A">
        <w:rPr>
          <w:rFonts w:cs="Arial"/>
          <w:bCs/>
          <w:iCs/>
          <w:szCs w:val="28"/>
        </w:rPr>
        <w:t>Norris, Fletcher</w:t>
      </w:r>
      <w:r w:rsidR="0086568A" w:rsidRPr="002E51B1">
        <w:rPr>
          <w:rFonts w:cs="Arial"/>
          <w:bCs/>
          <w:iCs/>
          <w:szCs w:val="28"/>
        </w:rPr>
        <w:t>)</w:t>
      </w:r>
    </w:p>
    <w:p w:rsidR="0086568A" w:rsidRDefault="0086568A" w:rsidP="0086568A">
      <w:pPr>
        <w:pStyle w:val="BodyText"/>
        <w:spacing w:after="0"/>
      </w:pPr>
    </w:p>
    <w:p w:rsidR="00E02A57" w:rsidRPr="004C3641" w:rsidRDefault="00E02A57">
      <w:pPr>
        <w:pStyle w:val="IssueSubsectionHeading"/>
        <w:rPr>
          <w:vanish/>
          <w:specVanish/>
        </w:rPr>
      </w:pPr>
      <w:r w:rsidRPr="004C3641">
        <w:t>Staff Analysis: </w:t>
      </w:r>
    </w:p>
    <w:p w:rsidR="0086568A" w:rsidRPr="00C1458D" w:rsidRDefault="00E02A57" w:rsidP="0086568A">
      <w:pPr>
        <w:jc w:val="both"/>
        <w:outlineLvl w:val="1"/>
        <w:rPr>
          <w:rFonts w:cstheme="minorHAnsi"/>
        </w:rPr>
      </w:pPr>
      <w:r>
        <w:t> </w:t>
      </w:r>
      <w:r w:rsidR="0086568A">
        <w:t>As discussed in Issue 6, s</w:t>
      </w:r>
      <w:r w:rsidR="0086568A" w:rsidRPr="00076DB8">
        <w:t xml:space="preserve">taff </w:t>
      </w:r>
      <w:r w:rsidR="0086568A">
        <w:t xml:space="preserve">identified WWTP removal and land remediation </w:t>
      </w:r>
      <w:r w:rsidR="0086568A" w:rsidRPr="00076DB8">
        <w:t>costs totaling $122,250</w:t>
      </w:r>
      <w:r w:rsidR="0086568A">
        <w:t xml:space="preserve"> and amortized the sum over 15 </w:t>
      </w:r>
      <w:r w:rsidR="0086568A" w:rsidRPr="00076DB8">
        <w:t>years as set forth in Rule 25-30.433(8), F.A.C. for non-recurrin</w:t>
      </w:r>
      <w:r w:rsidR="0086568A">
        <w:t xml:space="preserve">g expenses if a period longer than five years can be justified. </w:t>
      </w:r>
      <w:r w:rsidR="0086568A" w:rsidRPr="00C1458D">
        <w:rPr>
          <w:rFonts w:cstheme="minorHAnsi"/>
        </w:rPr>
        <w:t xml:space="preserve">When the amortization period has concluded, the Utility should remove the recovery of this amortized expense from its rates. The reduction will reflect the removal of revenue associated with the amortization of removal costs and the gross-up for RAFs. </w:t>
      </w:r>
      <w:r w:rsidR="0086568A" w:rsidRPr="00C1458D">
        <w:rPr>
          <w:rFonts w:cstheme="minorHAnsi"/>
          <w:bCs/>
          <w:iCs/>
        </w:rPr>
        <w:t>The total reduction is $8,534 for wastewater.</w:t>
      </w:r>
      <w:r w:rsidR="0086568A" w:rsidRPr="00C1458D">
        <w:rPr>
          <w:rFonts w:cstheme="minorHAnsi"/>
        </w:rPr>
        <w:t xml:space="preserve">  </w:t>
      </w:r>
    </w:p>
    <w:p w:rsidR="002A4D04" w:rsidRPr="00817679" w:rsidRDefault="002A4D04" w:rsidP="002A4D04">
      <w:pPr>
        <w:jc w:val="both"/>
        <w:rPr>
          <w:rFonts w:cs="Calibri"/>
        </w:rPr>
      </w:pPr>
    </w:p>
    <w:p w:rsidR="00E02A57" w:rsidRDefault="00CD2D5C">
      <w:pPr>
        <w:pStyle w:val="BodyText"/>
      </w:pPr>
      <w:r>
        <w:t>Therefore, t</w:t>
      </w:r>
      <w:r w:rsidRPr="002E51B1">
        <w:rPr>
          <w:rFonts w:cs="Arial"/>
          <w:bCs/>
          <w:iCs/>
          <w:szCs w:val="28"/>
        </w:rPr>
        <w:t xml:space="preserve">he </w:t>
      </w:r>
      <w:r>
        <w:rPr>
          <w:rFonts w:cs="Arial"/>
          <w:bCs/>
          <w:iCs/>
          <w:szCs w:val="28"/>
        </w:rPr>
        <w:t>waste</w:t>
      </w:r>
      <w:r w:rsidRPr="002E51B1">
        <w:rPr>
          <w:rFonts w:cs="Arial"/>
          <w:bCs/>
          <w:iCs/>
          <w:szCs w:val="28"/>
        </w:rPr>
        <w:t xml:space="preserve">water rates should be reduced </w:t>
      </w:r>
      <w:r>
        <w:rPr>
          <w:rFonts w:cs="Arial"/>
          <w:bCs/>
          <w:iCs/>
          <w:szCs w:val="28"/>
        </w:rPr>
        <w:t xml:space="preserve">by $8,534, </w:t>
      </w:r>
      <w:r w:rsidRPr="002E51B1">
        <w:rPr>
          <w:rFonts w:cs="Arial"/>
          <w:bCs/>
          <w:iCs/>
          <w:szCs w:val="28"/>
        </w:rPr>
        <w:t>as sho</w:t>
      </w:r>
      <w:r>
        <w:rPr>
          <w:rFonts w:cs="Arial"/>
          <w:bCs/>
          <w:iCs/>
          <w:szCs w:val="28"/>
        </w:rPr>
        <w:t>wn on Schedule No. 4-</w:t>
      </w:r>
      <w:r w:rsidR="004D6606">
        <w:rPr>
          <w:rFonts w:cs="Arial"/>
          <w:bCs/>
          <w:iCs/>
          <w:szCs w:val="28"/>
        </w:rPr>
        <w:t>B</w:t>
      </w:r>
      <w:r>
        <w:rPr>
          <w:rFonts w:cs="Arial"/>
          <w:bCs/>
          <w:iCs/>
          <w:szCs w:val="28"/>
        </w:rPr>
        <w:t xml:space="preserve">, to remove removal costs </w:t>
      </w:r>
      <w:r w:rsidRPr="002E51B1">
        <w:rPr>
          <w:rFonts w:cs="Arial"/>
          <w:bCs/>
          <w:iCs/>
          <w:szCs w:val="28"/>
        </w:rPr>
        <w:t xml:space="preserve">grossed-up for regulatory assessment fees </w:t>
      </w:r>
      <w:r>
        <w:rPr>
          <w:rFonts w:cs="Arial"/>
          <w:bCs/>
          <w:iCs/>
          <w:szCs w:val="28"/>
        </w:rPr>
        <w:t xml:space="preserve">(RAFs) </w:t>
      </w:r>
      <w:r w:rsidRPr="002E51B1">
        <w:rPr>
          <w:rFonts w:cs="Arial"/>
          <w:bCs/>
          <w:iCs/>
          <w:szCs w:val="28"/>
        </w:rPr>
        <w:t xml:space="preserve">and amortized over a </w:t>
      </w:r>
      <w:r>
        <w:rPr>
          <w:rFonts w:cs="Arial"/>
          <w:bCs/>
          <w:iCs/>
          <w:szCs w:val="28"/>
        </w:rPr>
        <w:t>15</w:t>
      </w:r>
      <w:r w:rsidRPr="002E51B1">
        <w:rPr>
          <w:rFonts w:cs="Arial"/>
          <w:bCs/>
          <w:iCs/>
          <w:szCs w:val="28"/>
        </w:rPr>
        <w:t xml:space="preserve">-year period. The decrease in rates should become effective immediately following the expiration of the </w:t>
      </w:r>
      <w:r>
        <w:rPr>
          <w:rFonts w:cs="Arial"/>
          <w:bCs/>
          <w:iCs/>
          <w:szCs w:val="28"/>
        </w:rPr>
        <w:t>15</w:t>
      </w:r>
      <w:r w:rsidRPr="002E51B1">
        <w:rPr>
          <w:rFonts w:cs="Arial"/>
          <w:bCs/>
          <w:iCs/>
          <w:szCs w:val="28"/>
        </w:rPr>
        <w:t>-year recovery period</w:t>
      </w:r>
      <w:r>
        <w:rPr>
          <w:rFonts w:cs="Arial"/>
          <w:bCs/>
          <w:iCs/>
          <w:szCs w:val="28"/>
        </w:rPr>
        <w:t xml:space="preserve"> of removal costs associated with the decommissioning of the utility’s wastewater treatment plant (WWTP).</w:t>
      </w:r>
      <w:r w:rsidRPr="002E51B1">
        <w:rPr>
          <w:rFonts w:cs="Arial"/>
          <w:bCs/>
          <w:iCs/>
          <w:szCs w:val="28"/>
        </w:rPr>
        <w:t xml:space="preserve"> Orchid Springs should be required to file revised tariffs and a proposed customer notice setting forth the lower rates and the reason for the reduction no later than one month prior to the actual date of the required rate reduction. If the </w:t>
      </w:r>
      <w:r>
        <w:rPr>
          <w:rFonts w:cs="Arial"/>
          <w:bCs/>
          <w:iCs/>
          <w:szCs w:val="28"/>
        </w:rPr>
        <w:t>utility</w:t>
      </w:r>
      <w:r w:rsidRPr="002E51B1">
        <w:rPr>
          <w:rFonts w:cs="Arial"/>
          <w:bCs/>
          <w:iCs/>
          <w:szCs w:val="28"/>
        </w:rPr>
        <w:t xml:space="preserve"> files this reduction in conjunction with a price index or pass-through rate adjustment, separate data should be filed for the price index and/or pass-through increase or decrease and the reduction in the rates due to the amortized expense.</w:t>
      </w:r>
    </w:p>
    <w:p w:rsidR="00E02A57" w:rsidRDefault="00E02A57">
      <w:pPr>
        <w:pStyle w:val="IssueHeading"/>
        <w:rPr>
          <w:vanish/>
          <w:specVanish/>
        </w:rPr>
      </w:pPr>
      <w:r w:rsidRPr="004C3641">
        <w:rPr>
          <w:b w:val="0"/>
          <w:i w:val="0"/>
        </w:rPr>
        <w:br w:type="page"/>
      </w:r>
      <w:r w:rsidRPr="004C3641">
        <w:lastRenderedPageBreak/>
        <w:t xml:space="preserve">Issue </w:t>
      </w:r>
      <w:r w:rsidR="009813EF">
        <w:fldChar w:fldCharType="begin"/>
      </w:r>
      <w:r w:rsidR="009813EF">
        <w:instrText xml:space="preserve"> SEQ Issue \* MERGEFORMAT </w:instrText>
      </w:r>
      <w:r w:rsidR="009813EF">
        <w:fldChar w:fldCharType="separate"/>
      </w:r>
      <w:r w:rsidR="00A302BE">
        <w:rPr>
          <w:noProof/>
        </w:rPr>
        <w:t>15</w:t>
      </w:r>
      <w:r w:rsidR="009813E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1" w:name="_Toc433269937"/>
      <w:r w:rsidR="00A302BE">
        <w:rPr>
          <w:noProof/>
        </w:rPr>
        <w:instrText>15</w:instrText>
      </w:r>
      <w:r>
        <w:fldChar w:fldCharType="end"/>
      </w:r>
      <w:r>
        <w:tab/>
        <w:instrText>Temporary Rates</w:instrText>
      </w:r>
      <w:r w:rsidR="002F11E6">
        <w:instrText xml:space="preserve"> </w:instrText>
      </w:r>
      <w:r>
        <w:instrText>(</w:instrText>
      </w:r>
      <w:r w:rsidR="005B77AC">
        <w:instrText xml:space="preserve">Monroe, </w:instrText>
      </w:r>
      <w:r w:rsidR="00AA5540">
        <w:instrText>Norris, Fletcher</w:instrText>
      </w:r>
      <w:r>
        <w:instrText>)</w:instrText>
      </w:r>
      <w:bookmarkEnd w:id="31"/>
      <w:r>
        <w:instrText xml:space="preserve">" \l 1 </w:instrText>
      </w:r>
      <w:r>
        <w:fldChar w:fldCharType="end"/>
      </w:r>
      <w:r>
        <w:t> </w:t>
      </w:r>
    </w:p>
    <w:p w:rsidR="00E02A57" w:rsidRDefault="00E02A57">
      <w:pPr>
        <w:pStyle w:val="BodyText"/>
      </w:pPr>
      <w:r>
        <w:t> </w:t>
      </w:r>
      <w:r w:rsidR="00840FD6" w:rsidRPr="00BE78FE">
        <w:t xml:space="preserve">Should the recommended rates be approved for the </w:t>
      </w:r>
      <w:r w:rsidR="00840FD6">
        <w:t>utility</w:t>
      </w:r>
      <w:r w:rsidR="00840FD6" w:rsidRPr="00BE78FE">
        <w:t xml:space="preserve"> on a temporary basis, subject to refund with interest, in the event of a protest filed by a party other than the </w:t>
      </w:r>
      <w:r w:rsidR="00840FD6">
        <w:t>utility</w:t>
      </w:r>
      <w:r w:rsidR="00840FD6" w:rsidRPr="00BE78FE">
        <w:t>?</w:t>
      </w:r>
    </w:p>
    <w:p w:rsidR="00E02A57" w:rsidRPr="004C3641" w:rsidRDefault="00E02A57">
      <w:pPr>
        <w:pStyle w:val="IssueSubsectionHeading"/>
        <w:rPr>
          <w:vanish/>
          <w:specVanish/>
        </w:rPr>
      </w:pPr>
      <w:r w:rsidRPr="004C3641">
        <w:t>Recommendation: </w:t>
      </w:r>
    </w:p>
    <w:p w:rsidR="00DF6F9C" w:rsidRDefault="00E02A57" w:rsidP="00DF6F9C">
      <w:pPr>
        <w:jc w:val="both"/>
      </w:pPr>
      <w:r>
        <w:t> </w:t>
      </w:r>
      <w:r w:rsidR="00602562" w:rsidRPr="00BE78FE">
        <w:t>Yes.</w:t>
      </w:r>
      <w:r w:rsidR="00602562">
        <w:t xml:space="preserve"> </w:t>
      </w:r>
      <w:r w:rsidR="00602562" w:rsidRPr="00BE78FE">
        <w:t xml:space="preserve">Pursuant to Section 367.0814(7), F.S., the recommended rates should be approved for the </w:t>
      </w:r>
      <w:r w:rsidR="009813EF">
        <w:t>u</w:t>
      </w:r>
      <w:r w:rsidR="00602562">
        <w:t>tility</w:t>
      </w:r>
      <w:r w:rsidR="00602562" w:rsidRPr="00BE78FE">
        <w:t xml:space="preserve"> on a temporary basis, subject to refund with interest, in the event of a protest filed by a party other than the </w:t>
      </w:r>
      <w:r w:rsidR="00602562">
        <w:t>utility</w:t>
      </w:r>
      <w:r w:rsidR="00602562" w:rsidRPr="00BE78FE">
        <w:t>.</w:t>
      </w:r>
      <w:r w:rsidR="00602562">
        <w:t xml:space="preserve"> </w:t>
      </w:r>
      <w:r w:rsidR="00602562" w:rsidRPr="00BE78FE">
        <w:t>Orchid Springs should file revised tariff sheets and a proposed customer notice to reflect the Commission-approved rates.</w:t>
      </w:r>
      <w:r w:rsidR="00602562">
        <w:t xml:space="preserve"> </w:t>
      </w:r>
      <w:r w:rsidR="00602562" w:rsidRPr="00BE78FE">
        <w:t>The approved rates should be effective for service rendered on or after the stamped approval date on the tariff sheet, pursuant to Rule 25-30.475(1), F.A.C.</w:t>
      </w:r>
      <w:r w:rsidR="00602562">
        <w:t xml:space="preserve"> </w:t>
      </w:r>
      <w:r w:rsidR="00602562" w:rsidRPr="00BE78FE">
        <w:t>In addition, the temporary rates should not be implemented until staff has approved the proposed notice, and the notice has been received by the customers.</w:t>
      </w:r>
      <w:r w:rsidR="00602562">
        <w:t xml:space="preserve"> </w:t>
      </w:r>
      <w:r w:rsidR="00602562" w:rsidRPr="00BE78FE">
        <w:t xml:space="preserve">Prior to implementation of any temporary rates, the </w:t>
      </w:r>
      <w:r w:rsidR="009813EF">
        <w:t>u</w:t>
      </w:r>
      <w:r w:rsidR="00602562">
        <w:t>tility</w:t>
      </w:r>
      <w:r w:rsidR="00602562" w:rsidRPr="00BE78FE">
        <w:t xml:space="preserve"> should provide appropriate security.</w:t>
      </w:r>
      <w:r w:rsidR="00602562">
        <w:t xml:space="preserve"> </w:t>
      </w:r>
      <w:r w:rsidR="00602562" w:rsidRPr="00BE78FE">
        <w:t xml:space="preserve">If the recommended rates are approved on a temporary basis, the rates collected by the </w:t>
      </w:r>
      <w:r w:rsidR="00602562">
        <w:t>utility</w:t>
      </w:r>
      <w:r w:rsidR="00602562" w:rsidRPr="00BE78FE">
        <w:t xml:space="preserve"> should be subject to the refund provisions discussed below in the staff analysis.</w:t>
      </w:r>
      <w:r w:rsidR="00602562">
        <w:t xml:space="preserve"> </w:t>
      </w:r>
      <w:r w:rsidR="00602562" w:rsidRPr="00BE78FE">
        <w:t xml:space="preserve">In addition, after the increased rates are in effect, pursuant to Rule 25-30.360(6), F.A.C., the </w:t>
      </w:r>
      <w:r w:rsidR="00602562">
        <w:t>utility</w:t>
      </w:r>
      <w:r w:rsidR="00602562" w:rsidRPr="00BE78FE">
        <w:t xml:space="preserve"> should file reports with the Commission’s Office of Commission Clerk no later than the 20th of each month indicating the monthly and total amount of money subject to refund at the end of the preceding month.</w:t>
      </w:r>
      <w:r w:rsidR="00602562">
        <w:t xml:space="preserve"> </w:t>
      </w:r>
      <w:r w:rsidR="00602562" w:rsidRPr="00BE78FE">
        <w:t>The report filed should also indicate the status of the security being used to guarantee repayment of any potential refund.</w:t>
      </w:r>
      <w:r w:rsidR="00602562">
        <w:t xml:space="preserve"> </w:t>
      </w:r>
      <w:r w:rsidR="00602562" w:rsidRPr="00BE78FE">
        <w:t>(Monroe</w:t>
      </w:r>
      <w:r w:rsidR="00602562" w:rsidRPr="008777DE">
        <w:t>, Norris, Fletcher</w:t>
      </w:r>
      <w:r w:rsidR="00602562" w:rsidRPr="00BE78FE">
        <w:t>)</w:t>
      </w:r>
    </w:p>
    <w:p w:rsidR="00840FD6" w:rsidRDefault="00840FD6" w:rsidP="00DF6F9C">
      <w:pPr>
        <w:jc w:val="both"/>
      </w:pPr>
    </w:p>
    <w:p w:rsidR="00E02A57" w:rsidRPr="004C3641" w:rsidRDefault="00E02A57">
      <w:pPr>
        <w:pStyle w:val="IssueSubsectionHeading"/>
        <w:rPr>
          <w:vanish/>
          <w:specVanish/>
        </w:rPr>
      </w:pPr>
      <w:r w:rsidRPr="004C3641">
        <w:t>Staff Analysis: </w:t>
      </w:r>
    </w:p>
    <w:p w:rsidR="00602562" w:rsidRPr="00BE78FE" w:rsidRDefault="00E02A57" w:rsidP="00602562">
      <w:pPr>
        <w:jc w:val="both"/>
      </w:pPr>
      <w:r>
        <w:t> </w:t>
      </w:r>
      <w:r w:rsidR="00602562" w:rsidRPr="00BE78FE">
        <w:t>This recommendation proposes an increase in water and wastewater rates.</w:t>
      </w:r>
      <w:r w:rsidR="00602562">
        <w:t xml:space="preserve"> </w:t>
      </w:r>
      <w:r w:rsidR="00602562" w:rsidRPr="00BE78FE">
        <w:t xml:space="preserve">A timely protest might delay what may be a justified rate increase resulting in an unrecoverable loss of revenue to the </w:t>
      </w:r>
      <w:r w:rsidR="00602562">
        <w:t>utility</w:t>
      </w:r>
      <w:r w:rsidR="00602562" w:rsidRPr="00BE78FE">
        <w:t>.</w:t>
      </w:r>
      <w:r w:rsidR="00602562">
        <w:t xml:space="preserve"> </w:t>
      </w:r>
      <w:r w:rsidR="00602562" w:rsidRPr="00BE78FE">
        <w:t xml:space="preserve">Therefore, pursuant to Section 367.0814(7), F.S., in the event of a protest filed by a party other than the </w:t>
      </w:r>
      <w:r w:rsidR="00602562">
        <w:t>utility</w:t>
      </w:r>
      <w:r w:rsidR="00602562" w:rsidRPr="00BE78FE">
        <w:t>, staff recommends that the recommended rates be approved as temporary rates.</w:t>
      </w:r>
      <w:r w:rsidR="00602562">
        <w:t xml:space="preserve"> </w:t>
      </w:r>
      <w:r w:rsidR="00602562" w:rsidRPr="00BE78FE">
        <w:t>Orchid Springs</w:t>
      </w:r>
      <w:r w:rsidR="00602562" w:rsidRPr="00BE78FE">
        <w:rPr>
          <w:rFonts w:cs="Courier New"/>
        </w:rPr>
        <w:t xml:space="preserve"> </w:t>
      </w:r>
      <w:r w:rsidR="00602562" w:rsidRPr="00BE78FE">
        <w:t>should file revised tariff sheets and a proposed customer notice to reflect the Commission-approved rates.</w:t>
      </w:r>
      <w:r w:rsidR="00602562">
        <w:t xml:space="preserve"> </w:t>
      </w:r>
      <w:r w:rsidR="00602562" w:rsidRPr="00BE78FE">
        <w:t>The approved rates should be effective for service rendered on or after the stamped approval date on the tariff sheet, pursuant to Rule 25-30.475(1), F.A.C.</w:t>
      </w:r>
      <w:r w:rsidR="00602562">
        <w:t xml:space="preserve"> </w:t>
      </w:r>
      <w:r w:rsidR="00602562" w:rsidRPr="00BE78FE">
        <w:t>In addition, the temporary rates should not be implemented until staff has approved the proposed notice, and the notice has been received by the customers.</w:t>
      </w:r>
      <w:r w:rsidR="00602562">
        <w:t xml:space="preserve"> </w:t>
      </w:r>
      <w:r w:rsidR="00602562" w:rsidRPr="00BE78FE">
        <w:t xml:space="preserve">The recommended rates collected by the </w:t>
      </w:r>
      <w:r w:rsidR="00602562">
        <w:t>Utility</w:t>
      </w:r>
      <w:r w:rsidR="00602562" w:rsidRPr="00BE78FE">
        <w:t xml:space="preserve"> should be subject to the refund provisions discussed below.</w:t>
      </w:r>
    </w:p>
    <w:p w:rsidR="00602562" w:rsidRPr="00BE78FE" w:rsidRDefault="00602562" w:rsidP="00602562">
      <w:pPr>
        <w:jc w:val="both"/>
      </w:pPr>
    </w:p>
    <w:p w:rsidR="00602562" w:rsidRPr="00BE78FE" w:rsidRDefault="00602562" w:rsidP="00602562">
      <w:pPr>
        <w:jc w:val="both"/>
      </w:pPr>
      <w:r w:rsidRPr="00BE78FE">
        <w:t xml:space="preserve">The </w:t>
      </w:r>
      <w:r>
        <w:t>utility</w:t>
      </w:r>
      <w:r w:rsidRPr="00BE78FE">
        <w:t xml:space="preserve"> should be authorized to collect the temporary rates upon staff’s approval of an appropriate security for the potential refund and the proposed customer notice.</w:t>
      </w:r>
      <w:r>
        <w:t xml:space="preserve"> </w:t>
      </w:r>
      <w:r w:rsidRPr="00BE78FE">
        <w:t xml:space="preserve">Security should be in the form of a bond or letter of credit in the amount of </w:t>
      </w:r>
      <w:r w:rsidRPr="008D5B5B">
        <w:t>$</w:t>
      </w:r>
      <w:r>
        <w:t xml:space="preserve">52,161. </w:t>
      </w:r>
      <w:r w:rsidRPr="00BE78FE">
        <w:t xml:space="preserve">Alternatively, the </w:t>
      </w:r>
      <w:r>
        <w:t>Utility</w:t>
      </w:r>
      <w:r w:rsidRPr="00BE78FE">
        <w:t xml:space="preserve"> could establish an escrow agreement with an independent financial institution.</w:t>
      </w:r>
    </w:p>
    <w:p w:rsidR="00602562" w:rsidRPr="00BE78FE" w:rsidRDefault="00602562" w:rsidP="00602562">
      <w:pPr>
        <w:jc w:val="both"/>
      </w:pPr>
    </w:p>
    <w:p w:rsidR="00602562" w:rsidRDefault="00602562" w:rsidP="00602562">
      <w:pPr>
        <w:jc w:val="both"/>
      </w:pPr>
      <w:r w:rsidRPr="00BE78FE">
        <w:t xml:space="preserve">If the </w:t>
      </w:r>
      <w:r>
        <w:t>utility</w:t>
      </w:r>
      <w:r w:rsidRPr="00BE78FE">
        <w:t xml:space="preserve"> chooses a bond as security, the bond should contain wording to the effect that it will be terminated only under the following conditions:</w:t>
      </w:r>
    </w:p>
    <w:p w:rsidR="00CA1149" w:rsidRPr="00BE78FE" w:rsidRDefault="00CA1149" w:rsidP="00602562">
      <w:pPr>
        <w:jc w:val="both"/>
      </w:pPr>
    </w:p>
    <w:p w:rsidR="00602562" w:rsidRPr="00BE78FE" w:rsidRDefault="00602562" w:rsidP="00602562">
      <w:pPr>
        <w:numPr>
          <w:ilvl w:val="0"/>
          <w:numId w:val="18"/>
        </w:numPr>
        <w:jc w:val="both"/>
      </w:pPr>
      <w:r w:rsidRPr="00BE78FE">
        <w:t>The Commission approves the rate increase; or,</w:t>
      </w:r>
    </w:p>
    <w:p w:rsidR="00602562" w:rsidRPr="00BE78FE" w:rsidRDefault="00602562" w:rsidP="00602562">
      <w:pPr>
        <w:numPr>
          <w:ilvl w:val="0"/>
          <w:numId w:val="18"/>
        </w:numPr>
        <w:jc w:val="both"/>
      </w:pPr>
      <w:r w:rsidRPr="00BE78FE">
        <w:t xml:space="preserve">If the Commission denies the increase, the </w:t>
      </w:r>
      <w:r>
        <w:t>utility</w:t>
      </w:r>
      <w:r w:rsidRPr="00BE78FE">
        <w:t xml:space="preserve"> shall refund the amount collected that is attributable to the increase.</w:t>
      </w:r>
    </w:p>
    <w:p w:rsidR="00602562" w:rsidRPr="00BE78FE" w:rsidRDefault="00602562" w:rsidP="00602562">
      <w:pPr>
        <w:jc w:val="both"/>
      </w:pPr>
    </w:p>
    <w:p w:rsidR="00602562" w:rsidRDefault="00602562" w:rsidP="00602562">
      <w:pPr>
        <w:jc w:val="both"/>
      </w:pPr>
      <w:r w:rsidRPr="00BE78FE">
        <w:t xml:space="preserve">If the </w:t>
      </w:r>
      <w:r>
        <w:t>utility</w:t>
      </w:r>
      <w:r w:rsidRPr="00BE78FE">
        <w:t xml:space="preserve"> chooses a letter of credit as a security, it should contain the following conditions:</w:t>
      </w:r>
    </w:p>
    <w:p w:rsidR="00CA1149" w:rsidRPr="00BE78FE" w:rsidRDefault="00CA1149" w:rsidP="00602562">
      <w:pPr>
        <w:jc w:val="both"/>
      </w:pPr>
    </w:p>
    <w:p w:rsidR="00602562" w:rsidRPr="00BE78FE" w:rsidRDefault="00602562" w:rsidP="00602562">
      <w:pPr>
        <w:tabs>
          <w:tab w:val="left" w:pos="720"/>
          <w:tab w:val="left" w:pos="1440"/>
          <w:tab w:val="left" w:pos="2160"/>
        </w:tabs>
        <w:ind w:left="1080" w:hanging="360"/>
        <w:jc w:val="both"/>
      </w:pPr>
      <w:r w:rsidRPr="00BE78FE">
        <w:t>1)</w:t>
      </w:r>
      <w:r w:rsidRPr="00BE78FE">
        <w:tab/>
        <w:t>The letter of credit is irrevocable for the period it is in effect, and,</w:t>
      </w:r>
    </w:p>
    <w:p w:rsidR="00602562" w:rsidRPr="00BE78FE" w:rsidRDefault="00602562" w:rsidP="00602562">
      <w:pPr>
        <w:ind w:left="1080" w:hanging="360"/>
        <w:jc w:val="both"/>
      </w:pPr>
      <w:r w:rsidRPr="00BE78FE">
        <w:lastRenderedPageBreak/>
        <w:t>2)</w:t>
      </w:r>
      <w:r w:rsidRPr="00BE78FE">
        <w:tab/>
        <w:t>The letter of credit will be in effect until a final Commission order is rendered, either approving or denying the rate increase.</w:t>
      </w:r>
    </w:p>
    <w:p w:rsidR="00602562" w:rsidRPr="00BE78FE" w:rsidRDefault="00602562" w:rsidP="00602562">
      <w:pPr>
        <w:ind w:left="1440" w:right="720" w:hanging="720"/>
        <w:jc w:val="both"/>
      </w:pPr>
    </w:p>
    <w:p w:rsidR="00602562" w:rsidRDefault="00602562" w:rsidP="00602562">
      <w:pPr>
        <w:jc w:val="both"/>
      </w:pPr>
      <w:r w:rsidRPr="00BE78FE">
        <w:t>If security is provided through an escrow agreement, the following conditions should be part of the agreement:</w:t>
      </w:r>
    </w:p>
    <w:p w:rsidR="00CA1149" w:rsidRPr="00BE78FE" w:rsidRDefault="00CA1149" w:rsidP="00602562">
      <w:pPr>
        <w:jc w:val="both"/>
      </w:pPr>
    </w:p>
    <w:p w:rsidR="00602562" w:rsidRDefault="00602562" w:rsidP="00602562">
      <w:pPr>
        <w:tabs>
          <w:tab w:val="left" w:pos="720"/>
          <w:tab w:val="left" w:pos="1440"/>
          <w:tab w:val="left" w:pos="2160"/>
        </w:tabs>
        <w:ind w:left="1080" w:hanging="360"/>
        <w:jc w:val="both"/>
      </w:pPr>
      <w:r w:rsidRPr="00BE78FE">
        <w:t>1)</w:t>
      </w:r>
      <w:r w:rsidRPr="00BE78FE">
        <w:tab/>
        <w:t>The Commission</w:t>
      </w:r>
      <w:r>
        <w:t xml:space="preserve"> Clerk, or his or her designee, </w:t>
      </w:r>
      <w:r w:rsidRPr="00BE78FE">
        <w:t>must be a signatory to the escrow agreement; and,</w:t>
      </w:r>
    </w:p>
    <w:p w:rsidR="00602562" w:rsidRDefault="00602562" w:rsidP="00602562">
      <w:pPr>
        <w:tabs>
          <w:tab w:val="left" w:pos="720"/>
          <w:tab w:val="left" w:pos="1440"/>
          <w:tab w:val="left" w:pos="2160"/>
        </w:tabs>
        <w:ind w:left="1080" w:hanging="360"/>
        <w:jc w:val="both"/>
      </w:pPr>
      <w:r>
        <w:t>2)</w:t>
      </w:r>
      <w:r>
        <w:tab/>
      </w:r>
      <w:r w:rsidRPr="00BE78FE">
        <w:t xml:space="preserve">No monies in the escrow account may be withdrawn by the </w:t>
      </w:r>
      <w:r>
        <w:t>utility</w:t>
      </w:r>
      <w:r w:rsidRPr="00BE78FE">
        <w:t xml:space="preserve"> without the </w:t>
      </w:r>
      <w:r>
        <w:t xml:space="preserve">prior written authorization </w:t>
      </w:r>
      <w:r w:rsidRPr="00BE78FE">
        <w:t>of the Commission</w:t>
      </w:r>
      <w:r>
        <w:t xml:space="preserve"> Clerk, or his or her designee</w:t>
      </w:r>
      <w:r w:rsidRPr="00BE78FE">
        <w:t>;</w:t>
      </w:r>
      <w:r>
        <w:t xml:space="preserve"> </w:t>
      </w:r>
    </w:p>
    <w:p w:rsidR="00602562" w:rsidRPr="00BE78FE" w:rsidRDefault="00602562" w:rsidP="00602562">
      <w:pPr>
        <w:tabs>
          <w:tab w:val="left" w:pos="720"/>
          <w:tab w:val="left" w:pos="1440"/>
          <w:tab w:val="left" w:pos="2160"/>
        </w:tabs>
        <w:ind w:left="1080" w:hanging="360"/>
        <w:jc w:val="both"/>
      </w:pPr>
      <w:r>
        <w:t>3)</w:t>
      </w:r>
      <w:r>
        <w:tab/>
        <w:t>The escrow account shall be an interest bearing account;</w:t>
      </w:r>
    </w:p>
    <w:p w:rsidR="00602562" w:rsidRPr="00BE78FE" w:rsidRDefault="00602562" w:rsidP="00602562">
      <w:pPr>
        <w:tabs>
          <w:tab w:val="left" w:pos="720"/>
          <w:tab w:val="left" w:pos="1440"/>
          <w:tab w:val="left" w:pos="2160"/>
        </w:tabs>
        <w:ind w:left="1080" w:hanging="360"/>
        <w:jc w:val="both"/>
      </w:pPr>
      <w:r>
        <w:t>4</w:t>
      </w:r>
      <w:r w:rsidRPr="00BE78FE">
        <w:t>)</w:t>
      </w:r>
      <w:r w:rsidRPr="00BE78FE">
        <w:tab/>
        <w:t>If a refund to the customers is required, all interest earned by the escrow account shall be distributed to the customers;</w:t>
      </w:r>
    </w:p>
    <w:p w:rsidR="00602562" w:rsidRPr="00BE78FE" w:rsidRDefault="00602562" w:rsidP="00602562">
      <w:pPr>
        <w:tabs>
          <w:tab w:val="left" w:pos="720"/>
          <w:tab w:val="left" w:pos="1440"/>
          <w:tab w:val="left" w:pos="2160"/>
        </w:tabs>
        <w:ind w:left="1080" w:hanging="360"/>
        <w:jc w:val="both"/>
      </w:pPr>
      <w:r>
        <w:t>5</w:t>
      </w:r>
      <w:r w:rsidRPr="00BE78FE">
        <w:t>)</w:t>
      </w:r>
      <w:r w:rsidRPr="00BE78FE">
        <w:tab/>
        <w:t xml:space="preserve">If a refund to the customers is not required, the interest earned by the escrow account shall revert to the </w:t>
      </w:r>
      <w:r>
        <w:t>utility</w:t>
      </w:r>
      <w:r w:rsidRPr="00BE78FE">
        <w:t>;</w:t>
      </w:r>
    </w:p>
    <w:p w:rsidR="00602562" w:rsidRPr="00BE78FE" w:rsidRDefault="00602562" w:rsidP="00602562">
      <w:pPr>
        <w:tabs>
          <w:tab w:val="left" w:pos="720"/>
          <w:tab w:val="left" w:pos="1440"/>
          <w:tab w:val="left" w:pos="2160"/>
        </w:tabs>
        <w:ind w:left="1080" w:hanging="360"/>
        <w:jc w:val="both"/>
      </w:pPr>
      <w:r>
        <w:t>6</w:t>
      </w:r>
      <w:r w:rsidRPr="00BE78FE">
        <w:t>)</w:t>
      </w:r>
      <w:r w:rsidRPr="00BE78FE">
        <w:tab/>
        <w:t>All information on the escrow account shall be available from the holder of the escrow account to a Commission representative at all times;</w:t>
      </w:r>
    </w:p>
    <w:p w:rsidR="00602562" w:rsidRPr="00BE78FE" w:rsidRDefault="00602562" w:rsidP="00602562">
      <w:pPr>
        <w:tabs>
          <w:tab w:val="left" w:pos="720"/>
          <w:tab w:val="left" w:pos="1440"/>
          <w:tab w:val="left" w:pos="2160"/>
        </w:tabs>
        <w:ind w:left="1080" w:hanging="360"/>
        <w:jc w:val="both"/>
      </w:pPr>
      <w:r>
        <w:t>7</w:t>
      </w:r>
      <w:r w:rsidRPr="00BE78FE">
        <w:t>)</w:t>
      </w:r>
      <w:r w:rsidRPr="00BE78FE">
        <w:tab/>
        <w:t>The amount of revenue subject to refund shall be deposited in the escrow account within seven days of receipt;</w:t>
      </w:r>
    </w:p>
    <w:p w:rsidR="00602562" w:rsidRPr="00BE78FE" w:rsidRDefault="00602562" w:rsidP="00602562">
      <w:pPr>
        <w:tabs>
          <w:tab w:val="left" w:pos="720"/>
          <w:tab w:val="left" w:pos="1440"/>
          <w:tab w:val="left" w:pos="2160"/>
        </w:tabs>
        <w:ind w:left="1080" w:hanging="360"/>
        <w:jc w:val="both"/>
      </w:pPr>
      <w:r>
        <w:t>8</w:t>
      </w:r>
      <w:r w:rsidRPr="00BE78FE">
        <w:t>)</w:t>
      </w:r>
      <w:r w:rsidRPr="00BE78FE">
        <w:tab/>
        <w:t>This escrow account is established by the direction of the Florida Public Service Commission for the purpose(s) set forth in its order requiring such account.</w:t>
      </w:r>
      <w:r>
        <w:t xml:space="preserve"> </w:t>
      </w:r>
      <w:r w:rsidRPr="00BE78FE">
        <w:t xml:space="preserve">Pursuant to </w:t>
      </w:r>
      <w:r w:rsidRPr="00BE78FE">
        <w:rPr>
          <w:u w:val="single"/>
        </w:rPr>
        <w:t>Cosentino v. Elson</w:t>
      </w:r>
      <w:r w:rsidRPr="00BE78FE">
        <w:t>, 263 So. 2d 253 (Fla. 3d DCA 1972), escrow accounts are not subject to garnishments;</w:t>
      </w:r>
    </w:p>
    <w:p w:rsidR="00602562" w:rsidRPr="00BE78FE" w:rsidRDefault="00602562" w:rsidP="00602562">
      <w:pPr>
        <w:tabs>
          <w:tab w:val="left" w:pos="720"/>
          <w:tab w:val="left" w:pos="1440"/>
          <w:tab w:val="left" w:pos="2160"/>
        </w:tabs>
        <w:ind w:left="1080" w:hanging="360"/>
        <w:jc w:val="both"/>
      </w:pPr>
      <w:r>
        <w:t>9</w:t>
      </w:r>
      <w:r w:rsidRPr="00BE78FE">
        <w:t>)</w:t>
      </w:r>
      <w:r w:rsidRPr="00BE78FE">
        <w:tab/>
        <w:t>The account must specify by whom and on whose behalf such monies were paid.</w:t>
      </w:r>
    </w:p>
    <w:p w:rsidR="00602562" w:rsidRPr="00BE78FE" w:rsidRDefault="00602562" w:rsidP="00602562">
      <w:pPr>
        <w:jc w:val="both"/>
      </w:pPr>
    </w:p>
    <w:p w:rsidR="00602562" w:rsidRPr="00BE78FE" w:rsidRDefault="00602562" w:rsidP="00602562">
      <w:pPr>
        <w:jc w:val="both"/>
      </w:pPr>
      <w:r w:rsidRPr="00BE78FE">
        <w:t>In no instance should the maintenance and administrative costs associated with the refund be borne by the customers.</w:t>
      </w:r>
      <w:r>
        <w:t xml:space="preserve"> </w:t>
      </w:r>
      <w:r w:rsidRPr="00BE78FE">
        <w:t xml:space="preserve">These costs are the responsibility of, and should be borne by, the </w:t>
      </w:r>
      <w:r>
        <w:t>Utility</w:t>
      </w:r>
      <w:r w:rsidRPr="00BE78FE">
        <w:t>.</w:t>
      </w:r>
      <w:r>
        <w:t xml:space="preserve"> </w:t>
      </w:r>
      <w:r w:rsidRPr="00BE78FE">
        <w:t xml:space="preserve">Irrespective of the form of security chosen by the </w:t>
      </w:r>
      <w:r>
        <w:t>utility</w:t>
      </w:r>
      <w:r w:rsidRPr="00BE78FE">
        <w:t xml:space="preserve">, an account of all monies received as a result of the rate increase should be maintained by the </w:t>
      </w:r>
      <w:r>
        <w:t>Utility</w:t>
      </w:r>
      <w:r w:rsidRPr="00BE78FE">
        <w:t>.</w:t>
      </w:r>
      <w:r>
        <w:t xml:space="preserve"> </w:t>
      </w:r>
      <w:r w:rsidRPr="00BE78FE">
        <w:t>If a refund is ultimately required, it should be paid with interest calculated pursuant to Rule 25-30.360(4), F.A.C.</w:t>
      </w:r>
    </w:p>
    <w:p w:rsidR="00602562" w:rsidRPr="00BE78FE" w:rsidRDefault="00602562" w:rsidP="00602562">
      <w:pPr>
        <w:jc w:val="both"/>
      </w:pPr>
    </w:p>
    <w:p w:rsidR="00E02A57" w:rsidRDefault="00602562" w:rsidP="00602562">
      <w:pPr>
        <w:jc w:val="both"/>
      </w:pPr>
      <w:r w:rsidRPr="00BE78FE">
        <w:rPr>
          <w:rFonts w:cs="Arial"/>
          <w:bCs/>
          <w:kern w:val="32"/>
          <w:szCs w:val="32"/>
        </w:rPr>
        <w:t xml:space="preserve">The </w:t>
      </w:r>
      <w:r>
        <w:rPr>
          <w:rFonts w:cs="Arial"/>
          <w:bCs/>
          <w:kern w:val="32"/>
          <w:szCs w:val="32"/>
        </w:rPr>
        <w:t>utility</w:t>
      </w:r>
      <w:r w:rsidRPr="00BE78FE">
        <w:rPr>
          <w:rFonts w:cs="Arial"/>
          <w:bCs/>
          <w:kern w:val="32"/>
          <w:szCs w:val="32"/>
        </w:rPr>
        <w:t xml:space="preserve"> </w:t>
      </w:r>
      <w:r w:rsidRPr="00BE78FE">
        <w:rPr>
          <w:bCs/>
          <w:kern w:val="32"/>
          <w:szCs w:val="32"/>
        </w:rPr>
        <w:t>should maintain a record of the amount of the security, and the amount of revenues that are subject to refund.</w:t>
      </w:r>
      <w:r>
        <w:rPr>
          <w:bCs/>
          <w:kern w:val="32"/>
          <w:szCs w:val="32"/>
        </w:rPr>
        <w:t xml:space="preserve"> </w:t>
      </w:r>
      <w:r w:rsidRPr="00BE78FE">
        <w:rPr>
          <w:bCs/>
          <w:kern w:val="32"/>
          <w:szCs w:val="32"/>
        </w:rPr>
        <w:t xml:space="preserve">In addition, after the increased rates are in effect, pursuant to Rule 25-30.360(6), F.A.C., the </w:t>
      </w:r>
      <w:r>
        <w:rPr>
          <w:bCs/>
          <w:kern w:val="32"/>
          <w:szCs w:val="32"/>
        </w:rPr>
        <w:t>Utility</w:t>
      </w:r>
      <w:r w:rsidRPr="00BE78FE">
        <w:rPr>
          <w:bCs/>
          <w:kern w:val="32"/>
          <w:szCs w:val="32"/>
        </w:rPr>
        <w:t xml:space="preserve"> should file reports with the Commission’s Office of Commission Clerk no later than the 20th of each month indicating the monthly and total amount of money subject to refund at the end of the preceding month.</w:t>
      </w:r>
      <w:r>
        <w:rPr>
          <w:bCs/>
          <w:kern w:val="32"/>
          <w:szCs w:val="32"/>
        </w:rPr>
        <w:t xml:space="preserve"> </w:t>
      </w:r>
      <w:r w:rsidRPr="00BE78FE">
        <w:rPr>
          <w:bCs/>
          <w:kern w:val="32"/>
          <w:szCs w:val="32"/>
        </w:rPr>
        <w:t>The report filed should also indicate the status of the security being used to guarantee repayment of any potential refund.</w:t>
      </w:r>
    </w:p>
    <w:p w:rsidR="00E02A57" w:rsidRDefault="00E02A57">
      <w:pPr>
        <w:pStyle w:val="IssueHeading"/>
        <w:rPr>
          <w:vanish/>
          <w:specVanish/>
        </w:rPr>
      </w:pPr>
      <w:r w:rsidRPr="004C3641">
        <w:rPr>
          <w:b w:val="0"/>
          <w:i w:val="0"/>
        </w:rPr>
        <w:br w:type="page"/>
      </w:r>
      <w:r w:rsidRPr="004C3641">
        <w:lastRenderedPageBreak/>
        <w:t xml:space="preserve">Issue </w:t>
      </w:r>
      <w:r w:rsidR="009813EF">
        <w:fldChar w:fldCharType="begin"/>
      </w:r>
      <w:r w:rsidR="009813EF">
        <w:instrText xml:space="preserve"> SEQ Issue \* MERGEFORMAT </w:instrText>
      </w:r>
      <w:r w:rsidR="009813EF">
        <w:fldChar w:fldCharType="separate"/>
      </w:r>
      <w:r w:rsidR="00A302BE">
        <w:rPr>
          <w:noProof/>
        </w:rPr>
        <w:t>16</w:t>
      </w:r>
      <w:r w:rsidR="009813E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2" w:name="_Toc433269938"/>
      <w:r w:rsidR="00A302BE">
        <w:rPr>
          <w:noProof/>
        </w:rPr>
        <w:instrText>16</w:instrText>
      </w:r>
      <w:r>
        <w:fldChar w:fldCharType="end"/>
      </w:r>
      <w:r>
        <w:tab/>
        <w:instrText>Proof of Adjustments</w:instrText>
      </w:r>
      <w:r w:rsidR="002F11E6">
        <w:instrText xml:space="preserve"> </w:instrText>
      </w:r>
      <w:r>
        <w:instrText>(</w:instrText>
      </w:r>
      <w:r w:rsidR="005B77AC">
        <w:instrText xml:space="preserve">Monroe, </w:instrText>
      </w:r>
      <w:r w:rsidR="00AA5540">
        <w:instrText>Norris, Fletcher</w:instrText>
      </w:r>
      <w:r>
        <w:instrText>)</w:instrText>
      </w:r>
      <w:bookmarkEnd w:id="32"/>
      <w:r>
        <w:instrText xml:space="preserve">" \l 1 </w:instrText>
      </w:r>
      <w:r>
        <w:fldChar w:fldCharType="end"/>
      </w:r>
      <w:r>
        <w:t> </w:t>
      </w:r>
    </w:p>
    <w:p w:rsidR="00E02A57" w:rsidRDefault="00E02A57">
      <w:pPr>
        <w:pStyle w:val="BodyText"/>
      </w:pPr>
      <w:r>
        <w:t> </w:t>
      </w:r>
      <w:r w:rsidR="000E4D23" w:rsidRPr="00DC5BCB">
        <w:t xml:space="preserve">Should the </w:t>
      </w:r>
      <w:r w:rsidR="000E4D23">
        <w:t>utility</w:t>
      </w:r>
      <w:r w:rsidR="000E4D23" w:rsidRPr="00DC5BCB">
        <w:t xml:space="preserve"> be required to provide proof, within 90 days of an effective order finalizing this docket, that </w:t>
      </w:r>
      <w:r w:rsidR="000E4D23" w:rsidRPr="00DC5BCB">
        <w:rPr>
          <w:rFonts w:ascii="Arial" w:hAnsi="Arial" w:cs="Arial"/>
        </w:rPr>
        <w:t xml:space="preserve">it </w:t>
      </w:r>
      <w:r w:rsidR="000E4D23" w:rsidRPr="00DC5BCB">
        <w:t xml:space="preserve">has adjusted its books for all the applicable National Association of Regulatory </w:t>
      </w:r>
      <w:r w:rsidR="000E4D23">
        <w:t>Utility</w:t>
      </w:r>
      <w:r w:rsidR="000E4D23" w:rsidRPr="00DC5BCB">
        <w:t xml:space="preserve"> Commissioners (NARUC) Uniform System of Accounts (USOA) associated with the Commission approved adjustments?</w:t>
      </w:r>
    </w:p>
    <w:p w:rsidR="00E02A57" w:rsidRPr="004C3641" w:rsidRDefault="00E02A57">
      <w:pPr>
        <w:pStyle w:val="IssueSubsectionHeading"/>
        <w:rPr>
          <w:vanish/>
          <w:specVanish/>
        </w:rPr>
      </w:pPr>
      <w:r w:rsidRPr="004C3641">
        <w:t>Recommendation: </w:t>
      </w:r>
    </w:p>
    <w:p w:rsidR="00E02A57" w:rsidRDefault="00E02A57">
      <w:pPr>
        <w:pStyle w:val="BodyText"/>
      </w:pPr>
      <w:r>
        <w:t> </w:t>
      </w:r>
      <w:r w:rsidR="00CD2791" w:rsidRPr="00BB1F27">
        <w:t>Yes. The utility should be required to notify the Commission, in writing</w:t>
      </w:r>
      <w:r w:rsidR="009813EF">
        <w:t>,</w:t>
      </w:r>
      <w:r w:rsidR="00CD2791" w:rsidRPr="00BB1F27">
        <w:t xml:space="preserve"> that it has adjusted its books in accordance with the Commission's decision. Orchid Springs should submit a letter within 90 days of the final order in this docket, confirming that the adjustments to all the applicable NARUC USOA accounts have been made to the utility’s books and records. In an effort to assist the utility in its requirement, Attachment A provides a breakdown by primary account for plant and accumulated depreciation that reflects the year-end balances at December 31, 2014. In the event the utility needs additional time to complete the adjustments, notice should be provided within seven days prior to deadline. Upon providing good cause, staff should be given administrative authority to grant an extension of up to 60 days. (Monroe, Norris, Fletcher)</w:t>
      </w:r>
    </w:p>
    <w:p w:rsidR="00E02A57" w:rsidRPr="004C3641" w:rsidRDefault="00E02A57">
      <w:pPr>
        <w:pStyle w:val="IssueSubsectionHeading"/>
        <w:rPr>
          <w:vanish/>
          <w:specVanish/>
        </w:rPr>
      </w:pPr>
      <w:r w:rsidRPr="004C3641">
        <w:t>Staff Analysis: </w:t>
      </w:r>
    </w:p>
    <w:p w:rsidR="00E02A57" w:rsidRDefault="00E02A57" w:rsidP="00CD2791">
      <w:pPr>
        <w:autoSpaceDE w:val="0"/>
        <w:autoSpaceDN w:val="0"/>
        <w:adjustRightInd w:val="0"/>
        <w:jc w:val="both"/>
      </w:pPr>
      <w:r>
        <w:t> </w:t>
      </w:r>
      <w:r w:rsidR="00CD2791" w:rsidRPr="00BB1F27">
        <w:t>The utility should be required to notify the Commission, in writing that it has adjusted its books in accordance with the Commission's decision. Orchid Springs should submit a letter within 90 days of the final order in this docket, confirming that the adjustments to all the applicable NARUC USOA accounts have been made to the utility’s books and records. In an effort to assist the utility in its requirement, Attachment A provides a breakdown by primary account for plant and accumulated depreciation that reflects the year-end balances at December 31, 2014. In the event the utility needs additional time to complete the adjustments, notice should</w:t>
      </w:r>
      <w:bookmarkStart w:id="33" w:name="_GoBack"/>
      <w:bookmarkEnd w:id="33"/>
      <w:r w:rsidR="00CD2791" w:rsidRPr="00BB1F27">
        <w:t xml:space="preserve"> be provided within seven days prior to deadline. Upon providing good cause, staff should be given administrative authority to grant an extension of up to 60 days.</w:t>
      </w:r>
    </w:p>
    <w:p w:rsidR="000529BC" w:rsidRDefault="00E02A57" w:rsidP="009663E2">
      <w:pPr>
        <w:pStyle w:val="BodyText"/>
        <w:rPr>
          <w:color w:val="000000"/>
        </w:rPr>
      </w:pPr>
      <w:r w:rsidRPr="004C3641">
        <w:rPr>
          <w:b/>
          <w:i/>
        </w:rPr>
        <w:br w:type="page"/>
      </w:r>
    </w:p>
    <w:p w:rsidR="00E02A57" w:rsidRDefault="00E02A57">
      <w:pPr>
        <w:pStyle w:val="IssueHeading"/>
        <w:rPr>
          <w:vanish/>
          <w:specVanish/>
        </w:rPr>
      </w:pPr>
      <w:r w:rsidRPr="004C3641">
        <w:lastRenderedPageBreak/>
        <w:t xml:space="preserve">Issue </w:t>
      </w:r>
      <w:r w:rsidR="009813EF">
        <w:fldChar w:fldCharType="begin"/>
      </w:r>
      <w:r w:rsidR="009813EF">
        <w:instrText xml:space="preserve"> SEQ Issue \* MERGEFORMAT </w:instrText>
      </w:r>
      <w:r w:rsidR="009813EF">
        <w:fldChar w:fldCharType="separate"/>
      </w:r>
      <w:r w:rsidR="00A302BE">
        <w:rPr>
          <w:noProof/>
        </w:rPr>
        <w:t>17</w:t>
      </w:r>
      <w:r w:rsidR="009813E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4" w:name="_Toc433269939"/>
      <w:r w:rsidR="00A302BE">
        <w:rPr>
          <w:noProof/>
        </w:rPr>
        <w:instrText>17</w:instrText>
      </w:r>
      <w:r>
        <w:fldChar w:fldCharType="end"/>
      </w:r>
      <w:r>
        <w:tab/>
        <w:instrText>Close the Docket</w:instrText>
      </w:r>
      <w:r w:rsidR="002F11E6">
        <w:instrText xml:space="preserve"> </w:instrText>
      </w:r>
      <w:r>
        <w:instrText>(Tan)</w:instrText>
      </w:r>
      <w:bookmarkEnd w:id="34"/>
      <w:r>
        <w:instrText xml:space="preserve">" \l 1 </w:instrText>
      </w:r>
      <w:r>
        <w:fldChar w:fldCharType="end"/>
      </w:r>
      <w:r>
        <w:t> </w:t>
      </w:r>
    </w:p>
    <w:p w:rsidR="00E02A57" w:rsidRDefault="00E02A57">
      <w:pPr>
        <w:pStyle w:val="BodyText"/>
      </w:pPr>
      <w:r>
        <w:t> Should this docket be closed?</w:t>
      </w:r>
    </w:p>
    <w:p w:rsidR="00E02A57" w:rsidRPr="004C3641" w:rsidRDefault="00E02A57">
      <w:pPr>
        <w:pStyle w:val="IssueSubsectionHeading"/>
        <w:rPr>
          <w:vanish/>
          <w:specVanish/>
        </w:rPr>
      </w:pPr>
      <w:r w:rsidRPr="004C3641">
        <w:t>Recommendation: </w:t>
      </w:r>
    </w:p>
    <w:p w:rsidR="00E02A57" w:rsidRDefault="00E02A57">
      <w:pPr>
        <w:pStyle w:val="BodyText"/>
      </w:pPr>
      <w:r>
        <w:t> </w:t>
      </w:r>
      <w:r w:rsidR="00851549" w:rsidRPr="00C40958">
        <w:t>No. If no person whose substantial interests are affected by the proposed agency action files a protest within 21 days of the issuance of the order, a consummating order should be issued. The docket should remain open for staff’s verification that the revised tariff sheets and customer</w:t>
      </w:r>
      <w:r w:rsidR="00851549">
        <w:t xml:space="preserve"> notice have been filed by the u</w:t>
      </w:r>
      <w:r w:rsidR="00851549" w:rsidRPr="00C40958">
        <w:t>tility and approved by staff. Once these actions are complete, this docket should be closed administratively</w:t>
      </w:r>
      <w:r w:rsidR="00851549">
        <w:t>.</w:t>
      </w:r>
      <w:r>
        <w:t xml:space="preserve"> (Tan)</w:t>
      </w:r>
    </w:p>
    <w:p w:rsidR="00E02A57" w:rsidRPr="004C3641" w:rsidRDefault="00E02A57">
      <w:pPr>
        <w:pStyle w:val="IssueSubsectionHeading"/>
        <w:rPr>
          <w:vanish/>
          <w:specVanish/>
        </w:rPr>
      </w:pPr>
      <w:r w:rsidRPr="004C3641">
        <w:t>Staff Analysis: </w:t>
      </w:r>
    </w:p>
    <w:p w:rsidR="00E02A57" w:rsidRDefault="00E02A57">
      <w:pPr>
        <w:pStyle w:val="BodyText"/>
      </w:pPr>
      <w:r>
        <w:t> </w:t>
      </w:r>
      <w:r w:rsidR="00851549" w:rsidRPr="00C40958">
        <w:t>If no person whose substantial interests are affected by the proposed agency action files a protest within 21 days of the issuance of the order, a consummating order should be issued. The docket should remain open for staff’s verification that the revised tariff sheets and customer</w:t>
      </w:r>
      <w:r w:rsidR="00851549">
        <w:t xml:space="preserve"> notice have been filed by the u</w:t>
      </w:r>
      <w:r w:rsidR="00851549" w:rsidRPr="00C40958">
        <w:t>tility and approved by staff. Once these actions are complete, this docket should be closed administratively</w:t>
      </w:r>
      <w:r w:rsidR="00851549">
        <w:t>.</w:t>
      </w:r>
    </w:p>
    <w:p w:rsidR="00D64EFE" w:rsidRDefault="00D64EFE">
      <w:pPr>
        <w:sectPr w:rsidR="00D64EFE" w:rsidSect="0068481F">
          <w:headerReference w:type="default" r:id="rId12"/>
          <w:footerReference w:type="default" r:id="rId13"/>
          <w:headerReference w:type="first" r:id="rId14"/>
          <w:footerReference w:type="first" r:id="rId15"/>
          <w:pgSz w:w="12240" w:h="15840" w:code="1"/>
          <w:pgMar w:top="1584" w:right="1440" w:bottom="1440" w:left="1440" w:header="720" w:footer="720" w:gutter="0"/>
          <w:cols w:space="720"/>
          <w:formProt w:val="0"/>
          <w:docGrid w:linePitch="360"/>
        </w:sectPr>
      </w:pPr>
    </w:p>
    <w:tbl>
      <w:tblPr>
        <w:tblW w:w="10386" w:type="dxa"/>
        <w:tblInd w:w="-432" w:type="dxa"/>
        <w:tblLook w:val="0000" w:firstRow="0" w:lastRow="0" w:firstColumn="0" w:lastColumn="0" w:noHBand="0" w:noVBand="0"/>
      </w:tblPr>
      <w:tblGrid>
        <w:gridCol w:w="4850"/>
        <w:gridCol w:w="1990"/>
        <w:gridCol w:w="1855"/>
        <w:gridCol w:w="1691"/>
      </w:tblGrid>
      <w:tr w:rsidR="00B23A63" w:rsidTr="00D8572C">
        <w:trPr>
          <w:trHeight w:val="299"/>
        </w:trPr>
        <w:tc>
          <w:tcPr>
            <w:tcW w:w="6840" w:type="dxa"/>
            <w:gridSpan w:val="2"/>
            <w:tcBorders>
              <w:top w:val="single" w:sz="8" w:space="0" w:color="auto"/>
              <w:left w:val="single" w:sz="8" w:space="0" w:color="auto"/>
              <w:bottom w:val="nil"/>
              <w:right w:val="nil"/>
            </w:tcBorders>
            <w:shd w:val="clear" w:color="auto" w:fill="auto"/>
            <w:noWrap/>
            <w:vAlign w:val="bottom"/>
          </w:tcPr>
          <w:p w:rsidR="00B23A63" w:rsidRPr="00DC0FCF" w:rsidRDefault="00B23A63" w:rsidP="00D8572C">
            <w:pPr>
              <w:jc w:val="both"/>
              <w:rPr>
                <w:b/>
                <w:bCs/>
                <w:color w:val="000000"/>
                <w:sz w:val="22"/>
                <w:szCs w:val="22"/>
              </w:rPr>
            </w:pPr>
            <w:r w:rsidRPr="00DC0FCF">
              <w:lastRenderedPageBreak/>
              <w:br w:type="page"/>
            </w:r>
            <w:r>
              <w:rPr>
                <w:b/>
                <w:bCs/>
                <w:color w:val="000000"/>
                <w:sz w:val="22"/>
                <w:szCs w:val="22"/>
              </w:rPr>
              <w:t>ORCHID SPRINGS DEVELOPMENT CORPORATION</w:t>
            </w:r>
          </w:p>
        </w:tc>
        <w:tc>
          <w:tcPr>
            <w:tcW w:w="3546" w:type="dxa"/>
            <w:gridSpan w:val="2"/>
            <w:tcBorders>
              <w:top w:val="single" w:sz="8" w:space="0" w:color="auto"/>
              <w:left w:val="nil"/>
              <w:bottom w:val="nil"/>
              <w:right w:val="single" w:sz="8" w:space="0" w:color="auto"/>
            </w:tcBorders>
            <w:shd w:val="clear" w:color="auto" w:fill="auto"/>
            <w:noWrap/>
            <w:vAlign w:val="bottom"/>
          </w:tcPr>
          <w:p w:rsidR="00B23A63" w:rsidRPr="00BB65A4" w:rsidRDefault="00B23A63" w:rsidP="00D8572C">
            <w:pPr>
              <w:jc w:val="right"/>
              <w:rPr>
                <w:b/>
                <w:bCs/>
                <w:color w:val="000000"/>
                <w:sz w:val="22"/>
                <w:szCs w:val="22"/>
              </w:rPr>
            </w:pPr>
            <w:r w:rsidRPr="00BB65A4">
              <w:rPr>
                <w:b/>
                <w:bCs/>
                <w:color w:val="000000"/>
                <w:sz w:val="22"/>
                <w:szCs w:val="22"/>
              </w:rPr>
              <w:t> SCHEDULE NO. 1-A</w:t>
            </w:r>
          </w:p>
        </w:tc>
      </w:tr>
      <w:tr w:rsidR="00B23A63" w:rsidTr="00D8572C">
        <w:trPr>
          <w:trHeight w:val="299"/>
        </w:trPr>
        <w:tc>
          <w:tcPr>
            <w:tcW w:w="6840" w:type="dxa"/>
            <w:gridSpan w:val="2"/>
            <w:tcBorders>
              <w:top w:val="nil"/>
              <w:left w:val="single" w:sz="8" w:space="0" w:color="auto"/>
              <w:bottom w:val="nil"/>
              <w:right w:val="nil"/>
            </w:tcBorders>
            <w:shd w:val="clear" w:color="auto" w:fill="auto"/>
            <w:noWrap/>
            <w:vAlign w:val="bottom"/>
          </w:tcPr>
          <w:p w:rsidR="00B23A63" w:rsidRPr="00DC0FCF" w:rsidRDefault="00B23A63" w:rsidP="00D8572C">
            <w:pPr>
              <w:jc w:val="both"/>
              <w:rPr>
                <w:color w:val="000000"/>
                <w:sz w:val="22"/>
                <w:szCs w:val="22"/>
              </w:rPr>
            </w:pPr>
            <w:r w:rsidRPr="00DC0FCF">
              <w:rPr>
                <w:b/>
                <w:bCs/>
                <w:color w:val="000000"/>
                <w:sz w:val="22"/>
                <w:szCs w:val="22"/>
              </w:rPr>
              <w:t>TEST YEAR ENDED</w:t>
            </w:r>
            <w:r>
              <w:rPr>
                <w:b/>
                <w:bCs/>
                <w:color w:val="000000"/>
                <w:sz w:val="22"/>
                <w:szCs w:val="22"/>
              </w:rPr>
              <w:t xml:space="preserve"> 12/31</w:t>
            </w:r>
            <w:r w:rsidRPr="00DC0FCF">
              <w:rPr>
                <w:b/>
                <w:bCs/>
                <w:color w:val="000000"/>
                <w:sz w:val="22"/>
                <w:szCs w:val="22"/>
              </w:rPr>
              <w:t>/1</w:t>
            </w:r>
            <w:r>
              <w:rPr>
                <w:b/>
                <w:bCs/>
                <w:color w:val="000000"/>
                <w:sz w:val="22"/>
                <w:szCs w:val="22"/>
              </w:rPr>
              <w:t>4</w:t>
            </w:r>
          </w:p>
        </w:tc>
        <w:tc>
          <w:tcPr>
            <w:tcW w:w="3546" w:type="dxa"/>
            <w:gridSpan w:val="2"/>
            <w:tcBorders>
              <w:top w:val="nil"/>
              <w:left w:val="nil"/>
              <w:bottom w:val="nil"/>
              <w:right w:val="single" w:sz="8" w:space="0" w:color="auto"/>
            </w:tcBorders>
            <w:shd w:val="clear" w:color="auto" w:fill="auto"/>
            <w:noWrap/>
            <w:vAlign w:val="bottom"/>
          </w:tcPr>
          <w:p w:rsidR="00B23A63" w:rsidRPr="00BB65A4" w:rsidRDefault="00B23A63" w:rsidP="00D8572C">
            <w:pPr>
              <w:jc w:val="right"/>
              <w:rPr>
                <w:b/>
                <w:bCs/>
                <w:color w:val="000000"/>
                <w:sz w:val="22"/>
                <w:szCs w:val="22"/>
              </w:rPr>
            </w:pPr>
            <w:r w:rsidRPr="00BB65A4">
              <w:rPr>
                <w:b/>
                <w:bCs/>
                <w:color w:val="000000"/>
                <w:sz w:val="22"/>
                <w:szCs w:val="22"/>
              </w:rPr>
              <w:t>DOCKET NO. 1</w:t>
            </w:r>
            <w:r>
              <w:rPr>
                <w:b/>
                <w:bCs/>
                <w:color w:val="000000"/>
                <w:sz w:val="22"/>
                <w:szCs w:val="22"/>
              </w:rPr>
              <w:t>40239</w:t>
            </w:r>
            <w:r w:rsidRPr="00BB65A4">
              <w:rPr>
                <w:b/>
                <w:bCs/>
                <w:color w:val="000000"/>
                <w:sz w:val="22"/>
                <w:szCs w:val="22"/>
              </w:rPr>
              <w:t>-</w:t>
            </w:r>
            <w:r>
              <w:rPr>
                <w:b/>
                <w:bCs/>
                <w:color w:val="000000"/>
                <w:sz w:val="22"/>
                <w:szCs w:val="22"/>
              </w:rPr>
              <w:t>W</w:t>
            </w:r>
            <w:r w:rsidRPr="00BB65A4">
              <w:rPr>
                <w:b/>
                <w:bCs/>
                <w:color w:val="000000"/>
                <w:sz w:val="22"/>
                <w:szCs w:val="22"/>
              </w:rPr>
              <w:t>S</w:t>
            </w:r>
          </w:p>
        </w:tc>
      </w:tr>
      <w:tr w:rsidR="00B23A63" w:rsidTr="00D8572C">
        <w:trPr>
          <w:trHeight w:val="311"/>
        </w:trPr>
        <w:tc>
          <w:tcPr>
            <w:tcW w:w="6840" w:type="dxa"/>
            <w:gridSpan w:val="2"/>
            <w:tcBorders>
              <w:top w:val="nil"/>
              <w:left w:val="single" w:sz="8" w:space="0" w:color="auto"/>
              <w:bottom w:val="single" w:sz="8" w:space="0" w:color="auto"/>
              <w:right w:val="nil"/>
            </w:tcBorders>
            <w:shd w:val="clear" w:color="auto" w:fill="auto"/>
            <w:noWrap/>
            <w:vAlign w:val="bottom"/>
          </w:tcPr>
          <w:p w:rsidR="00B23A63" w:rsidRPr="00BB65A4" w:rsidRDefault="00B23A63" w:rsidP="00D8572C">
            <w:pPr>
              <w:jc w:val="both"/>
              <w:rPr>
                <w:b/>
                <w:bCs/>
                <w:color w:val="000000"/>
                <w:sz w:val="22"/>
                <w:szCs w:val="22"/>
              </w:rPr>
            </w:pPr>
            <w:r w:rsidRPr="00BB65A4">
              <w:rPr>
                <w:b/>
                <w:bCs/>
                <w:color w:val="000000"/>
                <w:sz w:val="22"/>
                <w:szCs w:val="22"/>
              </w:rPr>
              <w:t>SCHEDULE OF WATER RATE BASE</w:t>
            </w:r>
          </w:p>
        </w:tc>
        <w:tc>
          <w:tcPr>
            <w:tcW w:w="1855" w:type="dxa"/>
            <w:tcBorders>
              <w:top w:val="nil"/>
              <w:left w:val="nil"/>
              <w:bottom w:val="single" w:sz="8" w:space="0" w:color="auto"/>
              <w:right w:val="nil"/>
            </w:tcBorders>
            <w:shd w:val="clear" w:color="auto" w:fill="auto"/>
            <w:noWrap/>
            <w:vAlign w:val="bottom"/>
          </w:tcPr>
          <w:p w:rsidR="00B23A63" w:rsidRPr="00BB65A4" w:rsidRDefault="00B23A63" w:rsidP="00D8572C">
            <w:pPr>
              <w:jc w:val="both"/>
              <w:rPr>
                <w:color w:val="000000"/>
                <w:sz w:val="22"/>
                <w:szCs w:val="22"/>
              </w:rPr>
            </w:pPr>
          </w:p>
        </w:tc>
        <w:tc>
          <w:tcPr>
            <w:tcW w:w="1691" w:type="dxa"/>
            <w:tcBorders>
              <w:top w:val="nil"/>
              <w:left w:val="nil"/>
              <w:bottom w:val="single" w:sz="8" w:space="0" w:color="auto"/>
              <w:right w:val="single" w:sz="8" w:space="0" w:color="auto"/>
            </w:tcBorders>
            <w:shd w:val="clear" w:color="auto" w:fill="auto"/>
            <w:noWrap/>
            <w:vAlign w:val="bottom"/>
          </w:tcPr>
          <w:p w:rsidR="00B23A63" w:rsidRPr="00BB65A4" w:rsidRDefault="00B23A63" w:rsidP="00D8572C">
            <w:pPr>
              <w:jc w:val="both"/>
              <w:rPr>
                <w:color w:val="000000"/>
                <w:sz w:val="22"/>
                <w:szCs w:val="22"/>
              </w:rPr>
            </w:pPr>
            <w:r w:rsidRPr="00BB65A4">
              <w:rPr>
                <w:color w:val="000000"/>
                <w:sz w:val="22"/>
                <w:szCs w:val="22"/>
              </w:rPr>
              <w:t> </w:t>
            </w:r>
          </w:p>
        </w:tc>
      </w:tr>
      <w:tr w:rsidR="00B23A63" w:rsidTr="00D8572C">
        <w:trPr>
          <w:trHeight w:val="299"/>
        </w:trPr>
        <w:tc>
          <w:tcPr>
            <w:tcW w:w="4850" w:type="dxa"/>
            <w:tcBorders>
              <w:top w:val="single" w:sz="8" w:space="0" w:color="auto"/>
              <w:left w:val="single" w:sz="8" w:space="0" w:color="auto"/>
              <w:bottom w:val="nil"/>
              <w:right w:val="nil"/>
            </w:tcBorders>
            <w:shd w:val="clear" w:color="auto" w:fill="BFBFBF" w:themeFill="background1" w:themeFillShade="BF"/>
            <w:noWrap/>
            <w:vAlign w:val="bottom"/>
          </w:tcPr>
          <w:p w:rsidR="00B23A63" w:rsidRPr="00BB65A4" w:rsidRDefault="00B23A63" w:rsidP="00D8572C">
            <w:pPr>
              <w:jc w:val="both"/>
              <w:rPr>
                <w:color w:val="000000"/>
                <w:sz w:val="22"/>
                <w:szCs w:val="22"/>
              </w:rPr>
            </w:pPr>
            <w:r w:rsidRPr="00BB65A4">
              <w:rPr>
                <w:color w:val="000000"/>
                <w:sz w:val="22"/>
                <w:szCs w:val="22"/>
              </w:rPr>
              <w:t> </w:t>
            </w:r>
          </w:p>
        </w:tc>
        <w:tc>
          <w:tcPr>
            <w:tcW w:w="1990" w:type="dxa"/>
            <w:tcBorders>
              <w:top w:val="single" w:sz="8" w:space="0" w:color="auto"/>
              <w:left w:val="nil"/>
              <w:bottom w:val="nil"/>
              <w:right w:val="nil"/>
            </w:tcBorders>
            <w:shd w:val="clear" w:color="auto" w:fill="BFBFBF" w:themeFill="background1" w:themeFillShade="BF"/>
            <w:noWrap/>
            <w:vAlign w:val="bottom"/>
          </w:tcPr>
          <w:p w:rsidR="00B23A63" w:rsidRPr="00BB65A4" w:rsidRDefault="00B23A63" w:rsidP="00D8572C">
            <w:pPr>
              <w:jc w:val="center"/>
              <w:rPr>
                <w:b/>
                <w:bCs/>
                <w:sz w:val="22"/>
                <w:szCs w:val="22"/>
              </w:rPr>
            </w:pPr>
            <w:r w:rsidRPr="00BB65A4">
              <w:rPr>
                <w:b/>
                <w:bCs/>
                <w:sz w:val="22"/>
                <w:szCs w:val="22"/>
              </w:rPr>
              <w:t>BALANCE</w:t>
            </w:r>
          </w:p>
        </w:tc>
        <w:tc>
          <w:tcPr>
            <w:tcW w:w="1855" w:type="dxa"/>
            <w:tcBorders>
              <w:top w:val="single" w:sz="8" w:space="0" w:color="auto"/>
              <w:left w:val="nil"/>
              <w:bottom w:val="nil"/>
              <w:right w:val="nil"/>
            </w:tcBorders>
            <w:shd w:val="clear" w:color="auto" w:fill="BFBFBF" w:themeFill="background1" w:themeFillShade="BF"/>
            <w:noWrap/>
            <w:vAlign w:val="bottom"/>
          </w:tcPr>
          <w:p w:rsidR="00B23A63" w:rsidRPr="00BB65A4" w:rsidRDefault="00B23A63" w:rsidP="00D8572C">
            <w:pPr>
              <w:jc w:val="center"/>
              <w:rPr>
                <w:b/>
                <w:bCs/>
                <w:sz w:val="22"/>
                <w:szCs w:val="22"/>
              </w:rPr>
            </w:pPr>
            <w:r w:rsidRPr="00BB65A4">
              <w:rPr>
                <w:b/>
                <w:bCs/>
                <w:sz w:val="22"/>
                <w:szCs w:val="22"/>
              </w:rPr>
              <w:t>STAFF</w:t>
            </w:r>
          </w:p>
        </w:tc>
        <w:tc>
          <w:tcPr>
            <w:tcW w:w="1691" w:type="dxa"/>
            <w:tcBorders>
              <w:top w:val="single" w:sz="8" w:space="0" w:color="auto"/>
              <w:left w:val="nil"/>
              <w:bottom w:val="nil"/>
              <w:right w:val="single" w:sz="8" w:space="0" w:color="auto"/>
            </w:tcBorders>
            <w:shd w:val="clear" w:color="auto" w:fill="BFBFBF" w:themeFill="background1" w:themeFillShade="BF"/>
            <w:noWrap/>
            <w:vAlign w:val="bottom"/>
          </w:tcPr>
          <w:p w:rsidR="00B23A63" w:rsidRPr="00BB65A4" w:rsidRDefault="00B23A63" w:rsidP="00D8572C">
            <w:pPr>
              <w:jc w:val="center"/>
              <w:rPr>
                <w:b/>
                <w:bCs/>
                <w:sz w:val="22"/>
                <w:szCs w:val="22"/>
              </w:rPr>
            </w:pPr>
            <w:r w:rsidRPr="00BB65A4">
              <w:rPr>
                <w:b/>
                <w:bCs/>
                <w:sz w:val="22"/>
                <w:szCs w:val="22"/>
              </w:rPr>
              <w:t>BALANCE</w:t>
            </w:r>
          </w:p>
        </w:tc>
      </w:tr>
      <w:tr w:rsidR="00B23A63" w:rsidTr="00D8572C">
        <w:trPr>
          <w:trHeight w:val="299"/>
        </w:trPr>
        <w:tc>
          <w:tcPr>
            <w:tcW w:w="4850" w:type="dxa"/>
            <w:tcBorders>
              <w:top w:val="nil"/>
              <w:left w:val="single" w:sz="8" w:space="0" w:color="auto"/>
              <w:bottom w:val="nil"/>
              <w:right w:val="nil"/>
            </w:tcBorders>
            <w:shd w:val="clear" w:color="auto" w:fill="BFBFBF" w:themeFill="background1" w:themeFillShade="BF"/>
            <w:noWrap/>
            <w:vAlign w:val="bottom"/>
          </w:tcPr>
          <w:p w:rsidR="00B23A63" w:rsidRPr="00BB65A4" w:rsidRDefault="00B23A63" w:rsidP="00D8572C">
            <w:pPr>
              <w:jc w:val="both"/>
              <w:rPr>
                <w:color w:val="000000"/>
                <w:sz w:val="22"/>
                <w:szCs w:val="22"/>
              </w:rPr>
            </w:pPr>
            <w:r w:rsidRPr="00BB65A4">
              <w:rPr>
                <w:color w:val="000000"/>
                <w:sz w:val="22"/>
                <w:szCs w:val="22"/>
              </w:rPr>
              <w:t> </w:t>
            </w:r>
          </w:p>
        </w:tc>
        <w:tc>
          <w:tcPr>
            <w:tcW w:w="1990" w:type="dxa"/>
            <w:tcBorders>
              <w:top w:val="nil"/>
              <w:left w:val="nil"/>
              <w:bottom w:val="nil"/>
              <w:right w:val="nil"/>
            </w:tcBorders>
            <w:shd w:val="clear" w:color="auto" w:fill="BFBFBF" w:themeFill="background1" w:themeFillShade="BF"/>
            <w:noWrap/>
            <w:vAlign w:val="bottom"/>
          </w:tcPr>
          <w:p w:rsidR="00B23A63" w:rsidRPr="00BB65A4" w:rsidRDefault="00B23A63" w:rsidP="00D8572C">
            <w:pPr>
              <w:jc w:val="center"/>
              <w:rPr>
                <w:b/>
                <w:bCs/>
                <w:sz w:val="22"/>
                <w:szCs w:val="22"/>
              </w:rPr>
            </w:pPr>
            <w:r w:rsidRPr="00BB65A4">
              <w:rPr>
                <w:b/>
                <w:bCs/>
                <w:sz w:val="22"/>
                <w:szCs w:val="22"/>
              </w:rPr>
              <w:t>PER</w:t>
            </w:r>
          </w:p>
        </w:tc>
        <w:tc>
          <w:tcPr>
            <w:tcW w:w="1855" w:type="dxa"/>
            <w:tcBorders>
              <w:top w:val="nil"/>
              <w:left w:val="nil"/>
              <w:bottom w:val="nil"/>
              <w:right w:val="nil"/>
            </w:tcBorders>
            <w:shd w:val="clear" w:color="auto" w:fill="BFBFBF" w:themeFill="background1" w:themeFillShade="BF"/>
            <w:noWrap/>
            <w:vAlign w:val="bottom"/>
          </w:tcPr>
          <w:p w:rsidR="00B23A63" w:rsidRPr="00BB65A4" w:rsidRDefault="00B23A63" w:rsidP="00D8572C">
            <w:pPr>
              <w:jc w:val="center"/>
              <w:rPr>
                <w:b/>
                <w:bCs/>
                <w:sz w:val="22"/>
                <w:szCs w:val="22"/>
              </w:rPr>
            </w:pPr>
            <w:r w:rsidRPr="00BB65A4">
              <w:rPr>
                <w:b/>
                <w:bCs/>
                <w:sz w:val="22"/>
                <w:szCs w:val="22"/>
              </w:rPr>
              <w:t>ADJUSTMENTS</w:t>
            </w:r>
          </w:p>
        </w:tc>
        <w:tc>
          <w:tcPr>
            <w:tcW w:w="1691" w:type="dxa"/>
            <w:tcBorders>
              <w:top w:val="nil"/>
              <w:left w:val="nil"/>
              <w:bottom w:val="nil"/>
              <w:right w:val="single" w:sz="8" w:space="0" w:color="auto"/>
            </w:tcBorders>
            <w:shd w:val="clear" w:color="auto" w:fill="BFBFBF" w:themeFill="background1" w:themeFillShade="BF"/>
            <w:noWrap/>
            <w:vAlign w:val="bottom"/>
          </w:tcPr>
          <w:p w:rsidR="00B23A63" w:rsidRPr="00BB65A4" w:rsidRDefault="00B23A63" w:rsidP="00D8572C">
            <w:pPr>
              <w:jc w:val="center"/>
              <w:rPr>
                <w:b/>
                <w:bCs/>
                <w:sz w:val="22"/>
                <w:szCs w:val="22"/>
              </w:rPr>
            </w:pPr>
            <w:r w:rsidRPr="00BB65A4">
              <w:rPr>
                <w:b/>
                <w:bCs/>
                <w:sz w:val="22"/>
                <w:szCs w:val="22"/>
              </w:rPr>
              <w:t>PER</w:t>
            </w:r>
          </w:p>
        </w:tc>
      </w:tr>
      <w:tr w:rsidR="00B23A63" w:rsidTr="00D8572C">
        <w:trPr>
          <w:trHeight w:val="311"/>
        </w:trPr>
        <w:tc>
          <w:tcPr>
            <w:tcW w:w="4850" w:type="dxa"/>
            <w:tcBorders>
              <w:top w:val="nil"/>
              <w:left w:val="single" w:sz="8" w:space="0" w:color="auto"/>
              <w:bottom w:val="single" w:sz="8" w:space="0" w:color="auto"/>
              <w:right w:val="nil"/>
            </w:tcBorders>
            <w:shd w:val="clear" w:color="auto" w:fill="BFBFBF" w:themeFill="background1" w:themeFillShade="BF"/>
            <w:noWrap/>
            <w:vAlign w:val="bottom"/>
          </w:tcPr>
          <w:p w:rsidR="00B23A63" w:rsidRPr="00BB65A4" w:rsidRDefault="00B23A63" w:rsidP="00D8572C">
            <w:pPr>
              <w:jc w:val="both"/>
              <w:rPr>
                <w:b/>
                <w:bCs/>
                <w:color w:val="000000"/>
                <w:sz w:val="22"/>
                <w:szCs w:val="22"/>
              </w:rPr>
            </w:pPr>
            <w:r>
              <w:rPr>
                <w:b/>
                <w:bCs/>
                <w:color w:val="000000"/>
                <w:sz w:val="22"/>
                <w:szCs w:val="22"/>
              </w:rPr>
              <w:t xml:space="preserve">    </w:t>
            </w:r>
            <w:r w:rsidRPr="00BB65A4">
              <w:rPr>
                <w:b/>
                <w:bCs/>
                <w:color w:val="000000"/>
                <w:sz w:val="22"/>
                <w:szCs w:val="22"/>
              </w:rPr>
              <w:t>DESCRIPTION</w:t>
            </w:r>
          </w:p>
        </w:tc>
        <w:tc>
          <w:tcPr>
            <w:tcW w:w="1990" w:type="dxa"/>
            <w:tcBorders>
              <w:top w:val="nil"/>
              <w:left w:val="nil"/>
              <w:bottom w:val="single" w:sz="8" w:space="0" w:color="auto"/>
              <w:right w:val="nil"/>
            </w:tcBorders>
            <w:shd w:val="clear" w:color="auto" w:fill="BFBFBF" w:themeFill="background1" w:themeFillShade="BF"/>
            <w:noWrap/>
            <w:vAlign w:val="bottom"/>
          </w:tcPr>
          <w:p w:rsidR="00B23A63" w:rsidRPr="00BB65A4" w:rsidRDefault="00B23A63" w:rsidP="00D8572C">
            <w:pPr>
              <w:jc w:val="center"/>
              <w:rPr>
                <w:b/>
                <w:bCs/>
                <w:sz w:val="22"/>
                <w:szCs w:val="22"/>
              </w:rPr>
            </w:pPr>
            <w:r>
              <w:rPr>
                <w:b/>
                <w:bCs/>
                <w:sz w:val="22"/>
                <w:szCs w:val="22"/>
              </w:rPr>
              <w:t>UTILITY</w:t>
            </w:r>
          </w:p>
        </w:tc>
        <w:tc>
          <w:tcPr>
            <w:tcW w:w="1855" w:type="dxa"/>
            <w:tcBorders>
              <w:top w:val="nil"/>
              <w:left w:val="nil"/>
              <w:bottom w:val="single" w:sz="8" w:space="0" w:color="auto"/>
              <w:right w:val="nil"/>
            </w:tcBorders>
            <w:shd w:val="clear" w:color="auto" w:fill="BFBFBF" w:themeFill="background1" w:themeFillShade="BF"/>
            <w:noWrap/>
            <w:vAlign w:val="bottom"/>
          </w:tcPr>
          <w:p w:rsidR="00B23A63" w:rsidRPr="00BB65A4" w:rsidRDefault="00B23A63" w:rsidP="00D8572C">
            <w:pPr>
              <w:jc w:val="center"/>
              <w:rPr>
                <w:b/>
                <w:bCs/>
                <w:sz w:val="22"/>
                <w:szCs w:val="22"/>
              </w:rPr>
            </w:pPr>
            <w:r w:rsidRPr="00BB65A4">
              <w:rPr>
                <w:b/>
                <w:bCs/>
                <w:sz w:val="22"/>
                <w:szCs w:val="22"/>
              </w:rPr>
              <w:t>TO UTIL. BAL.</w:t>
            </w:r>
          </w:p>
        </w:tc>
        <w:tc>
          <w:tcPr>
            <w:tcW w:w="1691" w:type="dxa"/>
            <w:tcBorders>
              <w:top w:val="nil"/>
              <w:left w:val="nil"/>
              <w:bottom w:val="single" w:sz="8" w:space="0" w:color="auto"/>
              <w:right w:val="single" w:sz="8" w:space="0" w:color="auto"/>
            </w:tcBorders>
            <w:shd w:val="clear" w:color="auto" w:fill="BFBFBF" w:themeFill="background1" w:themeFillShade="BF"/>
            <w:noWrap/>
            <w:vAlign w:val="bottom"/>
          </w:tcPr>
          <w:p w:rsidR="00B23A63" w:rsidRPr="00BB65A4" w:rsidRDefault="00B23A63" w:rsidP="00D8572C">
            <w:pPr>
              <w:jc w:val="center"/>
              <w:rPr>
                <w:b/>
                <w:bCs/>
                <w:sz w:val="22"/>
                <w:szCs w:val="22"/>
              </w:rPr>
            </w:pPr>
            <w:r w:rsidRPr="00BB65A4">
              <w:rPr>
                <w:b/>
                <w:bCs/>
                <w:sz w:val="22"/>
                <w:szCs w:val="22"/>
              </w:rPr>
              <w:t>STAFF</w:t>
            </w:r>
          </w:p>
        </w:tc>
      </w:tr>
      <w:tr w:rsidR="00B23A63" w:rsidTr="00D8572C">
        <w:trPr>
          <w:trHeight w:val="299"/>
        </w:trPr>
        <w:tc>
          <w:tcPr>
            <w:tcW w:w="4850" w:type="dxa"/>
            <w:tcBorders>
              <w:top w:val="nil"/>
              <w:left w:val="single" w:sz="8" w:space="0" w:color="auto"/>
              <w:bottom w:val="nil"/>
              <w:right w:val="nil"/>
            </w:tcBorders>
            <w:shd w:val="clear" w:color="auto" w:fill="auto"/>
            <w:noWrap/>
            <w:vAlign w:val="bottom"/>
          </w:tcPr>
          <w:p w:rsidR="00B23A63" w:rsidRPr="00BB65A4" w:rsidRDefault="00B23A63" w:rsidP="00D8572C">
            <w:pPr>
              <w:jc w:val="both"/>
              <w:rPr>
                <w:b/>
                <w:bCs/>
                <w:color w:val="000000"/>
                <w:sz w:val="22"/>
                <w:szCs w:val="22"/>
              </w:rPr>
            </w:pPr>
            <w:r w:rsidRPr="00BB65A4">
              <w:rPr>
                <w:b/>
                <w:bCs/>
                <w:color w:val="000000"/>
                <w:sz w:val="22"/>
                <w:szCs w:val="22"/>
              </w:rPr>
              <w:t> </w:t>
            </w:r>
          </w:p>
        </w:tc>
        <w:tc>
          <w:tcPr>
            <w:tcW w:w="1990" w:type="dxa"/>
            <w:tcBorders>
              <w:top w:val="nil"/>
              <w:left w:val="nil"/>
              <w:bottom w:val="nil"/>
              <w:right w:val="nil"/>
            </w:tcBorders>
            <w:shd w:val="clear" w:color="auto" w:fill="auto"/>
            <w:noWrap/>
            <w:vAlign w:val="bottom"/>
          </w:tcPr>
          <w:p w:rsidR="00B23A63" w:rsidRPr="00BB65A4" w:rsidRDefault="00B23A63" w:rsidP="00D8572C">
            <w:pPr>
              <w:jc w:val="right"/>
              <w:rPr>
                <w:b/>
                <w:bCs/>
                <w:color w:val="000000"/>
                <w:sz w:val="22"/>
                <w:szCs w:val="22"/>
              </w:rPr>
            </w:pPr>
          </w:p>
        </w:tc>
        <w:tc>
          <w:tcPr>
            <w:tcW w:w="1855" w:type="dxa"/>
            <w:tcBorders>
              <w:top w:val="nil"/>
              <w:left w:val="nil"/>
              <w:bottom w:val="nil"/>
              <w:right w:val="nil"/>
            </w:tcBorders>
            <w:shd w:val="clear" w:color="auto" w:fill="auto"/>
            <w:noWrap/>
            <w:vAlign w:val="bottom"/>
          </w:tcPr>
          <w:p w:rsidR="00B23A63" w:rsidRPr="00BB65A4" w:rsidRDefault="00B23A63" w:rsidP="00D8572C">
            <w:pPr>
              <w:jc w:val="right"/>
              <w:rPr>
                <w:b/>
                <w:bCs/>
                <w:color w:val="000000"/>
                <w:sz w:val="22"/>
                <w:szCs w:val="22"/>
              </w:rPr>
            </w:pPr>
          </w:p>
        </w:tc>
        <w:tc>
          <w:tcPr>
            <w:tcW w:w="1691" w:type="dxa"/>
            <w:tcBorders>
              <w:top w:val="nil"/>
              <w:left w:val="nil"/>
              <w:bottom w:val="nil"/>
              <w:right w:val="single" w:sz="8" w:space="0" w:color="auto"/>
            </w:tcBorders>
            <w:shd w:val="clear" w:color="auto" w:fill="auto"/>
            <w:noWrap/>
            <w:vAlign w:val="bottom"/>
          </w:tcPr>
          <w:p w:rsidR="00B23A63" w:rsidRPr="00BB65A4" w:rsidRDefault="00B23A63" w:rsidP="00D8572C">
            <w:pPr>
              <w:jc w:val="right"/>
              <w:rPr>
                <w:b/>
                <w:bCs/>
                <w:color w:val="000000"/>
                <w:sz w:val="22"/>
                <w:szCs w:val="22"/>
              </w:rPr>
            </w:pPr>
            <w:r w:rsidRPr="00BB65A4">
              <w:rPr>
                <w:b/>
                <w:bCs/>
                <w:color w:val="000000"/>
                <w:sz w:val="22"/>
                <w:szCs w:val="22"/>
              </w:rPr>
              <w:t> </w:t>
            </w:r>
          </w:p>
        </w:tc>
      </w:tr>
      <w:tr w:rsidR="00B23A63" w:rsidTr="00D8572C">
        <w:trPr>
          <w:trHeight w:val="311"/>
        </w:trPr>
        <w:tc>
          <w:tcPr>
            <w:tcW w:w="4850" w:type="dxa"/>
            <w:tcBorders>
              <w:top w:val="nil"/>
              <w:left w:val="single" w:sz="8" w:space="0" w:color="auto"/>
              <w:bottom w:val="nil"/>
              <w:right w:val="nil"/>
            </w:tcBorders>
            <w:shd w:val="clear" w:color="auto" w:fill="auto"/>
            <w:noWrap/>
            <w:vAlign w:val="bottom"/>
          </w:tcPr>
          <w:p w:rsidR="00B23A63" w:rsidRPr="0051248D" w:rsidRDefault="00B23A63" w:rsidP="00D8572C">
            <w:pPr>
              <w:jc w:val="both"/>
              <w:rPr>
                <w:color w:val="000000"/>
                <w:sz w:val="22"/>
                <w:szCs w:val="22"/>
              </w:rPr>
            </w:pPr>
            <w:r w:rsidRPr="0051248D">
              <w:rPr>
                <w:color w:val="000000"/>
                <w:sz w:val="22"/>
                <w:szCs w:val="22"/>
              </w:rPr>
              <w:t>1.</w:t>
            </w:r>
            <w:r>
              <w:rPr>
                <w:color w:val="000000"/>
                <w:sz w:val="22"/>
                <w:szCs w:val="22"/>
              </w:rPr>
              <w:t xml:space="preserve"> UTILITY</w:t>
            </w:r>
            <w:r w:rsidRPr="0051248D">
              <w:rPr>
                <w:color w:val="000000"/>
                <w:sz w:val="22"/>
                <w:szCs w:val="22"/>
              </w:rPr>
              <w:t xml:space="preserve"> PLANT IN SERVICE</w:t>
            </w:r>
          </w:p>
        </w:tc>
        <w:tc>
          <w:tcPr>
            <w:tcW w:w="1990" w:type="dxa"/>
            <w:tcBorders>
              <w:top w:val="nil"/>
              <w:left w:val="nil"/>
              <w:bottom w:val="nil"/>
              <w:right w:val="nil"/>
            </w:tcBorders>
            <w:shd w:val="clear" w:color="auto" w:fill="auto"/>
            <w:noWrap/>
            <w:vAlign w:val="bottom"/>
          </w:tcPr>
          <w:p w:rsidR="00B23A63" w:rsidRPr="00C13404" w:rsidRDefault="00B23A63" w:rsidP="00D8572C">
            <w:pPr>
              <w:jc w:val="right"/>
              <w:rPr>
                <w:color w:val="000000"/>
                <w:sz w:val="22"/>
                <w:szCs w:val="22"/>
              </w:rPr>
            </w:pPr>
            <w:r w:rsidRPr="00C13404">
              <w:rPr>
                <w:color w:val="000000"/>
                <w:sz w:val="22"/>
                <w:szCs w:val="22"/>
              </w:rPr>
              <w:t xml:space="preserve">$249,136 </w:t>
            </w:r>
          </w:p>
        </w:tc>
        <w:tc>
          <w:tcPr>
            <w:tcW w:w="1855" w:type="dxa"/>
            <w:tcBorders>
              <w:top w:val="nil"/>
              <w:left w:val="nil"/>
              <w:bottom w:val="nil"/>
              <w:right w:val="nil"/>
            </w:tcBorders>
            <w:shd w:val="clear" w:color="auto" w:fill="auto"/>
            <w:noWrap/>
            <w:vAlign w:val="bottom"/>
          </w:tcPr>
          <w:p w:rsidR="00B23A63" w:rsidRPr="00C13404" w:rsidRDefault="00B23A63" w:rsidP="00D8572C">
            <w:pPr>
              <w:jc w:val="right"/>
              <w:rPr>
                <w:color w:val="000000"/>
                <w:sz w:val="22"/>
                <w:szCs w:val="22"/>
              </w:rPr>
            </w:pPr>
            <w:r w:rsidRPr="00C13404">
              <w:rPr>
                <w:color w:val="000000"/>
                <w:sz w:val="22"/>
                <w:szCs w:val="22"/>
              </w:rPr>
              <w:t>$</w:t>
            </w:r>
            <w:r>
              <w:rPr>
                <w:color w:val="000000"/>
                <w:sz w:val="22"/>
                <w:szCs w:val="22"/>
              </w:rPr>
              <w:t>33</w:t>
            </w:r>
            <w:r w:rsidRPr="00C13404">
              <w:rPr>
                <w:color w:val="000000"/>
                <w:sz w:val="22"/>
                <w:szCs w:val="22"/>
              </w:rPr>
              <w:t>,</w:t>
            </w:r>
            <w:r>
              <w:rPr>
                <w:color w:val="000000"/>
                <w:sz w:val="22"/>
                <w:szCs w:val="22"/>
              </w:rPr>
              <w:t>308</w:t>
            </w:r>
            <w:r w:rsidRPr="00C13404">
              <w:rPr>
                <w:color w:val="000000"/>
                <w:sz w:val="22"/>
                <w:szCs w:val="22"/>
              </w:rPr>
              <w:t xml:space="preserve"> </w:t>
            </w:r>
          </w:p>
        </w:tc>
        <w:tc>
          <w:tcPr>
            <w:tcW w:w="1691" w:type="dxa"/>
            <w:tcBorders>
              <w:top w:val="nil"/>
              <w:left w:val="nil"/>
              <w:bottom w:val="nil"/>
              <w:right w:val="single" w:sz="8" w:space="0" w:color="auto"/>
            </w:tcBorders>
            <w:shd w:val="clear" w:color="auto" w:fill="auto"/>
            <w:noWrap/>
            <w:vAlign w:val="bottom"/>
          </w:tcPr>
          <w:p w:rsidR="00B23A63" w:rsidRPr="00C13404" w:rsidRDefault="00B23A63" w:rsidP="00D8572C">
            <w:pPr>
              <w:jc w:val="right"/>
              <w:rPr>
                <w:color w:val="000000"/>
                <w:sz w:val="22"/>
                <w:szCs w:val="22"/>
              </w:rPr>
            </w:pPr>
            <w:r w:rsidRPr="00C13404">
              <w:rPr>
                <w:color w:val="000000"/>
                <w:sz w:val="22"/>
                <w:szCs w:val="22"/>
              </w:rPr>
              <w:t>$2</w:t>
            </w:r>
            <w:r>
              <w:rPr>
                <w:color w:val="000000"/>
                <w:sz w:val="22"/>
                <w:szCs w:val="22"/>
              </w:rPr>
              <w:t>82</w:t>
            </w:r>
            <w:r w:rsidRPr="00C13404">
              <w:rPr>
                <w:color w:val="000000"/>
                <w:sz w:val="22"/>
                <w:szCs w:val="22"/>
              </w:rPr>
              <w:t>,</w:t>
            </w:r>
            <w:r>
              <w:rPr>
                <w:color w:val="000000"/>
                <w:sz w:val="22"/>
                <w:szCs w:val="22"/>
              </w:rPr>
              <w:t>444</w:t>
            </w:r>
            <w:r w:rsidRPr="00C13404">
              <w:rPr>
                <w:color w:val="000000"/>
                <w:sz w:val="22"/>
                <w:szCs w:val="22"/>
              </w:rPr>
              <w:t xml:space="preserve"> </w:t>
            </w:r>
          </w:p>
        </w:tc>
      </w:tr>
      <w:tr w:rsidR="00B23A63" w:rsidTr="00D8572C">
        <w:trPr>
          <w:trHeight w:val="299"/>
        </w:trPr>
        <w:tc>
          <w:tcPr>
            <w:tcW w:w="4850" w:type="dxa"/>
            <w:tcBorders>
              <w:top w:val="nil"/>
              <w:left w:val="single" w:sz="8" w:space="0" w:color="auto"/>
              <w:bottom w:val="nil"/>
              <w:right w:val="nil"/>
            </w:tcBorders>
            <w:shd w:val="clear" w:color="auto" w:fill="auto"/>
            <w:noWrap/>
            <w:vAlign w:val="bottom"/>
          </w:tcPr>
          <w:p w:rsidR="00B23A63" w:rsidRPr="00BB65A4" w:rsidRDefault="00B23A63" w:rsidP="00D8572C">
            <w:pPr>
              <w:jc w:val="both"/>
              <w:rPr>
                <w:color w:val="000000"/>
                <w:sz w:val="22"/>
                <w:szCs w:val="22"/>
              </w:rPr>
            </w:pPr>
            <w:r w:rsidRPr="00BB65A4">
              <w:rPr>
                <w:color w:val="000000"/>
                <w:sz w:val="22"/>
                <w:szCs w:val="22"/>
              </w:rPr>
              <w:t> </w:t>
            </w:r>
          </w:p>
        </w:tc>
        <w:tc>
          <w:tcPr>
            <w:tcW w:w="1990" w:type="dxa"/>
            <w:tcBorders>
              <w:top w:val="nil"/>
              <w:left w:val="nil"/>
              <w:bottom w:val="nil"/>
              <w:right w:val="nil"/>
            </w:tcBorders>
            <w:shd w:val="clear" w:color="auto" w:fill="auto"/>
            <w:noWrap/>
            <w:vAlign w:val="bottom"/>
          </w:tcPr>
          <w:p w:rsidR="00B23A63" w:rsidRPr="00C13404" w:rsidRDefault="00B23A63" w:rsidP="00D8572C">
            <w:pPr>
              <w:jc w:val="right"/>
              <w:rPr>
                <w:color w:val="000000"/>
                <w:sz w:val="22"/>
                <w:szCs w:val="22"/>
              </w:rPr>
            </w:pPr>
          </w:p>
        </w:tc>
        <w:tc>
          <w:tcPr>
            <w:tcW w:w="1855" w:type="dxa"/>
            <w:tcBorders>
              <w:top w:val="nil"/>
              <w:left w:val="nil"/>
              <w:bottom w:val="nil"/>
              <w:right w:val="nil"/>
            </w:tcBorders>
            <w:shd w:val="clear" w:color="auto" w:fill="auto"/>
            <w:noWrap/>
            <w:vAlign w:val="bottom"/>
          </w:tcPr>
          <w:p w:rsidR="00B23A63" w:rsidRPr="00C13404" w:rsidRDefault="00B23A63" w:rsidP="00D8572C">
            <w:pPr>
              <w:jc w:val="right"/>
              <w:rPr>
                <w:color w:val="000000"/>
                <w:sz w:val="22"/>
                <w:szCs w:val="22"/>
              </w:rPr>
            </w:pPr>
          </w:p>
        </w:tc>
        <w:tc>
          <w:tcPr>
            <w:tcW w:w="1691" w:type="dxa"/>
            <w:tcBorders>
              <w:top w:val="nil"/>
              <w:left w:val="nil"/>
              <w:bottom w:val="nil"/>
              <w:right w:val="single" w:sz="8" w:space="0" w:color="auto"/>
            </w:tcBorders>
            <w:shd w:val="clear" w:color="auto" w:fill="auto"/>
            <w:noWrap/>
            <w:vAlign w:val="bottom"/>
          </w:tcPr>
          <w:p w:rsidR="00B23A63" w:rsidRPr="00C13404" w:rsidRDefault="00B23A63" w:rsidP="00D8572C">
            <w:pPr>
              <w:jc w:val="right"/>
              <w:rPr>
                <w:color w:val="000000"/>
                <w:sz w:val="22"/>
                <w:szCs w:val="22"/>
              </w:rPr>
            </w:pPr>
            <w:r w:rsidRPr="00C13404">
              <w:rPr>
                <w:color w:val="000000"/>
                <w:sz w:val="22"/>
                <w:szCs w:val="22"/>
              </w:rPr>
              <w:t> </w:t>
            </w:r>
          </w:p>
        </w:tc>
      </w:tr>
      <w:tr w:rsidR="00B23A63" w:rsidTr="00D8572C">
        <w:trPr>
          <w:trHeight w:val="311"/>
        </w:trPr>
        <w:tc>
          <w:tcPr>
            <w:tcW w:w="4850" w:type="dxa"/>
            <w:tcBorders>
              <w:top w:val="nil"/>
              <w:left w:val="single" w:sz="8" w:space="0" w:color="auto"/>
              <w:bottom w:val="nil"/>
              <w:right w:val="nil"/>
            </w:tcBorders>
            <w:shd w:val="clear" w:color="auto" w:fill="auto"/>
            <w:noWrap/>
            <w:vAlign w:val="bottom"/>
          </w:tcPr>
          <w:p w:rsidR="00B23A63" w:rsidRPr="00BB65A4" w:rsidRDefault="00B23A63" w:rsidP="00D8572C">
            <w:pPr>
              <w:jc w:val="both"/>
              <w:rPr>
                <w:color w:val="000000"/>
                <w:sz w:val="22"/>
                <w:szCs w:val="22"/>
              </w:rPr>
            </w:pPr>
            <w:r>
              <w:rPr>
                <w:color w:val="000000"/>
                <w:sz w:val="22"/>
                <w:szCs w:val="22"/>
              </w:rPr>
              <w:t xml:space="preserve">2. </w:t>
            </w:r>
            <w:r w:rsidRPr="00BB65A4">
              <w:rPr>
                <w:color w:val="000000"/>
                <w:sz w:val="22"/>
                <w:szCs w:val="22"/>
              </w:rPr>
              <w:t>LAND &amp; LAND RIGHTS</w:t>
            </w:r>
          </w:p>
        </w:tc>
        <w:tc>
          <w:tcPr>
            <w:tcW w:w="1990" w:type="dxa"/>
            <w:tcBorders>
              <w:top w:val="nil"/>
              <w:left w:val="nil"/>
              <w:bottom w:val="nil"/>
              <w:right w:val="nil"/>
            </w:tcBorders>
            <w:shd w:val="clear" w:color="auto" w:fill="auto"/>
            <w:noWrap/>
            <w:vAlign w:val="bottom"/>
          </w:tcPr>
          <w:p w:rsidR="00B23A63" w:rsidRPr="00C13404" w:rsidRDefault="00B23A63" w:rsidP="00D8572C">
            <w:pPr>
              <w:jc w:val="right"/>
              <w:rPr>
                <w:color w:val="000000"/>
                <w:sz w:val="22"/>
                <w:szCs w:val="22"/>
              </w:rPr>
            </w:pPr>
            <w:r w:rsidRPr="00C13404">
              <w:rPr>
                <w:color w:val="000000"/>
                <w:sz w:val="22"/>
                <w:szCs w:val="22"/>
              </w:rPr>
              <w:t xml:space="preserve">480 </w:t>
            </w:r>
          </w:p>
        </w:tc>
        <w:tc>
          <w:tcPr>
            <w:tcW w:w="1855" w:type="dxa"/>
            <w:tcBorders>
              <w:top w:val="nil"/>
              <w:left w:val="nil"/>
              <w:bottom w:val="nil"/>
              <w:right w:val="nil"/>
            </w:tcBorders>
            <w:shd w:val="clear" w:color="auto" w:fill="auto"/>
            <w:noWrap/>
            <w:vAlign w:val="bottom"/>
          </w:tcPr>
          <w:p w:rsidR="00B23A63" w:rsidRPr="00C13404" w:rsidRDefault="00B23A63" w:rsidP="00D8572C">
            <w:pPr>
              <w:jc w:val="right"/>
              <w:rPr>
                <w:color w:val="000000"/>
                <w:sz w:val="22"/>
                <w:szCs w:val="22"/>
              </w:rPr>
            </w:pPr>
            <w:r w:rsidRPr="00C13404">
              <w:rPr>
                <w:color w:val="000000"/>
                <w:sz w:val="22"/>
                <w:szCs w:val="22"/>
              </w:rPr>
              <w:t xml:space="preserve">1,202 </w:t>
            </w:r>
          </w:p>
        </w:tc>
        <w:tc>
          <w:tcPr>
            <w:tcW w:w="1691" w:type="dxa"/>
            <w:tcBorders>
              <w:top w:val="nil"/>
              <w:left w:val="nil"/>
              <w:bottom w:val="nil"/>
              <w:right w:val="single" w:sz="8" w:space="0" w:color="auto"/>
            </w:tcBorders>
            <w:shd w:val="clear" w:color="auto" w:fill="auto"/>
            <w:noWrap/>
            <w:vAlign w:val="bottom"/>
          </w:tcPr>
          <w:p w:rsidR="00B23A63" w:rsidRPr="00C13404" w:rsidRDefault="00B23A63" w:rsidP="00D8572C">
            <w:pPr>
              <w:jc w:val="right"/>
              <w:rPr>
                <w:color w:val="000000"/>
                <w:sz w:val="22"/>
                <w:szCs w:val="22"/>
              </w:rPr>
            </w:pPr>
            <w:r w:rsidRPr="00C13404">
              <w:rPr>
                <w:color w:val="000000"/>
                <w:sz w:val="22"/>
                <w:szCs w:val="22"/>
              </w:rPr>
              <w:t xml:space="preserve">1,682 </w:t>
            </w:r>
          </w:p>
        </w:tc>
      </w:tr>
      <w:tr w:rsidR="00B23A63" w:rsidTr="00D8572C">
        <w:trPr>
          <w:trHeight w:val="299"/>
        </w:trPr>
        <w:tc>
          <w:tcPr>
            <w:tcW w:w="4850" w:type="dxa"/>
            <w:tcBorders>
              <w:top w:val="nil"/>
              <w:left w:val="single" w:sz="8" w:space="0" w:color="auto"/>
              <w:bottom w:val="nil"/>
              <w:right w:val="nil"/>
            </w:tcBorders>
            <w:shd w:val="clear" w:color="auto" w:fill="auto"/>
            <w:noWrap/>
            <w:vAlign w:val="bottom"/>
          </w:tcPr>
          <w:p w:rsidR="00B23A63" w:rsidRPr="00BB65A4" w:rsidRDefault="00B23A63" w:rsidP="00D8572C">
            <w:pPr>
              <w:jc w:val="both"/>
              <w:rPr>
                <w:color w:val="000000"/>
                <w:sz w:val="22"/>
                <w:szCs w:val="22"/>
              </w:rPr>
            </w:pPr>
            <w:r w:rsidRPr="00BB65A4">
              <w:rPr>
                <w:color w:val="000000"/>
                <w:sz w:val="22"/>
                <w:szCs w:val="22"/>
              </w:rPr>
              <w:t> </w:t>
            </w:r>
          </w:p>
        </w:tc>
        <w:tc>
          <w:tcPr>
            <w:tcW w:w="1990" w:type="dxa"/>
            <w:tcBorders>
              <w:top w:val="nil"/>
              <w:left w:val="nil"/>
              <w:bottom w:val="nil"/>
              <w:right w:val="nil"/>
            </w:tcBorders>
            <w:shd w:val="clear" w:color="auto" w:fill="auto"/>
            <w:noWrap/>
            <w:vAlign w:val="bottom"/>
          </w:tcPr>
          <w:p w:rsidR="00B23A63" w:rsidRPr="00C13404" w:rsidRDefault="00B23A63" w:rsidP="00D8572C">
            <w:pPr>
              <w:jc w:val="right"/>
              <w:rPr>
                <w:color w:val="000000"/>
                <w:sz w:val="22"/>
                <w:szCs w:val="22"/>
              </w:rPr>
            </w:pPr>
          </w:p>
        </w:tc>
        <w:tc>
          <w:tcPr>
            <w:tcW w:w="1855" w:type="dxa"/>
            <w:tcBorders>
              <w:top w:val="nil"/>
              <w:left w:val="nil"/>
              <w:bottom w:val="nil"/>
              <w:right w:val="nil"/>
            </w:tcBorders>
            <w:shd w:val="clear" w:color="auto" w:fill="auto"/>
            <w:noWrap/>
            <w:vAlign w:val="bottom"/>
          </w:tcPr>
          <w:p w:rsidR="00B23A63" w:rsidRPr="00C13404" w:rsidRDefault="00B23A63" w:rsidP="00D8572C">
            <w:pPr>
              <w:jc w:val="right"/>
              <w:rPr>
                <w:color w:val="000000"/>
                <w:sz w:val="22"/>
                <w:szCs w:val="22"/>
              </w:rPr>
            </w:pPr>
          </w:p>
        </w:tc>
        <w:tc>
          <w:tcPr>
            <w:tcW w:w="1691" w:type="dxa"/>
            <w:tcBorders>
              <w:top w:val="nil"/>
              <w:left w:val="nil"/>
              <w:bottom w:val="nil"/>
              <w:right w:val="single" w:sz="8" w:space="0" w:color="auto"/>
            </w:tcBorders>
            <w:shd w:val="clear" w:color="auto" w:fill="auto"/>
            <w:noWrap/>
            <w:vAlign w:val="bottom"/>
          </w:tcPr>
          <w:p w:rsidR="00B23A63" w:rsidRPr="00C13404" w:rsidRDefault="00B23A63" w:rsidP="00D8572C">
            <w:pPr>
              <w:jc w:val="right"/>
              <w:rPr>
                <w:color w:val="000000"/>
                <w:sz w:val="22"/>
                <w:szCs w:val="22"/>
              </w:rPr>
            </w:pPr>
            <w:r w:rsidRPr="00C13404">
              <w:rPr>
                <w:color w:val="000000"/>
                <w:sz w:val="22"/>
                <w:szCs w:val="22"/>
              </w:rPr>
              <w:t> </w:t>
            </w:r>
          </w:p>
        </w:tc>
      </w:tr>
      <w:tr w:rsidR="00B23A63" w:rsidTr="00D8572C">
        <w:trPr>
          <w:trHeight w:val="299"/>
        </w:trPr>
        <w:tc>
          <w:tcPr>
            <w:tcW w:w="4850" w:type="dxa"/>
            <w:tcBorders>
              <w:top w:val="nil"/>
              <w:left w:val="single" w:sz="8" w:space="0" w:color="auto"/>
              <w:bottom w:val="nil"/>
              <w:right w:val="nil"/>
            </w:tcBorders>
            <w:shd w:val="clear" w:color="auto" w:fill="auto"/>
            <w:noWrap/>
            <w:vAlign w:val="bottom"/>
          </w:tcPr>
          <w:p w:rsidR="00B23A63" w:rsidRPr="00BB65A4" w:rsidRDefault="00B23A63" w:rsidP="00D8572C">
            <w:pPr>
              <w:jc w:val="both"/>
              <w:rPr>
                <w:color w:val="000000"/>
                <w:sz w:val="22"/>
                <w:szCs w:val="22"/>
              </w:rPr>
            </w:pPr>
            <w:r>
              <w:rPr>
                <w:color w:val="000000"/>
                <w:sz w:val="22"/>
                <w:szCs w:val="22"/>
              </w:rPr>
              <w:t xml:space="preserve">3. </w:t>
            </w:r>
            <w:r w:rsidRPr="00BB65A4">
              <w:rPr>
                <w:color w:val="000000"/>
                <w:sz w:val="22"/>
                <w:szCs w:val="22"/>
              </w:rPr>
              <w:t>NON-USED AND USEFUL COMPONENTS</w:t>
            </w:r>
          </w:p>
        </w:tc>
        <w:tc>
          <w:tcPr>
            <w:tcW w:w="1990" w:type="dxa"/>
            <w:tcBorders>
              <w:top w:val="nil"/>
              <w:left w:val="nil"/>
              <w:bottom w:val="nil"/>
              <w:right w:val="nil"/>
            </w:tcBorders>
            <w:shd w:val="clear" w:color="auto" w:fill="auto"/>
            <w:noWrap/>
            <w:vAlign w:val="bottom"/>
          </w:tcPr>
          <w:p w:rsidR="00B23A63" w:rsidRPr="00C13404" w:rsidRDefault="00B23A63" w:rsidP="00D8572C">
            <w:pPr>
              <w:jc w:val="right"/>
              <w:rPr>
                <w:color w:val="000000"/>
                <w:sz w:val="22"/>
                <w:szCs w:val="22"/>
              </w:rPr>
            </w:pPr>
            <w:r w:rsidRPr="00C13404">
              <w:rPr>
                <w:color w:val="000000"/>
                <w:sz w:val="22"/>
                <w:szCs w:val="22"/>
              </w:rPr>
              <w:t xml:space="preserve">0 </w:t>
            </w:r>
          </w:p>
        </w:tc>
        <w:tc>
          <w:tcPr>
            <w:tcW w:w="1855" w:type="dxa"/>
            <w:tcBorders>
              <w:top w:val="nil"/>
              <w:left w:val="nil"/>
              <w:bottom w:val="nil"/>
              <w:right w:val="nil"/>
            </w:tcBorders>
            <w:shd w:val="clear" w:color="auto" w:fill="auto"/>
            <w:noWrap/>
            <w:vAlign w:val="bottom"/>
          </w:tcPr>
          <w:p w:rsidR="00B23A63" w:rsidRPr="00C13404" w:rsidRDefault="00B23A63" w:rsidP="00D8572C">
            <w:pPr>
              <w:jc w:val="right"/>
              <w:rPr>
                <w:color w:val="000000"/>
                <w:sz w:val="22"/>
                <w:szCs w:val="22"/>
              </w:rPr>
            </w:pPr>
            <w:r w:rsidRPr="00C13404">
              <w:rPr>
                <w:color w:val="000000"/>
                <w:sz w:val="22"/>
                <w:szCs w:val="22"/>
              </w:rPr>
              <w:t>0</w:t>
            </w:r>
          </w:p>
        </w:tc>
        <w:tc>
          <w:tcPr>
            <w:tcW w:w="1691" w:type="dxa"/>
            <w:tcBorders>
              <w:top w:val="nil"/>
              <w:left w:val="nil"/>
              <w:bottom w:val="nil"/>
              <w:right w:val="single" w:sz="8" w:space="0" w:color="auto"/>
            </w:tcBorders>
            <w:shd w:val="clear" w:color="auto" w:fill="auto"/>
            <w:noWrap/>
            <w:vAlign w:val="bottom"/>
          </w:tcPr>
          <w:p w:rsidR="00B23A63" w:rsidRPr="00C13404" w:rsidRDefault="00B23A63" w:rsidP="00D8572C">
            <w:pPr>
              <w:jc w:val="right"/>
              <w:rPr>
                <w:color w:val="000000"/>
                <w:sz w:val="22"/>
                <w:szCs w:val="22"/>
              </w:rPr>
            </w:pPr>
            <w:r>
              <w:rPr>
                <w:color w:val="000000"/>
                <w:sz w:val="22"/>
                <w:szCs w:val="22"/>
              </w:rPr>
              <w:t>0</w:t>
            </w:r>
          </w:p>
        </w:tc>
      </w:tr>
      <w:tr w:rsidR="00B23A63" w:rsidTr="00D8572C">
        <w:trPr>
          <w:trHeight w:val="299"/>
        </w:trPr>
        <w:tc>
          <w:tcPr>
            <w:tcW w:w="4850" w:type="dxa"/>
            <w:tcBorders>
              <w:top w:val="nil"/>
              <w:left w:val="single" w:sz="8" w:space="0" w:color="auto"/>
              <w:bottom w:val="nil"/>
              <w:right w:val="nil"/>
            </w:tcBorders>
            <w:shd w:val="clear" w:color="auto" w:fill="auto"/>
            <w:noWrap/>
            <w:vAlign w:val="bottom"/>
          </w:tcPr>
          <w:p w:rsidR="00B23A63" w:rsidRPr="00BB65A4" w:rsidRDefault="00B23A63" w:rsidP="00D8572C">
            <w:pPr>
              <w:jc w:val="both"/>
              <w:rPr>
                <w:color w:val="000000"/>
                <w:sz w:val="22"/>
                <w:szCs w:val="22"/>
              </w:rPr>
            </w:pPr>
            <w:r w:rsidRPr="00BB65A4">
              <w:rPr>
                <w:color w:val="000000"/>
                <w:sz w:val="22"/>
                <w:szCs w:val="22"/>
              </w:rPr>
              <w:t> </w:t>
            </w:r>
          </w:p>
        </w:tc>
        <w:tc>
          <w:tcPr>
            <w:tcW w:w="1990" w:type="dxa"/>
            <w:tcBorders>
              <w:top w:val="nil"/>
              <w:left w:val="nil"/>
              <w:bottom w:val="nil"/>
              <w:right w:val="nil"/>
            </w:tcBorders>
            <w:shd w:val="clear" w:color="auto" w:fill="auto"/>
            <w:noWrap/>
            <w:vAlign w:val="bottom"/>
          </w:tcPr>
          <w:p w:rsidR="00B23A63" w:rsidRPr="00C13404" w:rsidRDefault="00B23A63" w:rsidP="00D8572C">
            <w:pPr>
              <w:jc w:val="right"/>
              <w:rPr>
                <w:color w:val="000000"/>
                <w:sz w:val="22"/>
                <w:szCs w:val="22"/>
              </w:rPr>
            </w:pPr>
          </w:p>
        </w:tc>
        <w:tc>
          <w:tcPr>
            <w:tcW w:w="1855" w:type="dxa"/>
            <w:tcBorders>
              <w:top w:val="nil"/>
              <w:left w:val="nil"/>
              <w:bottom w:val="nil"/>
              <w:right w:val="nil"/>
            </w:tcBorders>
            <w:shd w:val="clear" w:color="auto" w:fill="auto"/>
            <w:noWrap/>
            <w:vAlign w:val="bottom"/>
          </w:tcPr>
          <w:p w:rsidR="00B23A63" w:rsidRPr="00C13404" w:rsidRDefault="00B23A63" w:rsidP="00D8572C">
            <w:pPr>
              <w:jc w:val="right"/>
              <w:rPr>
                <w:color w:val="000000"/>
                <w:sz w:val="22"/>
                <w:szCs w:val="22"/>
              </w:rPr>
            </w:pPr>
          </w:p>
        </w:tc>
        <w:tc>
          <w:tcPr>
            <w:tcW w:w="1691" w:type="dxa"/>
            <w:tcBorders>
              <w:top w:val="nil"/>
              <w:left w:val="nil"/>
              <w:bottom w:val="nil"/>
              <w:right w:val="single" w:sz="8" w:space="0" w:color="auto"/>
            </w:tcBorders>
            <w:shd w:val="clear" w:color="auto" w:fill="auto"/>
            <w:noWrap/>
            <w:vAlign w:val="bottom"/>
          </w:tcPr>
          <w:p w:rsidR="00B23A63" w:rsidRPr="00C13404" w:rsidRDefault="00B23A63" w:rsidP="00D8572C">
            <w:pPr>
              <w:jc w:val="right"/>
              <w:rPr>
                <w:color w:val="000000"/>
                <w:sz w:val="22"/>
                <w:szCs w:val="22"/>
              </w:rPr>
            </w:pPr>
            <w:r w:rsidRPr="00C13404">
              <w:rPr>
                <w:color w:val="000000"/>
                <w:sz w:val="22"/>
                <w:szCs w:val="22"/>
              </w:rPr>
              <w:t> </w:t>
            </w:r>
          </w:p>
        </w:tc>
      </w:tr>
      <w:tr w:rsidR="00B23A63" w:rsidTr="00D8572C">
        <w:trPr>
          <w:trHeight w:val="299"/>
        </w:trPr>
        <w:tc>
          <w:tcPr>
            <w:tcW w:w="4850" w:type="dxa"/>
            <w:tcBorders>
              <w:top w:val="nil"/>
              <w:left w:val="single" w:sz="8" w:space="0" w:color="auto"/>
              <w:bottom w:val="nil"/>
              <w:right w:val="nil"/>
            </w:tcBorders>
            <w:shd w:val="clear" w:color="auto" w:fill="auto"/>
            <w:noWrap/>
            <w:vAlign w:val="bottom"/>
          </w:tcPr>
          <w:p w:rsidR="00B23A63" w:rsidRPr="00BB65A4" w:rsidRDefault="00B23A63" w:rsidP="00D8572C">
            <w:pPr>
              <w:jc w:val="both"/>
              <w:rPr>
                <w:color w:val="000000"/>
                <w:sz w:val="22"/>
                <w:szCs w:val="22"/>
              </w:rPr>
            </w:pPr>
            <w:r>
              <w:rPr>
                <w:color w:val="000000"/>
                <w:sz w:val="22"/>
                <w:szCs w:val="22"/>
              </w:rPr>
              <w:t xml:space="preserve">4. </w:t>
            </w:r>
            <w:r w:rsidRPr="00BB65A4">
              <w:rPr>
                <w:color w:val="000000"/>
                <w:sz w:val="22"/>
                <w:szCs w:val="22"/>
              </w:rPr>
              <w:t>ACCUMULATED DEPRECIATION</w:t>
            </w:r>
          </w:p>
        </w:tc>
        <w:tc>
          <w:tcPr>
            <w:tcW w:w="1990" w:type="dxa"/>
            <w:tcBorders>
              <w:top w:val="nil"/>
              <w:left w:val="nil"/>
              <w:bottom w:val="nil"/>
              <w:right w:val="nil"/>
            </w:tcBorders>
            <w:shd w:val="clear" w:color="auto" w:fill="auto"/>
            <w:noWrap/>
            <w:vAlign w:val="bottom"/>
          </w:tcPr>
          <w:p w:rsidR="00B23A63" w:rsidRPr="00C13404" w:rsidRDefault="00B23A63" w:rsidP="00D8572C">
            <w:pPr>
              <w:jc w:val="right"/>
              <w:rPr>
                <w:color w:val="000000"/>
                <w:sz w:val="22"/>
                <w:szCs w:val="22"/>
              </w:rPr>
            </w:pPr>
            <w:r w:rsidRPr="00C13404">
              <w:rPr>
                <w:color w:val="000000"/>
                <w:sz w:val="22"/>
                <w:szCs w:val="22"/>
              </w:rPr>
              <w:t>(218,520)</w:t>
            </w:r>
          </w:p>
        </w:tc>
        <w:tc>
          <w:tcPr>
            <w:tcW w:w="1855" w:type="dxa"/>
            <w:tcBorders>
              <w:top w:val="nil"/>
              <w:left w:val="nil"/>
              <w:bottom w:val="nil"/>
              <w:right w:val="nil"/>
            </w:tcBorders>
            <w:shd w:val="clear" w:color="auto" w:fill="auto"/>
            <w:noWrap/>
            <w:vAlign w:val="bottom"/>
          </w:tcPr>
          <w:p w:rsidR="00B23A63" w:rsidRPr="00C13404" w:rsidRDefault="00B23A63" w:rsidP="00D8572C">
            <w:pPr>
              <w:jc w:val="right"/>
              <w:rPr>
                <w:color w:val="000000"/>
                <w:sz w:val="22"/>
                <w:szCs w:val="22"/>
              </w:rPr>
            </w:pPr>
            <w:r>
              <w:rPr>
                <w:color w:val="000000"/>
                <w:sz w:val="22"/>
                <w:szCs w:val="22"/>
              </w:rPr>
              <w:t>(40</w:t>
            </w:r>
            <w:r w:rsidRPr="00C13404">
              <w:rPr>
                <w:color w:val="000000"/>
                <w:sz w:val="22"/>
                <w:szCs w:val="22"/>
              </w:rPr>
              <w:t>,</w:t>
            </w:r>
            <w:r>
              <w:rPr>
                <w:color w:val="000000"/>
                <w:sz w:val="22"/>
                <w:szCs w:val="22"/>
              </w:rPr>
              <w:t>263</w:t>
            </w:r>
            <w:r w:rsidRPr="00C13404">
              <w:rPr>
                <w:color w:val="000000"/>
                <w:sz w:val="22"/>
                <w:szCs w:val="22"/>
              </w:rPr>
              <w:t>)</w:t>
            </w:r>
          </w:p>
        </w:tc>
        <w:tc>
          <w:tcPr>
            <w:tcW w:w="1691" w:type="dxa"/>
            <w:tcBorders>
              <w:top w:val="nil"/>
              <w:left w:val="nil"/>
              <w:bottom w:val="nil"/>
              <w:right w:val="single" w:sz="8" w:space="0" w:color="auto"/>
            </w:tcBorders>
            <w:shd w:val="clear" w:color="auto" w:fill="auto"/>
            <w:noWrap/>
            <w:vAlign w:val="bottom"/>
          </w:tcPr>
          <w:p w:rsidR="00B23A63" w:rsidRPr="00C13404" w:rsidRDefault="00B23A63" w:rsidP="00D8572C">
            <w:pPr>
              <w:jc w:val="right"/>
              <w:rPr>
                <w:color w:val="000000"/>
                <w:sz w:val="22"/>
                <w:szCs w:val="22"/>
              </w:rPr>
            </w:pPr>
            <w:r w:rsidRPr="00C13404">
              <w:rPr>
                <w:color w:val="000000"/>
                <w:sz w:val="22"/>
                <w:szCs w:val="22"/>
              </w:rPr>
              <w:t>(2</w:t>
            </w:r>
            <w:r>
              <w:rPr>
                <w:color w:val="000000"/>
                <w:sz w:val="22"/>
                <w:szCs w:val="22"/>
              </w:rPr>
              <w:t>58</w:t>
            </w:r>
            <w:r w:rsidRPr="00C13404">
              <w:rPr>
                <w:color w:val="000000"/>
                <w:sz w:val="22"/>
                <w:szCs w:val="22"/>
              </w:rPr>
              <w:t>,</w:t>
            </w:r>
            <w:r>
              <w:rPr>
                <w:color w:val="000000"/>
                <w:sz w:val="22"/>
                <w:szCs w:val="22"/>
              </w:rPr>
              <w:t>783</w:t>
            </w:r>
            <w:r w:rsidRPr="00C13404">
              <w:rPr>
                <w:color w:val="000000"/>
                <w:sz w:val="22"/>
                <w:szCs w:val="22"/>
              </w:rPr>
              <w:t>)</w:t>
            </w:r>
          </w:p>
        </w:tc>
      </w:tr>
      <w:tr w:rsidR="00B23A63" w:rsidTr="00D8572C">
        <w:trPr>
          <w:trHeight w:val="299"/>
        </w:trPr>
        <w:tc>
          <w:tcPr>
            <w:tcW w:w="4850" w:type="dxa"/>
            <w:tcBorders>
              <w:top w:val="nil"/>
              <w:left w:val="single" w:sz="8" w:space="0" w:color="auto"/>
              <w:bottom w:val="nil"/>
              <w:right w:val="nil"/>
            </w:tcBorders>
            <w:shd w:val="clear" w:color="auto" w:fill="auto"/>
            <w:noWrap/>
            <w:vAlign w:val="bottom"/>
          </w:tcPr>
          <w:p w:rsidR="00B23A63" w:rsidRPr="00BB65A4" w:rsidRDefault="00B23A63" w:rsidP="00D8572C">
            <w:pPr>
              <w:jc w:val="both"/>
              <w:rPr>
                <w:color w:val="000000"/>
                <w:sz w:val="22"/>
                <w:szCs w:val="22"/>
              </w:rPr>
            </w:pPr>
            <w:r w:rsidRPr="00BB65A4">
              <w:rPr>
                <w:color w:val="000000"/>
                <w:sz w:val="22"/>
                <w:szCs w:val="22"/>
              </w:rPr>
              <w:t> </w:t>
            </w:r>
          </w:p>
        </w:tc>
        <w:tc>
          <w:tcPr>
            <w:tcW w:w="1990" w:type="dxa"/>
            <w:tcBorders>
              <w:top w:val="nil"/>
              <w:left w:val="nil"/>
              <w:bottom w:val="nil"/>
              <w:right w:val="nil"/>
            </w:tcBorders>
            <w:shd w:val="clear" w:color="auto" w:fill="auto"/>
            <w:noWrap/>
            <w:vAlign w:val="bottom"/>
          </w:tcPr>
          <w:p w:rsidR="00B23A63" w:rsidRPr="00C13404" w:rsidRDefault="00B23A63" w:rsidP="00D8572C">
            <w:pPr>
              <w:jc w:val="right"/>
              <w:rPr>
                <w:color w:val="000000"/>
                <w:sz w:val="22"/>
                <w:szCs w:val="22"/>
              </w:rPr>
            </w:pPr>
          </w:p>
        </w:tc>
        <w:tc>
          <w:tcPr>
            <w:tcW w:w="1855" w:type="dxa"/>
            <w:tcBorders>
              <w:top w:val="nil"/>
              <w:left w:val="nil"/>
              <w:bottom w:val="nil"/>
              <w:right w:val="nil"/>
            </w:tcBorders>
            <w:shd w:val="clear" w:color="auto" w:fill="auto"/>
            <w:noWrap/>
            <w:vAlign w:val="bottom"/>
          </w:tcPr>
          <w:p w:rsidR="00B23A63" w:rsidRPr="00C13404" w:rsidRDefault="00B23A63" w:rsidP="00D8572C">
            <w:pPr>
              <w:jc w:val="right"/>
              <w:rPr>
                <w:color w:val="000000"/>
                <w:sz w:val="22"/>
                <w:szCs w:val="22"/>
              </w:rPr>
            </w:pPr>
          </w:p>
        </w:tc>
        <w:tc>
          <w:tcPr>
            <w:tcW w:w="1691" w:type="dxa"/>
            <w:tcBorders>
              <w:top w:val="nil"/>
              <w:left w:val="nil"/>
              <w:bottom w:val="nil"/>
              <w:right w:val="single" w:sz="8" w:space="0" w:color="auto"/>
            </w:tcBorders>
            <w:shd w:val="clear" w:color="auto" w:fill="auto"/>
            <w:noWrap/>
            <w:vAlign w:val="bottom"/>
          </w:tcPr>
          <w:p w:rsidR="00B23A63" w:rsidRPr="00C13404" w:rsidRDefault="00B23A63" w:rsidP="00D8572C">
            <w:pPr>
              <w:jc w:val="right"/>
              <w:rPr>
                <w:color w:val="000000"/>
                <w:sz w:val="22"/>
                <w:szCs w:val="22"/>
              </w:rPr>
            </w:pPr>
            <w:r w:rsidRPr="00C13404">
              <w:rPr>
                <w:color w:val="000000"/>
                <w:sz w:val="22"/>
                <w:szCs w:val="22"/>
              </w:rPr>
              <w:t> </w:t>
            </w:r>
          </w:p>
        </w:tc>
      </w:tr>
      <w:tr w:rsidR="00B23A63" w:rsidTr="00D8572C">
        <w:trPr>
          <w:trHeight w:val="299"/>
        </w:trPr>
        <w:tc>
          <w:tcPr>
            <w:tcW w:w="4850" w:type="dxa"/>
            <w:tcBorders>
              <w:top w:val="nil"/>
              <w:left w:val="single" w:sz="8" w:space="0" w:color="auto"/>
              <w:bottom w:val="nil"/>
              <w:right w:val="nil"/>
            </w:tcBorders>
            <w:shd w:val="clear" w:color="auto" w:fill="auto"/>
            <w:noWrap/>
            <w:vAlign w:val="bottom"/>
          </w:tcPr>
          <w:p w:rsidR="00B23A63" w:rsidRPr="00BB65A4" w:rsidRDefault="00B23A63" w:rsidP="00D8572C">
            <w:pPr>
              <w:jc w:val="both"/>
              <w:rPr>
                <w:color w:val="000000"/>
                <w:sz w:val="22"/>
                <w:szCs w:val="22"/>
              </w:rPr>
            </w:pPr>
            <w:r>
              <w:rPr>
                <w:color w:val="000000"/>
                <w:sz w:val="22"/>
                <w:szCs w:val="22"/>
              </w:rPr>
              <w:t xml:space="preserve">5. </w:t>
            </w:r>
            <w:r w:rsidRPr="00BB65A4">
              <w:rPr>
                <w:color w:val="000000"/>
                <w:sz w:val="22"/>
                <w:szCs w:val="22"/>
              </w:rPr>
              <w:t>CIAC</w:t>
            </w:r>
          </w:p>
        </w:tc>
        <w:tc>
          <w:tcPr>
            <w:tcW w:w="1990" w:type="dxa"/>
            <w:tcBorders>
              <w:top w:val="nil"/>
              <w:left w:val="nil"/>
              <w:bottom w:val="nil"/>
              <w:right w:val="nil"/>
            </w:tcBorders>
            <w:shd w:val="clear" w:color="auto" w:fill="auto"/>
            <w:noWrap/>
            <w:vAlign w:val="bottom"/>
          </w:tcPr>
          <w:p w:rsidR="00B23A63" w:rsidRPr="00C13404" w:rsidRDefault="00B23A63" w:rsidP="00D8572C">
            <w:pPr>
              <w:jc w:val="right"/>
              <w:rPr>
                <w:color w:val="000000"/>
                <w:sz w:val="22"/>
                <w:szCs w:val="22"/>
              </w:rPr>
            </w:pPr>
            <w:r w:rsidRPr="00C13404">
              <w:rPr>
                <w:color w:val="000000"/>
                <w:sz w:val="22"/>
                <w:szCs w:val="22"/>
              </w:rPr>
              <w:t>(171,516)</w:t>
            </w:r>
          </w:p>
        </w:tc>
        <w:tc>
          <w:tcPr>
            <w:tcW w:w="1855" w:type="dxa"/>
            <w:tcBorders>
              <w:top w:val="nil"/>
              <w:left w:val="nil"/>
              <w:bottom w:val="nil"/>
              <w:right w:val="nil"/>
            </w:tcBorders>
            <w:shd w:val="clear" w:color="auto" w:fill="auto"/>
            <w:noWrap/>
            <w:vAlign w:val="bottom"/>
          </w:tcPr>
          <w:p w:rsidR="00B23A63" w:rsidRPr="00C13404" w:rsidRDefault="00B23A63" w:rsidP="00D8572C">
            <w:pPr>
              <w:jc w:val="right"/>
              <w:rPr>
                <w:color w:val="000000"/>
                <w:sz w:val="22"/>
                <w:szCs w:val="22"/>
              </w:rPr>
            </w:pPr>
            <w:r w:rsidRPr="00C13404">
              <w:rPr>
                <w:color w:val="000000"/>
                <w:sz w:val="22"/>
                <w:szCs w:val="22"/>
              </w:rPr>
              <w:t>0</w:t>
            </w:r>
          </w:p>
        </w:tc>
        <w:tc>
          <w:tcPr>
            <w:tcW w:w="1691" w:type="dxa"/>
            <w:tcBorders>
              <w:top w:val="nil"/>
              <w:left w:val="nil"/>
              <w:bottom w:val="nil"/>
              <w:right w:val="single" w:sz="8" w:space="0" w:color="auto"/>
            </w:tcBorders>
            <w:shd w:val="clear" w:color="auto" w:fill="auto"/>
            <w:noWrap/>
            <w:vAlign w:val="bottom"/>
          </w:tcPr>
          <w:p w:rsidR="00B23A63" w:rsidRPr="00C13404" w:rsidRDefault="00B23A63" w:rsidP="00D8572C">
            <w:pPr>
              <w:jc w:val="right"/>
              <w:rPr>
                <w:color w:val="000000"/>
                <w:sz w:val="22"/>
                <w:szCs w:val="22"/>
              </w:rPr>
            </w:pPr>
            <w:r w:rsidRPr="00C13404">
              <w:rPr>
                <w:color w:val="000000"/>
                <w:sz w:val="22"/>
                <w:szCs w:val="22"/>
              </w:rPr>
              <w:t>(171,516)</w:t>
            </w:r>
          </w:p>
        </w:tc>
      </w:tr>
      <w:tr w:rsidR="00B23A63" w:rsidTr="00D8572C">
        <w:trPr>
          <w:trHeight w:val="299"/>
        </w:trPr>
        <w:tc>
          <w:tcPr>
            <w:tcW w:w="4850" w:type="dxa"/>
            <w:tcBorders>
              <w:top w:val="nil"/>
              <w:left w:val="single" w:sz="8" w:space="0" w:color="auto"/>
              <w:bottom w:val="nil"/>
              <w:right w:val="nil"/>
            </w:tcBorders>
            <w:shd w:val="clear" w:color="auto" w:fill="auto"/>
            <w:noWrap/>
            <w:vAlign w:val="bottom"/>
          </w:tcPr>
          <w:p w:rsidR="00B23A63" w:rsidRPr="00BB65A4" w:rsidRDefault="00B23A63" w:rsidP="00D8572C">
            <w:pPr>
              <w:jc w:val="both"/>
              <w:rPr>
                <w:color w:val="000000"/>
                <w:sz w:val="22"/>
                <w:szCs w:val="22"/>
              </w:rPr>
            </w:pPr>
            <w:r w:rsidRPr="00BB65A4">
              <w:rPr>
                <w:color w:val="000000"/>
                <w:sz w:val="22"/>
                <w:szCs w:val="22"/>
              </w:rPr>
              <w:t> </w:t>
            </w:r>
          </w:p>
        </w:tc>
        <w:tc>
          <w:tcPr>
            <w:tcW w:w="1990" w:type="dxa"/>
            <w:tcBorders>
              <w:top w:val="nil"/>
              <w:left w:val="nil"/>
              <w:bottom w:val="nil"/>
              <w:right w:val="nil"/>
            </w:tcBorders>
            <w:shd w:val="clear" w:color="auto" w:fill="auto"/>
            <w:noWrap/>
            <w:vAlign w:val="bottom"/>
          </w:tcPr>
          <w:p w:rsidR="00B23A63" w:rsidRPr="00C13404" w:rsidRDefault="00B23A63" w:rsidP="00D8572C">
            <w:pPr>
              <w:jc w:val="right"/>
              <w:rPr>
                <w:color w:val="000000"/>
                <w:sz w:val="22"/>
                <w:szCs w:val="22"/>
              </w:rPr>
            </w:pPr>
          </w:p>
        </w:tc>
        <w:tc>
          <w:tcPr>
            <w:tcW w:w="1855" w:type="dxa"/>
            <w:tcBorders>
              <w:top w:val="nil"/>
              <w:left w:val="nil"/>
              <w:bottom w:val="nil"/>
              <w:right w:val="nil"/>
            </w:tcBorders>
            <w:shd w:val="clear" w:color="auto" w:fill="auto"/>
            <w:noWrap/>
            <w:vAlign w:val="bottom"/>
          </w:tcPr>
          <w:p w:rsidR="00B23A63" w:rsidRPr="00C13404" w:rsidRDefault="00B23A63" w:rsidP="00D8572C">
            <w:pPr>
              <w:jc w:val="right"/>
              <w:rPr>
                <w:color w:val="000000"/>
                <w:sz w:val="22"/>
                <w:szCs w:val="22"/>
              </w:rPr>
            </w:pPr>
          </w:p>
        </w:tc>
        <w:tc>
          <w:tcPr>
            <w:tcW w:w="1691" w:type="dxa"/>
            <w:tcBorders>
              <w:top w:val="nil"/>
              <w:left w:val="nil"/>
              <w:bottom w:val="nil"/>
              <w:right w:val="single" w:sz="8" w:space="0" w:color="auto"/>
            </w:tcBorders>
            <w:shd w:val="clear" w:color="auto" w:fill="auto"/>
            <w:noWrap/>
            <w:vAlign w:val="bottom"/>
          </w:tcPr>
          <w:p w:rsidR="00B23A63" w:rsidRPr="00C13404" w:rsidRDefault="00B23A63" w:rsidP="00D8572C">
            <w:pPr>
              <w:jc w:val="right"/>
              <w:rPr>
                <w:color w:val="000000"/>
                <w:sz w:val="22"/>
                <w:szCs w:val="22"/>
              </w:rPr>
            </w:pPr>
            <w:r w:rsidRPr="00C13404">
              <w:rPr>
                <w:color w:val="000000"/>
                <w:sz w:val="22"/>
                <w:szCs w:val="22"/>
              </w:rPr>
              <w:t> </w:t>
            </w:r>
          </w:p>
        </w:tc>
      </w:tr>
      <w:tr w:rsidR="00B23A63" w:rsidTr="00D8572C">
        <w:trPr>
          <w:trHeight w:val="299"/>
        </w:trPr>
        <w:tc>
          <w:tcPr>
            <w:tcW w:w="4850" w:type="dxa"/>
            <w:tcBorders>
              <w:top w:val="nil"/>
              <w:left w:val="single" w:sz="8" w:space="0" w:color="auto"/>
              <w:bottom w:val="nil"/>
              <w:right w:val="nil"/>
            </w:tcBorders>
            <w:shd w:val="clear" w:color="auto" w:fill="auto"/>
            <w:noWrap/>
            <w:vAlign w:val="bottom"/>
          </w:tcPr>
          <w:p w:rsidR="00B23A63" w:rsidRPr="00BB65A4" w:rsidRDefault="00B23A63" w:rsidP="00D8572C">
            <w:pPr>
              <w:jc w:val="both"/>
              <w:rPr>
                <w:color w:val="000000"/>
                <w:sz w:val="22"/>
                <w:szCs w:val="22"/>
              </w:rPr>
            </w:pPr>
            <w:r>
              <w:rPr>
                <w:color w:val="000000"/>
                <w:sz w:val="22"/>
                <w:szCs w:val="22"/>
              </w:rPr>
              <w:t xml:space="preserve">6. ACCUMULATED </w:t>
            </w:r>
            <w:r w:rsidRPr="00BB65A4">
              <w:rPr>
                <w:color w:val="000000"/>
                <w:sz w:val="22"/>
                <w:szCs w:val="22"/>
              </w:rPr>
              <w:t>AMORTIZATION OF CIAC</w:t>
            </w:r>
          </w:p>
        </w:tc>
        <w:tc>
          <w:tcPr>
            <w:tcW w:w="1990" w:type="dxa"/>
            <w:tcBorders>
              <w:top w:val="nil"/>
              <w:left w:val="nil"/>
              <w:bottom w:val="nil"/>
              <w:right w:val="nil"/>
            </w:tcBorders>
            <w:shd w:val="clear" w:color="auto" w:fill="auto"/>
            <w:noWrap/>
            <w:vAlign w:val="bottom"/>
          </w:tcPr>
          <w:p w:rsidR="00B23A63" w:rsidRPr="00C13404" w:rsidRDefault="00B23A63" w:rsidP="00D8572C">
            <w:pPr>
              <w:jc w:val="right"/>
              <w:rPr>
                <w:color w:val="000000"/>
                <w:sz w:val="22"/>
                <w:szCs w:val="22"/>
              </w:rPr>
            </w:pPr>
            <w:r w:rsidRPr="00C13404">
              <w:rPr>
                <w:color w:val="000000"/>
                <w:sz w:val="22"/>
                <w:szCs w:val="22"/>
              </w:rPr>
              <w:t xml:space="preserve">171,252 </w:t>
            </w:r>
          </w:p>
        </w:tc>
        <w:tc>
          <w:tcPr>
            <w:tcW w:w="1855" w:type="dxa"/>
            <w:tcBorders>
              <w:top w:val="nil"/>
              <w:left w:val="nil"/>
              <w:bottom w:val="nil"/>
              <w:right w:val="nil"/>
            </w:tcBorders>
            <w:shd w:val="clear" w:color="auto" w:fill="auto"/>
            <w:noWrap/>
            <w:vAlign w:val="bottom"/>
          </w:tcPr>
          <w:p w:rsidR="00B23A63" w:rsidRPr="00C13404" w:rsidRDefault="00B23A63" w:rsidP="00D8572C">
            <w:pPr>
              <w:jc w:val="right"/>
              <w:rPr>
                <w:color w:val="000000"/>
                <w:sz w:val="22"/>
                <w:szCs w:val="22"/>
              </w:rPr>
            </w:pPr>
            <w:r w:rsidRPr="00C13404">
              <w:rPr>
                <w:color w:val="000000"/>
                <w:sz w:val="22"/>
                <w:szCs w:val="22"/>
              </w:rPr>
              <w:t xml:space="preserve">264 </w:t>
            </w:r>
          </w:p>
        </w:tc>
        <w:tc>
          <w:tcPr>
            <w:tcW w:w="1691" w:type="dxa"/>
            <w:tcBorders>
              <w:top w:val="nil"/>
              <w:left w:val="nil"/>
              <w:bottom w:val="nil"/>
              <w:right w:val="single" w:sz="8" w:space="0" w:color="auto"/>
            </w:tcBorders>
            <w:shd w:val="clear" w:color="auto" w:fill="auto"/>
            <w:noWrap/>
            <w:vAlign w:val="bottom"/>
          </w:tcPr>
          <w:p w:rsidR="00B23A63" w:rsidRPr="00C13404" w:rsidRDefault="00B23A63" w:rsidP="00D8572C">
            <w:pPr>
              <w:jc w:val="right"/>
              <w:rPr>
                <w:color w:val="000000"/>
                <w:sz w:val="22"/>
                <w:szCs w:val="22"/>
              </w:rPr>
            </w:pPr>
            <w:r w:rsidRPr="00C13404">
              <w:rPr>
                <w:color w:val="000000"/>
                <w:sz w:val="22"/>
                <w:szCs w:val="22"/>
              </w:rPr>
              <w:t xml:space="preserve">171,516 </w:t>
            </w:r>
          </w:p>
        </w:tc>
      </w:tr>
      <w:tr w:rsidR="00B23A63" w:rsidTr="00D8572C">
        <w:trPr>
          <w:trHeight w:val="311"/>
        </w:trPr>
        <w:tc>
          <w:tcPr>
            <w:tcW w:w="4850" w:type="dxa"/>
            <w:tcBorders>
              <w:top w:val="nil"/>
              <w:left w:val="single" w:sz="8" w:space="0" w:color="auto"/>
              <w:bottom w:val="nil"/>
              <w:right w:val="nil"/>
            </w:tcBorders>
            <w:shd w:val="clear" w:color="auto" w:fill="auto"/>
            <w:noWrap/>
            <w:vAlign w:val="bottom"/>
          </w:tcPr>
          <w:p w:rsidR="00B23A63" w:rsidRPr="00BB65A4" w:rsidRDefault="00B23A63" w:rsidP="00D8572C">
            <w:pPr>
              <w:jc w:val="both"/>
              <w:rPr>
                <w:color w:val="000000"/>
                <w:sz w:val="22"/>
                <w:szCs w:val="22"/>
              </w:rPr>
            </w:pPr>
          </w:p>
        </w:tc>
        <w:tc>
          <w:tcPr>
            <w:tcW w:w="1990" w:type="dxa"/>
            <w:tcBorders>
              <w:top w:val="nil"/>
              <w:left w:val="nil"/>
              <w:bottom w:val="nil"/>
              <w:right w:val="nil"/>
            </w:tcBorders>
            <w:shd w:val="clear" w:color="auto" w:fill="auto"/>
            <w:noWrap/>
            <w:vAlign w:val="bottom"/>
          </w:tcPr>
          <w:p w:rsidR="00B23A63" w:rsidRPr="00C13404" w:rsidRDefault="00B23A63" w:rsidP="00D8572C">
            <w:pPr>
              <w:jc w:val="right"/>
              <w:rPr>
                <w:color w:val="000000"/>
                <w:sz w:val="22"/>
                <w:szCs w:val="22"/>
              </w:rPr>
            </w:pPr>
          </w:p>
        </w:tc>
        <w:tc>
          <w:tcPr>
            <w:tcW w:w="1855" w:type="dxa"/>
            <w:tcBorders>
              <w:top w:val="nil"/>
              <w:left w:val="nil"/>
              <w:bottom w:val="nil"/>
              <w:right w:val="nil"/>
            </w:tcBorders>
            <w:shd w:val="clear" w:color="auto" w:fill="auto"/>
            <w:noWrap/>
            <w:vAlign w:val="bottom"/>
          </w:tcPr>
          <w:p w:rsidR="00B23A63" w:rsidRPr="00C13404" w:rsidRDefault="00B23A63" w:rsidP="00D8572C">
            <w:pPr>
              <w:jc w:val="right"/>
              <w:rPr>
                <w:color w:val="000000"/>
                <w:sz w:val="22"/>
                <w:szCs w:val="22"/>
              </w:rPr>
            </w:pPr>
          </w:p>
        </w:tc>
        <w:tc>
          <w:tcPr>
            <w:tcW w:w="1691" w:type="dxa"/>
            <w:tcBorders>
              <w:top w:val="nil"/>
              <w:left w:val="nil"/>
              <w:bottom w:val="nil"/>
              <w:right w:val="single" w:sz="8" w:space="0" w:color="auto"/>
            </w:tcBorders>
            <w:shd w:val="clear" w:color="auto" w:fill="auto"/>
            <w:noWrap/>
            <w:vAlign w:val="bottom"/>
          </w:tcPr>
          <w:p w:rsidR="00B23A63" w:rsidRPr="00C13404" w:rsidRDefault="00B23A63" w:rsidP="00D8572C">
            <w:pPr>
              <w:jc w:val="right"/>
              <w:rPr>
                <w:color w:val="000000"/>
                <w:sz w:val="22"/>
                <w:szCs w:val="22"/>
              </w:rPr>
            </w:pPr>
          </w:p>
        </w:tc>
      </w:tr>
      <w:tr w:rsidR="00B23A63" w:rsidTr="00D8572C">
        <w:trPr>
          <w:trHeight w:val="311"/>
        </w:trPr>
        <w:tc>
          <w:tcPr>
            <w:tcW w:w="4850" w:type="dxa"/>
            <w:tcBorders>
              <w:top w:val="nil"/>
              <w:left w:val="single" w:sz="8" w:space="0" w:color="auto"/>
              <w:bottom w:val="nil"/>
              <w:right w:val="nil"/>
            </w:tcBorders>
            <w:shd w:val="clear" w:color="auto" w:fill="auto"/>
            <w:noWrap/>
            <w:vAlign w:val="bottom"/>
          </w:tcPr>
          <w:p w:rsidR="00B23A63" w:rsidRPr="00BB65A4" w:rsidRDefault="00B23A63" w:rsidP="00D8572C">
            <w:pPr>
              <w:jc w:val="both"/>
              <w:rPr>
                <w:color w:val="000000"/>
                <w:sz w:val="22"/>
                <w:szCs w:val="22"/>
              </w:rPr>
            </w:pPr>
            <w:r>
              <w:rPr>
                <w:color w:val="000000"/>
                <w:sz w:val="22"/>
                <w:szCs w:val="22"/>
              </w:rPr>
              <w:t xml:space="preserve">7. </w:t>
            </w:r>
            <w:r w:rsidRPr="00BB65A4">
              <w:rPr>
                <w:color w:val="000000"/>
                <w:sz w:val="22"/>
                <w:szCs w:val="22"/>
              </w:rPr>
              <w:t>WORKING CAPITAL ALLOWANCE</w:t>
            </w:r>
          </w:p>
        </w:tc>
        <w:tc>
          <w:tcPr>
            <w:tcW w:w="1990" w:type="dxa"/>
            <w:tcBorders>
              <w:top w:val="nil"/>
              <w:left w:val="nil"/>
              <w:bottom w:val="nil"/>
              <w:right w:val="nil"/>
            </w:tcBorders>
            <w:shd w:val="clear" w:color="auto" w:fill="auto"/>
            <w:noWrap/>
            <w:vAlign w:val="bottom"/>
          </w:tcPr>
          <w:p w:rsidR="00B23A63" w:rsidRPr="00C13404" w:rsidRDefault="00B23A63" w:rsidP="00D8572C">
            <w:pPr>
              <w:jc w:val="right"/>
              <w:rPr>
                <w:color w:val="000000"/>
                <w:sz w:val="22"/>
                <w:szCs w:val="22"/>
                <w:u w:val="single"/>
              </w:rPr>
            </w:pPr>
            <w:r w:rsidRPr="00C13404">
              <w:rPr>
                <w:color w:val="000000"/>
                <w:sz w:val="22"/>
                <w:szCs w:val="22"/>
                <w:u w:val="single"/>
              </w:rPr>
              <w:t xml:space="preserve">0 </w:t>
            </w:r>
          </w:p>
        </w:tc>
        <w:tc>
          <w:tcPr>
            <w:tcW w:w="1855" w:type="dxa"/>
            <w:tcBorders>
              <w:top w:val="nil"/>
              <w:left w:val="nil"/>
              <w:bottom w:val="nil"/>
              <w:right w:val="nil"/>
            </w:tcBorders>
            <w:shd w:val="clear" w:color="auto" w:fill="auto"/>
            <w:noWrap/>
            <w:vAlign w:val="bottom"/>
          </w:tcPr>
          <w:p w:rsidR="00B23A63" w:rsidRPr="00B23DEE" w:rsidRDefault="00B23A63" w:rsidP="00D8572C">
            <w:pPr>
              <w:jc w:val="right"/>
              <w:rPr>
                <w:color w:val="000000"/>
                <w:sz w:val="22"/>
                <w:szCs w:val="22"/>
                <w:highlight w:val="magenta"/>
                <w:u w:val="single"/>
              </w:rPr>
            </w:pPr>
            <w:r>
              <w:rPr>
                <w:color w:val="000000"/>
                <w:sz w:val="22"/>
                <w:szCs w:val="22"/>
                <w:u w:val="single"/>
              </w:rPr>
              <w:t>9</w:t>
            </w:r>
            <w:r w:rsidRPr="00E8360B">
              <w:rPr>
                <w:color w:val="000000"/>
                <w:sz w:val="22"/>
                <w:szCs w:val="22"/>
                <w:u w:val="single"/>
              </w:rPr>
              <w:t>,</w:t>
            </w:r>
            <w:r>
              <w:rPr>
                <w:color w:val="000000"/>
                <w:sz w:val="22"/>
                <w:szCs w:val="22"/>
                <w:u w:val="single"/>
              </w:rPr>
              <w:t>353</w:t>
            </w:r>
            <w:r w:rsidRPr="00B23DEE">
              <w:rPr>
                <w:color w:val="000000"/>
                <w:sz w:val="22"/>
                <w:szCs w:val="22"/>
                <w:highlight w:val="magenta"/>
                <w:u w:val="single"/>
              </w:rPr>
              <w:t xml:space="preserve"> </w:t>
            </w:r>
          </w:p>
        </w:tc>
        <w:tc>
          <w:tcPr>
            <w:tcW w:w="1691" w:type="dxa"/>
            <w:tcBorders>
              <w:top w:val="nil"/>
              <w:left w:val="nil"/>
              <w:bottom w:val="nil"/>
              <w:right w:val="single" w:sz="8" w:space="0" w:color="auto"/>
            </w:tcBorders>
            <w:shd w:val="clear" w:color="auto" w:fill="auto"/>
            <w:noWrap/>
            <w:vAlign w:val="bottom"/>
          </w:tcPr>
          <w:p w:rsidR="00B23A63" w:rsidRPr="00B23DEE" w:rsidRDefault="00B23A63" w:rsidP="00D8572C">
            <w:pPr>
              <w:jc w:val="right"/>
              <w:rPr>
                <w:color w:val="000000"/>
                <w:sz w:val="22"/>
                <w:szCs w:val="22"/>
                <w:highlight w:val="magenta"/>
                <w:u w:val="single"/>
              </w:rPr>
            </w:pPr>
            <w:r>
              <w:rPr>
                <w:color w:val="000000"/>
                <w:sz w:val="22"/>
                <w:szCs w:val="22"/>
                <w:u w:val="single"/>
              </w:rPr>
              <w:t>9</w:t>
            </w:r>
            <w:r w:rsidRPr="00E8360B">
              <w:rPr>
                <w:color w:val="000000"/>
                <w:sz w:val="22"/>
                <w:szCs w:val="22"/>
                <w:u w:val="single"/>
              </w:rPr>
              <w:t>,</w:t>
            </w:r>
            <w:r>
              <w:rPr>
                <w:color w:val="000000"/>
                <w:sz w:val="22"/>
                <w:szCs w:val="22"/>
                <w:u w:val="single"/>
              </w:rPr>
              <w:t>353</w:t>
            </w:r>
          </w:p>
        </w:tc>
      </w:tr>
      <w:tr w:rsidR="00B23A63" w:rsidTr="00D8572C">
        <w:trPr>
          <w:trHeight w:val="311"/>
        </w:trPr>
        <w:tc>
          <w:tcPr>
            <w:tcW w:w="4850" w:type="dxa"/>
            <w:tcBorders>
              <w:top w:val="nil"/>
              <w:left w:val="single" w:sz="8" w:space="0" w:color="auto"/>
              <w:bottom w:val="nil"/>
              <w:right w:val="nil"/>
            </w:tcBorders>
            <w:shd w:val="clear" w:color="auto" w:fill="auto"/>
            <w:noWrap/>
            <w:vAlign w:val="bottom"/>
          </w:tcPr>
          <w:p w:rsidR="00B23A63" w:rsidRPr="00BB65A4" w:rsidRDefault="00B23A63" w:rsidP="00D8572C">
            <w:pPr>
              <w:jc w:val="both"/>
              <w:rPr>
                <w:color w:val="000000"/>
                <w:sz w:val="22"/>
                <w:szCs w:val="22"/>
              </w:rPr>
            </w:pPr>
            <w:r w:rsidRPr="00BB65A4">
              <w:rPr>
                <w:color w:val="000000"/>
                <w:sz w:val="22"/>
                <w:szCs w:val="22"/>
              </w:rPr>
              <w:t> </w:t>
            </w:r>
          </w:p>
        </w:tc>
        <w:tc>
          <w:tcPr>
            <w:tcW w:w="1990" w:type="dxa"/>
            <w:tcBorders>
              <w:top w:val="nil"/>
              <w:left w:val="nil"/>
              <w:bottom w:val="nil"/>
              <w:right w:val="nil"/>
            </w:tcBorders>
            <w:shd w:val="clear" w:color="auto" w:fill="auto"/>
            <w:noWrap/>
            <w:vAlign w:val="bottom"/>
          </w:tcPr>
          <w:p w:rsidR="00B23A63" w:rsidRPr="00C13404" w:rsidRDefault="00B23A63" w:rsidP="00D8572C">
            <w:pPr>
              <w:jc w:val="right"/>
              <w:rPr>
                <w:color w:val="000000"/>
                <w:sz w:val="22"/>
                <w:szCs w:val="22"/>
              </w:rPr>
            </w:pPr>
          </w:p>
        </w:tc>
        <w:tc>
          <w:tcPr>
            <w:tcW w:w="1855" w:type="dxa"/>
            <w:tcBorders>
              <w:top w:val="nil"/>
              <w:left w:val="nil"/>
              <w:bottom w:val="nil"/>
              <w:right w:val="nil"/>
            </w:tcBorders>
            <w:shd w:val="clear" w:color="auto" w:fill="auto"/>
            <w:noWrap/>
            <w:vAlign w:val="bottom"/>
          </w:tcPr>
          <w:p w:rsidR="00B23A63" w:rsidRPr="00B23DEE" w:rsidRDefault="00B23A63" w:rsidP="00D8572C">
            <w:pPr>
              <w:jc w:val="right"/>
              <w:rPr>
                <w:color w:val="000000"/>
                <w:sz w:val="22"/>
                <w:szCs w:val="22"/>
                <w:highlight w:val="magenta"/>
              </w:rPr>
            </w:pPr>
          </w:p>
        </w:tc>
        <w:tc>
          <w:tcPr>
            <w:tcW w:w="1691" w:type="dxa"/>
            <w:tcBorders>
              <w:top w:val="nil"/>
              <w:left w:val="nil"/>
              <w:bottom w:val="nil"/>
              <w:right w:val="single" w:sz="8" w:space="0" w:color="auto"/>
            </w:tcBorders>
            <w:shd w:val="clear" w:color="auto" w:fill="auto"/>
            <w:noWrap/>
            <w:vAlign w:val="bottom"/>
          </w:tcPr>
          <w:p w:rsidR="00B23A63" w:rsidRPr="00B23DEE" w:rsidRDefault="00B23A63" w:rsidP="00D8572C">
            <w:pPr>
              <w:jc w:val="right"/>
              <w:rPr>
                <w:color w:val="000000"/>
                <w:sz w:val="22"/>
                <w:szCs w:val="22"/>
                <w:highlight w:val="magenta"/>
              </w:rPr>
            </w:pPr>
            <w:r w:rsidRPr="00E8360B">
              <w:rPr>
                <w:color w:val="000000"/>
                <w:sz w:val="22"/>
                <w:szCs w:val="22"/>
              </w:rPr>
              <w:t> </w:t>
            </w:r>
          </w:p>
        </w:tc>
      </w:tr>
      <w:tr w:rsidR="00B23A63" w:rsidTr="00D8572C">
        <w:trPr>
          <w:trHeight w:val="299"/>
        </w:trPr>
        <w:tc>
          <w:tcPr>
            <w:tcW w:w="4850" w:type="dxa"/>
            <w:tcBorders>
              <w:top w:val="nil"/>
              <w:left w:val="single" w:sz="8" w:space="0" w:color="auto"/>
              <w:bottom w:val="nil"/>
              <w:right w:val="nil"/>
            </w:tcBorders>
            <w:shd w:val="clear" w:color="auto" w:fill="auto"/>
            <w:noWrap/>
            <w:vAlign w:val="bottom"/>
          </w:tcPr>
          <w:p w:rsidR="00B23A63" w:rsidRPr="00BB65A4" w:rsidRDefault="00B23A63" w:rsidP="00D8572C">
            <w:pPr>
              <w:jc w:val="both"/>
              <w:rPr>
                <w:color w:val="000000"/>
                <w:sz w:val="22"/>
                <w:szCs w:val="22"/>
              </w:rPr>
            </w:pPr>
            <w:r>
              <w:rPr>
                <w:color w:val="000000"/>
                <w:sz w:val="22"/>
                <w:szCs w:val="22"/>
              </w:rPr>
              <w:t xml:space="preserve">8. </w:t>
            </w:r>
            <w:r w:rsidRPr="00BB65A4">
              <w:rPr>
                <w:color w:val="000000"/>
                <w:sz w:val="22"/>
                <w:szCs w:val="22"/>
              </w:rPr>
              <w:t>WATER RATE BASE</w:t>
            </w:r>
          </w:p>
        </w:tc>
        <w:tc>
          <w:tcPr>
            <w:tcW w:w="1990" w:type="dxa"/>
            <w:tcBorders>
              <w:top w:val="nil"/>
              <w:left w:val="nil"/>
              <w:bottom w:val="nil"/>
              <w:right w:val="nil"/>
            </w:tcBorders>
            <w:shd w:val="clear" w:color="auto" w:fill="auto"/>
            <w:noWrap/>
            <w:vAlign w:val="bottom"/>
          </w:tcPr>
          <w:p w:rsidR="00B23A63" w:rsidRPr="00C13404" w:rsidRDefault="00B23A63" w:rsidP="00D8572C">
            <w:pPr>
              <w:jc w:val="right"/>
              <w:rPr>
                <w:color w:val="000000"/>
                <w:sz w:val="22"/>
                <w:szCs w:val="22"/>
                <w:u w:val="double"/>
              </w:rPr>
            </w:pPr>
            <w:r w:rsidRPr="00C13404">
              <w:rPr>
                <w:color w:val="000000"/>
                <w:sz w:val="22"/>
                <w:szCs w:val="22"/>
                <w:u w:val="double"/>
              </w:rPr>
              <w:t>$30,832</w:t>
            </w:r>
          </w:p>
        </w:tc>
        <w:tc>
          <w:tcPr>
            <w:tcW w:w="1855" w:type="dxa"/>
            <w:tcBorders>
              <w:top w:val="nil"/>
              <w:left w:val="nil"/>
              <w:bottom w:val="nil"/>
              <w:right w:val="nil"/>
            </w:tcBorders>
            <w:shd w:val="clear" w:color="auto" w:fill="auto"/>
            <w:noWrap/>
            <w:vAlign w:val="bottom"/>
          </w:tcPr>
          <w:p w:rsidR="00B23A63" w:rsidRPr="00B23DEE" w:rsidRDefault="00B23A63" w:rsidP="00D8572C">
            <w:pPr>
              <w:jc w:val="right"/>
              <w:rPr>
                <w:color w:val="000000"/>
                <w:sz w:val="22"/>
                <w:szCs w:val="22"/>
                <w:highlight w:val="magenta"/>
                <w:u w:val="double"/>
              </w:rPr>
            </w:pPr>
            <w:r w:rsidRPr="00E8360B">
              <w:rPr>
                <w:color w:val="000000"/>
                <w:sz w:val="22"/>
                <w:szCs w:val="22"/>
                <w:u w:val="double"/>
              </w:rPr>
              <w:t>$</w:t>
            </w:r>
            <w:r>
              <w:rPr>
                <w:color w:val="000000"/>
                <w:sz w:val="22"/>
                <w:szCs w:val="22"/>
                <w:u w:val="double"/>
              </w:rPr>
              <w:t>3,864</w:t>
            </w:r>
          </w:p>
        </w:tc>
        <w:tc>
          <w:tcPr>
            <w:tcW w:w="1691" w:type="dxa"/>
            <w:tcBorders>
              <w:top w:val="nil"/>
              <w:left w:val="nil"/>
              <w:bottom w:val="nil"/>
              <w:right w:val="single" w:sz="8" w:space="0" w:color="auto"/>
            </w:tcBorders>
            <w:shd w:val="clear" w:color="auto" w:fill="auto"/>
            <w:noWrap/>
            <w:vAlign w:val="bottom"/>
          </w:tcPr>
          <w:p w:rsidR="00B23A63" w:rsidRPr="00B23DEE" w:rsidRDefault="00B23A63" w:rsidP="00D8572C">
            <w:pPr>
              <w:jc w:val="right"/>
              <w:rPr>
                <w:color w:val="000000"/>
                <w:sz w:val="22"/>
                <w:szCs w:val="22"/>
                <w:highlight w:val="magenta"/>
                <w:u w:val="double"/>
              </w:rPr>
            </w:pPr>
            <w:r w:rsidRPr="00E8360B">
              <w:rPr>
                <w:color w:val="000000"/>
                <w:sz w:val="22"/>
                <w:szCs w:val="22"/>
                <w:u w:val="double"/>
              </w:rPr>
              <w:t>$</w:t>
            </w:r>
            <w:r>
              <w:rPr>
                <w:color w:val="000000"/>
                <w:sz w:val="22"/>
                <w:szCs w:val="22"/>
                <w:u w:val="double"/>
              </w:rPr>
              <w:t>34</w:t>
            </w:r>
            <w:r w:rsidRPr="00E8360B">
              <w:rPr>
                <w:color w:val="000000"/>
                <w:sz w:val="22"/>
                <w:szCs w:val="22"/>
                <w:u w:val="double"/>
              </w:rPr>
              <w:t>,</w:t>
            </w:r>
            <w:r>
              <w:rPr>
                <w:color w:val="000000"/>
                <w:sz w:val="22"/>
                <w:szCs w:val="22"/>
                <w:u w:val="double"/>
              </w:rPr>
              <w:t>696</w:t>
            </w:r>
          </w:p>
        </w:tc>
      </w:tr>
      <w:tr w:rsidR="00B23A63" w:rsidTr="00D8572C">
        <w:trPr>
          <w:trHeight w:val="311"/>
        </w:trPr>
        <w:tc>
          <w:tcPr>
            <w:tcW w:w="4850" w:type="dxa"/>
            <w:tcBorders>
              <w:top w:val="nil"/>
              <w:left w:val="single" w:sz="8" w:space="0" w:color="auto"/>
              <w:bottom w:val="single" w:sz="8" w:space="0" w:color="auto"/>
              <w:right w:val="nil"/>
            </w:tcBorders>
            <w:shd w:val="clear" w:color="auto" w:fill="auto"/>
            <w:noWrap/>
            <w:vAlign w:val="bottom"/>
          </w:tcPr>
          <w:p w:rsidR="00B23A63" w:rsidRPr="00BB65A4" w:rsidRDefault="00B23A63" w:rsidP="00D8572C">
            <w:pPr>
              <w:jc w:val="both"/>
              <w:rPr>
                <w:sz w:val="22"/>
                <w:szCs w:val="22"/>
              </w:rPr>
            </w:pPr>
            <w:r w:rsidRPr="00BB65A4">
              <w:rPr>
                <w:sz w:val="22"/>
                <w:szCs w:val="22"/>
              </w:rPr>
              <w:t> </w:t>
            </w:r>
          </w:p>
        </w:tc>
        <w:tc>
          <w:tcPr>
            <w:tcW w:w="1990" w:type="dxa"/>
            <w:tcBorders>
              <w:top w:val="nil"/>
              <w:left w:val="nil"/>
              <w:bottom w:val="single" w:sz="8" w:space="0" w:color="auto"/>
              <w:right w:val="nil"/>
            </w:tcBorders>
            <w:shd w:val="clear" w:color="auto" w:fill="auto"/>
            <w:noWrap/>
            <w:vAlign w:val="bottom"/>
          </w:tcPr>
          <w:p w:rsidR="00B23A63" w:rsidRPr="00BB65A4" w:rsidRDefault="00B23A63" w:rsidP="00D8572C">
            <w:pPr>
              <w:jc w:val="right"/>
              <w:rPr>
                <w:color w:val="000000"/>
                <w:sz w:val="22"/>
                <w:szCs w:val="22"/>
              </w:rPr>
            </w:pPr>
            <w:r w:rsidRPr="00BB65A4">
              <w:rPr>
                <w:color w:val="000000"/>
                <w:sz w:val="22"/>
                <w:szCs w:val="22"/>
              </w:rPr>
              <w:t> </w:t>
            </w:r>
          </w:p>
        </w:tc>
        <w:tc>
          <w:tcPr>
            <w:tcW w:w="1855" w:type="dxa"/>
            <w:tcBorders>
              <w:top w:val="nil"/>
              <w:left w:val="nil"/>
              <w:bottom w:val="single" w:sz="8" w:space="0" w:color="auto"/>
              <w:right w:val="nil"/>
            </w:tcBorders>
            <w:shd w:val="clear" w:color="auto" w:fill="auto"/>
            <w:noWrap/>
            <w:vAlign w:val="bottom"/>
          </w:tcPr>
          <w:p w:rsidR="00B23A63" w:rsidRPr="00BB65A4" w:rsidRDefault="00B23A63" w:rsidP="00D8572C">
            <w:pPr>
              <w:jc w:val="right"/>
              <w:rPr>
                <w:color w:val="000000"/>
                <w:sz w:val="22"/>
                <w:szCs w:val="22"/>
              </w:rPr>
            </w:pPr>
            <w:r w:rsidRPr="00BB65A4">
              <w:rPr>
                <w:color w:val="000000"/>
                <w:sz w:val="22"/>
                <w:szCs w:val="22"/>
              </w:rPr>
              <w:t> </w:t>
            </w:r>
          </w:p>
        </w:tc>
        <w:tc>
          <w:tcPr>
            <w:tcW w:w="1691" w:type="dxa"/>
            <w:tcBorders>
              <w:top w:val="nil"/>
              <w:left w:val="nil"/>
              <w:bottom w:val="single" w:sz="8" w:space="0" w:color="auto"/>
              <w:right w:val="single" w:sz="8" w:space="0" w:color="auto"/>
            </w:tcBorders>
            <w:shd w:val="clear" w:color="auto" w:fill="auto"/>
            <w:noWrap/>
            <w:vAlign w:val="bottom"/>
          </w:tcPr>
          <w:p w:rsidR="00B23A63" w:rsidRPr="00BB65A4" w:rsidRDefault="00B23A63" w:rsidP="00D8572C">
            <w:pPr>
              <w:jc w:val="right"/>
              <w:rPr>
                <w:color w:val="000000"/>
                <w:sz w:val="22"/>
                <w:szCs w:val="22"/>
              </w:rPr>
            </w:pPr>
            <w:r w:rsidRPr="00BB65A4">
              <w:rPr>
                <w:color w:val="000000"/>
                <w:sz w:val="22"/>
                <w:szCs w:val="22"/>
              </w:rPr>
              <w:t> </w:t>
            </w:r>
          </w:p>
        </w:tc>
      </w:tr>
    </w:tbl>
    <w:p w:rsidR="005D3994" w:rsidRDefault="004A0843">
      <w:pPr>
        <w:sectPr w:rsidR="005D3994" w:rsidSect="0068481F">
          <w:headerReference w:type="default" r:id="rId16"/>
          <w:pgSz w:w="12240" w:h="15840" w:code="1"/>
          <w:pgMar w:top="1584" w:right="1440" w:bottom="1440" w:left="1440" w:header="720" w:footer="720" w:gutter="0"/>
          <w:cols w:space="720"/>
          <w:formProt w:val="0"/>
          <w:docGrid w:linePitch="360"/>
        </w:sectPr>
      </w:pPr>
      <w:r>
        <w:fldChar w:fldCharType="begin"/>
      </w:r>
      <w:r>
        <w:instrText xml:space="preserve"> TC "</w:instrText>
      </w:r>
      <w:bookmarkStart w:id="35" w:name="_Toc433269940"/>
      <w:r>
        <w:tab/>
        <w:instrText>Schedule No. 1-A Water Rate Base</w:instrText>
      </w:r>
      <w:bookmarkEnd w:id="35"/>
      <w:r>
        <w:instrText xml:space="preserve">" \l 1 </w:instrText>
      </w:r>
      <w:r>
        <w:fldChar w:fldCharType="end"/>
      </w:r>
    </w:p>
    <w:tbl>
      <w:tblPr>
        <w:tblW w:w="10440" w:type="dxa"/>
        <w:tblInd w:w="-162" w:type="dxa"/>
        <w:tblLook w:val="0000" w:firstRow="0" w:lastRow="0" w:firstColumn="0" w:lastColumn="0" w:noHBand="0" w:noVBand="0"/>
      </w:tblPr>
      <w:tblGrid>
        <w:gridCol w:w="5040"/>
        <w:gridCol w:w="1710"/>
        <w:gridCol w:w="2160"/>
        <w:gridCol w:w="1530"/>
      </w:tblGrid>
      <w:tr w:rsidR="00B23A63" w:rsidTr="00D8572C">
        <w:trPr>
          <w:trHeight w:val="299"/>
        </w:trPr>
        <w:tc>
          <w:tcPr>
            <w:tcW w:w="6750" w:type="dxa"/>
            <w:gridSpan w:val="2"/>
            <w:tcBorders>
              <w:top w:val="single" w:sz="8" w:space="0" w:color="auto"/>
              <w:left w:val="single" w:sz="8" w:space="0" w:color="auto"/>
              <w:bottom w:val="nil"/>
              <w:right w:val="nil"/>
            </w:tcBorders>
            <w:shd w:val="clear" w:color="auto" w:fill="auto"/>
            <w:noWrap/>
            <w:vAlign w:val="bottom"/>
          </w:tcPr>
          <w:p w:rsidR="00B23A63" w:rsidRPr="00530BDA" w:rsidRDefault="00B23A63" w:rsidP="00D8572C">
            <w:pPr>
              <w:jc w:val="both"/>
              <w:rPr>
                <w:b/>
                <w:bCs/>
                <w:color w:val="000000"/>
                <w:sz w:val="22"/>
                <w:szCs w:val="22"/>
              </w:rPr>
            </w:pPr>
            <w:r w:rsidRPr="00530BDA">
              <w:lastRenderedPageBreak/>
              <w:br w:type="page"/>
            </w:r>
            <w:r>
              <w:rPr>
                <w:b/>
                <w:bCs/>
                <w:color w:val="000000"/>
                <w:sz w:val="22"/>
                <w:szCs w:val="22"/>
              </w:rPr>
              <w:t>ORCHID SPRINGS DEVELOPMENT CORPORATION</w:t>
            </w:r>
          </w:p>
        </w:tc>
        <w:tc>
          <w:tcPr>
            <w:tcW w:w="3690" w:type="dxa"/>
            <w:gridSpan w:val="2"/>
            <w:tcBorders>
              <w:top w:val="single" w:sz="8" w:space="0" w:color="auto"/>
              <w:left w:val="nil"/>
              <w:bottom w:val="nil"/>
              <w:right w:val="single" w:sz="8" w:space="0" w:color="auto"/>
            </w:tcBorders>
            <w:shd w:val="clear" w:color="auto" w:fill="auto"/>
            <w:noWrap/>
            <w:vAlign w:val="bottom"/>
          </w:tcPr>
          <w:p w:rsidR="00B23A63" w:rsidRPr="00BB65A4" w:rsidRDefault="00B23A63" w:rsidP="00D8572C">
            <w:pPr>
              <w:jc w:val="right"/>
              <w:rPr>
                <w:b/>
                <w:bCs/>
                <w:color w:val="000000"/>
                <w:sz w:val="22"/>
                <w:szCs w:val="22"/>
              </w:rPr>
            </w:pPr>
            <w:r w:rsidRPr="00BB65A4">
              <w:rPr>
                <w:b/>
                <w:bCs/>
                <w:color w:val="000000"/>
                <w:sz w:val="22"/>
                <w:szCs w:val="22"/>
              </w:rPr>
              <w:t xml:space="preserve"> SCHEDULE NO. </w:t>
            </w:r>
            <w:r>
              <w:rPr>
                <w:b/>
                <w:bCs/>
                <w:color w:val="000000"/>
                <w:sz w:val="22"/>
                <w:szCs w:val="22"/>
              </w:rPr>
              <w:t>1</w:t>
            </w:r>
            <w:r w:rsidRPr="00BB65A4">
              <w:rPr>
                <w:b/>
                <w:bCs/>
                <w:color w:val="000000"/>
                <w:sz w:val="22"/>
                <w:szCs w:val="22"/>
              </w:rPr>
              <w:t>-</w:t>
            </w:r>
            <w:r>
              <w:rPr>
                <w:b/>
                <w:bCs/>
                <w:color w:val="000000"/>
                <w:sz w:val="22"/>
                <w:szCs w:val="22"/>
              </w:rPr>
              <w:t>B</w:t>
            </w:r>
          </w:p>
        </w:tc>
      </w:tr>
      <w:tr w:rsidR="00B23A63" w:rsidTr="00D8572C">
        <w:trPr>
          <w:trHeight w:val="299"/>
        </w:trPr>
        <w:tc>
          <w:tcPr>
            <w:tcW w:w="6750" w:type="dxa"/>
            <w:gridSpan w:val="2"/>
            <w:tcBorders>
              <w:top w:val="nil"/>
              <w:left w:val="single" w:sz="8" w:space="0" w:color="auto"/>
              <w:bottom w:val="nil"/>
              <w:right w:val="nil"/>
            </w:tcBorders>
            <w:shd w:val="clear" w:color="auto" w:fill="auto"/>
            <w:noWrap/>
            <w:vAlign w:val="bottom"/>
          </w:tcPr>
          <w:p w:rsidR="00B23A63" w:rsidRPr="00BB65A4" w:rsidRDefault="00B23A63" w:rsidP="00D8572C">
            <w:pPr>
              <w:jc w:val="both"/>
              <w:rPr>
                <w:color w:val="000000"/>
                <w:sz w:val="22"/>
                <w:szCs w:val="22"/>
              </w:rPr>
            </w:pPr>
            <w:r w:rsidRPr="00BB65A4">
              <w:rPr>
                <w:b/>
                <w:bCs/>
                <w:color w:val="000000"/>
                <w:sz w:val="22"/>
                <w:szCs w:val="22"/>
              </w:rPr>
              <w:t>TEST YEAR ENDED</w:t>
            </w:r>
            <w:r>
              <w:rPr>
                <w:b/>
                <w:bCs/>
                <w:color w:val="000000"/>
                <w:sz w:val="22"/>
                <w:szCs w:val="22"/>
              </w:rPr>
              <w:t xml:space="preserve"> 12/31</w:t>
            </w:r>
            <w:r w:rsidRPr="00BB65A4">
              <w:rPr>
                <w:b/>
                <w:bCs/>
                <w:color w:val="000000"/>
                <w:sz w:val="22"/>
                <w:szCs w:val="22"/>
              </w:rPr>
              <w:t>/1</w:t>
            </w:r>
            <w:r>
              <w:rPr>
                <w:b/>
                <w:bCs/>
                <w:color w:val="000000"/>
                <w:sz w:val="22"/>
                <w:szCs w:val="22"/>
              </w:rPr>
              <w:t>4</w:t>
            </w:r>
          </w:p>
        </w:tc>
        <w:tc>
          <w:tcPr>
            <w:tcW w:w="3690" w:type="dxa"/>
            <w:gridSpan w:val="2"/>
            <w:tcBorders>
              <w:top w:val="nil"/>
              <w:left w:val="nil"/>
              <w:bottom w:val="nil"/>
              <w:right w:val="single" w:sz="8" w:space="0" w:color="auto"/>
            </w:tcBorders>
            <w:shd w:val="clear" w:color="auto" w:fill="auto"/>
            <w:noWrap/>
            <w:vAlign w:val="bottom"/>
          </w:tcPr>
          <w:p w:rsidR="00B23A63" w:rsidRPr="00BB65A4" w:rsidRDefault="00B23A63" w:rsidP="00D8572C">
            <w:pPr>
              <w:jc w:val="right"/>
              <w:rPr>
                <w:b/>
                <w:bCs/>
                <w:color w:val="000000"/>
                <w:sz w:val="22"/>
                <w:szCs w:val="22"/>
              </w:rPr>
            </w:pPr>
            <w:r w:rsidRPr="00BB65A4">
              <w:rPr>
                <w:b/>
                <w:bCs/>
                <w:color w:val="000000"/>
                <w:sz w:val="22"/>
                <w:szCs w:val="22"/>
              </w:rPr>
              <w:t>DOCKET NO. 1</w:t>
            </w:r>
            <w:r>
              <w:rPr>
                <w:b/>
                <w:bCs/>
                <w:color w:val="000000"/>
                <w:sz w:val="22"/>
                <w:szCs w:val="22"/>
              </w:rPr>
              <w:t>40239</w:t>
            </w:r>
            <w:r w:rsidRPr="00BB65A4">
              <w:rPr>
                <w:b/>
                <w:bCs/>
                <w:color w:val="000000"/>
                <w:sz w:val="22"/>
                <w:szCs w:val="22"/>
              </w:rPr>
              <w:t>-</w:t>
            </w:r>
            <w:r>
              <w:rPr>
                <w:b/>
                <w:bCs/>
                <w:color w:val="000000"/>
                <w:sz w:val="22"/>
                <w:szCs w:val="22"/>
              </w:rPr>
              <w:t>W</w:t>
            </w:r>
            <w:r w:rsidRPr="00BB65A4">
              <w:rPr>
                <w:b/>
                <w:bCs/>
                <w:color w:val="000000"/>
                <w:sz w:val="22"/>
                <w:szCs w:val="22"/>
              </w:rPr>
              <w:t>S</w:t>
            </w:r>
          </w:p>
        </w:tc>
      </w:tr>
      <w:tr w:rsidR="00B23A63" w:rsidTr="00D8572C">
        <w:trPr>
          <w:trHeight w:val="311"/>
        </w:trPr>
        <w:tc>
          <w:tcPr>
            <w:tcW w:w="6750" w:type="dxa"/>
            <w:gridSpan w:val="2"/>
            <w:tcBorders>
              <w:top w:val="nil"/>
              <w:left w:val="single" w:sz="8" w:space="0" w:color="auto"/>
              <w:bottom w:val="single" w:sz="8" w:space="0" w:color="auto"/>
              <w:right w:val="nil"/>
            </w:tcBorders>
            <w:shd w:val="clear" w:color="auto" w:fill="auto"/>
            <w:noWrap/>
            <w:vAlign w:val="bottom"/>
          </w:tcPr>
          <w:p w:rsidR="00B23A63" w:rsidRPr="00BB65A4" w:rsidRDefault="00B23A63" w:rsidP="00D8572C">
            <w:pPr>
              <w:jc w:val="both"/>
              <w:rPr>
                <w:b/>
                <w:bCs/>
                <w:color w:val="000000"/>
                <w:sz w:val="22"/>
                <w:szCs w:val="22"/>
              </w:rPr>
            </w:pPr>
            <w:r w:rsidRPr="00BB65A4">
              <w:rPr>
                <w:b/>
                <w:bCs/>
                <w:color w:val="000000"/>
                <w:sz w:val="22"/>
                <w:szCs w:val="22"/>
              </w:rPr>
              <w:t xml:space="preserve">SCHEDULE OF </w:t>
            </w:r>
            <w:r>
              <w:rPr>
                <w:b/>
                <w:bCs/>
                <w:color w:val="000000"/>
                <w:sz w:val="22"/>
                <w:szCs w:val="22"/>
              </w:rPr>
              <w:t>WASTE</w:t>
            </w:r>
            <w:r w:rsidRPr="00BB65A4">
              <w:rPr>
                <w:b/>
                <w:bCs/>
                <w:color w:val="000000"/>
                <w:sz w:val="22"/>
                <w:szCs w:val="22"/>
              </w:rPr>
              <w:t>WATER RATE BASE</w:t>
            </w:r>
          </w:p>
        </w:tc>
        <w:tc>
          <w:tcPr>
            <w:tcW w:w="2160" w:type="dxa"/>
            <w:tcBorders>
              <w:top w:val="nil"/>
              <w:left w:val="nil"/>
              <w:bottom w:val="single" w:sz="8" w:space="0" w:color="auto"/>
              <w:right w:val="nil"/>
            </w:tcBorders>
            <w:shd w:val="clear" w:color="auto" w:fill="auto"/>
            <w:noWrap/>
            <w:vAlign w:val="bottom"/>
          </w:tcPr>
          <w:p w:rsidR="00B23A63" w:rsidRPr="00BB65A4" w:rsidRDefault="00B23A63" w:rsidP="00D8572C">
            <w:pPr>
              <w:jc w:val="both"/>
              <w:rPr>
                <w:color w:val="000000"/>
                <w:sz w:val="22"/>
                <w:szCs w:val="22"/>
              </w:rPr>
            </w:pPr>
          </w:p>
        </w:tc>
        <w:tc>
          <w:tcPr>
            <w:tcW w:w="1530" w:type="dxa"/>
            <w:tcBorders>
              <w:top w:val="nil"/>
              <w:left w:val="nil"/>
              <w:bottom w:val="single" w:sz="8" w:space="0" w:color="auto"/>
              <w:right w:val="single" w:sz="8" w:space="0" w:color="auto"/>
            </w:tcBorders>
            <w:shd w:val="clear" w:color="auto" w:fill="auto"/>
            <w:noWrap/>
            <w:vAlign w:val="bottom"/>
          </w:tcPr>
          <w:p w:rsidR="00B23A63" w:rsidRPr="00BB65A4" w:rsidRDefault="00B23A63" w:rsidP="00D8572C">
            <w:pPr>
              <w:jc w:val="both"/>
              <w:rPr>
                <w:color w:val="000000"/>
                <w:sz w:val="22"/>
                <w:szCs w:val="22"/>
              </w:rPr>
            </w:pPr>
            <w:r w:rsidRPr="00BB65A4">
              <w:rPr>
                <w:color w:val="000000"/>
                <w:sz w:val="22"/>
                <w:szCs w:val="22"/>
              </w:rPr>
              <w:t> </w:t>
            </w:r>
          </w:p>
        </w:tc>
      </w:tr>
      <w:tr w:rsidR="00B23A63" w:rsidTr="00D8572C">
        <w:trPr>
          <w:trHeight w:val="299"/>
        </w:trPr>
        <w:tc>
          <w:tcPr>
            <w:tcW w:w="5040" w:type="dxa"/>
            <w:tcBorders>
              <w:top w:val="single" w:sz="8" w:space="0" w:color="auto"/>
              <w:left w:val="single" w:sz="8" w:space="0" w:color="auto"/>
              <w:bottom w:val="nil"/>
              <w:right w:val="nil"/>
            </w:tcBorders>
            <w:shd w:val="clear" w:color="auto" w:fill="BFBFBF" w:themeFill="background1" w:themeFillShade="BF"/>
            <w:noWrap/>
            <w:vAlign w:val="bottom"/>
          </w:tcPr>
          <w:p w:rsidR="00B23A63" w:rsidRPr="00BB65A4" w:rsidRDefault="00B23A63" w:rsidP="00D8572C">
            <w:pPr>
              <w:jc w:val="both"/>
              <w:rPr>
                <w:color w:val="000000"/>
                <w:sz w:val="22"/>
                <w:szCs w:val="22"/>
              </w:rPr>
            </w:pPr>
            <w:r w:rsidRPr="00BB65A4">
              <w:rPr>
                <w:color w:val="000000"/>
                <w:sz w:val="22"/>
                <w:szCs w:val="22"/>
              </w:rPr>
              <w:t> </w:t>
            </w:r>
          </w:p>
        </w:tc>
        <w:tc>
          <w:tcPr>
            <w:tcW w:w="1710" w:type="dxa"/>
            <w:tcBorders>
              <w:top w:val="single" w:sz="8" w:space="0" w:color="auto"/>
              <w:left w:val="nil"/>
              <w:bottom w:val="nil"/>
              <w:right w:val="nil"/>
            </w:tcBorders>
            <w:shd w:val="clear" w:color="auto" w:fill="BFBFBF" w:themeFill="background1" w:themeFillShade="BF"/>
            <w:noWrap/>
            <w:vAlign w:val="bottom"/>
          </w:tcPr>
          <w:p w:rsidR="00B23A63" w:rsidRPr="00BB65A4" w:rsidRDefault="00B23A63" w:rsidP="00D8572C">
            <w:pPr>
              <w:jc w:val="center"/>
              <w:rPr>
                <w:b/>
                <w:bCs/>
                <w:sz w:val="22"/>
                <w:szCs w:val="22"/>
              </w:rPr>
            </w:pPr>
            <w:r w:rsidRPr="00BB65A4">
              <w:rPr>
                <w:b/>
                <w:bCs/>
                <w:sz w:val="22"/>
                <w:szCs w:val="22"/>
              </w:rPr>
              <w:t>BALANCE</w:t>
            </w:r>
          </w:p>
        </w:tc>
        <w:tc>
          <w:tcPr>
            <w:tcW w:w="2160" w:type="dxa"/>
            <w:tcBorders>
              <w:top w:val="single" w:sz="8" w:space="0" w:color="auto"/>
              <w:left w:val="nil"/>
              <w:bottom w:val="nil"/>
              <w:right w:val="nil"/>
            </w:tcBorders>
            <w:shd w:val="clear" w:color="auto" w:fill="BFBFBF" w:themeFill="background1" w:themeFillShade="BF"/>
            <w:noWrap/>
            <w:vAlign w:val="bottom"/>
          </w:tcPr>
          <w:p w:rsidR="00B23A63" w:rsidRPr="00BB65A4" w:rsidRDefault="00B23A63" w:rsidP="00D8572C">
            <w:pPr>
              <w:jc w:val="center"/>
              <w:rPr>
                <w:b/>
                <w:bCs/>
                <w:sz w:val="22"/>
                <w:szCs w:val="22"/>
              </w:rPr>
            </w:pPr>
            <w:r w:rsidRPr="00BB65A4">
              <w:rPr>
                <w:b/>
                <w:bCs/>
                <w:sz w:val="22"/>
                <w:szCs w:val="22"/>
              </w:rPr>
              <w:t>STAFF</w:t>
            </w:r>
          </w:p>
        </w:tc>
        <w:tc>
          <w:tcPr>
            <w:tcW w:w="1530" w:type="dxa"/>
            <w:tcBorders>
              <w:top w:val="single" w:sz="8" w:space="0" w:color="auto"/>
              <w:left w:val="nil"/>
              <w:bottom w:val="nil"/>
              <w:right w:val="single" w:sz="8" w:space="0" w:color="auto"/>
            </w:tcBorders>
            <w:shd w:val="clear" w:color="auto" w:fill="BFBFBF" w:themeFill="background1" w:themeFillShade="BF"/>
            <w:noWrap/>
            <w:vAlign w:val="bottom"/>
          </w:tcPr>
          <w:p w:rsidR="00B23A63" w:rsidRPr="00BB65A4" w:rsidRDefault="00B23A63" w:rsidP="00D8572C">
            <w:pPr>
              <w:jc w:val="center"/>
              <w:rPr>
                <w:b/>
                <w:bCs/>
                <w:sz w:val="22"/>
                <w:szCs w:val="22"/>
              </w:rPr>
            </w:pPr>
            <w:r w:rsidRPr="00BB65A4">
              <w:rPr>
                <w:b/>
                <w:bCs/>
                <w:sz w:val="22"/>
                <w:szCs w:val="22"/>
              </w:rPr>
              <w:t>BALANCE</w:t>
            </w:r>
          </w:p>
        </w:tc>
      </w:tr>
      <w:tr w:rsidR="00B23A63" w:rsidTr="00D8572C">
        <w:trPr>
          <w:trHeight w:val="299"/>
        </w:trPr>
        <w:tc>
          <w:tcPr>
            <w:tcW w:w="5040" w:type="dxa"/>
            <w:tcBorders>
              <w:top w:val="nil"/>
              <w:left w:val="single" w:sz="8" w:space="0" w:color="auto"/>
              <w:bottom w:val="nil"/>
              <w:right w:val="nil"/>
            </w:tcBorders>
            <w:shd w:val="clear" w:color="auto" w:fill="BFBFBF" w:themeFill="background1" w:themeFillShade="BF"/>
            <w:noWrap/>
            <w:vAlign w:val="bottom"/>
          </w:tcPr>
          <w:p w:rsidR="00B23A63" w:rsidRPr="00BB65A4" w:rsidRDefault="00B23A63" w:rsidP="00D8572C">
            <w:pPr>
              <w:jc w:val="both"/>
              <w:rPr>
                <w:color w:val="000000"/>
                <w:sz w:val="22"/>
                <w:szCs w:val="22"/>
              </w:rPr>
            </w:pPr>
            <w:r w:rsidRPr="00BB65A4">
              <w:rPr>
                <w:color w:val="000000"/>
                <w:sz w:val="22"/>
                <w:szCs w:val="22"/>
              </w:rPr>
              <w:t> </w:t>
            </w:r>
          </w:p>
        </w:tc>
        <w:tc>
          <w:tcPr>
            <w:tcW w:w="1710" w:type="dxa"/>
            <w:tcBorders>
              <w:top w:val="nil"/>
              <w:left w:val="nil"/>
              <w:bottom w:val="nil"/>
              <w:right w:val="nil"/>
            </w:tcBorders>
            <w:shd w:val="clear" w:color="auto" w:fill="BFBFBF" w:themeFill="background1" w:themeFillShade="BF"/>
            <w:noWrap/>
            <w:vAlign w:val="bottom"/>
          </w:tcPr>
          <w:p w:rsidR="00B23A63" w:rsidRPr="00BB65A4" w:rsidRDefault="00B23A63" w:rsidP="00D8572C">
            <w:pPr>
              <w:jc w:val="center"/>
              <w:rPr>
                <w:b/>
                <w:bCs/>
                <w:sz w:val="22"/>
                <w:szCs w:val="22"/>
              </w:rPr>
            </w:pPr>
            <w:r w:rsidRPr="00BB65A4">
              <w:rPr>
                <w:b/>
                <w:bCs/>
                <w:sz w:val="22"/>
                <w:szCs w:val="22"/>
              </w:rPr>
              <w:t>PER</w:t>
            </w:r>
          </w:p>
        </w:tc>
        <w:tc>
          <w:tcPr>
            <w:tcW w:w="2160" w:type="dxa"/>
            <w:tcBorders>
              <w:top w:val="nil"/>
              <w:left w:val="nil"/>
              <w:bottom w:val="nil"/>
              <w:right w:val="nil"/>
            </w:tcBorders>
            <w:shd w:val="clear" w:color="auto" w:fill="BFBFBF" w:themeFill="background1" w:themeFillShade="BF"/>
            <w:noWrap/>
            <w:vAlign w:val="bottom"/>
          </w:tcPr>
          <w:p w:rsidR="00B23A63" w:rsidRPr="00BB65A4" w:rsidRDefault="00B23A63" w:rsidP="00D8572C">
            <w:pPr>
              <w:jc w:val="center"/>
              <w:rPr>
                <w:b/>
                <w:bCs/>
                <w:sz w:val="22"/>
                <w:szCs w:val="22"/>
              </w:rPr>
            </w:pPr>
            <w:r w:rsidRPr="00BB65A4">
              <w:rPr>
                <w:b/>
                <w:bCs/>
                <w:sz w:val="22"/>
                <w:szCs w:val="22"/>
              </w:rPr>
              <w:t>ADJUSTMENTS</w:t>
            </w:r>
          </w:p>
        </w:tc>
        <w:tc>
          <w:tcPr>
            <w:tcW w:w="1530" w:type="dxa"/>
            <w:tcBorders>
              <w:top w:val="nil"/>
              <w:left w:val="nil"/>
              <w:bottom w:val="nil"/>
              <w:right w:val="single" w:sz="8" w:space="0" w:color="auto"/>
            </w:tcBorders>
            <w:shd w:val="clear" w:color="auto" w:fill="BFBFBF" w:themeFill="background1" w:themeFillShade="BF"/>
            <w:noWrap/>
            <w:vAlign w:val="bottom"/>
          </w:tcPr>
          <w:p w:rsidR="00B23A63" w:rsidRPr="00BB65A4" w:rsidRDefault="00B23A63" w:rsidP="00D8572C">
            <w:pPr>
              <w:jc w:val="center"/>
              <w:rPr>
                <w:b/>
                <w:bCs/>
                <w:sz w:val="22"/>
                <w:szCs w:val="22"/>
              </w:rPr>
            </w:pPr>
            <w:r w:rsidRPr="00BB65A4">
              <w:rPr>
                <w:b/>
                <w:bCs/>
                <w:sz w:val="22"/>
                <w:szCs w:val="22"/>
              </w:rPr>
              <w:t>PER</w:t>
            </w:r>
          </w:p>
        </w:tc>
      </w:tr>
      <w:tr w:rsidR="00B23A63" w:rsidTr="00D8572C">
        <w:trPr>
          <w:trHeight w:val="311"/>
        </w:trPr>
        <w:tc>
          <w:tcPr>
            <w:tcW w:w="5040" w:type="dxa"/>
            <w:tcBorders>
              <w:top w:val="nil"/>
              <w:left w:val="single" w:sz="8" w:space="0" w:color="auto"/>
              <w:bottom w:val="single" w:sz="8" w:space="0" w:color="auto"/>
              <w:right w:val="nil"/>
            </w:tcBorders>
            <w:shd w:val="clear" w:color="auto" w:fill="BFBFBF" w:themeFill="background1" w:themeFillShade="BF"/>
            <w:noWrap/>
            <w:vAlign w:val="bottom"/>
          </w:tcPr>
          <w:p w:rsidR="00B23A63" w:rsidRPr="00BB65A4" w:rsidRDefault="00B23A63" w:rsidP="00D8572C">
            <w:pPr>
              <w:jc w:val="both"/>
              <w:rPr>
                <w:b/>
                <w:bCs/>
                <w:color w:val="000000"/>
                <w:sz w:val="22"/>
                <w:szCs w:val="22"/>
              </w:rPr>
            </w:pPr>
            <w:r>
              <w:rPr>
                <w:b/>
                <w:bCs/>
                <w:color w:val="000000"/>
                <w:sz w:val="22"/>
                <w:szCs w:val="22"/>
              </w:rPr>
              <w:t xml:space="preserve">    </w:t>
            </w:r>
            <w:r w:rsidRPr="00BB65A4">
              <w:rPr>
                <w:b/>
                <w:bCs/>
                <w:color w:val="000000"/>
                <w:sz w:val="22"/>
                <w:szCs w:val="22"/>
              </w:rPr>
              <w:t>DESCRIPTION</w:t>
            </w:r>
          </w:p>
        </w:tc>
        <w:tc>
          <w:tcPr>
            <w:tcW w:w="1710" w:type="dxa"/>
            <w:tcBorders>
              <w:top w:val="nil"/>
              <w:left w:val="nil"/>
              <w:bottom w:val="single" w:sz="8" w:space="0" w:color="auto"/>
              <w:right w:val="nil"/>
            </w:tcBorders>
            <w:shd w:val="clear" w:color="auto" w:fill="BFBFBF" w:themeFill="background1" w:themeFillShade="BF"/>
            <w:noWrap/>
            <w:vAlign w:val="bottom"/>
          </w:tcPr>
          <w:p w:rsidR="00B23A63" w:rsidRPr="00BB65A4" w:rsidRDefault="00B23A63" w:rsidP="00D8572C">
            <w:pPr>
              <w:jc w:val="center"/>
              <w:rPr>
                <w:b/>
                <w:bCs/>
                <w:sz w:val="22"/>
                <w:szCs w:val="22"/>
              </w:rPr>
            </w:pPr>
            <w:r>
              <w:rPr>
                <w:b/>
                <w:bCs/>
                <w:sz w:val="22"/>
                <w:szCs w:val="22"/>
              </w:rPr>
              <w:t>UTILITY</w:t>
            </w:r>
          </w:p>
        </w:tc>
        <w:tc>
          <w:tcPr>
            <w:tcW w:w="2160" w:type="dxa"/>
            <w:tcBorders>
              <w:top w:val="nil"/>
              <w:left w:val="nil"/>
              <w:bottom w:val="single" w:sz="8" w:space="0" w:color="auto"/>
              <w:right w:val="nil"/>
            </w:tcBorders>
            <w:shd w:val="clear" w:color="auto" w:fill="BFBFBF" w:themeFill="background1" w:themeFillShade="BF"/>
            <w:noWrap/>
            <w:vAlign w:val="bottom"/>
          </w:tcPr>
          <w:p w:rsidR="00B23A63" w:rsidRPr="00BB65A4" w:rsidRDefault="00B23A63" w:rsidP="00D8572C">
            <w:pPr>
              <w:jc w:val="center"/>
              <w:rPr>
                <w:b/>
                <w:bCs/>
                <w:sz w:val="22"/>
                <w:szCs w:val="22"/>
              </w:rPr>
            </w:pPr>
            <w:r w:rsidRPr="00BB65A4">
              <w:rPr>
                <w:b/>
                <w:bCs/>
                <w:sz w:val="22"/>
                <w:szCs w:val="22"/>
              </w:rPr>
              <w:t>TO UTIL. BAL.</w:t>
            </w:r>
          </w:p>
        </w:tc>
        <w:tc>
          <w:tcPr>
            <w:tcW w:w="1530" w:type="dxa"/>
            <w:tcBorders>
              <w:top w:val="nil"/>
              <w:left w:val="nil"/>
              <w:bottom w:val="single" w:sz="8" w:space="0" w:color="auto"/>
              <w:right w:val="single" w:sz="8" w:space="0" w:color="auto"/>
            </w:tcBorders>
            <w:shd w:val="clear" w:color="auto" w:fill="BFBFBF" w:themeFill="background1" w:themeFillShade="BF"/>
            <w:noWrap/>
            <w:vAlign w:val="bottom"/>
          </w:tcPr>
          <w:p w:rsidR="00B23A63" w:rsidRPr="00BB65A4" w:rsidRDefault="00B23A63" w:rsidP="00D8572C">
            <w:pPr>
              <w:jc w:val="center"/>
              <w:rPr>
                <w:b/>
                <w:bCs/>
                <w:sz w:val="22"/>
                <w:szCs w:val="22"/>
              </w:rPr>
            </w:pPr>
            <w:r w:rsidRPr="00BB65A4">
              <w:rPr>
                <w:b/>
                <w:bCs/>
                <w:sz w:val="22"/>
                <w:szCs w:val="22"/>
              </w:rPr>
              <w:t>STAFF</w:t>
            </w:r>
          </w:p>
        </w:tc>
      </w:tr>
      <w:tr w:rsidR="00B23A63" w:rsidTr="00D8572C">
        <w:trPr>
          <w:trHeight w:val="299"/>
        </w:trPr>
        <w:tc>
          <w:tcPr>
            <w:tcW w:w="5040" w:type="dxa"/>
            <w:tcBorders>
              <w:top w:val="nil"/>
              <w:left w:val="single" w:sz="8" w:space="0" w:color="auto"/>
              <w:bottom w:val="nil"/>
              <w:right w:val="nil"/>
            </w:tcBorders>
            <w:shd w:val="clear" w:color="auto" w:fill="auto"/>
            <w:noWrap/>
            <w:vAlign w:val="bottom"/>
          </w:tcPr>
          <w:p w:rsidR="00B23A63" w:rsidRPr="00BB65A4" w:rsidRDefault="00B23A63" w:rsidP="00D8572C">
            <w:pPr>
              <w:jc w:val="both"/>
              <w:rPr>
                <w:b/>
                <w:bCs/>
                <w:color w:val="000000"/>
                <w:sz w:val="22"/>
                <w:szCs w:val="22"/>
              </w:rPr>
            </w:pPr>
            <w:r w:rsidRPr="00BB65A4">
              <w:rPr>
                <w:b/>
                <w:bCs/>
                <w:color w:val="000000"/>
                <w:sz w:val="22"/>
                <w:szCs w:val="22"/>
              </w:rPr>
              <w:t> </w:t>
            </w:r>
          </w:p>
        </w:tc>
        <w:tc>
          <w:tcPr>
            <w:tcW w:w="1710" w:type="dxa"/>
            <w:tcBorders>
              <w:top w:val="nil"/>
              <w:left w:val="nil"/>
              <w:bottom w:val="nil"/>
              <w:right w:val="nil"/>
            </w:tcBorders>
            <w:shd w:val="clear" w:color="auto" w:fill="auto"/>
            <w:noWrap/>
            <w:vAlign w:val="bottom"/>
          </w:tcPr>
          <w:p w:rsidR="00B23A63" w:rsidRPr="00BB65A4" w:rsidRDefault="00B23A63" w:rsidP="00D8572C">
            <w:pPr>
              <w:jc w:val="right"/>
              <w:rPr>
                <w:b/>
                <w:bCs/>
                <w:color w:val="000000"/>
                <w:sz w:val="22"/>
                <w:szCs w:val="22"/>
              </w:rPr>
            </w:pPr>
          </w:p>
        </w:tc>
        <w:tc>
          <w:tcPr>
            <w:tcW w:w="2160" w:type="dxa"/>
            <w:tcBorders>
              <w:top w:val="nil"/>
              <w:left w:val="nil"/>
              <w:bottom w:val="nil"/>
              <w:right w:val="nil"/>
            </w:tcBorders>
            <w:shd w:val="clear" w:color="auto" w:fill="auto"/>
            <w:noWrap/>
            <w:vAlign w:val="bottom"/>
          </w:tcPr>
          <w:p w:rsidR="00B23A63" w:rsidRPr="00BB65A4" w:rsidRDefault="00B23A63" w:rsidP="00D8572C">
            <w:pPr>
              <w:jc w:val="right"/>
              <w:rPr>
                <w:b/>
                <w:bCs/>
                <w:color w:val="000000"/>
                <w:sz w:val="22"/>
                <w:szCs w:val="22"/>
              </w:rPr>
            </w:pPr>
          </w:p>
        </w:tc>
        <w:tc>
          <w:tcPr>
            <w:tcW w:w="1530" w:type="dxa"/>
            <w:tcBorders>
              <w:top w:val="nil"/>
              <w:left w:val="nil"/>
              <w:bottom w:val="nil"/>
              <w:right w:val="single" w:sz="8" w:space="0" w:color="auto"/>
            </w:tcBorders>
            <w:shd w:val="clear" w:color="auto" w:fill="auto"/>
            <w:noWrap/>
            <w:vAlign w:val="bottom"/>
          </w:tcPr>
          <w:p w:rsidR="00B23A63" w:rsidRPr="00BB65A4" w:rsidRDefault="00B23A63" w:rsidP="00D8572C">
            <w:pPr>
              <w:jc w:val="right"/>
              <w:rPr>
                <w:b/>
                <w:bCs/>
                <w:color w:val="000000"/>
                <w:sz w:val="22"/>
                <w:szCs w:val="22"/>
              </w:rPr>
            </w:pPr>
            <w:r w:rsidRPr="00BB65A4">
              <w:rPr>
                <w:b/>
                <w:bCs/>
                <w:color w:val="000000"/>
                <w:sz w:val="22"/>
                <w:szCs w:val="22"/>
              </w:rPr>
              <w:t> </w:t>
            </w:r>
          </w:p>
        </w:tc>
      </w:tr>
      <w:tr w:rsidR="00B23A63" w:rsidTr="00D8572C">
        <w:trPr>
          <w:trHeight w:val="311"/>
        </w:trPr>
        <w:tc>
          <w:tcPr>
            <w:tcW w:w="5040" w:type="dxa"/>
            <w:tcBorders>
              <w:top w:val="nil"/>
              <w:left w:val="single" w:sz="8" w:space="0" w:color="auto"/>
              <w:bottom w:val="nil"/>
              <w:right w:val="nil"/>
            </w:tcBorders>
            <w:shd w:val="clear" w:color="auto" w:fill="auto"/>
            <w:noWrap/>
            <w:vAlign w:val="bottom"/>
          </w:tcPr>
          <w:p w:rsidR="00B23A63" w:rsidRPr="00C92832" w:rsidRDefault="00B23A63" w:rsidP="00D8572C">
            <w:pPr>
              <w:jc w:val="both"/>
              <w:rPr>
                <w:color w:val="000000"/>
                <w:sz w:val="22"/>
                <w:szCs w:val="22"/>
              </w:rPr>
            </w:pPr>
            <w:r w:rsidRPr="00C92832">
              <w:rPr>
                <w:color w:val="000000"/>
                <w:sz w:val="22"/>
                <w:szCs w:val="22"/>
              </w:rPr>
              <w:t>1.</w:t>
            </w:r>
            <w:r>
              <w:rPr>
                <w:color w:val="000000"/>
                <w:sz w:val="22"/>
                <w:szCs w:val="22"/>
              </w:rPr>
              <w:t xml:space="preserve"> UTILITY</w:t>
            </w:r>
            <w:r w:rsidRPr="00C92832">
              <w:rPr>
                <w:color w:val="000000"/>
                <w:sz w:val="22"/>
                <w:szCs w:val="22"/>
              </w:rPr>
              <w:t xml:space="preserve"> PLANT IN SERVICE</w:t>
            </w:r>
          </w:p>
        </w:tc>
        <w:tc>
          <w:tcPr>
            <w:tcW w:w="1710" w:type="dxa"/>
            <w:tcBorders>
              <w:top w:val="nil"/>
              <w:left w:val="nil"/>
              <w:bottom w:val="nil"/>
              <w:right w:val="nil"/>
            </w:tcBorders>
            <w:shd w:val="clear" w:color="auto" w:fill="auto"/>
            <w:noWrap/>
            <w:vAlign w:val="bottom"/>
          </w:tcPr>
          <w:p w:rsidR="00B23A63" w:rsidRPr="00C13404" w:rsidRDefault="00B23A63" w:rsidP="00D8572C">
            <w:pPr>
              <w:jc w:val="right"/>
              <w:rPr>
                <w:color w:val="000000"/>
                <w:sz w:val="22"/>
                <w:szCs w:val="22"/>
              </w:rPr>
            </w:pPr>
            <w:r w:rsidRPr="00C13404">
              <w:rPr>
                <w:color w:val="000000"/>
                <w:sz w:val="22"/>
                <w:szCs w:val="22"/>
              </w:rPr>
              <w:t>$668,207</w:t>
            </w:r>
          </w:p>
        </w:tc>
        <w:tc>
          <w:tcPr>
            <w:tcW w:w="2160" w:type="dxa"/>
            <w:tcBorders>
              <w:top w:val="nil"/>
              <w:left w:val="nil"/>
              <w:bottom w:val="nil"/>
              <w:right w:val="nil"/>
            </w:tcBorders>
            <w:shd w:val="clear" w:color="auto" w:fill="auto"/>
            <w:noWrap/>
            <w:vAlign w:val="bottom"/>
          </w:tcPr>
          <w:p w:rsidR="00B23A63" w:rsidRPr="00C13404" w:rsidRDefault="00B23A63" w:rsidP="00D8572C">
            <w:pPr>
              <w:jc w:val="right"/>
              <w:rPr>
                <w:color w:val="000000"/>
                <w:sz w:val="22"/>
                <w:szCs w:val="22"/>
              </w:rPr>
            </w:pPr>
            <w:r w:rsidRPr="00C13404">
              <w:rPr>
                <w:color w:val="000000"/>
                <w:sz w:val="22"/>
                <w:szCs w:val="22"/>
              </w:rPr>
              <w:t>($</w:t>
            </w:r>
            <w:r>
              <w:rPr>
                <w:color w:val="000000"/>
                <w:sz w:val="22"/>
                <w:szCs w:val="22"/>
              </w:rPr>
              <w:t>107,822</w:t>
            </w:r>
            <w:r w:rsidRPr="00C13404">
              <w:rPr>
                <w:color w:val="000000"/>
                <w:sz w:val="22"/>
                <w:szCs w:val="22"/>
              </w:rPr>
              <w:t>)</w:t>
            </w:r>
          </w:p>
        </w:tc>
        <w:tc>
          <w:tcPr>
            <w:tcW w:w="1530" w:type="dxa"/>
            <w:tcBorders>
              <w:top w:val="nil"/>
              <w:left w:val="nil"/>
              <w:bottom w:val="nil"/>
              <w:right w:val="single" w:sz="8" w:space="0" w:color="auto"/>
            </w:tcBorders>
            <w:shd w:val="clear" w:color="auto" w:fill="auto"/>
            <w:noWrap/>
            <w:vAlign w:val="bottom"/>
          </w:tcPr>
          <w:p w:rsidR="00B23A63" w:rsidRPr="00C13404" w:rsidRDefault="00B23A63" w:rsidP="00D8572C">
            <w:pPr>
              <w:jc w:val="right"/>
              <w:rPr>
                <w:color w:val="000000"/>
                <w:sz w:val="22"/>
                <w:szCs w:val="22"/>
              </w:rPr>
            </w:pPr>
            <w:r w:rsidRPr="00C13404">
              <w:rPr>
                <w:color w:val="000000"/>
                <w:sz w:val="22"/>
                <w:szCs w:val="22"/>
              </w:rPr>
              <w:t>$</w:t>
            </w:r>
            <w:r>
              <w:rPr>
                <w:color w:val="000000"/>
                <w:sz w:val="22"/>
                <w:szCs w:val="22"/>
              </w:rPr>
              <w:t>560,385</w:t>
            </w:r>
          </w:p>
        </w:tc>
      </w:tr>
      <w:tr w:rsidR="00B23A63" w:rsidTr="00D8572C">
        <w:trPr>
          <w:trHeight w:val="299"/>
        </w:trPr>
        <w:tc>
          <w:tcPr>
            <w:tcW w:w="5040" w:type="dxa"/>
            <w:tcBorders>
              <w:top w:val="nil"/>
              <w:left w:val="single" w:sz="8" w:space="0" w:color="auto"/>
              <w:bottom w:val="nil"/>
              <w:right w:val="nil"/>
            </w:tcBorders>
            <w:shd w:val="clear" w:color="auto" w:fill="auto"/>
            <w:noWrap/>
            <w:vAlign w:val="bottom"/>
          </w:tcPr>
          <w:p w:rsidR="00B23A63" w:rsidRPr="00BB65A4" w:rsidRDefault="00B23A63" w:rsidP="00D8572C">
            <w:pPr>
              <w:jc w:val="both"/>
              <w:rPr>
                <w:color w:val="000000"/>
                <w:sz w:val="22"/>
                <w:szCs w:val="22"/>
              </w:rPr>
            </w:pPr>
            <w:r w:rsidRPr="00BB65A4">
              <w:rPr>
                <w:color w:val="000000"/>
                <w:sz w:val="22"/>
                <w:szCs w:val="22"/>
              </w:rPr>
              <w:t> </w:t>
            </w:r>
          </w:p>
        </w:tc>
        <w:tc>
          <w:tcPr>
            <w:tcW w:w="1710" w:type="dxa"/>
            <w:tcBorders>
              <w:top w:val="nil"/>
              <w:left w:val="nil"/>
              <w:bottom w:val="nil"/>
              <w:right w:val="nil"/>
            </w:tcBorders>
            <w:shd w:val="clear" w:color="auto" w:fill="auto"/>
            <w:noWrap/>
            <w:vAlign w:val="bottom"/>
          </w:tcPr>
          <w:p w:rsidR="00B23A63" w:rsidRPr="00C13404" w:rsidRDefault="00B23A63" w:rsidP="00D8572C">
            <w:pPr>
              <w:jc w:val="right"/>
              <w:rPr>
                <w:color w:val="000000"/>
                <w:sz w:val="22"/>
                <w:szCs w:val="22"/>
              </w:rPr>
            </w:pPr>
          </w:p>
        </w:tc>
        <w:tc>
          <w:tcPr>
            <w:tcW w:w="2160" w:type="dxa"/>
            <w:tcBorders>
              <w:top w:val="nil"/>
              <w:left w:val="nil"/>
              <w:bottom w:val="nil"/>
              <w:right w:val="nil"/>
            </w:tcBorders>
            <w:shd w:val="clear" w:color="auto" w:fill="auto"/>
            <w:noWrap/>
            <w:vAlign w:val="bottom"/>
          </w:tcPr>
          <w:p w:rsidR="00B23A63" w:rsidRPr="00C13404" w:rsidRDefault="00B23A63" w:rsidP="00D8572C">
            <w:pPr>
              <w:jc w:val="right"/>
              <w:rPr>
                <w:color w:val="000000"/>
                <w:sz w:val="22"/>
                <w:szCs w:val="22"/>
              </w:rPr>
            </w:pPr>
          </w:p>
        </w:tc>
        <w:tc>
          <w:tcPr>
            <w:tcW w:w="1530" w:type="dxa"/>
            <w:tcBorders>
              <w:top w:val="nil"/>
              <w:left w:val="nil"/>
              <w:bottom w:val="nil"/>
              <w:right w:val="single" w:sz="8" w:space="0" w:color="auto"/>
            </w:tcBorders>
            <w:shd w:val="clear" w:color="auto" w:fill="auto"/>
            <w:noWrap/>
            <w:vAlign w:val="bottom"/>
          </w:tcPr>
          <w:p w:rsidR="00B23A63" w:rsidRPr="00C13404" w:rsidRDefault="00B23A63" w:rsidP="00D8572C">
            <w:pPr>
              <w:jc w:val="right"/>
              <w:rPr>
                <w:color w:val="000000"/>
                <w:sz w:val="22"/>
                <w:szCs w:val="22"/>
              </w:rPr>
            </w:pPr>
            <w:r w:rsidRPr="00C13404">
              <w:rPr>
                <w:color w:val="000000"/>
                <w:sz w:val="22"/>
                <w:szCs w:val="22"/>
              </w:rPr>
              <w:t> </w:t>
            </w:r>
          </w:p>
        </w:tc>
      </w:tr>
      <w:tr w:rsidR="00B23A63" w:rsidTr="00D8572C">
        <w:trPr>
          <w:trHeight w:val="311"/>
        </w:trPr>
        <w:tc>
          <w:tcPr>
            <w:tcW w:w="5040" w:type="dxa"/>
            <w:tcBorders>
              <w:top w:val="nil"/>
              <w:left w:val="single" w:sz="8" w:space="0" w:color="auto"/>
              <w:bottom w:val="nil"/>
              <w:right w:val="nil"/>
            </w:tcBorders>
            <w:shd w:val="clear" w:color="auto" w:fill="auto"/>
            <w:noWrap/>
            <w:vAlign w:val="bottom"/>
          </w:tcPr>
          <w:p w:rsidR="00B23A63" w:rsidRPr="00BB65A4" w:rsidRDefault="00B23A63" w:rsidP="00D8572C">
            <w:pPr>
              <w:jc w:val="both"/>
              <w:rPr>
                <w:color w:val="000000"/>
                <w:sz w:val="22"/>
                <w:szCs w:val="22"/>
              </w:rPr>
            </w:pPr>
            <w:r>
              <w:rPr>
                <w:color w:val="000000"/>
                <w:sz w:val="22"/>
                <w:szCs w:val="22"/>
              </w:rPr>
              <w:t xml:space="preserve">2. </w:t>
            </w:r>
            <w:r w:rsidRPr="00BB65A4">
              <w:rPr>
                <w:color w:val="000000"/>
                <w:sz w:val="22"/>
                <w:szCs w:val="22"/>
              </w:rPr>
              <w:t>LAND &amp; LAND RIGHTS</w:t>
            </w:r>
          </w:p>
        </w:tc>
        <w:tc>
          <w:tcPr>
            <w:tcW w:w="1710" w:type="dxa"/>
            <w:tcBorders>
              <w:top w:val="nil"/>
              <w:left w:val="nil"/>
              <w:bottom w:val="nil"/>
              <w:right w:val="nil"/>
            </w:tcBorders>
            <w:shd w:val="clear" w:color="auto" w:fill="auto"/>
            <w:noWrap/>
            <w:vAlign w:val="bottom"/>
          </w:tcPr>
          <w:p w:rsidR="00B23A63" w:rsidRPr="00C13404" w:rsidRDefault="00B23A63" w:rsidP="00D8572C">
            <w:pPr>
              <w:jc w:val="right"/>
              <w:rPr>
                <w:color w:val="000000"/>
                <w:sz w:val="22"/>
                <w:szCs w:val="22"/>
              </w:rPr>
            </w:pPr>
            <w:r w:rsidRPr="00C13404">
              <w:rPr>
                <w:color w:val="000000"/>
                <w:sz w:val="22"/>
                <w:szCs w:val="22"/>
              </w:rPr>
              <w:t>58,860</w:t>
            </w:r>
          </w:p>
        </w:tc>
        <w:tc>
          <w:tcPr>
            <w:tcW w:w="2160" w:type="dxa"/>
            <w:tcBorders>
              <w:top w:val="nil"/>
              <w:left w:val="nil"/>
              <w:bottom w:val="nil"/>
              <w:right w:val="nil"/>
            </w:tcBorders>
            <w:shd w:val="clear" w:color="auto" w:fill="auto"/>
            <w:noWrap/>
            <w:vAlign w:val="bottom"/>
          </w:tcPr>
          <w:p w:rsidR="00B23A63" w:rsidRPr="00C13404" w:rsidRDefault="00B23A63" w:rsidP="00D8572C">
            <w:pPr>
              <w:jc w:val="right"/>
              <w:rPr>
                <w:color w:val="000000"/>
                <w:sz w:val="22"/>
                <w:szCs w:val="22"/>
              </w:rPr>
            </w:pPr>
            <w:r w:rsidRPr="00C13404">
              <w:rPr>
                <w:color w:val="000000"/>
                <w:sz w:val="22"/>
                <w:szCs w:val="22"/>
              </w:rPr>
              <w:t>(58,860)</w:t>
            </w:r>
          </w:p>
        </w:tc>
        <w:tc>
          <w:tcPr>
            <w:tcW w:w="1530" w:type="dxa"/>
            <w:tcBorders>
              <w:top w:val="nil"/>
              <w:left w:val="nil"/>
              <w:bottom w:val="nil"/>
              <w:right w:val="single" w:sz="8" w:space="0" w:color="auto"/>
            </w:tcBorders>
            <w:shd w:val="clear" w:color="auto" w:fill="auto"/>
            <w:noWrap/>
            <w:vAlign w:val="bottom"/>
          </w:tcPr>
          <w:p w:rsidR="00B23A63" w:rsidRPr="00C13404" w:rsidRDefault="00B23A63" w:rsidP="00D8572C">
            <w:pPr>
              <w:jc w:val="right"/>
              <w:rPr>
                <w:color w:val="000000"/>
                <w:sz w:val="22"/>
                <w:szCs w:val="22"/>
              </w:rPr>
            </w:pPr>
            <w:r w:rsidRPr="00C13404">
              <w:rPr>
                <w:color w:val="000000"/>
                <w:sz w:val="22"/>
                <w:szCs w:val="22"/>
              </w:rPr>
              <w:t>0</w:t>
            </w:r>
          </w:p>
        </w:tc>
      </w:tr>
      <w:tr w:rsidR="00B23A63" w:rsidTr="00D8572C">
        <w:trPr>
          <w:trHeight w:val="299"/>
        </w:trPr>
        <w:tc>
          <w:tcPr>
            <w:tcW w:w="5040" w:type="dxa"/>
            <w:tcBorders>
              <w:top w:val="nil"/>
              <w:left w:val="single" w:sz="8" w:space="0" w:color="auto"/>
              <w:bottom w:val="nil"/>
              <w:right w:val="nil"/>
            </w:tcBorders>
            <w:shd w:val="clear" w:color="auto" w:fill="auto"/>
            <w:noWrap/>
            <w:vAlign w:val="bottom"/>
          </w:tcPr>
          <w:p w:rsidR="00B23A63" w:rsidRPr="00BB65A4" w:rsidRDefault="00B23A63" w:rsidP="00D8572C">
            <w:pPr>
              <w:jc w:val="both"/>
              <w:rPr>
                <w:color w:val="000000"/>
                <w:sz w:val="22"/>
                <w:szCs w:val="22"/>
              </w:rPr>
            </w:pPr>
            <w:r w:rsidRPr="00BB65A4">
              <w:rPr>
                <w:color w:val="000000"/>
                <w:sz w:val="22"/>
                <w:szCs w:val="22"/>
              </w:rPr>
              <w:t> </w:t>
            </w:r>
          </w:p>
        </w:tc>
        <w:tc>
          <w:tcPr>
            <w:tcW w:w="1710" w:type="dxa"/>
            <w:tcBorders>
              <w:top w:val="nil"/>
              <w:left w:val="nil"/>
              <w:bottom w:val="nil"/>
              <w:right w:val="nil"/>
            </w:tcBorders>
            <w:shd w:val="clear" w:color="auto" w:fill="auto"/>
            <w:noWrap/>
            <w:vAlign w:val="bottom"/>
          </w:tcPr>
          <w:p w:rsidR="00B23A63" w:rsidRPr="00C13404" w:rsidRDefault="00B23A63" w:rsidP="00D8572C">
            <w:pPr>
              <w:jc w:val="right"/>
              <w:rPr>
                <w:color w:val="000000"/>
                <w:sz w:val="22"/>
                <w:szCs w:val="22"/>
              </w:rPr>
            </w:pPr>
          </w:p>
        </w:tc>
        <w:tc>
          <w:tcPr>
            <w:tcW w:w="2160" w:type="dxa"/>
            <w:tcBorders>
              <w:top w:val="nil"/>
              <w:left w:val="nil"/>
              <w:bottom w:val="nil"/>
              <w:right w:val="nil"/>
            </w:tcBorders>
            <w:shd w:val="clear" w:color="auto" w:fill="auto"/>
            <w:noWrap/>
            <w:vAlign w:val="bottom"/>
          </w:tcPr>
          <w:p w:rsidR="00B23A63" w:rsidRPr="00C13404" w:rsidRDefault="00B23A63" w:rsidP="00D8572C">
            <w:pPr>
              <w:jc w:val="right"/>
              <w:rPr>
                <w:color w:val="000000"/>
                <w:sz w:val="22"/>
                <w:szCs w:val="22"/>
              </w:rPr>
            </w:pPr>
          </w:p>
        </w:tc>
        <w:tc>
          <w:tcPr>
            <w:tcW w:w="1530" w:type="dxa"/>
            <w:tcBorders>
              <w:top w:val="nil"/>
              <w:left w:val="nil"/>
              <w:bottom w:val="nil"/>
              <w:right w:val="single" w:sz="8" w:space="0" w:color="auto"/>
            </w:tcBorders>
            <w:shd w:val="clear" w:color="auto" w:fill="auto"/>
            <w:noWrap/>
            <w:vAlign w:val="bottom"/>
          </w:tcPr>
          <w:p w:rsidR="00B23A63" w:rsidRPr="00C13404" w:rsidRDefault="00B23A63" w:rsidP="00D8572C">
            <w:pPr>
              <w:jc w:val="right"/>
              <w:rPr>
                <w:color w:val="000000"/>
                <w:sz w:val="22"/>
                <w:szCs w:val="22"/>
              </w:rPr>
            </w:pPr>
            <w:r w:rsidRPr="00C13404">
              <w:rPr>
                <w:color w:val="000000"/>
                <w:sz w:val="22"/>
                <w:szCs w:val="22"/>
              </w:rPr>
              <w:t> </w:t>
            </w:r>
          </w:p>
        </w:tc>
      </w:tr>
      <w:tr w:rsidR="00B23A63" w:rsidTr="00D8572C">
        <w:trPr>
          <w:trHeight w:val="299"/>
        </w:trPr>
        <w:tc>
          <w:tcPr>
            <w:tcW w:w="5040" w:type="dxa"/>
            <w:tcBorders>
              <w:top w:val="nil"/>
              <w:left w:val="single" w:sz="8" w:space="0" w:color="auto"/>
              <w:bottom w:val="nil"/>
              <w:right w:val="nil"/>
            </w:tcBorders>
            <w:shd w:val="clear" w:color="auto" w:fill="auto"/>
            <w:noWrap/>
            <w:vAlign w:val="bottom"/>
          </w:tcPr>
          <w:p w:rsidR="00B23A63" w:rsidRPr="00BB65A4" w:rsidRDefault="00B23A63" w:rsidP="00D8572C">
            <w:pPr>
              <w:jc w:val="both"/>
              <w:rPr>
                <w:color w:val="000000"/>
                <w:sz w:val="22"/>
                <w:szCs w:val="22"/>
              </w:rPr>
            </w:pPr>
            <w:r>
              <w:rPr>
                <w:color w:val="000000"/>
                <w:sz w:val="22"/>
                <w:szCs w:val="22"/>
              </w:rPr>
              <w:t xml:space="preserve">3. </w:t>
            </w:r>
            <w:r w:rsidRPr="00BB65A4">
              <w:rPr>
                <w:color w:val="000000"/>
                <w:sz w:val="22"/>
                <w:szCs w:val="22"/>
              </w:rPr>
              <w:t>NON-USED AND USEFUL COMPONENTS</w:t>
            </w:r>
          </w:p>
        </w:tc>
        <w:tc>
          <w:tcPr>
            <w:tcW w:w="1710" w:type="dxa"/>
            <w:tcBorders>
              <w:top w:val="nil"/>
              <w:left w:val="nil"/>
              <w:bottom w:val="nil"/>
              <w:right w:val="nil"/>
            </w:tcBorders>
            <w:shd w:val="clear" w:color="auto" w:fill="auto"/>
            <w:noWrap/>
            <w:vAlign w:val="bottom"/>
          </w:tcPr>
          <w:p w:rsidR="00B23A63" w:rsidRPr="00C13404" w:rsidRDefault="00B23A63" w:rsidP="00D8572C">
            <w:pPr>
              <w:jc w:val="right"/>
              <w:rPr>
                <w:color w:val="000000"/>
                <w:sz w:val="22"/>
                <w:szCs w:val="22"/>
              </w:rPr>
            </w:pPr>
            <w:r w:rsidRPr="00C13404">
              <w:rPr>
                <w:color w:val="000000"/>
                <w:sz w:val="22"/>
                <w:szCs w:val="22"/>
              </w:rPr>
              <w:t>0</w:t>
            </w:r>
          </w:p>
        </w:tc>
        <w:tc>
          <w:tcPr>
            <w:tcW w:w="2160" w:type="dxa"/>
            <w:tcBorders>
              <w:top w:val="nil"/>
              <w:left w:val="nil"/>
              <w:bottom w:val="nil"/>
              <w:right w:val="nil"/>
            </w:tcBorders>
            <w:shd w:val="clear" w:color="auto" w:fill="auto"/>
            <w:noWrap/>
            <w:vAlign w:val="bottom"/>
          </w:tcPr>
          <w:p w:rsidR="00B23A63" w:rsidRPr="00C13404" w:rsidRDefault="00B23A63" w:rsidP="00D8572C">
            <w:pPr>
              <w:jc w:val="right"/>
              <w:rPr>
                <w:color w:val="000000"/>
                <w:sz w:val="22"/>
                <w:szCs w:val="22"/>
              </w:rPr>
            </w:pPr>
            <w:r w:rsidRPr="00C13404">
              <w:rPr>
                <w:color w:val="000000"/>
                <w:sz w:val="22"/>
                <w:szCs w:val="22"/>
              </w:rPr>
              <w:t>0</w:t>
            </w:r>
          </w:p>
        </w:tc>
        <w:tc>
          <w:tcPr>
            <w:tcW w:w="1530" w:type="dxa"/>
            <w:tcBorders>
              <w:top w:val="nil"/>
              <w:left w:val="nil"/>
              <w:bottom w:val="nil"/>
              <w:right w:val="single" w:sz="8" w:space="0" w:color="auto"/>
            </w:tcBorders>
            <w:shd w:val="clear" w:color="auto" w:fill="auto"/>
            <w:noWrap/>
            <w:vAlign w:val="bottom"/>
          </w:tcPr>
          <w:p w:rsidR="00B23A63" w:rsidRPr="00C13404" w:rsidRDefault="00B23A63" w:rsidP="00D8572C">
            <w:pPr>
              <w:jc w:val="right"/>
              <w:rPr>
                <w:color w:val="000000"/>
                <w:sz w:val="22"/>
                <w:szCs w:val="22"/>
              </w:rPr>
            </w:pPr>
            <w:r w:rsidRPr="00C13404">
              <w:rPr>
                <w:color w:val="000000"/>
                <w:sz w:val="22"/>
                <w:szCs w:val="22"/>
              </w:rPr>
              <w:t>0</w:t>
            </w:r>
          </w:p>
        </w:tc>
      </w:tr>
      <w:tr w:rsidR="00B23A63" w:rsidTr="00D8572C">
        <w:trPr>
          <w:trHeight w:val="299"/>
        </w:trPr>
        <w:tc>
          <w:tcPr>
            <w:tcW w:w="5040" w:type="dxa"/>
            <w:tcBorders>
              <w:top w:val="nil"/>
              <w:left w:val="single" w:sz="8" w:space="0" w:color="auto"/>
              <w:bottom w:val="nil"/>
              <w:right w:val="nil"/>
            </w:tcBorders>
            <w:shd w:val="clear" w:color="auto" w:fill="auto"/>
            <w:noWrap/>
            <w:vAlign w:val="bottom"/>
          </w:tcPr>
          <w:p w:rsidR="00B23A63" w:rsidRPr="00BB65A4" w:rsidRDefault="00B23A63" w:rsidP="00D8572C">
            <w:pPr>
              <w:jc w:val="both"/>
              <w:rPr>
                <w:color w:val="000000"/>
                <w:sz w:val="22"/>
                <w:szCs w:val="22"/>
              </w:rPr>
            </w:pPr>
            <w:r w:rsidRPr="00BB65A4">
              <w:rPr>
                <w:color w:val="000000"/>
                <w:sz w:val="22"/>
                <w:szCs w:val="22"/>
              </w:rPr>
              <w:t> </w:t>
            </w:r>
          </w:p>
        </w:tc>
        <w:tc>
          <w:tcPr>
            <w:tcW w:w="1710" w:type="dxa"/>
            <w:tcBorders>
              <w:top w:val="nil"/>
              <w:left w:val="nil"/>
              <w:bottom w:val="nil"/>
              <w:right w:val="nil"/>
            </w:tcBorders>
            <w:shd w:val="clear" w:color="auto" w:fill="auto"/>
            <w:noWrap/>
            <w:vAlign w:val="bottom"/>
          </w:tcPr>
          <w:p w:rsidR="00B23A63" w:rsidRPr="00C13404" w:rsidRDefault="00B23A63" w:rsidP="00D8572C">
            <w:pPr>
              <w:jc w:val="right"/>
              <w:rPr>
                <w:color w:val="000000"/>
                <w:sz w:val="22"/>
                <w:szCs w:val="22"/>
              </w:rPr>
            </w:pPr>
          </w:p>
        </w:tc>
        <w:tc>
          <w:tcPr>
            <w:tcW w:w="2160" w:type="dxa"/>
            <w:tcBorders>
              <w:top w:val="nil"/>
              <w:left w:val="nil"/>
              <w:bottom w:val="nil"/>
              <w:right w:val="nil"/>
            </w:tcBorders>
            <w:shd w:val="clear" w:color="auto" w:fill="auto"/>
            <w:noWrap/>
            <w:vAlign w:val="bottom"/>
          </w:tcPr>
          <w:p w:rsidR="00B23A63" w:rsidRPr="00C13404" w:rsidRDefault="00B23A63" w:rsidP="00D8572C">
            <w:pPr>
              <w:jc w:val="right"/>
              <w:rPr>
                <w:color w:val="000000"/>
                <w:sz w:val="22"/>
                <w:szCs w:val="22"/>
              </w:rPr>
            </w:pPr>
          </w:p>
        </w:tc>
        <w:tc>
          <w:tcPr>
            <w:tcW w:w="1530" w:type="dxa"/>
            <w:tcBorders>
              <w:top w:val="nil"/>
              <w:left w:val="nil"/>
              <w:bottom w:val="nil"/>
              <w:right w:val="single" w:sz="8" w:space="0" w:color="auto"/>
            </w:tcBorders>
            <w:shd w:val="clear" w:color="auto" w:fill="auto"/>
            <w:noWrap/>
            <w:vAlign w:val="bottom"/>
          </w:tcPr>
          <w:p w:rsidR="00B23A63" w:rsidRPr="00C13404" w:rsidRDefault="00B23A63" w:rsidP="00D8572C">
            <w:pPr>
              <w:jc w:val="right"/>
              <w:rPr>
                <w:color w:val="000000"/>
                <w:sz w:val="22"/>
                <w:szCs w:val="22"/>
              </w:rPr>
            </w:pPr>
            <w:r w:rsidRPr="00C13404">
              <w:rPr>
                <w:color w:val="000000"/>
                <w:sz w:val="22"/>
                <w:szCs w:val="22"/>
              </w:rPr>
              <w:t> </w:t>
            </w:r>
          </w:p>
        </w:tc>
      </w:tr>
      <w:tr w:rsidR="00B23A63" w:rsidTr="00D8572C">
        <w:trPr>
          <w:trHeight w:val="299"/>
        </w:trPr>
        <w:tc>
          <w:tcPr>
            <w:tcW w:w="5040" w:type="dxa"/>
            <w:tcBorders>
              <w:top w:val="nil"/>
              <w:left w:val="single" w:sz="8" w:space="0" w:color="auto"/>
              <w:bottom w:val="nil"/>
              <w:right w:val="nil"/>
            </w:tcBorders>
            <w:shd w:val="clear" w:color="auto" w:fill="auto"/>
            <w:noWrap/>
            <w:vAlign w:val="bottom"/>
          </w:tcPr>
          <w:p w:rsidR="00B23A63" w:rsidRPr="00BB65A4" w:rsidRDefault="00B23A63" w:rsidP="00D8572C">
            <w:pPr>
              <w:jc w:val="both"/>
              <w:rPr>
                <w:color w:val="000000"/>
                <w:sz w:val="22"/>
                <w:szCs w:val="22"/>
              </w:rPr>
            </w:pPr>
            <w:r>
              <w:rPr>
                <w:color w:val="000000"/>
                <w:sz w:val="22"/>
                <w:szCs w:val="22"/>
              </w:rPr>
              <w:t xml:space="preserve">4. </w:t>
            </w:r>
            <w:r w:rsidRPr="00BB65A4">
              <w:rPr>
                <w:color w:val="000000"/>
                <w:sz w:val="22"/>
                <w:szCs w:val="22"/>
              </w:rPr>
              <w:t>ACCUMULATED DEPRECIATION</w:t>
            </w:r>
          </w:p>
        </w:tc>
        <w:tc>
          <w:tcPr>
            <w:tcW w:w="1710" w:type="dxa"/>
            <w:tcBorders>
              <w:top w:val="nil"/>
              <w:left w:val="nil"/>
              <w:bottom w:val="nil"/>
              <w:right w:val="nil"/>
            </w:tcBorders>
            <w:shd w:val="clear" w:color="auto" w:fill="auto"/>
            <w:noWrap/>
            <w:vAlign w:val="bottom"/>
          </w:tcPr>
          <w:p w:rsidR="00B23A63" w:rsidRPr="00C13404" w:rsidRDefault="00B23A63" w:rsidP="00D8572C">
            <w:pPr>
              <w:jc w:val="right"/>
              <w:rPr>
                <w:color w:val="000000"/>
                <w:sz w:val="22"/>
                <w:szCs w:val="22"/>
              </w:rPr>
            </w:pPr>
            <w:r w:rsidRPr="00C13404">
              <w:rPr>
                <w:color w:val="000000"/>
                <w:sz w:val="22"/>
                <w:szCs w:val="22"/>
              </w:rPr>
              <w:t>(484,173)</w:t>
            </w:r>
          </w:p>
        </w:tc>
        <w:tc>
          <w:tcPr>
            <w:tcW w:w="2160" w:type="dxa"/>
            <w:tcBorders>
              <w:top w:val="nil"/>
              <w:left w:val="nil"/>
              <w:bottom w:val="nil"/>
              <w:right w:val="nil"/>
            </w:tcBorders>
            <w:shd w:val="clear" w:color="auto" w:fill="auto"/>
            <w:noWrap/>
            <w:vAlign w:val="bottom"/>
          </w:tcPr>
          <w:p w:rsidR="00B23A63" w:rsidRPr="00C13404" w:rsidRDefault="00B23A63" w:rsidP="00D8572C">
            <w:pPr>
              <w:jc w:val="right"/>
              <w:rPr>
                <w:color w:val="000000"/>
                <w:sz w:val="22"/>
                <w:szCs w:val="22"/>
              </w:rPr>
            </w:pPr>
            <w:r>
              <w:rPr>
                <w:color w:val="000000"/>
                <w:sz w:val="22"/>
                <w:szCs w:val="22"/>
              </w:rPr>
              <w:t>13,822</w:t>
            </w:r>
          </w:p>
        </w:tc>
        <w:tc>
          <w:tcPr>
            <w:tcW w:w="1530" w:type="dxa"/>
            <w:tcBorders>
              <w:top w:val="nil"/>
              <w:left w:val="nil"/>
              <w:bottom w:val="nil"/>
              <w:right w:val="single" w:sz="8" w:space="0" w:color="auto"/>
            </w:tcBorders>
            <w:shd w:val="clear" w:color="auto" w:fill="auto"/>
            <w:noWrap/>
            <w:vAlign w:val="bottom"/>
          </w:tcPr>
          <w:p w:rsidR="00B23A63" w:rsidRPr="00C13404" w:rsidRDefault="00B23A63" w:rsidP="00D8572C">
            <w:pPr>
              <w:jc w:val="right"/>
              <w:rPr>
                <w:color w:val="000000"/>
                <w:sz w:val="22"/>
                <w:szCs w:val="22"/>
              </w:rPr>
            </w:pPr>
            <w:r w:rsidRPr="00C13404">
              <w:rPr>
                <w:color w:val="000000"/>
                <w:sz w:val="22"/>
                <w:szCs w:val="22"/>
              </w:rPr>
              <w:t>(4</w:t>
            </w:r>
            <w:r>
              <w:rPr>
                <w:color w:val="000000"/>
                <w:sz w:val="22"/>
                <w:szCs w:val="22"/>
              </w:rPr>
              <w:t>70,351</w:t>
            </w:r>
            <w:r w:rsidRPr="00C13404">
              <w:rPr>
                <w:color w:val="000000"/>
                <w:sz w:val="22"/>
                <w:szCs w:val="22"/>
              </w:rPr>
              <w:t>)</w:t>
            </w:r>
          </w:p>
        </w:tc>
      </w:tr>
      <w:tr w:rsidR="00B23A63" w:rsidTr="00D8572C">
        <w:trPr>
          <w:trHeight w:val="299"/>
        </w:trPr>
        <w:tc>
          <w:tcPr>
            <w:tcW w:w="5040" w:type="dxa"/>
            <w:tcBorders>
              <w:top w:val="nil"/>
              <w:left w:val="single" w:sz="8" w:space="0" w:color="auto"/>
              <w:bottom w:val="nil"/>
              <w:right w:val="nil"/>
            </w:tcBorders>
            <w:shd w:val="clear" w:color="auto" w:fill="auto"/>
            <w:noWrap/>
            <w:vAlign w:val="bottom"/>
          </w:tcPr>
          <w:p w:rsidR="00B23A63" w:rsidRPr="00BB65A4" w:rsidRDefault="00B23A63" w:rsidP="00D8572C">
            <w:pPr>
              <w:jc w:val="both"/>
              <w:rPr>
                <w:color w:val="000000"/>
                <w:sz w:val="22"/>
                <w:szCs w:val="22"/>
              </w:rPr>
            </w:pPr>
            <w:r w:rsidRPr="00BB65A4">
              <w:rPr>
                <w:color w:val="000000"/>
                <w:sz w:val="22"/>
                <w:szCs w:val="22"/>
              </w:rPr>
              <w:t> </w:t>
            </w:r>
          </w:p>
        </w:tc>
        <w:tc>
          <w:tcPr>
            <w:tcW w:w="1710" w:type="dxa"/>
            <w:tcBorders>
              <w:top w:val="nil"/>
              <w:left w:val="nil"/>
              <w:bottom w:val="nil"/>
              <w:right w:val="nil"/>
            </w:tcBorders>
            <w:shd w:val="clear" w:color="auto" w:fill="auto"/>
            <w:noWrap/>
            <w:vAlign w:val="bottom"/>
          </w:tcPr>
          <w:p w:rsidR="00B23A63" w:rsidRPr="00C13404" w:rsidRDefault="00B23A63" w:rsidP="00D8572C">
            <w:pPr>
              <w:jc w:val="right"/>
              <w:rPr>
                <w:color w:val="000000"/>
                <w:sz w:val="22"/>
                <w:szCs w:val="22"/>
              </w:rPr>
            </w:pPr>
          </w:p>
        </w:tc>
        <w:tc>
          <w:tcPr>
            <w:tcW w:w="2160" w:type="dxa"/>
            <w:tcBorders>
              <w:top w:val="nil"/>
              <w:left w:val="nil"/>
              <w:bottom w:val="nil"/>
              <w:right w:val="nil"/>
            </w:tcBorders>
            <w:shd w:val="clear" w:color="auto" w:fill="auto"/>
            <w:noWrap/>
            <w:vAlign w:val="bottom"/>
          </w:tcPr>
          <w:p w:rsidR="00B23A63" w:rsidRPr="00C13404" w:rsidRDefault="00B23A63" w:rsidP="00D8572C">
            <w:pPr>
              <w:jc w:val="right"/>
              <w:rPr>
                <w:color w:val="000000"/>
                <w:sz w:val="22"/>
                <w:szCs w:val="22"/>
              </w:rPr>
            </w:pPr>
          </w:p>
        </w:tc>
        <w:tc>
          <w:tcPr>
            <w:tcW w:w="1530" w:type="dxa"/>
            <w:tcBorders>
              <w:top w:val="nil"/>
              <w:left w:val="nil"/>
              <w:bottom w:val="nil"/>
              <w:right w:val="single" w:sz="8" w:space="0" w:color="auto"/>
            </w:tcBorders>
            <w:shd w:val="clear" w:color="auto" w:fill="auto"/>
            <w:noWrap/>
            <w:vAlign w:val="bottom"/>
          </w:tcPr>
          <w:p w:rsidR="00B23A63" w:rsidRPr="00C13404" w:rsidRDefault="00B23A63" w:rsidP="00D8572C">
            <w:pPr>
              <w:jc w:val="right"/>
              <w:rPr>
                <w:color w:val="000000"/>
                <w:sz w:val="22"/>
                <w:szCs w:val="22"/>
              </w:rPr>
            </w:pPr>
            <w:r w:rsidRPr="00C13404">
              <w:rPr>
                <w:color w:val="000000"/>
                <w:sz w:val="22"/>
                <w:szCs w:val="22"/>
              </w:rPr>
              <w:t> </w:t>
            </w:r>
          </w:p>
        </w:tc>
      </w:tr>
      <w:tr w:rsidR="00B23A63" w:rsidTr="00D8572C">
        <w:trPr>
          <w:trHeight w:val="299"/>
        </w:trPr>
        <w:tc>
          <w:tcPr>
            <w:tcW w:w="5040" w:type="dxa"/>
            <w:tcBorders>
              <w:top w:val="nil"/>
              <w:left w:val="single" w:sz="8" w:space="0" w:color="auto"/>
              <w:bottom w:val="nil"/>
              <w:right w:val="nil"/>
            </w:tcBorders>
            <w:shd w:val="clear" w:color="auto" w:fill="auto"/>
            <w:noWrap/>
            <w:vAlign w:val="bottom"/>
          </w:tcPr>
          <w:p w:rsidR="00B23A63" w:rsidRPr="00BB65A4" w:rsidRDefault="00B23A63" w:rsidP="00D8572C">
            <w:pPr>
              <w:jc w:val="both"/>
              <w:rPr>
                <w:color w:val="000000"/>
                <w:sz w:val="22"/>
                <w:szCs w:val="22"/>
              </w:rPr>
            </w:pPr>
            <w:r>
              <w:rPr>
                <w:color w:val="000000"/>
                <w:sz w:val="22"/>
                <w:szCs w:val="22"/>
              </w:rPr>
              <w:t xml:space="preserve">5. </w:t>
            </w:r>
            <w:r w:rsidRPr="00BB65A4">
              <w:rPr>
                <w:color w:val="000000"/>
                <w:sz w:val="22"/>
                <w:szCs w:val="22"/>
              </w:rPr>
              <w:t>CIAC</w:t>
            </w:r>
          </w:p>
        </w:tc>
        <w:tc>
          <w:tcPr>
            <w:tcW w:w="1710" w:type="dxa"/>
            <w:tcBorders>
              <w:top w:val="nil"/>
              <w:left w:val="nil"/>
              <w:bottom w:val="nil"/>
              <w:right w:val="nil"/>
            </w:tcBorders>
            <w:shd w:val="clear" w:color="auto" w:fill="auto"/>
            <w:noWrap/>
            <w:vAlign w:val="bottom"/>
          </w:tcPr>
          <w:p w:rsidR="00B23A63" w:rsidRPr="00C13404" w:rsidRDefault="00B23A63" w:rsidP="00D8572C">
            <w:pPr>
              <w:jc w:val="right"/>
              <w:rPr>
                <w:color w:val="000000"/>
                <w:sz w:val="22"/>
                <w:szCs w:val="22"/>
              </w:rPr>
            </w:pPr>
            <w:r w:rsidRPr="00C13404">
              <w:rPr>
                <w:color w:val="000000"/>
                <w:sz w:val="22"/>
                <w:szCs w:val="22"/>
              </w:rPr>
              <w:t>(302,109)</w:t>
            </w:r>
          </w:p>
        </w:tc>
        <w:tc>
          <w:tcPr>
            <w:tcW w:w="2160" w:type="dxa"/>
            <w:tcBorders>
              <w:top w:val="nil"/>
              <w:left w:val="nil"/>
              <w:bottom w:val="nil"/>
              <w:right w:val="nil"/>
            </w:tcBorders>
            <w:shd w:val="clear" w:color="auto" w:fill="auto"/>
            <w:noWrap/>
            <w:vAlign w:val="bottom"/>
          </w:tcPr>
          <w:p w:rsidR="00B23A63" w:rsidRPr="00C13404" w:rsidRDefault="00B23A63" w:rsidP="00D8572C">
            <w:pPr>
              <w:jc w:val="right"/>
              <w:rPr>
                <w:color w:val="000000"/>
                <w:sz w:val="22"/>
                <w:szCs w:val="22"/>
              </w:rPr>
            </w:pPr>
            <w:r w:rsidRPr="00C13404">
              <w:rPr>
                <w:color w:val="000000"/>
                <w:sz w:val="22"/>
                <w:szCs w:val="22"/>
              </w:rPr>
              <w:t>0</w:t>
            </w:r>
          </w:p>
        </w:tc>
        <w:tc>
          <w:tcPr>
            <w:tcW w:w="1530" w:type="dxa"/>
            <w:tcBorders>
              <w:top w:val="nil"/>
              <w:left w:val="nil"/>
              <w:bottom w:val="nil"/>
              <w:right w:val="single" w:sz="8" w:space="0" w:color="auto"/>
            </w:tcBorders>
            <w:shd w:val="clear" w:color="auto" w:fill="auto"/>
            <w:noWrap/>
            <w:vAlign w:val="bottom"/>
          </w:tcPr>
          <w:p w:rsidR="00B23A63" w:rsidRPr="00C13404" w:rsidRDefault="00B23A63" w:rsidP="00D8572C">
            <w:pPr>
              <w:jc w:val="right"/>
              <w:rPr>
                <w:color w:val="000000"/>
                <w:sz w:val="22"/>
                <w:szCs w:val="22"/>
              </w:rPr>
            </w:pPr>
            <w:r w:rsidRPr="00C13404">
              <w:rPr>
                <w:color w:val="000000"/>
                <w:sz w:val="22"/>
                <w:szCs w:val="22"/>
              </w:rPr>
              <w:t>(302,109)</w:t>
            </w:r>
          </w:p>
        </w:tc>
      </w:tr>
      <w:tr w:rsidR="00B23A63" w:rsidTr="00D8572C">
        <w:trPr>
          <w:trHeight w:val="299"/>
        </w:trPr>
        <w:tc>
          <w:tcPr>
            <w:tcW w:w="5040" w:type="dxa"/>
            <w:tcBorders>
              <w:top w:val="nil"/>
              <w:left w:val="single" w:sz="8" w:space="0" w:color="auto"/>
              <w:bottom w:val="nil"/>
              <w:right w:val="nil"/>
            </w:tcBorders>
            <w:shd w:val="clear" w:color="auto" w:fill="auto"/>
            <w:noWrap/>
            <w:vAlign w:val="bottom"/>
          </w:tcPr>
          <w:p w:rsidR="00B23A63" w:rsidRPr="00BB65A4" w:rsidRDefault="00B23A63" w:rsidP="00D8572C">
            <w:pPr>
              <w:jc w:val="both"/>
              <w:rPr>
                <w:color w:val="000000"/>
                <w:sz w:val="22"/>
                <w:szCs w:val="22"/>
              </w:rPr>
            </w:pPr>
            <w:r w:rsidRPr="00BB65A4">
              <w:rPr>
                <w:color w:val="000000"/>
                <w:sz w:val="22"/>
                <w:szCs w:val="22"/>
              </w:rPr>
              <w:t> </w:t>
            </w:r>
          </w:p>
        </w:tc>
        <w:tc>
          <w:tcPr>
            <w:tcW w:w="1710" w:type="dxa"/>
            <w:tcBorders>
              <w:top w:val="nil"/>
              <w:left w:val="nil"/>
              <w:bottom w:val="nil"/>
              <w:right w:val="nil"/>
            </w:tcBorders>
            <w:shd w:val="clear" w:color="auto" w:fill="auto"/>
            <w:noWrap/>
            <w:vAlign w:val="bottom"/>
          </w:tcPr>
          <w:p w:rsidR="00B23A63" w:rsidRPr="00C13404" w:rsidRDefault="00B23A63" w:rsidP="00D8572C">
            <w:pPr>
              <w:jc w:val="right"/>
              <w:rPr>
                <w:color w:val="000000"/>
                <w:sz w:val="22"/>
                <w:szCs w:val="22"/>
              </w:rPr>
            </w:pPr>
          </w:p>
        </w:tc>
        <w:tc>
          <w:tcPr>
            <w:tcW w:w="2160" w:type="dxa"/>
            <w:tcBorders>
              <w:top w:val="nil"/>
              <w:left w:val="nil"/>
              <w:bottom w:val="nil"/>
              <w:right w:val="nil"/>
            </w:tcBorders>
            <w:shd w:val="clear" w:color="auto" w:fill="auto"/>
            <w:noWrap/>
            <w:vAlign w:val="bottom"/>
          </w:tcPr>
          <w:p w:rsidR="00B23A63" w:rsidRPr="00C13404" w:rsidRDefault="00B23A63" w:rsidP="00D8572C">
            <w:pPr>
              <w:jc w:val="right"/>
              <w:rPr>
                <w:color w:val="000000"/>
                <w:sz w:val="22"/>
                <w:szCs w:val="22"/>
              </w:rPr>
            </w:pPr>
          </w:p>
        </w:tc>
        <w:tc>
          <w:tcPr>
            <w:tcW w:w="1530" w:type="dxa"/>
            <w:tcBorders>
              <w:top w:val="nil"/>
              <w:left w:val="nil"/>
              <w:bottom w:val="nil"/>
              <w:right w:val="single" w:sz="8" w:space="0" w:color="auto"/>
            </w:tcBorders>
            <w:shd w:val="clear" w:color="auto" w:fill="auto"/>
            <w:noWrap/>
            <w:vAlign w:val="bottom"/>
          </w:tcPr>
          <w:p w:rsidR="00B23A63" w:rsidRPr="00C13404" w:rsidRDefault="00B23A63" w:rsidP="00D8572C">
            <w:pPr>
              <w:jc w:val="right"/>
              <w:rPr>
                <w:color w:val="000000"/>
                <w:sz w:val="22"/>
                <w:szCs w:val="22"/>
              </w:rPr>
            </w:pPr>
            <w:r w:rsidRPr="00C13404">
              <w:rPr>
                <w:color w:val="000000"/>
                <w:sz w:val="22"/>
                <w:szCs w:val="22"/>
              </w:rPr>
              <w:t> </w:t>
            </w:r>
          </w:p>
        </w:tc>
      </w:tr>
      <w:tr w:rsidR="00B23A63" w:rsidTr="00D8572C">
        <w:trPr>
          <w:trHeight w:val="299"/>
        </w:trPr>
        <w:tc>
          <w:tcPr>
            <w:tcW w:w="5040" w:type="dxa"/>
            <w:tcBorders>
              <w:top w:val="nil"/>
              <w:left w:val="single" w:sz="8" w:space="0" w:color="auto"/>
              <w:bottom w:val="nil"/>
              <w:right w:val="nil"/>
            </w:tcBorders>
            <w:shd w:val="clear" w:color="auto" w:fill="auto"/>
            <w:noWrap/>
            <w:vAlign w:val="bottom"/>
          </w:tcPr>
          <w:p w:rsidR="00B23A63" w:rsidRPr="00BB65A4" w:rsidRDefault="00B23A63" w:rsidP="00D8572C">
            <w:pPr>
              <w:jc w:val="both"/>
              <w:rPr>
                <w:color w:val="000000"/>
                <w:sz w:val="22"/>
                <w:szCs w:val="22"/>
              </w:rPr>
            </w:pPr>
            <w:r>
              <w:rPr>
                <w:color w:val="000000"/>
                <w:sz w:val="22"/>
                <w:szCs w:val="22"/>
              </w:rPr>
              <w:t xml:space="preserve">6. ACCUMULATED AMORTIZATION OF </w:t>
            </w:r>
            <w:r w:rsidRPr="00BB65A4">
              <w:rPr>
                <w:color w:val="000000"/>
                <w:sz w:val="22"/>
                <w:szCs w:val="22"/>
              </w:rPr>
              <w:t>CIAC</w:t>
            </w:r>
          </w:p>
        </w:tc>
        <w:tc>
          <w:tcPr>
            <w:tcW w:w="1710" w:type="dxa"/>
            <w:tcBorders>
              <w:top w:val="nil"/>
              <w:left w:val="nil"/>
              <w:bottom w:val="nil"/>
              <w:right w:val="nil"/>
            </w:tcBorders>
            <w:shd w:val="clear" w:color="auto" w:fill="auto"/>
            <w:noWrap/>
            <w:vAlign w:val="bottom"/>
          </w:tcPr>
          <w:p w:rsidR="00B23A63" w:rsidRPr="00C13404" w:rsidRDefault="00B23A63" w:rsidP="00D8572C">
            <w:pPr>
              <w:jc w:val="right"/>
              <w:rPr>
                <w:color w:val="000000"/>
                <w:sz w:val="22"/>
                <w:szCs w:val="22"/>
              </w:rPr>
            </w:pPr>
            <w:r w:rsidRPr="00C13404">
              <w:rPr>
                <w:color w:val="000000"/>
                <w:sz w:val="22"/>
                <w:szCs w:val="22"/>
              </w:rPr>
              <w:t>302,109</w:t>
            </w:r>
          </w:p>
        </w:tc>
        <w:tc>
          <w:tcPr>
            <w:tcW w:w="2160" w:type="dxa"/>
            <w:tcBorders>
              <w:top w:val="nil"/>
              <w:left w:val="nil"/>
              <w:bottom w:val="nil"/>
              <w:right w:val="nil"/>
            </w:tcBorders>
            <w:shd w:val="clear" w:color="auto" w:fill="auto"/>
            <w:noWrap/>
            <w:vAlign w:val="bottom"/>
          </w:tcPr>
          <w:p w:rsidR="00B23A63" w:rsidRPr="00C13404" w:rsidRDefault="00B23A63" w:rsidP="00D8572C">
            <w:pPr>
              <w:jc w:val="right"/>
              <w:rPr>
                <w:color w:val="000000"/>
                <w:sz w:val="22"/>
                <w:szCs w:val="22"/>
              </w:rPr>
            </w:pPr>
            <w:r w:rsidRPr="00C13404">
              <w:rPr>
                <w:color w:val="000000"/>
                <w:sz w:val="22"/>
                <w:szCs w:val="22"/>
              </w:rPr>
              <w:t>0</w:t>
            </w:r>
          </w:p>
        </w:tc>
        <w:tc>
          <w:tcPr>
            <w:tcW w:w="1530" w:type="dxa"/>
            <w:tcBorders>
              <w:top w:val="nil"/>
              <w:left w:val="nil"/>
              <w:bottom w:val="nil"/>
              <w:right w:val="single" w:sz="8" w:space="0" w:color="auto"/>
            </w:tcBorders>
            <w:shd w:val="clear" w:color="auto" w:fill="auto"/>
            <w:noWrap/>
            <w:vAlign w:val="bottom"/>
          </w:tcPr>
          <w:p w:rsidR="00B23A63" w:rsidRPr="00C13404" w:rsidRDefault="00B23A63" w:rsidP="00D8572C">
            <w:pPr>
              <w:jc w:val="right"/>
              <w:rPr>
                <w:color w:val="000000"/>
                <w:sz w:val="22"/>
                <w:szCs w:val="22"/>
              </w:rPr>
            </w:pPr>
            <w:r w:rsidRPr="00C13404">
              <w:rPr>
                <w:color w:val="000000"/>
                <w:sz w:val="22"/>
                <w:szCs w:val="22"/>
              </w:rPr>
              <w:t>302,109</w:t>
            </w:r>
          </w:p>
        </w:tc>
      </w:tr>
      <w:tr w:rsidR="00B23A63" w:rsidTr="00D8572C">
        <w:trPr>
          <w:trHeight w:val="311"/>
        </w:trPr>
        <w:tc>
          <w:tcPr>
            <w:tcW w:w="5040" w:type="dxa"/>
            <w:tcBorders>
              <w:top w:val="nil"/>
              <w:left w:val="single" w:sz="8" w:space="0" w:color="auto"/>
              <w:bottom w:val="nil"/>
              <w:right w:val="nil"/>
            </w:tcBorders>
            <w:shd w:val="clear" w:color="auto" w:fill="auto"/>
            <w:noWrap/>
            <w:vAlign w:val="bottom"/>
          </w:tcPr>
          <w:p w:rsidR="00B23A63" w:rsidRPr="00BB65A4" w:rsidRDefault="00B23A63" w:rsidP="00D8572C">
            <w:pPr>
              <w:jc w:val="both"/>
              <w:rPr>
                <w:color w:val="000000"/>
                <w:sz w:val="22"/>
                <w:szCs w:val="22"/>
              </w:rPr>
            </w:pPr>
          </w:p>
        </w:tc>
        <w:tc>
          <w:tcPr>
            <w:tcW w:w="1710" w:type="dxa"/>
            <w:tcBorders>
              <w:top w:val="nil"/>
              <w:left w:val="nil"/>
              <w:bottom w:val="nil"/>
              <w:right w:val="nil"/>
            </w:tcBorders>
            <w:shd w:val="clear" w:color="auto" w:fill="auto"/>
            <w:noWrap/>
            <w:vAlign w:val="bottom"/>
          </w:tcPr>
          <w:p w:rsidR="00B23A63" w:rsidRPr="00C13404" w:rsidRDefault="00B23A63" w:rsidP="00D8572C">
            <w:pPr>
              <w:jc w:val="right"/>
              <w:rPr>
                <w:color w:val="000000"/>
                <w:sz w:val="22"/>
                <w:szCs w:val="22"/>
              </w:rPr>
            </w:pPr>
          </w:p>
        </w:tc>
        <w:tc>
          <w:tcPr>
            <w:tcW w:w="2160" w:type="dxa"/>
            <w:tcBorders>
              <w:top w:val="nil"/>
              <w:left w:val="nil"/>
              <w:bottom w:val="nil"/>
              <w:right w:val="nil"/>
            </w:tcBorders>
            <w:shd w:val="clear" w:color="auto" w:fill="auto"/>
            <w:noWrap/>
            <w:vAlign w:val="bottom"/>
          </w:tcPr>
          <w:p w:rsidR="00B23A63" w:rsidRPr="00C13404" w:rsidRDefault="00B23A63" w:rsidP="00D8572C">
            <w:pPr>
              <w:jc w:val="right"/>
              <w:rPr>
                <w:color w:val="000000"/>
                <w:sz w:val="22"/>
                <w:szCs w:val="22"/>
              </w:rPr>
            </w:pPr>
          </w:p>
        </w:tc>
        <w:tc>
          <w:tcPr>
            <w:tcW w:w="1530" w:type="dxa"/>
            <w:tcBorders>
              <w:top w:val="nil"/>
              <w:left w:val="nil"/>
              <w:bottom w:val="nil"/>
              <w:right w:val="single" w:sz="8" w:space="0" w:color="auto"/>
            </w:tcBorders>
            <w:shd w:val="clear" w:color="auto" w:fill="auto"/>
            <w:noWrap/>
            <w:vAlign w:val="bottom"/>
          </w:tcPr>
          <w:p w:rsidR="00B23A63" w:rsidRPr="00C13404" w:rsidRDefault="00B23A63" w:rsidP="00D8572C">
            <w:pPr>
              <w:jc w:val="right"/>
              <w:rPr>
                <w:color w:val="000000"/>
                <w:sz w:val="22"/>
                <w:szCs w:val="22"/>
              </w:rPr>
            </w:pPr>
          </w:p>
        </w:tc>
      </w:tr>
      <w:tr w:rsidR="00B23A63" w:rsidTr="00D8572C">
        <w:trPr>
          <w:trHeight w:val="311"/>
        </w:trPr>
        <w:tc>
          <w:tcPr>
            <w:tcW w:w="5040" w:type="dxa"/>
            <w:tcBorders>
              <w:top w:val="nil"/>
              <w:left w:val="single" w:sz="8" w:space="0" w:color="auto"/>
              <w:bottom w:val="nil"/>
              <w:right w:val="nil"/>
            </w:tcBorders>
            <w:shd w:val="clear" w:color="auto" w:fill="auto"/>
            <w:noWrap/>
            <w:vAlign w:val="bottom"/>
          </w:tcPr>
          <w:p w:rsidR="00B23A63" w:rsidRPr="00BB65A4" w:rsidRDefault="00B23A63" w:rsidP="00D8572C">
            <w:pPr>
              <w:jc w:val="both"/>
              <w:rPr>
                <w:color w:val="000000"/>
                <w:sz w:val="22"/>
                <w:szCs w:val="22"/>
              </w:rPr>
            </w:pPr>
            <w:r>
              <w:rPr>
                <w:color w:val="000000"/>
                <w:sz w:val="22"/>
                <w:szCs w:val="22"/>
              </w:rPr>
              <w:t xml:space="preserve">7. </w:t>
            </w:r>
            <w:r w:rsidRPr="00BB65A4">
              <w:rPr>
                <w:color w:val="000000"/>
                <w:sz w:val="22"/>
                <w:szCs w:val="22"/>
              </w:rPr>
              <w:t>WORKING CAPITAL ALLOWANCE</w:t>
            </w:r>
          </w:p>
        </w:tc>
        <w:tc>
          <w:tcPr>
            <w:tcW w:w="1710" w:type="dxa"/>
            <w:tcBorders>
              <w:top w:val="nil"/>
              <w:left w:val="nil"/>
              <w:bottom w:val="nil"/>
              <w:right w:val="nil"/>
            </w:tcBorders>
            <w:shd w:val="clear" w:color="auto" w:fill="auto"/>
            <w:noWrap/>
            <w:vAlign w:val="bottom"/>
          </w:tcPr>
          <w:p w:rsidR="00B23A63" w:rsidRPr="00C13404" w:rsidRDefault="00B23A63" w:rsidP="00D8572C">
            <w:pPr>
              <w:jc w:val="right"/>
              <w:rPr>
                <w:color w:val="000000"/>
                <w:sz w:val="22"/>
                <w:szCs w:val="22"/>
                <w:u w:val="single"/>
              </w:rPr>
            </w:pPr>
            <w:r w:rsidRPr="00C13404">
              <w:rPr>
                <w:color w:val="000000"/>
                <w:sz w:val="22"/>
                <w:szCs w:val="22"/>
                <w:u w:val="single"/>
              </w:rPr>
              <w:t>0</w:t>
            </w:r>
          </w:p>
        </w:tc>
        <w:tc>
          <w:tcPr>
            <w:tcW w:w="2160" w:type="dxa"/>
            <w:tcBorders>
              <w:top w:val="nil"/>
              <w:left w:val="nil"/>
              <w:bottom w:val="nil"/>
              <w:right w:val="nil"/>
            </w:tcBorders>
            <w:shd w:val="clear" w:color="auto" w:fill="auto"/>
            <w:noWrap/>
            <w:vAlign w:val="bottom"/>
          </w:tcPr>
          <w:p w:rsidR="00B23A63" w:rsidRPr="00C13404" w:rsidRDefault="00B23A63" w:rsidP="00D8572C">
            <w:pPr>
              <w:jc w:val="right"/>
              <w:rPr>
                <w:color w:val="000000"/>
                <w:sz w:val="22"/>
                <w:szCs w:val="22"/>
                <w:u w:val="single"/>
              </w:rPr>
            </w:pPr>
            <w:r>
              <w:rPr>
                <w:color w:val="000000"/>
                <w:sz w:val="22"/>
                <w:szCs w:val="22"/>
                <w:u w:val="single"/>
              </w:rPr>
              <w:t>20,905</w:t>
            </w:r>
          </w:p>
        </w:tc>
        <w:tc>
          <w:tcPr>
            <w:tcW w:w="1530" w:type="dxa"/>
            <w:tcBorders>
              <w:top w:val="nil"/>
              <w:left w:val="nil"/>
              <w:bottom w:val="nil"/>
              <w:right w:val="single" w:sz="8" w:space="0" w:color="auto"/>
            </w:tcBorders>
            <w:shd w:val="clear" w:color="auto" w:fill="auto"/>
            <w:noWrap/>
            <w:vAlign w:val="bottom"/>
          </w:tcPr>
          <w:p w:rsidR="00B23A63" w:rsidRPr="00C13404" w:rsidRDefault="00B23A63" w:rsidP="00D8572C">
            <w:pPr>
              <w:jc w:val="right"/>
              <w:rPr>
                <w:color w:val="000000"/>
                <w:sz w:val="22"/>
                <w:szCs w:val="22"/>
                <w:u w:val="single"/>
              </w:rPr>
            </w:pPr>
            <w:r w:rsidRPr="00C13404">
              <w:rPr>
                <w:color w:val="000000"/>
                <w:sz w:val="22"/>
                <w:szCs w:val="22"/>
                <w:u w:val="single"/>
              </w:rPr>
              <w:t>2</w:t>
            </w:r>
            <w:r>
              <w:rPr>
                <w:color w:val="000000"/>
                <w:sz w:val="22"/>
                <w:szCs w:val="22"/>
                <w:u w:val="single"/>
              </w:rPr>
              <w:t>0</w:t>
            </w:r>
            <w:r w:rsidRPr="00C13404">
              <w:rPr>
                <w:color w:val="000000"/>
                <w:sz w:val="22"/>
                <w:szCs w:val="22"/>
                <w:u w:val="single"/>
              </w:rPr>
              <w:t>,</w:t>
            </w:r>
            <w:r>
              <w:rPr>
                <w:color w:val="000000"/>
                <w:sz w:val="22"/>
                <w:szCs w:val="22"/>
                <w:u w:val="single"/>
              </w:rPr>
              <w:t>905</w:t>
            </w:r>
          </w:p>
        </w:tc>
      </w:tr>
      <w:tr w:rsidR="00B23A63" w:rsidTr="00D8572C">
        <w:trPr>
          <w:trHeight w:val="311"/>
        </w:trPr>
        <w:tc>
          <w:tcPr>
            <w:tcW w:w="5040" w:type="dxa"/>
            <w:tcBorders>
              <w:top w:val="nil"/>
              <w:left w:val="single" w:sz="8" w:space="0" w:color="auto"/>
              <w:bottom w:val="nil"/>
              <w:right w:val="nil"/>
            </w:tcBorders>
            <w:shd w:val="clear" w:color="auto" w:fill="auto"/>
            <w:noWrap/>
            <w:vAlign w:val="bottom"/>
          </w:tcPr>
          <w:p w:rsidR="00B23A63" w:rsidRPr="00BB65A4" w:rsidRDefault="00B23A63" w:rsidP="00D8572C">
            <w:pPr>
              <w:jc w:val="both"/>
              <w:rPr>
                <w:color w:val="000000"/>
                <w:sz w:val="22"/>
                <w:szCs w:val="22"/>
              </w:rPr>
            </w:pPr>
            <w:r w:rsidRPr="00BB65A4">
              <w:rPr>
                <w:color w:val="000000"/>
                <w:sz w:val="22"/>
                <w:szCs w:val="22"/>
              </w:rPr>
              <w:t> </w:t>
            </w:r>
          </w:p>
        </w:tc>
        <w:tc>
          <w:tcPr>
            <w:tcW w:w="1710" w:type="dxa"/>
            <w:tcBorders>
              <w:top w:val="nil"/>
              <w:left w:val="nil"/>
              <w:bottom w:val="nil"/>
              <w:right w:val="nil"/>
            </w:tcBorders>
            <w:shd w:val="clear" w:color="auto" w:fill="auto"/>
            <w:noWrap/>
            <w:vAlign w:val="bottom"/>
          </w:tcPr>
          <w:p w:rsidR="00B23A63" w:rsidRPr="00C13404" w:rsidRDefault="00B23A63" w:rsidP="00D8572C">
            <w:pPr>
              <w:jc w:val="right"/>
              <w:rPr>
                <w:color w:val="000000"/>
                <w:sz w:val="22"/>
                <w:szCs w:val="22"/>
              </w:rPr>
            </w:pPr>
          </w:p>
        </w:tc>
        <w:tc>
          <w:tcPr>
            <w:tcW w:w="2160" w:type="dxa"/>
            <w:tcBorders>
              <w:top w:val="nil"/>
              <w:left w:val="nil"/>
              <w:bottom w:val="nil"/>
              <w:right w:val="nil"/>
            </w:tcBorders>
            <w:shd w:val="clear" w:color="auto" w:fill="auto"/>
            <w:noWrap/>
            <w:vAlign w:val="bottom"/>
          </w:tcPr>
          <w:p w:rsidR="00B23A63" w:rsidRPr="00C13404" w:rsidRDefault="00B23A63" w:rsidP="00D8572C">
            <w:pPr>
              <w:jc w:val="right"/>
              <w:rPr>
                <w:color w:val="000000"/>
                <w:sz w:val="22"/>
                <w:szCs w:val="22"/>
              </w:rPr>
            </w:pPr>
          </w:p>
        </w:tc>
        <w:tc>
          <w:tcPr>
            <w:tcW w:w="1530" w:type="dxa"/>
            <w:tcBorders>
              <w:top w:val="nil"/>
              <w:left w:val="nil"/>
              <w:bottom w:val="nil"/>
              <w:right w:val="single" w:sz="8" w:space="0" w:color="auto"/>
            </w:tcBorders>
            <w:shd w:val="clear" w:color="auto" w:fill="auto"/>
            <w:noWrap/>
            <w:vAlign w:val="bottom"/>
          </w:tcPr>
          <w:p w:rsidR="00B23A63" w:rsidRPr="00C13404" w:rsidRDefault="00B23A63" w:rsidP="00D8572C">
            <w:pPr>
              <w:jc w:val="right"/>
              <w:rPr>
                <w:color w:val="000000"/>
                <w:sz w:val="22"/>
                <w:szCs w:val="22"/>
              </w:rPr>
            </w:pPr>
            <w:r w:rsidRPr="00C13404">
              <w:rPr>
                <w:color w:val="000000"/>
                <w:sz w:val="22"/>
                <w:szCs w:val="22"/>
              </w:rPr>
              <w:t> </w:t>
            </w:r>
          </w:p>
        </w:tc>
      </w:tr>
      <w:tr w:rsidR="00B23A63" w:rsidTr="00D8572C">
        <w:trPr>
          <w:trHeight w:val="299"/>
        </w:trPr>
        <w:tc>
          <w:tcPr>
            <w:tcW w:w="5040" w:type="dxa"/>
            <w:tcBorders>
              <w:top w:val="nil"/>
              <w:left w:val="single" w:sz="8" w:space="0" w:color="auto"/>
              <w:bottom w:val="nil"/>
              <w:right w:val="nil"/>
            </w:tcBorders>
            <w:shd w:val="clear" w:color="auto" w:fill="auto"/>
            <w:noWrap/>
            <w:vAlign w:val="bottom"/>
          </w:tcPr>
          <w:p w:rsidR="00B23A63" w:rsidRPr="00BB65A4" w:rsidRDefault="00B23A63" w:rsidP="00D8572C">
            <w:pPr>
              <w:jc w:val="both"/>
              <w:rPr>
                <w:color w:val="000000"/>
                <w:sz w:val="22"/>
                <w:szCs w:val="22"/>
              </w:rPr>
            </w:pPr>
            <w:r>
              <w:rPr>
                <w:color w:val="000000"/>
                <w:sz w:val="22"/>
                <w:szCs w:val="22"/>
              </w:rPr>
              <w:t>8. WASTE</w:t>
            </w:r>
            <w:r w:rsidRPr="00BB65A4">
              <w:rPr>
                <w:color w:val="000000"/>
                <w:sz w:val="22"/>
                <w:szCs w:val="22"/>
              </w:rPr>
              <w:t>WATER RATE BASE</w:t>
            </w:r>
          </w:p>
        </w:tc>
        <w:tc>
          <w:tcPr>
            <w:tcW w:w="1710" w:type="dxa"/>
            <w:tcBorders>
              <w:top w:val="nil"/>
              <w:left w:val="nil"/>
              <w:bottom w:val="nil"/>
              <w:right w:val="nil"/>
            </w:tcBorders>
            <w:shd w:val="clear" w:color="auto" w:fill="auto"/>
            <w:noWrap/>
            <w:vAlign w:val="bottom"/>
          </w:tcPr>
          <w:p w:rsidR="00B23A63" w:rsidRPr="00C13404" w:rsidRDefault="00B23A63" w:rsidP="00D8572C">
            <w:pPr>
              <w:jc w:val="right"/>
              <w:rPr>
                <w:color w:val="000000"/>
                <w:sz w:val="22"/>
                <w:szCs w:val="22"/>
                <w:u w:val="double"/>
              </w:rPr>
            </w:pPr>
            <w:r w:rsidRPr="00C13404">
              <w:rPr>
                <w:color w:val="000000"/>
                <w:sz w:val="22"/>
                <w:szCs w:val="22"/>
                <w:u w:val="double"/>
              </w:rPr>
              <w:t>$242,894</w:t>
            </w:r>
          </w:p>
        </w:tc>
        <w:tc>
          <w:tcPr>
            <w:tcW w:w="2160" w:type="dxa"/>
            <w:tcBorders>
              <w:top w:val="nil"/>
              <w:left w:val="nil"/>
              <w:bottom w:val="nil"/>
              <w:right w:val="nil"/>
            </w:tcBorders>
            <w:shd w:val="clear" w:color="auto" w:fill="auto"/>
            <w:noWrap/>
            <w:vAlign w:val="bottom"/>
          </w:tcPr>
          <w:p w:rsidR="00B23A63" w:rsidRPr="00C13404" w:rsidRDefault="00B23A63" w:rsidP="00D8572C">
            <w:pPr>
              <w:jc w:val="right"/>
              <w:rPr>
                <w:color w:val="000000"/>
                <w:sz w:val="22"/>
                <w:szCs w:val="22"/>
                <w:u w:val="double"/>
              </w:rPr>
            </w:pPr>
            <w:r w:rsidRPr="00C13404">
              <w:rPr>
                <w:color w:val="000000"/>
                <w:sz w:val="22"/>
                <w:szCs w:val="22"/>
                <w:u w:val="double"/>
              </w:rPr>
              <w:t>($1</w:t>
            </w:r>
            <w:r>
              <w:rPr>
                <w:color w:val="000000"/>
                <w:sz w:val="22"/>
                <w:szCs w:val="22"/>
                <w:u w:val="double"/>
              </w:rPr>
              <w:t>31,954</w:t>
            </w:r>
            <w:r w:rsidRPr="00C13404">
              <w:rPr>
                <w:color w:val="000000"/>
                <w:sz w:val="22"/>
                <w:szCs w:val="22"/>
                <w:u w:val="double"/>
              </w:rPr>
              <w:t>)</w:t>
            </w:r>
          </w:p>
        </w:tc>
        <w:tc>
          <w:tcPr>
            <w:tcW w:w="1530" w:type="dxa"/>
            <w:tcBorders>
              <w:top w:val="nil"/>
              <w:left w:val="nil"/>
              <w:bottom w:val="nil"/>
              <w:right w:val="single" w:sz="8" w:space="0" w:color="auto"/>
            </w:tcBorders>
            <w:shd w:val="clear" w:color="auto" w:fill="auto"/>
            <w:noWrap/>
            <w:vAlign w:val="bottom"/>
          </w:tcPr>
          <w:p w:rsidR="00B23A63" w:rsidRPr="00C13404" w:rsidRDefault="00B23A63" w:rsidP="00D8572C">
            <w:pPr>
              <w:jc w:val="right"/>
              <w:rPr>
                <w:color w:val="000000"/>
                <w:sz w:val="22"/>
                <w:szCs w:val="22"/>
                <w:u w:val="double"/>
              </w:rPr>
            </w:pPr>
            <w:r>
              <w:rPr>
                <w:color w:val="000000"/>
                <w:sz w:val="22"/>
                <w:szCs w:val="22"/>
                <w:u w:val="double"/>
              </w:rPr>
              <w:t>$110,940</w:t>
            </w:r>
          </w:p>
        </w:tc>
      </w:tr>
      <w:tr w:rsidR="00B23A63" w:rsidTr="00D8572C">
        <w:trPr>
          <w:trHeight w:val="311"/>
        </w:trPr>
        <w:tc>
          <w:tcPr>
            <w:tcW w:w="5040" w:type="dxa"/>
            <w:tcBorders>
              <w:top w:val="nil"/>
              <w:left w:val="single" w:sz="8" w:space="0" w:color="auto"/>
              <w:bottom w:val="single" w:sz="8" w:space="0" w:color="auto"/>
              <w:right w:val="nil"/>
            </w:tcBorders>
            <w:shd w:val="clear" w:color="auto" w:fill="auto"/>
            <w:noWrap/>
            <w:vAlign w:val="bottom"/>
          </w:tcPr>
          <w:p w:rsidR="00B23A63" w:rsidRPr="00BB65A4" w:rsidRDefault="00B23A63" w:rsidP="00D8572C">
            <w:pPr>
              <w:jc w:val="both"/>
              <w:rPr>
                <w:sz w:val="22"/>
                <w:szCs w:val="22"/>
              </w:rPr>
            </w:pPr>
            <w:r w:rsidRPr="00BB65A4">
              <w:rPr>
                <w:sz w:val="22"/>
                <w:szCs w:val="22"/>
              </w:rPr>
              <w:t> </w:t>
            </w:r>
          </w:p>
        </w:tc>
        <w:tc>
          <w:tcPr>
            <w:tcW w:w="1710" w:type="dxa"/>
            <w:tcBorders>
              <w:top w:val="nil"/>
              <w:left w:val="nil"/>
              <w:bottom w:val="single" w:sz="8" w:space="0" w:color="auto"/>
              <w:right w:val="nil"/>
            </w:tcBorders>
            <w:shd w:val="clear" w:color="auto" w:fill="auto"/>
            <w:noWrap/>
            <w:vAlign w:val="bottom"/>
          </w:tcPr>
          <w:p w:rsidR="00B23A63" w:rsidRPr="00BB65A4" w:rsidRDefault="00B23A63" w:rsidP="00D8572C">
            <w:pPr>
              <w:jc w:val="both"/>
              <w:rPr>
                <w:color w:val="000000"/>
                <w:sz w:val="22"/>
                <w:szCs w:val="22"/>
              </w:rPr>
            </w:pPr>
            <w:r w:rsidRPr="00BB65A4">
              <w:rPr>
                <w:color w:val="000000"/>
                <w:sz w:val="22"/>
                <w:szCs w:val="22"/>
              </w:rPr>
              <w:t> </w:t>
            </w:r>
          </w:p>
        </w:tc>
        <w:tc>
          <w:tcPr>
            <w:tcW w:w="2160" w:type="dxa"/>
            <w:tcBorders>
              <w:top w:val="nil"/>
              <w:left w:val="nil"/>
              <w:bottom w:val="single" w:sz="8" w:space="0" w:color="auto"/>
              <w:right w:val="nil"/>
            </w:tcBorders>
            <w:shd w:val="clear" w:color="auto" w:fill="auto"/>
            <w:noWrap/>
            <w:vAlign w:val="bottom"/>
          </w:tcPr>
          <w:p w:rsidR="00B23A63" w:rsidRPr="00BB65A4" w:rsidRDefault="00B23A63" w:rsidP="00D8572C">
            <w:pPr>
              <w:jc w:val="both"/>
              <w:rPr>
                <w:color w:val="000000"/>
                <w:sz w:val="22"/>
                <w:szCs w:val="22"/>
              </w:rPr>
            </w:pPr>
            <w:r w:rsidRPr="00BB65A4">
              <w:rPr>
                <w:color w:val="000000"/>
                <w:sz w:val="22"/>
                <w:szCs w:val="22"/>
              </w:rPr>
              <w:t> </w:t>
            </w:r>
          </w:p>
        </w:tc>
        <w:tc>
          <w:tcPr>
            <w:tcW w:w="1530" w:type="dxa"/>
            <w:tcBorders>
              <w:top w:val="nil"/>
              <w:left w:val="nil"/>
              <w:bottom w:val="single" w:sz="8" w:space="0" w:color="auto"/>
              <w:right w:val="single" w:sz="8" w:space="0" w:color="auto"/>
            </w:tcBorders>
            <w:shd w:val="clear" w:color="auto" w:fill="auto"/>
            <w:noWrap/>
            <w:vAlign w:val="bottom"/>
          </w:tcPr>
          <w:p w:rsidR="00B23A63" w:rsidRPr="00BB65A4" w:rsidRDefault="00B23A63" w:rsidP="00D8572C">
            <w:pPr>
              <w:jc w:val="both"/>
              <w:rPr>
                <w:color w:val="000000"/>
                <w:sz w:val="22"/>
                <w:szCs w:val="22"/>
              </w:rPr>
            </w:pPr>
            <w:r w:rsidRPr="00BB65A4">
              <w:rPr>
                <w:color w:val="000000"/>
                <w:sz w:val="22"/>
                <w:szCs w:val="22"/>
              </w:rPr>
              <w:t> </w:t>
            </w:r>
          </w:p>
        </w:tc>
      </w:tr>
    </w:tbl>
    <w:p w:rsidR="00D64EFE" w:rsidRDefault="004A0843">
      <w:pPr>
        <w:sectPr w:rsidR="00D64EFE" w:rsidSect="0068481F">
          <w:headerReference w:type="default" r:id="rId17"/>
          <w:pgSz w:w="12240" w:h="15840" w:code="1"/>
          <w:pgMar w:top="1584" w:right="1440" w:bottom="1440" w:left="1440" w:header="720" w:footer="720" w:gutter="0"/>
          <w:cols w:space="720"/>
          <w:formProt w:val="0"/>
          <w:docGrid w:linePitch="360"/>
        </w:sectPr>
      </w:pPr>
      <w:r>
        <w:fldChar w:fldCharType="begin"/>
      </w:r>
      <w:r>
        <w:instrText xml:space="preserve"> TC "</w:instrText>
      </w:r>
      <w:bookmarkStart w:id="36" w:name="_Toc433269941"/>
      <w:r>
        <w:tab/>
        <w:instrText>Schedule No. 1-B Wastewater Rate Base</w:instrText>
      </w:r>
      <w:bookmarkEnd w:id="36"/>
      <w:r>
        <w:instrText xml:space="preserve">" \l 1 </w:instrText>
      </w:r>
      <w:r>
        <w:fldChar w:fldCharType="end"/>
      </w:r>
    </w:p>
    <w:tbl>
      <w:tblPr>
        <w:tblW w:w="9450"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8"/>
        <w:gridCol w:w="5927"/>
        <w:gridCol w:w="1429"/>
        <w:gridCol w:w="1726"/>
      </w:tblGrid>
      <w:tr w:rsidR="00744A9F" w:rsidRPr="000E7471" w:rsidTr="00744A9F">
        <w:trPr>
          <w:trHeight w:val="294"/>
        </w:trPr>
        <w:tc>
          <w:tcPr>
            <w:tcW w:w="368" w:type="dxa"/>
            <w:shd w:val="clear" w:color="auto" w:fill="auto"/>
            <w:noWrap/>
            <w:vAlign w:val="bottom"/>
            <w:hideMark/>
          </w:tcPr>
          <w:p w:rsidR="00744A9F" w:rsidRPr="00744A9F" w:rsidRDefault="00744A9F" w:rsidP="00D8572C">
            <w:pPr>
              <w:jc w:val="both"/>
              <w:rPr>
                <w:rFonts w:ascii="SWISS" w:hAnsi="SWISS" w:cs="Arial"/>
                <w:color w:val="000000"/>
                <w:sz w:val="22"/>
                <w:szCs w:val="22"/>
              </w:rPr>
            </w:pPr>
            <w:r w:rsidRPr="00744A9F">
              <w:rPr>
                <w:rFonts w:ascii="SWISS" w:hAnsi="SWISS" w:cs="Arial"/>
                <w:color w:val="000000"/>
                <w:sz w:val="22"/>
                <w:szCs w:val="22"/>
              </w:rPr>
              <w:lastRenderedPageBreak/>
              <w:t> </w:t>
            </w:r>
          </w:p>
        </w:tc>
        <w:tc>
          <w:tcPr>
            <w:tcW w:w="5927" w:type="dxa"/>
            <w:shd w:val="clear" w:color="auto" w:fill="auto"/>
            <w:noWrap/>
            <w:vAlign w:val="bottom"/>
            <w:hideMark/>
          </w:tcPr>
          <w:p w:rsidR="00744A9F" w:rsidRPr="00744A9F" w:rsidRDefault="00744A9F" w:rsidP="00744A9F">
            <w:pPr>
              <w:jc w:val="both"/>
              <w:rPr>
                <w:color w:val="000000"/>
                <w:sz w:val="22"/>
                <w:szCs w:val="22"/>
              </w:rPr>
            </w:pPr>
            <w:r w:rsidRPr="00744A9F">
              <w:rPr>
                <w:b/>
                <w:bCs/>
                <w:color w:val="000000"/>
                <w:sz w:val="22"/>
                <w:szCs w:val="22"/>
              </w:rPr>
              <w:t xml:space="preserve">ORCHID SPRINGS DEVELOPMENT CORPORATION                                         </w:t>
            </w:r>
          </w:p>
        </w:tc>
        <w:tc>
          <w:tcPr>
            <w:tcW w:w="3155" w:type="dxa"/>
            <w:gridSpan w:val="2"/>
            <w:shd w:val="clear" w:color="auto" w:fill="auto"/>
            <w:vAlign w:val="bottom"/>
          </w:tcPr>
          <w:p w:rsidR="00744A9F" w:rsidRPr="00744A9F" w:rsidRDefault="00744A9F" w:rsidP="00744A9F">
            <w:pPr>
              <w:jc w:val="right"/>
              <w:rPr>
                <w:color w:val="000000"/>
                <w:sz w:val="22"/>
                <w:szCs w:val="22"/>
              </w:rPr>
            </w:pPr>
            <w:r w:rsidRPr="00744A9F">
              <w:rPr>
                <w:b/>
                <w:bCs/>
                <w:color w:val="000000"/>
                <w:sz w:val="22"/>
                <w:szCs w:val="22"/>
              </w:rPr>
              <w:t>SCHEDULE NO. 1-C</w:t>
            </w:r>
          </w:p>
        </w:tc>
      </w:tr>
      <w:tr w:rsidR="00744A9F" w:rsidRPr="000E7471" w:rsidTr="00744A9F">
        <w:trPr>
          <w:trHeight w:val="292"/>
        </w:trPr>
        <w:tc>
          <w:tcPr>
            <w:tcW w:w="368" w:type="dxa"/>
            <w:tcBorders>
              <w:bottom w:val="nil"/>
            </w:tcBorders>
            <w:shd w:val="clear" w:color="auto" w:fill="auto"/>
            <w:noWrap/>
            <w:vAlign w:val="bottom"/>
            <w:hideMark/>
          </w:tcPr>
          <w:p w:rsidR="00744A9F" w:rsidRPr="00744A9F" w:rsidRDefault="00744A9F" w:rsidP="00D8572C">
            <w:pPr>
              <w:jc w:val="both"/>
              <w:rPr>
                <w:rFonts w:ascii="SWISS" w:hAnsi="SWISS" w:cs="Arial"/>
                <w:color w:val="000000"/>
                <w:sz w:val="22"/>
                <w:szCs w:val="22"/>
              </w:rPr>
            </w:pPr>
            <w:r w:rsidRPr="00744A9F">
              <w:rPr>
                <w:rFonts w:ascii="SWISS" w:hAnsi="SWISS" w:cs="Arial"/>
                <w:color w:val="000000"/>
                <w:sz w:val="22"/>
                <w:szCs w:val="22"/>
              </w:rPr>
              <w:t> </w:t>
            </w:r>
          </w:p>
        </w:tc>
        <w:tc>
          <w:tcPr>
            <w:tcW w:w="5927" w:type="dxa"/>
            <w:tcBorders>
              <w:bottom w:val="nil"/>
            </w:tcBorders>
            <w:shd w:val="clear" w:color="auto" w:fill="auto"/>
            <w:noWrap/>
            <w:vAlign w:val="bottom"/>
            <w:hideMark/>
          </w:tcPr>
          <w:p w:rsidR="00744A9F" w:rsidRPr="00744A9F" w:rsidRDefault="00744A9F" w:rsidP="00744A9F">
            <w:pPr>
              <w:rPr>
                <w:b/>
                <w:bCs/>
                <w:color w:val="000000"/>
                <w:sz w:val="22"/>
                <w:szCs w:val="22"/>
              </w:rPr>
            </w:pPr>
            <w:r w:rsidRPr="00744A9F">
              <w:rPr>
                <w:b/>
                <w:bCs/>
                <w:color w:val="000000"/>
                <w:sz w:val="22"/>
                <w:szCs w:val="22"/>
              </w:rPr>
              <w:t xml:space="preserve">TEST YEAR ENDED 12/31/14                                                                              </w:t>
            </w:r>
          </w:p>
        </w:tc>
        <w:tc>
          <w:tcPr>
            <w:tcW w:w="3155" w:type="dxa"/>
            <w:gridSpan w:val="2"/>
            <w:tcBorders>
              <w:bottom w:val="nil"/>
            </w:tcBorders>
            <w:shd w:val="clear" w:color="auto" w:fill="auto"/>
            <w:vAlign w:val="bottom"/>
          </w:tcPr>
          <w:p w:rsidR="00744A9F" w:rsidRPr="00744A9F" w:rsidRDefault="00744A9F" w:rsidP="00744A9F">
            <w:pPr>
              <w:jc w:val="right"/>
              <w:rPr>
                <w:b/>
                <w:bCs/>
                <w:color w:val="000000"/>
                <w:sz w:val="22"/>
                <w:szCs w:val="22"/>
              </w:rPr>
            </w:pPr>
            <w:r w:rsidRPr="00744A9F">
              <w:rPr>
                <w:b/>
                <w:bCs/>
                <w:color w:val="000000"/>
                <w:sz w:val="22"/>
                <w:szCs w:val="22"/>
              </w:rPr>
              <w:t>DOCKET NO. 140239-WS</w:t>
            </w:r>
          </w:p>
        </w:tc>
      </w:tr>
      <w:tr w:rsidR="00B23A63" w:rsidRPr="000E7471" w:rsidTr="00744A9F">
        <w:trPr>
          <w:trHeight w:val="292"/>
        </w:trPr>
        <w:tc>
          <w:tcPr>
            <w:tcW w:w="368" w:type="dxa"/>
            <w:tcBorders>
              <w:top w:val="nil"/>
              <w:bottom w:val="single" w:sz="4" w:space="0" w:color="auto"/>
            </w:tcBorders>
            <w:shd w:val="clear" w:color="auto" w:fill="auto"/>
            <w:noWrap/>
            <w:vAlign w:val="bottom"/>
            <w:hideMark/>
          </w:tcPr>
          <w:p w:rsidR="00B23A63" w:rsidRPr="00744A9F" w:rsidRDefault="00B23A63" w:rsidP="00D8572C">
            <w:pPr>
              <w:jc w:val="both"/>
              <w:rPr>
                <w:rFonts w:ascii="SWISS" w:hAnsi="SWISS" w:cs="Arial"/>
                <w:color w:val="000000"/>
                <w:sz w:val="22"/>
                <w:szCs w:val="22"/>
              </w:rPr>
            </w:pPr>
            <w:r w:rsidRPr="00744A9F">
              <w:rPr>
                <w:rFonts w:ascii="SWISS" w:hAnsi="SWISS" w:cs="Arial"/>
                <w:color w:val="000000"/>
                <w:sz w:val="22"/>
                <w:szCs w:val="22"/>
              </w:rPr>
              <w:t> </w:t>
            </w:r>
          </w:p>
        </w:tc>
        <w:tc>
          <w:tcPr>
            <w:tcW w:w="9082" w:type="dxa"/>
            <w:gridSpan w:val="3"/>
            <w:tcBorders>
              <w:top w:val="nil"/>
              <w:bottom w:val="single" w:sz="4" w:space="0" w:color="auto"/>
            </w:tcBorders>
            <w:shd w:val="clear" w:color="auto" w:fill="auto"/>
            <w:noWrap/>
            <w:vAlign w:val="bottom"/>
            <w:hideMark/>
          </w:tcPr>
          <w:p w:rsidR="00B23A63" w:rsidRPr="00744A9F" w:rsidRDefault="00B23A63" w:rsidP="00D8572C">
            <w:pPr>
              <w:jc w:val="both"/>
              <w:rPr>
                <w:color w:val="000000"/>
                <w:sz w:val="22"/>
                <w:szCs w:val="22"/>
              </w:rPr>
            </w:pPr>
            <w:r w:rsidRPr="00744A9F">
              <w:rPr>
                <w:b/>
                <w:bCs/>
                <w:color w:val="000000"/>
                <w:sz w:val="22"/>
                <w:szCs w:val="22"/>
              </w:rPr>
              <w:t xml:space="preserve">ADJUSTMENTS TO RATE BASE                                                                                             </w:t>
            </w:r>
          </w:p>
        </w:tc>
      </w:tr>
      <w:tr w:rsidR="00B23A63" w:rsidRPr="000E7471" w:rsidTr="00744A9F">
        <w:trPr>
          <w:trHeight w:val="292"/>
        </w:trPr>
        <w:tc>
          <w:tcPr>
            <w:tcW w:w="368" w:type="dxa"/>
            <w:tcBorders>
              <w:top w:val="single" w:sz="4" w:space="0" w:color="auto"/>
              <w:bottom w:val="nil"/>
            </w:tcBorders>
            <w:shd w:val="clear" w:color="auto" w:fill="BFBFBF" w:themeFill="background1" w:themeFillShade="BF"/>
            <w:noWrap/>
            <w:vAlign w:val="bottom"/>
            <w:hideMark/>
          </w:tcPr>
          <w:p w:rsidR="00B23A63" w:rsidRPr="000E7471" w:rsidRDefault="00B23A63" w:rsidP="00D8572C">
            <w:pPr>
              <w:jc w:val="both"/>
              <w:rPr>
                <w:rFonts w:ascii="SWISS" w:hAnsi="SWISS" w:cs="Arial"/>
                <w:color w:val="000000"/>
                <w:sz w:val="20"/>
                <w:szCs w:val="20"/>
              </w:rPr>
            </w:pPr>
            <w:r w:rsidRPr="000E7471">
              <w:rPr>
                <w:rFonts w:ascii="SWISS" w:hAnsi="SWISS" w:cs="Arial"/>
                <w:color w:val="000000"/>
                <w:sz w:val="20"/>
                <w:szCs w:val="20"/>
              </w:rPr>
              <w:t> </w:t>
            </w:r>
          </w:p>
        </w:tc>
        <w:tc>
          <w:tcPr>
            <w:tcW w:w="5927" w:type="dxa"/>
            <w:tcBorders>
              <w:top w:val="single" w:sz="4" w:space="0" w:color="auto"/>
              <w:bottom w:val="nil"/>
            </w:tcBorders>
            <w:shd w:val="clear" w:color="auto" w:fill="BFBFBF" w:themeFill="background1" w:themeFillShade="BF"/>
            <w:noWrap/>
            <w:vAlign w:val="bottom"/>
            <w:hideMark/>
          </w:tcPr>
          <w:p w:rsidR="00B23A63" w:rsidRPr="000E7471" w:rsidRDefault="00B23A63" w:rsidP="00D8572C">
            <w:pPr>
              <w:jc w:val="both"/>
              <w:rPr>
                <w:rFonts w:ascii="SWISS" w:hAnsi="SWISS" w:cs="Arial"/>
                <w:b/>
                <w:bCs/>
                <w:color w:val="000000"/>
                <w:sz w:val="20"/>
                <w:szCs w:val="20"/>
              </w:rPr>
            </w:pPr>
          </w:p>
        </w:tc>
        <w:tc>
          <w:tcPr>
            <w:tcW w:w="1429" w:type="dxa"/>
            <w:tcBorders>
              <w:top w:val="single" w:sz="4" w:space="0" w:color="auto"/>
              <w:bottom w:val="nil"/>
            </w:tcBorders>
            <w:shd w:val="clear" w:color="auto" w:fill="BFBFBF" w:themeFill="background1" w:themeFillShade="BF"/>
            <w:noWrap/>
            <w:vAlign w:val="bottom"/>
            <w:hideMark/>
          </w:tcPr>
          <w:p w:rsidR="00B23A63" w:rsidRPr="000E7471" w:rsidRDefault="00B23A63" w:rsidP="00D8572C">
            <w:pPr>
              <w:jc w:val="both"/>
              <w:rPr>
                <w:rFonts w:ascii="SWISS" w:hAnsi="SWISS" w:cs="Arial"/>
                <w:b/>
                <w:bCs/>
                <w:color w:val="000000"/>
                <w:sz w:val="20"/>
                <w:szCs w:val="20"/>
              </w:rPr>
            </w:pPr>
          </w:p>
        </w:tc>
        <w:tc>
          <w:tcPr>
            <w:tcW w:w="1726" w:type="dxa"/>
            <w:tcBorders>
              <w:top w:val="single" w:sz="4" w:space="0" w:color="auto"/>
              <w:bottom w:val="nil"/>
            </w:tcBorders>
            <w:shd w:val="clear" w:color="auto" w:fill="BFBFBF" w:themeFill="background1" w:themeFillShade="BF"/>
            <w:noWrap/>
            <w:vAlign w:val="bottom"/>
            <w:hideMark/>
          </w:tcPr>
          <w:p w:rsidR="00B23A63" w:rsidRPr="000E7471" w:rsidRDefault="00B23A63" w:rsidP="00D8572C">
            <w:pPr>
              <w:jc w:val="both"/>
              <w:rPr>
                <w:rFonts w:ascii="SWISS" w:hAnsi="SWISS" w:cs="Arial"/>
                <w:b/>
                <w:bCs/>
                <w:color w:val="000000"/>
                <w:sz w:val="20"/>
                <w:szCs w:val="20"/>
              </w:rPr>
            </w:pPr>
          </w:p>
        </w:tc>
      </w:tr>
      <w:tr w:rsidR="00B23A63" w:rsidRPr="000E7471" w:rsidTr="00744A9F">
        <w:trPr>
          <w:trHeight w:val="292"/>
        </w:trPr>
        <w:tc>
          <w:tcPr>
            <w:tcW w:w="368" w:type="dxa"/>
            <w:tcBorders>
              <w:top w:val="nil"/>
              <w:bottom w:val="single" w:sz="4" w:space="0" w:color="auto"/>
            </w:tcBorders>
            <w:shd w:val="clear" w:color="auto" w:fill="BFBFBF" w:themeFill="background1" w:themeFillShade="BF"/>
            <w:noWrap/>
            <w:vAlign w:val="bottom"/>
            <w:hideMark/>
          </w:tcPr>
          <w:p w:rsidR="00B23A63" w:rsidRPr="000E7471" w:rsidRDefault="00B23A63" w:rsidP="00D8572C">
            <w:pPr>
              <w:jc w:val="both"/>
              <w:rPr>
                <w:rFonts w:ascii="SWISS" w:hAnsi="SWISS" w:cs="Arial"/>
                <w:color w:val="000000"/>
                <w:sz w:val="20"/>
                <w:szCs w:val="20"/>
              </w:rPr>
            </w:pPr>
            <w:r w:rsidRPr="000E7471">
              <w:rPr>
                <w:rFonts w:ascii="SWISS" w:hAnsi="SWISS" w:cs="Arial"/>
                <w:color w:val="000000"/>
                <w:sz w:val="20"/>
                <w:szCs w:val="20"/>
              </w:rPr>
              <w:t> </w:t>
            </w:r>
          </w:p>
        </w:tc>
        <w:tc>
          <w:tcPr>
            <w:tcW w:w="5927" w:type="dxa"/>
            <w:tcBorders>
              <w:top w:val="nil"/>
              <w:bottom w:val="single" w:sz="4" w:space="0" w:color="auto"/>
            </w:tcBorders>
            <w:shd w:val="clear" w:color="auto" w:fill="BFBFBF" w:themeFill="background1" w:themeFillShade="BF"/>
            <w:noWrap/>
            <w:vAlign w:val="bottom"/>
            <w:hideMark/>
          </w:tcPr>
          <w:p w:rsidR="00B23A63" w:rsidRPr="000E7471" w:rsidRDefault="00B23A63" w:rsidP="00D8572C">
            <w:pPr>
              <w:jc w:val="both"/>
              <w:rPr>
                <w:rFonts w:ascii="SWISS" w:hAnsi="SWISS" w:cs="Arial"/>
                <w:color w:val="000000"/>
                <w:sz w:val="20"/>
                <w:szCs w:val="20"/>
              </w:rPr>
            </w:pPr>
          </w:p>
        </w:tc>
        <w:tc>
          <w:tcPr>
            <w:tcW w:w="1429" w:type="dxa"/>
            <w:tcBorders>
              <w:top w:val="nil"/>
              <w:bottom w:val="single" w:sz="4" w:space="0" w:color="auto"/>
            </w:tcBorders>
            <w:shd w:val="clear" w:color="auto" w:fill="BFBFBF" w:themeFill="background1" w:themeFillShade="BF"/>
            <w:noWrap/>
            <w:vAlign w:val="bottom"/>
            <w:hideMark/>
          </w:tcPr>
          <w:p w:rsidR="00B23A63" w:rsidRPr="000E7471" w:rsidRDefault="00B23A63" w:rsidP="00D8572C">
            <w:pPr>
              <w:jc w:val="both"/>
              <w:rPr>
                <w:rFonts w:ascii="SWISS" w:hAnsi="SWISS" w:cs="Arial"/>
                <w:b/>
                <w:bCs/>
                <w:color w:val="000000"/>
                <w:sz w:val="20"/>
                <w:szCs w:val="20"/>
                <w:u w:val="single"/>
              </w:rPr>
            </w:pPr>
            <w:r w:rsidRPr="000E7471">
              <w:rPr>
                <w:rFonts w:ascii="SWISS" w:hAnsi="SWISS" w:cs="Arial"/>
                <w:b/>
                <w:bCs/>
                <w:color w:val="000000"/>
                <w:sz w:val="20"/>
                <w:szCs w:val="20"/>
                <w:u w:val="single"/>
              </w:rPr>
              <w:t>WATER</w:t>
            </w:r>
          </w:p>
        </w:tc>
        <w:tc>
          <w:tcPr>
            <w:tcW w:w="1726" w:type="dxa"/>
            <w:tcBorders>
              <w:top w:val="nil"/>
              <w:bottom w:val="single" w:sz="4" w:space="0" w:color="auto"/>
            </w:tcBorders>
            <w:shd w:val="clear" w:color="auto" w:fill="BFBFBF" w:themeFill="background1" w:themeFillShade="BF"/>
            <w:noWrap/>
            <w:vAlign w:val="bottom"/>
            <w:hideMark/>
          </w:tcPr>
          <w:p w:rsidR="00B23A63" w:rsidRPr="000E7471" w:rsidRDefault="00B23A63" w:rsidP="00D8572C">
            <w:pPr>
              <w:jc w:val="both"/>
              <w:rPr>
                <w:rFonts w:ascii="SWISS" w:hAnsi="SWISS" w:cs="Arial"/>
                <w:b/>
                <w:bCs/>
                <w:color w:val="000000"/>
                <w:sz w:val="20"/>
                <w:szCs w:val="20"/>
                <w:u w:val="single"/>
              </w:rPr>
            </w:pPr>
            <w:r w:rsidRPr="000E7471">
              <w:rPr>
                <w:rFonts w:ascii="SWISS" w:hAnsi="SWISS" w:cs="Arial"/>
                <w:b/>
                <w:bCs/>
                <w:color w:val="000000"/>
                <w:sz w:val="20"/>
                <w:szCs w:val="20"/>
                <w:u w:val="single"/>
              </w:rPr>
              <w:t>WASTEWATER</w:t>
            </w:r>
          </w:p>
        </w:tc>
      </w:tr>
      <w:tr w:rsidR="00B23A63" w:rsidRPr="000E7471" w:rsidTr="00744A9F">
        <w:trPr>
          <w:trHeight w:val="292"/>
        </w:trPr>
        <w:tc>
          <w:tcPr>
            <w:tcW w:w="368" w:type="dxa"/>
            <w:tcBorders>
              <w:top w:val="single" w:sz="4" w:space="0" w:color="auto"/>
            </w:tcBorders>
            <w:shd w:val="clear" w:color="auto" w:fill="auto"/>
            <w:noWrap/>
            <w:vAlign w:val="bottom"/>
            <w:hideMark/>
          </w:tcPr>
          <w:p w:rsidR="00B23A63" w:rsidRPr="000E7471" w:rsidRDefault="00B23A63" w:rsidP="00D8572C">
            <w:pPr>
              <w:jc w:val="both"/>
              <w:rPr>
                <w:rFonts w:ascii="SWISS" w:hAnsi="SWISS" w:cs="Arial"/>
                <w:color w:val="000000"/>
                <w:sz w:val="20"/>
                <w:szCs w:val="20"/>
              </w:rPr>
            </w:pPr>
            <w:r w:rsidRPr="000E7471">
              <w:rPr>
                <w:rFonts w:ascii="SWISS" w:hAnsi="SWISS" w:cs="Arial"/>
                <w:color w:val="000000"/>
                <w:sz w:val="20"/>
                <w:szCs w:val="20"/>
              </w:rPr>
              <w:t> </w:t>
            </w:r>
          </w:p>
        </w:tc>
        <w:tc>
          <w:tcPr>
            <w:tcW w:w="5927" w:type="dxa"/>
            <w:tcBorders>
              <w:top w:val="single" w:sz="4" w:space="0" w:color="auto"/>
            </w:tcBorders>
            <w:shd w:val="clear" w:color="auto" w:fill="auto"/>
            <w:noWrap/>
            <w:vAlign w:val="bottom"/>
            <w:hideMark/>
          </w:tcPr>
          <w:p w:rsidR="00B23A63" w:rsidRPr="000E7471" w:rsidRDefault="00B23A63" w:rsidP="00D8572C">
            <w:pPr>
              <w:jc w:val="both"/>
              <w:rPr>
                <w:rFonts w:ascii="SWISS" w:hAnsi="SWISS" w:cs="Arial"/>
                <w:b/>
                <w:bCs/>
                <w:color w:val="000000"/>
                <w:sz w:val="20"/>
                <w:szCs w:val="20"/>
                <w:u w:val="single"/>
              </w:rPr>
            </w:pPr>
            <w:r>
              <w:rPr>
                <w:rFonts w:ascii="SWISS" w:hAnsi="SWISS" w:cs="Arial"/>
                <w:b/>
                <w:bCs/>
                <w:color w:val="000000"/>
                <w:sz w:val="20"/>
                <w:szCs w:val="20"/>
                <w:u w:val="single"/>
              </w:rPr>
              <w:t>UTILITY PLANT IN SERVICE</w:t>
            </w:r>
          </w:p>
        </w:tc>
        <w:tc>
          <w:tcPr>
            <w:tcW w:w="1429" w:type="dxa"/>
            <w:tcBorders>
              <w:top w:val="single" w:sz="4" w:space="0" w:color="auto"/>
            </w:tcBorders>
            <w:shd w:val="clear" w:color="auto" w:fill="auto"/>
            <w:noWrap/>
            <w:vAlign w:val="bottom"/>
            <w:hideMark/>
          </w:tcPr>
          <w:p w:rsidR="00B23A63" w:rsidRPr="000E7471" w:rsidRDefault="00B23A63" w:rsidP="00D8572C">
            <w:pPr>
              <w:jc w:val="both"/>
              <w:rPr>
                <w:rFonts w:ascii="SWISS" w:hAnsi="SWISS" w:cs="Arial"/>
                <w:sz w:val="20"/>
                <w:szCs w:val="20"/>
                <w:u w:val="double"/>
              </w:rPr>
            </w:pPr>
          </w:p>
        </w:tc>
        <w:tc>
          <w:tcPr>
            <w:tcW w:w="1726" w:type="dxa"/>
            <w:tcBorders>
              <w:top w:val="single" w:sz="4" w:space="0" w:color="auto"/>
            </w:tcBorders>
            <w:shd w:val="clear" w:color="auto" w:fill="auto"/>
            <w:noWrap/>
            <w:vAlign w:val="bottom"/>
            <w:hideMark/>
          </w:tcPr>
          <w:p w:rsidR="00B23A63" w:rsidRPr="000E7471" w:rsidRDefault="00B23A63" w:rsidP="00D8572C">
            <w:pPr>
              <w:jc w:val="both"/>
              <w:rPr>
                <w:rFonts w:ascii="SWISS" w:hAnsi="SWISS" w:cs="Arial"/>
                <w:sz w:val="20"/>
                <w:szCs w:val="20"/>
                <w:u w:val="double"/>
              </w:rPr>
            </w:pPr>
          </w:p>
        </w:tc>
      </w:tr>
      <w:tr w:rsidR="00B23A63" w:rsidRPr="000E7471" w:rsidTr="00744A9F">
        <w:trPr>
          <w:trHeight w:val="292"/>
        </w:trPr>
        <w:tc>
          <w:tcPr>
            <w:tcW w:w="368" w:type="dxa"/>
            <w:shd w:val="clear" w:color="auto" w:fill="auto"/>
            <w:noWrap/>
            <w:vAlign w:val="bottom"/>
          </w:tcPr>
          <w:p w:rsidR="00B23A63" w:rsidRPr="000E7471" w:rsidRDefault="00B23A63" w:rsidP="00D8572C">
            <w:pPr>
              <w:jc w:val="both"/>
              <w:rPr>
                <w:rFonts w:ascii="SWISS" w:hAnsi="SWISS" w:cs="Arial"/>
                <w:color w:val="000000"/>
                <w:sz w:val="20"/>
                <w:szCs w:val="20"/>
              </w:rPr>
            </w:pPr>
            <w:r>
              <w:rPr>
                <w:rFonts w:ascii="SWISS" w:hAnsi="SWISS" w:cs="Arial"/>
                <w:color w:val="000000"/>
                <w:sz w:val="20"/>
                <w:szCs w:val="20"/>
              </w:rPr>
              <w:t>1.</w:t>
            </w:r>
          </w:p>
        </w:tc>
        <w:tc>
          <w:tcPr>
            <w:tcW w:w="5927" w:type="dxa"/>
            <w:shd w:val="clear" w:color="auto" w:fill="auto"/>
            <w:noWrap/>
            <w:vAlign w:val="bottom"/>
          </w:tcPr>
          <w:p w:rsidR="00B23A63" w:rsidRPr="000E7471" w:rsidRDefault="00B23A63" w:rsidP="00D8572C">
            <w:pPr>
              <w:jc w:val="both"/>
              <w:rPr>
                <w:rFonts w:ascii="SWISS" w:hAnsi="SWISS" w:cs="Arial"/>
                <w:color w:val="000000"/>
                <w:sz w:val="20"/>
                <w:szCs w:val="20"/>
              </w:rPr>
            </w:pPr>
            <w:r>
              <w:rPr>
                <w:rFonts w:ascii="SWISS" w:hAnsi="SWISS" w:cs="Arial"/>
                <w:color w:val="000000"/>
                <w:sz w:val="20"/>
                <w:szCs w:val="20"/>
              </w:rPr>
              <w:t>To reflect the appropriate amount of plant in service per staff.</w:t>
            </w:r>
          </w:p>
        </w:tc>
        <w:tc>
          <w:tcPr>
            <w:tcW w:w="1429" w:type="dxa"/>
            <w:shd w:val="clear" w:color="auto" w:fill="auto"/>
            <w:noWrap/>
            <w:vAlign w:val="bottom"/>
          </w:tcPr>
          <w:p w:rsidR="00B23A63" w:rsidRPr="00F41EAB" w:rsidRDefault="00B23A63" w:rsidP="00D8572C">
            <w:pPr>
              <w:jc w:val="right"/>
              <w:rPr>
                <w:rFonts w:ascii="SWISS" w:hAnsi="SWISS" w:cs="Arial"/>
                <w:color w:val="000000"/>
                <w:sz w:val="20"/>
                <w:szCs w:val="20"/>
              </w:rPr>
            </w:pPr>
            <w:r>
              <w:rPr>
                <w:rFonts w:ascii="SWISS" w:hAnsi="SWISS" w:cs="Arial"/>
                <w:color w:val="000000"/>
                <w:sz w:val="20"/>
                <w:szCs w:val="20"/>
              </w:rPr>
              <w:t>$32,172</w:t>
            </w:r>
          </w:p>
        </w:tc>
        <w:tc>
          <w:tcPr>
            <w:tcW w:w="1726" w:type="dxa"/>
            <w:shd w:val="clear" w:color="auto" w:fill="auto"/>
            <w:noWrap/>
            <w:vAlign w:val="bottom"/>
          </w:tcPr>
          <w:p w:rsidR="00B23A63" w:rsidRPr="000E7471" w:rsidRDefault="00B23A63" w:rsidP="00D8572C">
            <w:pPr>
              <w:jc w:val="right"/>
              <w:rPr>
                <w:rFonts w:ascii="SWISS" w:hAnsi="SWISS" w:cs="Arial"/>
                <w:color w:val="000000"/>
                <w:sz w:val="20"/>
                <w:szCs w:val="20"/>
              </w:rPr>
            </w:pPr>
            <w:r>
              <w:rPr>
                <w:rFonts w:ascii="SWISS" w:hAnsi="SWISS" w:cs="Arial"/>
                <w:color w:val="000000"/>
                <w:sz w:val="20"/>
                <w:szCs w:val="20"/>
              </w:rPr>
              <w:t>($176,848)</w:t>
            </w:r>
          </w:p>
        </w:tc>
      </w:tr>
      <w:tr w:rsidR="00B23A63" w:rsidRPr="000E7471" w:rsidTr="00744A9F">
        <w:trPr>
          <w:trHeight w:val="292"/>
        </w:trPr>
        <w:tc>
          <w:tcPr>
            <w:tcW w:w="368" w:type="dxa"/>
            <w:shd w:val="clear" w:color="auto" w:fill="auto"/>
            <w:noWrap/>
            <w:vAlign w:val="bottom"/>
          </w:tcPr>
          <w:p w:rsidR="00B23A63" w:rsidRPr="000E7471" w:rsidRDefault="00B23A63" w:rsidP="00D8572C">
            <w:pPr>
              <w:jc w:val="both"/>
              <w:rPr>
                <w:rFonts w:ascii="SWISS" w:hAnsi="SWISS" w:cs="Arial"/>
                <w:color w:val="000000"/>
                <w:sz w:val="20"/>
                <w:szCs w:val="20"/>
              </w:rPr>
            </w:pPr>
            <w:r>
              <w:rPr>
                <w:rFonts w:ascii="SWISS" w:hAnsi="SWISS" w:cs="Arial"/>
                <w:color w:val="000000"/>
                <w:sz w:val="20"/>
                <w:szCs w:val="20"/>
              </w:rPr>
              <w:t>2.</w:t>
            </w:r>
          </w:p>
        </w:tc>
        <w:tc>
          <w:tcPr>
            <w:tcW w:w="5927" w:type="dxa"/>
            <w:shd w:val="clear" w:color="auto" w:fill="auto"/>
            <w:noWrap/>
            <w:vAlign w:val="bottom"/>
          </w:tcPr>
          <w:p w:rsidR="00B23A63" w:rsidRPr="000E7471" w:rsidRDefault="00B23A63" w:rsidP="00D8572C">
            <w:pPr>
              <w:jc w:val="both"/>
              <w:rPr>
                <w:rFonts w:ascii="SWISS" w:hAnsi="SWISS" w:cs="Arial"/>
                <w:color w:val="000000"/>
                <w:sz w:val="20"/>
                <w:szCs w:val="20"/>
              </w:rPr>
            </w:pPr>
            <w:r w:rsidRPr="000E7471">
              <w:rPr>
                <w:rFonts w:ascii="SWISS" w:hAnsi="SWISS" w:cs="Arial"/>
                <w:color w:val="000000"/>
                <w:sz w:val="20"/>
                <w:szCs w:val="20"/>
              </w:rPr>
              <w:t xml:space="preserve">To </w:t>
            </w:r>
            <w:r>
              <w:rPr>
                <w:rFonts w:ascii="SWISS" w:hAnsi="SWISS" w:cs="Arial"/>
                <w:color w:val="000000"/>
                <w:sz w:val="20"/>
                <w:szCs w:val="20"/>
              </w:rPr>
              <w:t>capitalize meter replacements.</w:t>
            </w:r>
          </w:p>
        </w:tc>
        <w:tc>
          <w:tcPr>
            <w:tcW w:w="1429" w:type="dxa"/>
            <w:shd w:val="clear" w:color="auto" w:fill="auto"/>
            <w:noWrap/>
            <w:vAlign w:val="bottom"/>
          </w:tcPr>
          <w:p w:rsidR="00B23A63" w:rsidRPr="00F41EAB" w:rsidRDefault="00B23A63" w:rsidP="00D8572C">
            <w:pPr>
              <w:jc w:val="right"/>
              <w:rPr>
                <w:rFonts w:ascii="SWISS" w:hAnsi="SWISS" w:cs="Arial"/>
                <w:color w:val="000000"/>
                <w:sz w:val="20"/>
                <w:szCs w:val="20"/>
              </w:rPr>
            </w:pPr>
            <w:r>
              <w:rPr>
                <w:rFonts w:ascii="SWISS" w:hAnsi="SWISS" w:cs="Arial"/>
                <w:color w:val="000000"/>
                <w:sz w:val="20"/>
                <w:szCs w:val="20"/>
              </w:rPr>
              <w:t>2,272</w:t>
            </w:r>
          </w:p>
        </w:tc>
        <w:tc>
          <w:tcPr>
            <w:tcW w:w="1726" w:type="dxa"/>
            <w:shd w:val="clear" w:color="auto" w:fill="auto"/>
            <w:noWrap/>
            <w:vAlign w:val="bottom"/>
          </w:tcPr>
          <w:p w:rsidR="00B23A63" w:rsidRPr="00F41EAB" w:rsidRDefault="00B23A63" w:rsidP="00D8572C">
            <w:pPr>
              <w:jc w:val="right"/>
              <w:rPr>
                <w:rFonts w:ascii="SWISS" w:hAnsi="SWISS" w:cs="Arial"/>
                <w:color w:val="000000"/>
                <w:sz w:val="20"/>
                <w:szCs w:val="20"/>
              </w:rPr>
            </w:pPr>
            <w:r>
              <w:rPr>
                <w:rFonts w:ascii="SWISS" w:hAnsi="SWISS" w:cs="Arial"/>
                <w:color w:val="000000"/>
                <w:sz w:val="20"/>
                <w:szCs w:val="20"/>
              </w:rPr>
              <w:t>0</w:t>
            </w:r>
          </w:p>
        </w:tc>
      </w:tr>
      <w:tr w:rsidR="00B23A63" w:rsidRPr="007851CA" w:rsidTr="00744A9F">
        <w:trPr>
          <w:trHeight w:val="292"/>
        </w:trPr>
        <w:tc>
          <w:tcPr>
            <w:tcW w:w="368" w:type="dxa"/>
            <w:shd w:val="clear" w:color="auto" w:fill="auto"/>
            <w:noWrap/>
            <w:vAlign w:val="bottom"/>
          </w:tcPr>
          <w:p w:rsidR="00B23A63" w:rsidRDefault="00B23A63" w:rsidP="00D8572C">
            <w:pPr>
              <w:jc w:val="both"/>
              <w:rPr>
                <w:rFonts w:ascii="SWISS" w:hAnsi="SWISS" w:cs="Arial"/>
                <w:color w:val="000000"/>
                <w:sz w:val="20"/>
                <w:szCs w:val="20"/>
              </w:rPr>
            </w:pPr>
            <w:r>
              <w:rPr>
                <w:rFonts w:ascii="SWISS" w:hAnsi="SWISS" w:cs="Arial"/>
                <w:color w:val="000000"/>
                <w:sz w:val="20"/>
                <w:szCs w:val="20"/>
              </w:rPr>
              <w:t>3.</w:t>
            </w:r>
          </w:p>
        </w:tc>
        <w:tc>
          <w:tcPr>
            <w:tcW w:w="5927" w:type="dxa"/>
            <w:shd w:val="clear" w:color="auto" w:fill="auto"/>
            <w:noWrap/>
            <w:vAlign w:val="bottom"/>
          </w:tcPr>
          <w:p w:rsidR="00B23A63" w:rsidRDefault="00B23A63" w:rsidP="00D8572C">
            <w:pPr>
              <w:jc w:val="both"/>
              <w:rPr>
                <w:rFonts w:ascii="SWISS" w:hAnsi="SWISS" w:cs="Arial"/>
                <w:color w:val="000000"/>
                <w:sz w:val="20"/>
                <w:szCs w:val="20"/>
              </w:rPr>
            </w:pPr>
            <w:r>
              <w:rPr>
                <w:rFonts w:ascii="SWISS" w:hAnsi="SWISS" w:cs="Arial"/>
                <w:color w:val="000000"/>
                <w:sz w:val="20"/>
                <w:szCs w:val="20"/>
              </w:rPr>
              <w:t>To reflect an averaging adjustment.</w:t>
            </w:r>
          </w:p>
        </w:tc>
        <w:tc>
          <w:tcPr>
            <w:tcW w:w="1429" w:type="dxa"/>
            <w:shd w:val="clear" w:color="auto" w:fill="auto"/>
            <w:noWrap/>
            <w:vAlign w:val="bottom"/>
          </w:tcPr>
          <w:p w:rsidR="00B23A63" w:rsidRPr="007851CA" w:rsidRDefault="00B23A63" w:rsidP="00D8572C">
            <w:pPr>
              <w:jc w:val="right"/>
              <w:rPr>
                <w:rFonts w:ascii="SWISS" w:hAnsi="SWISS" w:cs="Arial"/>
                <w:sz w:val="20"/>
                <w:szCs w:val="20"/>
              </w:rPr>
            </w:pPr>
            <w:r w:rsidRPr="008049CB">
              <w:rPr>
                <w:rFonts w:ascii="SWISS" w:hAnsi="SWISS" w:cs="Arial"/>
                <w:sz w:val="20"/>
                <w:szCs w:val="20"/>
              </w:rPr>
              <w:t>(1,136)</w:t>
            </w:r>
          </w:p>
        </w:tc>
        <w:tc>
          <w:tcPr>
            <w:tcW w:w="1726" w:type="dxa"/>
            <w:shd w:val="clear" w:color="auto" w:fill="auto"/>
            <w:noWrap/>
            <w:vAlign w:val="bottom"/>
          </w:tcPr>
          <w:p w:rsidR="00B23A63" w:rsidRPr="007851CA" w:rsidRDefault="00B23A63" w:rsidP="00D8572C">
            <w:pPr>
              <w:jc w:val="right"/>
              <w:rPr>
                <w:rFonts w:ascii="SWISS" w:hAnsi="SWISS" w:cs="Arial"/>
                <w:color w:val="000000"/>
                <w:sz w:val="20"/>
                <w:szCs w:val="20"/>
              </w:rPr>
            </w:pPr>
            <w:r>
              <w:rPr>
                <w:rFonts w:ascii="SWISS" w:hAnsi="SWISS" w:cs="Arial"/>
                <w:color w:val="000000"/>
                <w:sz w:val="20"/>
                <w:szCs w:val="20"/>
              </w:rPr>
              <w:t>(144)</w:t>
            </w:r>
          </w:p>
        </w:tc>
      </w:tr>
      <w:tr w:rsidR="00B23A63" w:rsidRPr="000E7471" w:rsidTr="00744A9F">
        <w:trPr>
          <w:trHeight w:val="292"/>
        </w:trPr>
        <w:tc>
          <w:tcPr>
            <w:tcW w:w="368" w:type="dxa"/>
            <w:shd w:val="clear" w:color="auto" w:fill="auto"/>
            <w:noWrap/>
            <w:vAlign w:val="bottom"/>
          </w:tcPr>
          <w:p w:rsidR="00B23A63" w:rsidRPr="000E7471" w:rsidRDefault="00B23A63" w:rsidP="00D8572C">
            <w:pPr>
              <w:jc w:val="both"/>
              <w:rPr>
                <w:rFonts w:ascii="SWISS" w:hAnsi="SWISS" w:cs="Arial"/>
                <w:color w:val="000000"/>
                <w:sz w:val="20"/>
                <w:szCs w:val="20"/>
              </w:rPr>
            </w:pPr>
            <w:r>
              <w:rPr>
                <w:rFonts w:ascii="SWISS" w:hAnsi="SWISS" w:cs="Arial"/>
                <w:color w:val="000000"/>
                <w:sz w:val="20"/>
                <w:szCs w:val="20"/>
              </w:rPr>
              <w:t>4.</w:t>
            </w:r>
          </w:p>
        </w:tc>
        <w:tc>
          <w:tcPr>
            <w:tcW w:w="5927" w:type="dxa"/>
            <w:shd w:val="clear" w:color="auto" w:fill="auto"/>
            <w:noWrap/>
            <w:vAlign w:val="bottom"/>
          </w:tcPr>
          <w:p w:rsidR="00B23A63" w:rsidRPr="000E7471" w:rsidRDefault="00B23A63" w:rsidP="00D8572C">
            <w:pPr>
              <w:jc w:val="both"/>
              <w:rPr>
                <w:rFonts w:ascii="SWISS" w:hAnsi="SWISS" w:cs="Arial"/>
                <w:color w:val="000000"/>
                <w:sz w:val="20"/>
                <w:szCs w:val="20"/>
              </w:rPr>
            </w:pPr>
            <w:r>
              <w:rPr>
                <w:rFonts w:ascii="SWISS" w:hAnsi="SWISS" w:cs="Arial"/>
                <w:color w:val="000000"/>
                <w:sz w:val="20"/>
                <w:szCs w:val="20"/>
              </w:rPr>
              <w:t>To reflect pro forma plant additions.</w:t>
            </w:r>
          </w:p>
        </w:tc>
        <w:tc>
          <w:tcPr>
            <w:tcW w:w="1429" w:type="dxa"/>
            <w:shd w:val="clear" w:color="auto" w:fill="auto"/>
            <w:noWrap/>
            <w:vAlign w:val="bottom"/>
          </w:tcPr>
          <w:p w:rsidR="00B23A63" w:rsidRPr="00923F22" w:rsidRDefault="00B23A63" w:rsidP="00D8572C">
            <w:pPr>
              <w:jc w:val="right"/>
              <w:rPr>
                <w:rFonts w:ascii="SWISS" w:hAnsi="SWISS" w:cs="Arial"/>
                <w:sz w:val="20"/>
                <w:szCs w:val="20"/>
                <w:u w:val="single"/>
              </w:rPr>
            </w:pPr>
            <w:r>
              <w:rPr>
                <w:rFonts w:ascii="SWISS" w:hAnsi="SWISS" w:cs="Arial"/>
                <w:sz w:val="20"/>
                <w:szCs w:val="20"/>
                <w:u w:val="single"/>
              </w:rPr>
              <w:t>0</w:t>
            </w:r>
          </w:p>
        </w:tc>
        <w:tc>
          <w:tcPr>
            <w:tcW w:w="1726" w:type="dxa"/>
            <w:shd w:val="clear" w:color="auto" w:fill="auto"/>
            <w:noWrap/>
            <w:vAlign w:val="bottom"/>
          </w:tcPr>
          <w:p w:rsidR="00B23A63" w:rsidRPr="008049CB" w:rsidRDefault="00B23A63" w:rsidP="00D8572C">
            <w:pPr>
              <w:jc w:val="right"/>
              <w:rPr>
                <w:rFonts w:ascii="SWISS" w:hAnsi="SWISS" w:cs="Arial"/>
                <w:color w:val="000000"/>
                <w:sz w:val="20"/>
                <w:szCs w:val="20"/>
                <w:u w:val="single"/>
              </w:rPr>
            </w:pPr>
            <w:r w:rsidRPr="008049CB">
              <w:rPr>
                <w:rFonts w:ascii="SWISS" w:hAnsi="SWISS" w:cs="Arial"/>
                <w:color w:val="000000"/>
                <w:sz w:val="20"/>
                <w:szCs w:val="20"/>
                <w:u w:val="single"/>
              </w:rPr>
              <w:t>69,170</w:t>
            </w:r>
          </w:p>
        </w:tc>
      </w:tr>
      <w:tr w:rsidR="00B23A63" w:rsidRPr="000E7471" w:rsidTr="00744A9F">
        <w:trPr>
          <w:trHeight w:val="292"/>
        </w:trPr>
        <w:tc>
          <w:tcPr>
            <w:tcW w:w="368" w:type="dxa"/>
            <w:shd w:val="clear" w:color="auto" w:fill="auto"/>
            <w:noWrap/>
            <w:vAlign w:val="bottom"/>
          </w:tcPr>
          <w:p w:rsidR="00B23A63" w:rsidRDefault="00B23A63" w:rsidP="00D8572C">
            <w:pPr>
              <w:jc w:val="both"/>
              <w:rPr>
                <w:rFonts w:ascii="SWISS" w:hAnsi="SWISS" w:cs="Arial"/>
                <w:color w:val="000000"/>
                <w:sz w:val="20"/>
                <w:szCs w:val="20"/>
              </w:rPr>
            </w:pPr>
          </w:p>
        </w:tc>
        <w:tc>
          <w:tcPr>
            <w:tcW w:w="5927" w:type="dxa"/>
            <w:shd w:val="clear" w:color="auto" w:fill="auto"/>
            <w:noWrap/>
            <w:vAlign w:val="bottom"/>
          </w:tcPr>
          <w:p w:rsidR="00B23A63" w:rsidRPr="000E7471" w:rsidRDefault="00B23A63" w:rsidP="00D8572C">
            <w:pPr>
              <w:jc w:val="both"/>
              <w:rPr>
                <w:rFonts w:ascii="SWISS" w:hAnsi="SWISS" w:cs="Arial"/>
                <w:color w:val="000000"/>
                <w:sz w:val="20"/>
                <w:szCs w:val="20"/>
              </w:rPr>
            </w:pPr>
            <w:r>
              <w:rPr>
                <w:rFonts w:ascii="SWISS" w:hAnsi="SWISS" w:cs="Arial"/>
                <w:color w:val="000000"/>
                <w:sz w:val="20"/>
                <w:szCs w:val="20"/>
              </w:rPr>
              <w:t xml:space="preserve">   </w:t>
            </w:r>
            <w:r w:rsidRPr="000E7471">
              <w:rPr>
                <w:rFonts w:ascii="SWISS" w:hAnsi="SWISS" w:cs="Arial"/>
                <w:color w:val="000000"/>
                <w:sz w:val="20"/>
                <w:szCs w:val="20"/>
              </w:rPr>
              <w:t>Total</w:t>
            </w:r>
          </w:p>
        </w:tc>
        <w:tc>
          <w:tcPr>
            <w:tcW w:w="1429" w:type="dxa"/>
            <w:shd w:val="clear" w:color="auto" w:fill="auto"/>
            <w:noWrap/>
            <w:vAlign w:val="bottom"/>
          </w:tcPr>
          <w:p w:rsidR="00B23A63" w:rsidRPr="00DC0CE2" w:rsidRDefault="00B23A63" w:rsidP="00D8572C">
            <w:pPr>
              <w:jc w:val="right"/>
              <w:rPr>
                <w:rFonts w:ascii="SWISS" w:hAnsi="SWISS" w:cs="Arial"/>
                <w:sz w:val="20"/>
                <w:szCs w:val="20"/>
                <w:u w:val="single"/>
              </w:rPr>
            </w:pPr>
            <w:r>
              <w:rPr>
                <w:rFonts w:ascii="SWISS" w:hAnsi="SWISS" w:cs="Arial"/>
                <w:sz w:val="20"/>
                <w:szCs w:val="20"/>
                <w:u w:val="double"/>
              </w:rPr>
              <w:t>$33,308</w:t>
            </w:r>
          </w:p>
        </w:tc>
        <w:tc>
          <w:tcPr>
            <w:tcW w:w="1726" w:type="dxa"/>
            <w:shd w:val="clear" w:color="auto" w:fill="auto"/>
            <w:noWrap/>
            <w:vAlign w:val="bottom"/>
          </w:tcPr>
          <w:p w:rsidR="00B23A63" w:rsidRPr="00DC0CE2" w:rsidRDefault="00B23A63" w:rsidP="00D8572C">
            <w:pPr>
              <w:jc w:val="right"/>
              <w:rPr>
                <w:rFonts w:ascii="SWISS" w:hAnsi="SWISS" w:cs="Arial"/>
                <w:color w:val="000000"/>
                <w:sz w:val="20"/>
                <w:szCs w:val="20"/>
                <w:u w:val="single"/>
              </w:rPr>
            </w:pPr>
            <w:r>
              <w:rPr>
                <w:rFonts w:ascii="SWISS" w:hAnsi="SWISS" w:cs="Arial"/>
                <w:sz w:val="20"/>
                <w:szCs w:val="20"/>
                <w:u w:val="double"/>
              </w:rPr>
              <w:t>(</w:t>
            </w:r>
            <w:r w:rsidRPr="000E7471">
              <w:rPr>
                <w:rFonts w:ascii="SWISS" w:hAnsi="SWISS" w:cs="Arial"/>
                <w:sz w:val="20"/>
                <w:szCs w:val="20"/>
                <w:u w:val="double"/>
              </w:rPr>
              <w:t>$</w:t>
            </w:r>
            <w:r>
              <w:rPr>
                <w:rFonts w:ascii="SWISS" w:hAnsi="SWISS" w:cs="Arial"/>
                <w:sz w:val="20"/>
                <w:szCs w:val="20"/>
                <w:u w:val="double"/>
              </w:rPr>
              <w:t>107,822)</w:t>
            </w:r>
          </w:p>
        </w:tc>
      </w:tr>
      <w:tr w:rsidR="00B23A63" w:rsidRPr="000E7471" w:rsidTr="00744A9F">
        <w:trPr>
          <w:trHeight w:val="292"/>
        </w:trPr>
        <w:tc>
          <w:tcPr>
            <w:tcW w:w="368" w:type="dxa"/>
            <w:shd w:val="clear" w:color="auto" w:fill="auto"/>
            <w:noWrap/>
            <w:vAlign w:val="bottom"/>
          </w:tcPr>
          <w:p w:rsidR="00B23A63" w:rsidRPr="000E7471" w:rsidRDefault="00B23A63" w:rsidP="00D8572C">
            <w:pPr>
              <w:jc w:val="both"/>
              <w:rPr>
                <w:rFonts w:ascii="SWISS" w:hAnsi="SWISS" w:cs="Arial"/>
                <w:color w:val="000000"/>
                <w:sz w:val="20"/>
                <w:szCs w:val="20"/>
              </w:rPr>
            </w:pPr>
          </w:p>
        </w:tc>
        <w:tc>
          <w:tcPr>
            <w:tcW w:w="5927" w:type="dxa"/>
            <w:shd w:val="clear" w:color="auto" w:fill="auto"/>
            <w:noWrap/>
            <w:vAlign w:val="bottom"/>
          </w:tcPr>
          <w:p w:rsidR="00B23A63" w:rsidRPr="000E7471" w:rsidRDefault="00B23A63" w:rsidP="00D8572C">
            <w:pPr>
              <w:jc w:val="both"/>
              <w:rPr>
                <w:rFonts w:ascii="SWISS" w:hAnsi="SWISS" w:cs="Arial"/>
                <w:color w:val="000000"/>
                <w:sz w:val="20"/>
                <w:szCs w:val="20"/>
              </w:rPr>
            </w:pPr>
          </w:p>
        </w:tc>
        <w:tc>
          <w:tcPr>
            <w:tcW w:w="1429" w:type="dxa"/>
            <w:shd w:val="clear" w:color="auto" w:fill="auto"/>
            <w:noWrap/>
            <w:vAlign w:val="bottom"/>
            <w:hideMark/>
          </w:tcPr>
          <w:p w:rsidR="00B23A63" w:rsidRPr="000E7471" w:rsidRDefault="00B23A63" w:rsidP="00D8572C">
            <w:pPr>
              <w:jc w:val="right"/>
              <w:rPr>
                <w:rFonts w:ascii="SWISS" w:hAnsi="SWISS" w:cs="Arial"/>
                <w:sz w:val="20"/>
                <w:szCs w:val="20"/>
                <w:u w:val="double"/>
              </w:rPr>
            </w:pPr>
          </w:p>
        </w:tc>
        <w:tc>
          <w:tcPr>
            <w:tcW w:w="1726" w:type="dxa"/>
            <w:shd w:val="clear" w:color="auto" w:fill="auto"/>
            <w:noWrap/>
            <w:vAlign w:val="bottom"/>
            <w:hideMark/>
          </w:tcPr>
          <w:p w:rsidR="00B23A63" w:rsidRPr="000E7471" w:rsidRDefault="00B23A63" w:rsidP="00D8572C">
            <w:pPr>
              <w:jc w:val="right"/>
              <w:rPr>
                <w:rFonts w:ascii="SWISS" w:hAnsi="SWISS" w:cs="Arial"/>
                <w:sz w:val="20"/>
                <w:szCs w:val="20"/>
                <w:u w:val="double"/>
              </w:rPr>
            </w:pPr>
          </w:p>
        </w:tc>
      </w:tr>
      <w:tr w:rsidR="00B23A63" w:rsidRPr="000E7471" w:rsidTr="00744A9F">
        <w:trPr>
          <w:trHeight w:val="292"/>
        </w:trPr>
        <w:tc>
          <w:tcPr>
            <w:tcW w:w="368" w:type="dxa"/>
            <w:shd w:val="clear" w:color="auto" w:fill="auto"/>
            <w:noWrap/>
            <w:vAlign w:val="bottom"/>
            <w:hideMark/>
          </w:tcPr>
          <w:p w:rsidR="00B23A63" w:rsidRPr="000E7471" w:rsidRDefault="00B23A63" w:rsidP="00D8572C">
            <w:pPr>
              <w:jc w:val="both"/>
              <w:rPr>
                <w:rFonts w:ascii="SWISS" w:hAnsi="SWISS" w:cs="Arial"/>
                <w:color w:val="000000"/>
                <w:sz w:val="20"/>
                <w:szCs w:val="20"/>
              </w:rPr>
            </w:pPr>
            <w:r w:rsidRPr="000E7471">
              <w:rPr>
                <w:rFonts w:ascii="SWISS" w:hAnsi="SWISS" w:cs="Arial"/>
                <w:color w:val="000000"/>
                <w:sz w:val="20"/>
                <w:szCs w:val="20"/>
              </w:rPr>
              <w:t> </w:t>
            </w:r>
          </w:p>
        </w:tc>
        <w:tc>
          <w:tcPr>
            <w:tcW w:w="5927" w:type="dxa"/>
            <w:shd w:val="clear" w:color="auto" w:fill="auto"/>
            <w:noWrap/>
            <w:vAlign w:val="bottom"/>
            <w:hideMark/>
          </w:tcPr>
          <w:p w:rsidR="00B23A63" w:rsidRPr="000E7471" w:rsidRDefault="00B23A63" w:rsidP="00D8572C">
            <w:pPr>
              <w:jc w:val="both"/>
              <w:rPr>
                <w:rFonts w:ascii="SWISS" w:hAnsi="SWISS" w:cs="Arial"/>
                <w:color w:val="000000"/>
                <w:sz w:val="20"/>
                <w:szCs w:val="20"/>
              </w:rPr>
            </w:pPr>
            <w:r>
              <w:rPr>
                <w:rFonts w:ascii="SWISS" w:hAnsi="SWISS" w:cs="Arial"/>
                <w:b/>
                <w:bCs/>
                <w:color w:val="000000"/>
                <w:sz w:val="20"/>
                <w:szCs w:val="20"/>
                <w:u w:val="single"/>
              </w:rPr>
              <w:t>LAND &amp; LAND RIGHTS</w:t>
            </w:r>
          </w:p>
        </w:tc>
        <w:tc>
          <w:tcPr>
            <w:tcW w:w="1429" w:type="dxa"/>
            <w:shd w:val="clear" w:color="auto" w:fill="auto"/>
            <w:noWrap/>
            <w:vAlign w:val="bottom"/>
            <w:hideMark/>
          </w:tcPr>
          <w:p w:rsidR="00B23A63" w:rsidRPr="000E7471" w:rsidRDefault="00B23A63" w:rsidP="00D8572C">
            <w:pPr>
              <w:jc w:val="right"/>
              <w:rPr>
                <w:rFonts w:ascii="SWISS" w:hAnsi="SWISS" w:cs="Arial"/>
                <w:sz w:val="20"/>
                <w:szCs w:val="20"/>
                <w:u w:val="double"/>
              </w:rPr>
            </w:pPr>
          </w:p>
        </w:tc>
        <w:tc>
          <w:tcPr>
            <w:tcW w:w="1726" w:type="dxa"/>
            <w:shd w:val="clear" w:color="auto" w:fill="auto"/>
            <w:noWrap/>
            <w:vAlign w:val="bottom"/>
            <w:hideMark/>
          </w:tcPr>
          <w:p w:rsidR="00B23A63" w:rsidRPr="000E7471" w:rsidRDefault="00B23A63" w:rsidP="00D8572C">
            <w:pPr>
              <w:jc w:val="right"/>
              <w:rPr>
                <w:rFonts w:ascii="SWISS" w:hAnsi="SWISS" w:cs="Arial"/>
                <w:sz w:val="20"/>
                <w:szCs w:val="20"/>
                <w:u w:val="double"/>
              </w:rPr>
            </w:pPr>
          </w:p>
        </w:tc>
      </w:tr>
      <w:tr w:rsidR="00B23A63" w:rsidRPr="000E7471" w:rsidTr="00744A9F">
        <w:trPr>
          <w:trHeight w:val="292"/>
        </w:trPr>
        <w:tc>
          <w:tcPr>
            <w:tcW w:w="368" w:type="dxa"/>
            <w:shd w:val="clear" w:color="auto" w:fill="auto"/>
            <w:noWrap/>
            <w:vAlign w:val="bottom"/>
            <w:hideMark/>
          </w:tcPr>
          <w:p w:rsidR="00B23A63" w:rsidRPr="000E7471" w:rsidRDefault="00B23A63" w:rsidP="00D8572C">
            <w:pPr>
              <w:jc w:val="both"/>
              <w:rPr>
                <w:rFonts w:ascii="SWISS" w:hAnsi="SWISS" w:cs="Arial"/>
                <w:color w:val="000000"/>
                <w:sz w:val="20"/>
                <w:szCs w:val="20"/>
              </w:rPr>
            </w:pPr>
            <w:r>
              <w:rPr>
                <w:rFonts w:ascii="SWISS" w:hAnsi="SWISS" w:cs="Arial"/>
                <w:color w:val="000000"/>
                <w:sz w:val="20"/>
                <w:szCs w:val="20"/>
              </w:rPr>
              <w:t>1.</w:t>
            </w:r>
          </w:p>
        </w:tc>
        <w:tc>
          <w:tcPr>
            <w:tcW w:w="5927" w:type="dxa"/>
            <w:shd w:val="clear" w:color="auto" w:fill="auto"/>
            <w:noWrap/>
            <w:vAlign w:val="bottom"/>
            <w:hideMark/>
          </w:tcPr>
          <w:p w:rsidR="00B23A63" w:rsidRPr="000E7471" w:rsidRDefault="00B23A63" w:rsidP="00D8572C">
            <w:pPr>
              <w:jc w:val="both"/>
              <w:rPr>
                <w:rFonts w:ascii="SWISS" w:hAnsi="SWISS" w:cs="Arial"/>
                <w:b/>
                <w:bCs/>
                <w:color w:val="000000"/>
                <w:sz w:val="20"/>
                <w:szCs w:val="20"/>
                <w:u w:val="single"/>
              </w:rPr>
            </w:pPr>
            <w:r w:rsidRPr="000E7471">
              <w:rPr>
                <w:rFonts w:ascii="SWISS" w:hAnsi="SWISS" w:cs="Arial"/>
                <w:color w:val="000000"/>
                <w:sz w:val="20"/>
                <w:szCs w:val="20"/>
              </w:rPr>
              <w:t xml:space="preserve">To reflect </w:t>
            </w:r>
            <w:r>
              <w:rPr>
                <w:rFonts w:ascii="SWISS" w:hAnsi="SWISS" w:cs="Arial"/>
                <w:color w:val="000000"/>
                <w:sz w:val="20"/>
                <w:szCs w:val="20"/>
              </w:rPr>
              <w:t>the appropriate land value.</w:t>
            </w:r>
          </w:p>
        </w:tc>
        <w:tc>
          <w:tcPr>
            <w:tcW w:w="1429" w:type="dxa"/>
            <w:shd w:val="clear" w:color="auto" w:fill="auto"/>
            <w:noWrap/>
            <w:vAlign w:val="bottom"/>
            <w:hideMark/>
          </w:tcPr>
          <w:p w:rsidR="00B23A63" w:rsidRPr="00C313B5" w:rsidRDefault="00B23A63" w:rsidP="00D8572C">
            <w:pPr>
              <w:jc w:val="right"/>
              <w:rPr>
                <w:rFonts w:ascii="SWISS" w:hAnsi="SWISS" w:cs="Arial"/>
                <w:sz w:val="20"/>
                <w:szCs w:val="20"/>
              </w:rPr>
            </w:pPr>
            <w:r w:rsidRPr="00C313B5">
              <w:rPr>
                <w:rFonts w:ascii="SWISS" w:hAnsi="SWISS" w:cs="Arial"/>
                <w:sz w:val="20"/>
                <w:szCs w:val="20"/>
              </w:rPr>
              <w:t>$1,202</w:t>
            </w:r>
          </w:p>
        </w:tc>
        <w:tc>
          <w:tcPr>
            <w:tcW w:w="1726" w:type="dxa"/>
            <w:shd w:val="clear" w:color="auto" w:fill="auto"/>
            <w:noWrap/>
            <w:vAlign w:val="bottom"/>
            <w:hideMark/>
          </w:tcPr>
          <w:p w:rsidR="00B23A63" w:rsidRPr="002C3CC9" w:rsidRDefault="00B23A63" w:rsidP="00D8572C">
            <w:pPr>
              <w:jc w:val="right"/>
              <w:rPr>
                <w:rFonts w:ascii="SWISS" w:hAnsi="SWISS" w:cs="Arial"/>
                <w:sz w:val="20"/>
                <w:szCs w:val="20"/>
              </w:rPr>
            </w:pPr>
            <w:r>
              <w:rPr>
                <w:rFonts w:ascii="SWISS" w:hAnsi="SWISS" w:cs="Arial"/>
                <w:sz w:val="20"/>
                <w:szCs w:val="20"/>
              </w:rPr>
              <w:t>$</w:t>
            </w:r>
            <w:r w:rsidRPr="002C3CC9">
              <w:rPr>
                <w:rFonts w:ascii="SWISS" w:hAnsi="SWISS" w:cs="Arial"/>
                <w:sz w:val="20"/>
                <w:szCs w:val="20"/>
              </w:rPr>
              <w:t>0</w:t>
            </w:r>
          </w:p>
        </w:tc>
      </w:tr>
      <w:tr w:rsidR="00B23A63" w:rsidRPr="000E7471" w:rsidTr="00744A9F">
        <w:trPr>
          <w:trHeight w:val="292"/>
        </w:trPr>
        <w:tc>
          <w:tcPr>
            <w:tcW w:w="368" w:type="dxa"/>
            <w:shd w:val="clear" w:color="auto" w:fill="auto"/>
            <w:noWrap/>
            <w:vAlign w:val="bottom"/>
          </w:tcPr>
          <w:p w:rsidR="00B23A63" w:rsidRPr="000E7471" w:rsidRDefault="00B23A63" w:rsidP="00D8572C">
            <w:pPr>
              <w:jc w:val="both"/>
              <w:rPr>
                <w:rFonts w:ascii="SWISS" w:hAnsi="SWISS" w:cs="Arial"/>
                <w:color w:val="000000"/>
                <w:sz w:val="20"/>
                <w:szCs w:val="20"/>
              </w:rPr>
            </w:pPr>
            <w:r>
              <w:rPr>
                <w:rFonts w:ascii="SWISS" w:hAnsi="SWISS" w:cs="Arial"/>
                <w:color w:val="000000"/>
                <w:sz w:val="20"/>
                <w:szCs w:val="20"/>
              </w:rPr>
              <w:t>2.</w:t>
            </w:r>
          </w:p>
        </w:tc>
        <w:tc>
          <w:tcPr>
            <w:tcW w:w="5927" w:type="dxa"/>
            <w:shd w:val="clear" w:color="auto" w:fill="auto"/>
            <w:noWrap/>
            <w:vAlign w:val="bottom"/>
          </w:tcPr>
          <w:p w:rsidR="00B23A63" w:rsidRPr="000E7471" w:rsidRDefault="00B23A63" w:rsidP="00D8572C">
            <w:pPr>
              <w:jc w:val="both"/>
              <w:rPr>
                <w:rFonts w:ascii="SWISS" w:hAnsi="SWISS" w:cs="Arial"/>
                <w:color w:val="000000"/>
                <w:sz w:val="20"/>
                <w:szCs w:val="20"/>
              </w:rPr>
            </w:pPr>
            <w:r>
              <w:rPr>
                <w:rFonts w:ascii="SWISS" w:hAnsi="SWISS" w:cs="Arial"/>
                <w:color w:val="000000"/>
                <w:sz w:val="20"/>
                <w:szCs w:val="20"/>
              </w:rPr>
              <w:t>To remove land no longer used for Utility purposes.</w:t>
            </w:r>
          </w:p>
        </w:tc>
        <w:tc>
          <w:tcPr>
            <w:tcW w:w="1429" w:type="dxa"/>
            <w:shd w:val="clear" w:color="auto" w:fill="auto"/>
            <w:noWrap/>
            <w:vAlign w:val="bottom"/>
          </w:tcPr>
          <w:p w:rsidR="00B23A63" w:rsidRPr="0036266A" w:rsidRDefault="00B23A63" w:rsidP="00D8572C">
            <w:pPr>
              <w:jc w:val="right"/>
              <w:rPr>
                <w:rFonts w:ascii="SWISS" w:hAnsi="SWISS" w:cs="Arial"/>
                <w:sz w:val="20"/>
                <w:szCs w:val="20"/>
                <w:u w:val="single"/>
              </w:rPr>
            </w:pPr>
            <w:r>
              <w:rPr>
                <w:rFonts w:ascii="SWISS" w:hAnsi="SWISS" w:cs="Arial"/>
                <w:sz w:val="20"/>
                <w:szCs w:val="20"/>
                <w:u w:val="single"/>
              </w:rPr>
              <w:t>0</w:t>
            </w:r>
          </w:p>
        </w:tc>
        <w:tc>
          <w:tcPr>
            <w:tcW w:w="1726" w:type="dxa"/>
            <w:shd w:val="clear" w:color="auto" w:fill="auto"/>
            <w:noWrap/>
            <w:vAlign w:val="bottom"/>
          </w:tcPr>
          <w:p w:rsidR="00B23A63" w:rsidRPr="0036266A" w:rsidRDefault="00B23A63" w:rsidP="00D8572C">
            <w:pPr>
              <w:jc w:val="right"/>
              <w:rPr>
                <w:rFonts w:ascii="SWISS" w:hAnsi="SWISS" w:cs="Arial"/>
                <w:sz w:val="20"/>
                <w:szCs w:val="20"/>
                <w:u w:val="single"/>
              </w:rPr>
            </w:pPr>
            <w:r>
              <w:rPr>
                <w:rFonts w:ascii="SWISS" w:hAnsi="SWISS" w:cs="Arial"/>
                <w:sz w:val="20"/>
                <w:szCs w:val="20"/>
                <w:u w:val="single"/>
              </w:rPr>
              <w:t>(58,860)</w:t>
            </w:r>
          </w:p>
        </w:tc>
      </w:tr>
      <w:tr w:rsidR="00B23A63" w:rsidRPr="000E7471" w:rsidTr="00744A9F">
        <w:trPr>
          <w:trHeight w:val="292"/>
        </w:trPr>
        <w:tc>
          <w:tcPr>
            <w:tcW w:w="368" w:type="dxa"/>
            <w:shd w:val="clear" w:color="auto" w:fill="auto"/>
            <w:noWrap/>
            <w:vAlign w:val="bottom"/>
          </w:tcPr>
          <w:p w:rsidR="00B23A63" w:rsidRPr="000E7471" w:rsidRDefault="00B23A63" w:rsidP="00D8572C">
            <w:pPr>
              <w:jc w:val="both"/>
              <w:rPr>
                <w:rFonts w:ascii="SWISS" w:hAnsi="SWISS" w:cs="Arial"/>
                <w:color w:val="000000"/>
                <w:sz w:val="20"/>
                <w:szCs w:val="20"/>
              </w:rPr>
            </w:pPr>
          </w:p>
        </w:tc>
        <w:tc>
          <w:tcPr>
            <w:tcW w:w="5927" w:type="dxa"/>
            <w:shd w:val="clear" w:color="auto" w:fill="auto"/>
            <w:noWrap/>
            <w:vAlign w:val="bottom"/>
          </w:tcPr>
          <w:p w:rsidR="00B23A63" w:rsidRPr="000E7471" w:rsidRDefault="00B23A63" w:rsidP="00D8572C">
            <w:pPr>
              <w:jc w:val="both"/>
              <w:rPr>
                <w:rFonts w:ascii="SWISS" w:hAnsi="SWISS" w:cs="Arial"/>
                <w:color w:val="000000"/>
                <w:sz w:val="20"/>
                <w:szCs w:val="20"/>
              </w:rPr>
            </w:pPr>
            <w:r>
              <w:rPr>
                <w:rFonts w:ascii="SWISS" w:hAnsi="SWISS" w:cs="Arial"/>
                <w:color w:val="000000"/>
                <w:sz w:val="20"/>
                <w:szCs w:val="20"/>
              </w:rPr>
              <w:t xml:space="preserve">   </w:t>
            </w:r>
            <w:r w:rsidRPr="000E7471">
              <w:rPr>
                <w:rFonts w:ascii="SWISS" w:hAnsi="SWISS" w:cs="Arial"/>
                <w:color w:val="000000"/>
                <w:sz w:val="20"/>
                <w:szCs w:val="20"/>
              </w:rPr>
              <w:t>Total</w:t>
            </w:r>
          </w:p>
        </w:tc>
        <w:tc>
          <w:tcPr>
            <w:tcW w:w="1429" w:type="dxa"/>
            <w:shd w:val="clear" w:color="auto" w:fill="auto"/>
            <w:noWrap/>
            <w:vAlign w:val="bottom"/>
          </w:tcPr>
          <w:p w:rsidR="00B23A63" w:rsidRPr="0036266A" w:rsidRDefault="00B23A63" w:rsidP="00D8572C">
            <w:pPr>
              <w:jc w:val="right"/>
              <w:rPr>
                <w:rFonts w:ascii="SWISS" w:hAnsi="SWISS" w:cs="Arial"/>
                <w:sz w:val="20"/>
                <w:szCs w:val="20"/>
                <w:u w:val="single"/>
              </w:rPr>
            </w:pPr>
            <w:r w:rsidRPr="000E7471">
              <w:rPr>
                <w:rFonts w:ascii="SWISS" w:hAnsi="SWISS" w:cs="Arial"/>
                <w:sz w:val="20"/>
                <w:szCs w:val="20"/>
                <w:u w:val="double"/>
              </w:rPr>
              <w:t>$</w:t>
            </w:r>
            <w:r>
              <w:rPr>
                <w:rFonts w:ascii="SWISS" w:hAnsi="SWISS" w:cs="Arial"/>
                <w:sz w:val="20"/>
                <w:szCs w:val="20"/>
                <w:u w:val="double"/>
              </w:rPr>
              <w:t>1,202</w:t>
            </w:r>
          </w:p>
        </w:tc>
        <w:tc>
          <w:tcPr>
            <w:tcW w:w="1726" w:type="dxa"/>
            <w:shd w:val="clear" w:color="auto" w:fill="auto"/>
            <w:noWrap/>
            <w:vAlign w:val="bottom"/>
          </w:tcPr>
          <w:p w:rsidR="00B23A63" w:rsidRPr="0036266A" w:rsidRDefault="00B23A63" w:rsidP="00D8572C">
            <w:pPr>
              <w:jc w:val="right"/>
              <w:rPr>
                <w:rFonts w:ascii="SWISS" w:hAnsi="SWISS" w:cs="Arial"/>
                <w:sz w:val="20"/>
                <w:szCs w:val="20"/>
                <w:u w:val="single"/>
              </w:rPr>
            </w:pPr>
            <w:r>
              <w:rPr>
                <w:rFonts w:ascii="SWISS" w:hAnsi="SWISS" w:cs="Arial"/>
                <w:sz w:val="20"/>
                <w:szCs w:val="20"/>
                <w:u w:val="double"/>
              </w:rPr>
              <w:t>(</w:t>
            </w:r>
            <w:r w:rsidRPr="000E7471">
              <w:rPr>
                <w:rFonts w:ascii="SWISS" w:hAnsi="SWISS" w:cs="Arial"/>
                <w:sz w:val="20"/>
                <w:szCs w:val="20"/>
                <w:u w:val="double"/>
              </w:rPr>
              <w:t>$</w:t>
            </w:r>
            <w:r>
              <w:rPr>
                <w:rFonts w:ascii="SWISS" w:hAnsi="SWISS" w:cs="Arial"/>
                <w:sz w:val="20"/>
                <w:szCs w:val="20"/>
                <w:u w:val="double"/>
              </w:rPr>
              <w:t>58,860)</w:t>
            </w:r>
          </w:p>
        </w:tc>
      </w:tr>
      <w:tr w:rsidR="00B23A63" w:rsidRPr="000E7471" w:rsidTr="00744A9F">
        <w:trPr>
          <w:trHeight w:val="292"/>
        </w:trPr>
        <w:tc>
          <w:tcPr>
            <w:tcW w:w="368" w:type="dxa"/>
            <w:shd w:val="clear" w:color="auto" w:fill="auto"/>
            <w:noWrap/>
            <w:vAlign w:val="bottom"/>
            <w:hideMark/>
          </w:tcPr>
          <w:p w:rsidR="00B23A63" w:rsidRPr="000E7471" w:rsidRDefault="00B23A63" w:rsidP="00D8572C">
            <w:pPr>
              <w:jc w:val="both"/>
              <w:rPr>
                <w:rFonts w:ascii="SWISS" w:hAnsi="SWISS" w:cs="Arial"/>
                <w:color w:val="000000"/>
                <w:sz w:val="20"/>
                <w:szCs w:val="20"/>
              </w:rPr>
            </w:pPr>
            <w:r w:rsidRPr="000E7471">
              <w:rPr>
                <w:rFonts w:ascii="SWISS" w:hAnsi="SWISS" w:cs="Arial"/>
                <w:color w:val="000000"/>
                <w:sz w:val="20"/>
                <w:szCs w:val="20"/>
              </w:rPr>
              <w:t> </w:t>
            </w:r>
          </w:p>
        </w:tc>
        <w:tc>
          <w:tcPr>
            <w:tcW w:w="5927" w:type="dxa"/>
            <w:shd w:val="clear" w:color="auto" w:fill="auto"/>
            <w:noWrap/>
            <w:vAlign w:val="bottom"/>
            <w:hideMark/>
          </w:tcPr>
          <w:p w:rsidR="00B23A63" w:rsidRPr="000E7471" w:rsidRDefault="00B23A63" w:rsidP="00D8572C">
            <w:pPr>
              <w:jc w:val="both"/>
              <w:rPr>
                <w:rFonts w:ascii="SWISS" w:hAnsi="SWISS" w:cs="Arial"/>
                <w:color w:val="000000"/>
                <w:sz w:val="20"/>
                <w:szCs w:val="20"/>
              </w:rPr>
            </w:pPr>
          </w:p>
        </w:tc>
        <w:tc>
          <w:tcPr>
            <w:tcW w:w="1429" w:type="dxa"/>
            <w:shd w:val="clear" w:color="auto" w:fill="auto"/>
            <w:noWrap/>
            <w:vAlign w:val="bottom"/>
            <w:hideMark/>
          </w:tcPr>
          <w:p w:rsidR="00B23A63" w:rsidRPr="000E7471" w:rsidRDefault="00B23A63" w:rsidP="00D8572C">
            <w:pPr>
              <w:jc w:val="right"/>
              <w:rPr>
                <w:rFonts w:ascii="SWISS" w:hAnsi="SWISS" w:cs="Arial"/>
                <w:sz w:val="20"/>
                <w:szCs w:val="20"/>
                <w:u w:val="double"/>
              </w:rPr>
            </w:pPr>
          </w:p>
        </w:tc>
        <w:tc>
          <w:tcPr>
            <w:tcW w:w="1726" w:type="dxa"/>
            <w:shd w:val="clear" w:color="auto" w:fill="auto"/>
            <w:noWrap/>
            <w:vAlign w:val="bottom"/>
            <w:hideMark/>
          </w:tcPr>
          <w:p w:rsidR="00B23A63" w:rsidRPr="000E7471" w:rsidRDefault="00B23A63" w:rsidP="00D8572C">
            <w:pPr>
              <w:jc w:val="right"/>
              <w:rPr>
                <w:rFonts w:ascii="SWISS" w:hAnsi="SWISS" w:cs="Arial"/>
                <w:sz w:val="20"/>
                <w:szCs w:val="20"/>
                <w:u w:val="double"/>
              </w:rPr>
            </w:pPr>
          </w:p>
        </w:tc>
      </w:tr>
      <w:tr w:rsidR="00B23A63" w:rsidRPr="000E7471" w:rsidTr="00744A9F">
        <w:trPr>
          <w:trHeight w:val="292"/>
        </w:trPr>
        <w:tc>
          <w:tcPr>
            <w:tcW w:w="368" w:type="dxa"/>
            <w:shd w:val="clear" w:color="auto" w:fill="auto"/>
            <w:noWrap/>
            <w:vAlign w:val="bottom"/>
          </w:tcPr>
          <w:p w:rsidR="00B23A63" w:rsidRPr="000E7471" w:rsidRDefault="00B23A63" w:rsidP="00D8572C">
            <w:pPr>
              <w:jc w:val="both"/>
              <w:rPr>
                <w:rFonts w:ascii="SWISS" w:hAnsi="SWISS" w:cs="Arial"/>
                <w:color w:val="000000"/>
                <w:sz w:val="20"/>
                <w:szCs w:val="20"/>
              </w:rPr>
            </w:pPr>
          </w:p>
        </w:tc>
        <w:tc>
          <w:tcPr>
            <w:tcW w:w="5927" w:type="dxa"/>
            <w:shd w:val="clear" w:color="auto" w:fill="auto"/>
            <w:noWrap/>
            <w:vAlign w:val="bottom"/>
          </w:tcPr>
          <w:p w:rsidR="00B23A63" w:rsidRPr="000E7471" w:rsidRDefault="00B23A63" w:rsidP="00D8572C">
            <w:pPr>
              <w:jc w:val="both"/>
              <w:rPr>
                <w:rFonts w:ascii="SWISS" w:hAnsi="SWISS" w:cs="Arial"/>
                <w:color w:val="000000"/>
                <w:sz w:val="20"/>
                <w:szCs w:val="20"/>
              </w:rPr>
            </w:pPr>
            <w:r>
              <w:rPr>
                <w:rFonts w:ascii="SWISS" w:hAnsi="SWISS" w:cs="Arial"/>
                <w:b/>
                <w:bCs/>
                <w:color w:val="000000"/>
                <w:sz w:val="20"/>
                <w:szCs w:val="20"/>
                <w:u w:val="single"/>
              </w:rPr>
              <w:t>ACCUMULATED DEPRECIATION</w:t>
            </w:r>
          </w:p>
        </w:tc>
        <w:tc>
          <w:tcPr>
            <w:tcW w:w="1429" w:type="dxa"/>
            <w:shd w:val="clear" w:color="auto" w:fill="auto"/>
            <w:noWrap/>
            <w:vAlign w:val="bottom"/>
          </w:tcPr>
          <w:p w:rsidR="00B23A63" w:rsidRPr="000E7471" w:rsidRDefault="00B23A63" w:rsidP="00D8572C">
            <w:pPr>
              <w:jc w:val="right"/>
              <w:rPr>
                <w:rFonts w:ascii="SWISS" w:hAnsi="SWISS" w:cs="Arial"/>
                <w:sz w:val="20"/>
                <w:szCs w:val="20"/>
                <w:u w:val="double"/>
              </w:rPr>
            </w:pPr>
          </w:p>
        </w:tc>
        <w:tc>
          <w:tcPr>
            <w:tcW w:w="1726" w:type="dxa"/>
            <w:shd w:val="clear" w:color="auto" w:fill="auto"/>
            <w:noWrap/>
            <w:vAlign w:val="bottom"/>
          </w:tcPr>
          <w:p w:rsidR="00B23A63" w:rsidRPr="000E7471" w:rsidRDefault="00B23A63" w:rsidP="00D8572C">
            <w:pPr>
              <w:jc w:val="right"/>
              <w:rPr>
                <w:rFonts w:ascii="SWISS" w:hAnsi="SWISS" w:cs="Arial"/>
                <w:sz w:val="20"/>
                <w:szCs w:val="20"/>
                <w:u w:val="double"/>
              </w:rPr>
            </w:pPr>
          </w:p>
        </w:tc>
      </w:tr>
      <w:tr w:rsidR="00B23A63" w:rsidRPr="000E7471" w:rsidTr="00744A9F">
        <w:trPr>
          <w:trHeight w:val="292"/>
        </w:trPr>
        <w:tc>
          <w:tcPr>
            <w:tcW w:w="368" w:type="dxa"/>
            <w:shd w:val="clear" w:color="auto" w:fill="auto"/>
            <w:noWrap/>
            <w:vAlign w:val="bottom"/>
          </w:tcPr>
          <w:p w:rsidR="00B23A63" w:rsidRPr="000E7471" w:rsidRDefault="00B23A63" w:rsidP="00D8572C">
            <w:pPr>
              <w:jc w:val="both"/>
              <w:rPr>
                <w:rFonts w:ascii="SWISS" w:hAnsi="SWISS" w:cs="Arial"/>
                <w:color w:val="000000"/>
                <w:sz w:val="20"/>
                <w:szCs w:val="20"/>
              </w:rPr>
            </w:pPr>
            <w:r>
              <w:rPr>
                <w:rFonts w:ascii="SWISS" w:hAnsi="SWISS" w:cs="Arial"/>
                <w:color w:val="000000"/>
                <w:sz w:val="20"/>
                <w:szCs w:val="20"/>
              </w:rPr>
              <w:t>1.</w:t>
            </w:r>
          </w:p>
        </w:tc>
        <w:tc>
          <w:tcPr>
            <w:tcW w:w="5927" w:type="dxa"/>
            <w:shd w:val="clear" w:color="auto" w:fill="auto"/>
            <w:noWrap/>
            <w:vAlign w:val="bottom"/>
          </w:tcPr>
          <w:p w:rsidR="00B23A63" w:rsidRPr="000E7471" w:rsidRDefault="00B23A63" w:rsidP="00D8572C">
            <w:pPr>
              <w:jc w:val="both"/>
              <w:rPr>
                <w:rFonts w:ascii="SWISS" w:hAnsi="SWISS" w:cs="Arial"/>
                <w:b/>
                <w:bCs/>
                <w:color w:val="000000"/>
                <w:sz w:val="20"/>
                <w:szCs w:val="20"/>
                <w:u w:val="single"/>
              </w:rPr>
            </w:pPr>
            <w:r>
              <w:rPr>
                <w:rFonts w:ascii="SWISS" w:hAnsi="SWISS" w:cs="Arial"/>
                <w:color w:val="000000"/>
                <w:sz w:val="20"/>
                <w:szCs w:val="20"/>
              </w:rPr>
              <w:t>To reflect the appropriate accumulated depreciation.</w:t>
            </w:r>
          </w:p>
        </w:tc>
        <w:tc>
          <w:tcPr>
            <w:tcW w:w="1429" w:type="dxa"/>
            <w:shd w:val="clear" w:color="auto" w:fill="auto"/>
            <w:noWrap/>
            <w:vAlign w:val="bottom"/>
          </w:tcPr>
          <w:p w:rsidR="00B23A63" w:rsidRPr="000E7471" w:rsidRDefault="00B23A63" w:rsidP="00D8572C">
            <w:pPr>
              <w:jc w:val="right"/>
              <w:rPr>
                <w:rFonts w:ascii="SWISS" w:hAnsi="SWISS" w:cs="Arial"/>
                <w:sz w:val="20"/>
                <w:szCs w:val="20"/>
                <w:u w:val="double"/>
              </w:rPr>
            </w:pPr>
            <w:r w:rsidRPr="00F41EAB">
              <w:rPr>
                <w:rFonts w:ascii="SWISS" w:hAnsi="SWISS" w:cs="Arial"/>
                <w:sz w:val="20"/>
                <w:szCs w:val="20"/>
              </w:rPr>
              <w:t>($</w:t>
            </w:r>
            <w:r>
              <w:rPr>
                <w:rFonts w:ascii="SWISS" w:hAnsi="SWISS" w:cs="Arial"/>
                <w:sz w:val="20"/>
                <w:szCs w:val="20"/>
              </w:rPr>
              <w:t>42,944</w:t>
            </w:r>
            <w:r w:rsidRPr="00F41EAB">
              <w:rPr>
                <w:rFonts w:ascii="SWISS" w:hAnsi="SWISS" w:cs="Arial"/>
                <w:sz w:val="20"/>
                <w:szCs w:val="20"/>
              </w:rPr>
              <w:t>)</w:t>
            </w:r>
          </w:p>
        </w:tc>
        <w:tc>
          <w:tcPr>
            <w:tcW w:w="1726" w:type="dxa"/>
            <w:shd w:val="clear" w:color="auto" w:fill="auto"/>
            <w:noWrap/>
            <w:vAlign w:val="bottom"/>
          </w:tcPr>
          <w:p w:rsidR="00B23A63" w:rsidRPr="000E7471" w:rsidRDefault="00B23A63" w:rsidP="00D8572C">
            <w:pPr>
              <w:jc w:val="right"/>
              <w:rPr>
                <w:rFonts w:ascii="SWISS" w:hAnsi="SWISS" w:cs="Arial"/>
                <w:sz w:val="20"/>
                <w:szCs w:val="20"/>
                <w:u w:val="double"/>
              </w:rPr>
            </w:pPr>
            <w:r>
              <w:rPr>
                <w:rFonts w:ascii="SWISS" w:hAnsi="SWISS" w:cs="Arial"/>
                <w:sz w:val="20"/>
                <w:szCs w:val="20"/>
              </w:rPr>
              <w:t>$16,237</w:t>
            </w:r>
          </w:p>
        </w:tc>
      </w:tr>
      <w:tr w:rsidR="00B23A63" w:rsidRPr="000E7471" w:rsidTr="00744A9F">
        <w:trPr>
          <w:trHeight w:val="292"/>
        </w:trPr>
        <w:tc>
          <w:tcPr>
            <w:tcW w:w="368" w:type="dxa"/>
            <w:shd w:val="clear" w:color="auto" w:fill="auto"/>
            <w:noWrap/>
            <w:vAlign w:val="bottom"/>
          </w:tcPr>
          <w:p w:rsidR="00B23A63" w:rsidRDefault="00B23A63" w:rsidP="00D8572C">
            <w:pPr>
              <w:jc w:val="both"/>
              <w:rPr>
                <w:rFonts w:ascii="SWISS" w:hAnsi="SWISS" w:cs="Arial"/>
                <w:color w:val="000000"/>
                <w:sz w:val="20"/>
                <w:szCs w:val="20"/>
              </w:rPr>
            </w:pPr>
            <w:r>
              <w:rPr>
                <w:rFonts w:ascii="SWISS" w:hAnsi="SWISS" w:cs="Arial"/>
                <w:color w:val="000000"/>
                <w:sz w:val="20"/>
                <w:szCs w:val="20"/>
              </w:rPr>
              <w:t>2.</w:t>
            </w:r>
          </w:p>
        </w:tc>
        <w:tc>
          <w:tcPr>
            <w:tcW w:w="5927" w:type="dxa"/>
            <w:shd w:val="clear" w:color="auto" w:fill="auto"/>
            <w:noWrap/>
            <w:vAlign w:val="bottom"/>
          </w:tcPr>
          <w:p w:rsidR="00B23A63" w:rsidRDefault="00B23A63" w:rsidP="00D8572C">
            <w:pPr>
              <w:jc w:val="both"/>
              <w:rPr>
                <w:rFonts w:ascii="SWISS" w:hAnsi="SWISS" w:cs="Arial"/>
                <w:color w:val="000000"/>
                <w:sz w:val="20"/>
                <w:szCs w:val="20"/>
              </w:rPr>
            </w:pPr>
            <w:r>
              <w:rPr>
                <w:rFonts w:ascii="SWISS" w:hAnsi="SWISS" w:cs="Arial"/>
                <w:color w:val="000000"/>
                <w:sz w:val="20"/>
                <w:szCs w:val="20"/>
              </w:rPr>
              <w:t>To reflect capitalized meters.</w:t>
            </w:r>
          </w:p>
        </w:tc>
        <w:tc>
          <w:tcPr>
            <w:tcW w:w="1429" w:type="dxa"/>
            <w:shd w:val="clear" w:color="auto" w:fill="auto"/>
            <w:noWrap/>
            <w:vAlign w:val="bottom"/>
          </w:tcPr>
          <w:p w:rsidR="00B23A63" w:rsidRPr="00B9297D" w:rsidRDefault="00B23A63" w:rsidP="00D8572C">
            <w:pPr>
              <w:jc w:val="right"/>
              <w:rPr>
                <w:rFonts w:ascii="SWISS" w:hAnsi="SWISS" w:cs="Arial"/>
                <w:sz w:val="20"/>
                <w:szCs w:val="20"/>
              </w:rPr>
            </w:pPr>
            <w:r>
              <w:rPr>
                <w:rFonts w:ascii="SWISS" w:hAnsi="SWISS" w:cs="Arial"/>
                <w:sz w:val="20"/>
                <w:szCs w:val="20"/>
              </w:rPr>
              <w:t>(134)</w:t>
            </w:r>
          </w:p>
        </w:tc>
        <w:tc>
          <w:tcPr>
            <w:tcW w:w="1726" w:type="dxa"/>
            <w:shd w:val="clear" w:color="auto" w:fill="auto"/>
            <w:noWrap/>
            <w:vAlign w:val="bottom"/>
          </w:tcPr>
          <w:p w:rsidR="00B23A63" w:rsidRPr="00B9297D" w:rsidRDefault="00B23A63" w:rsidP="00D8572C">
            <w:pPr>
              <w:jc w:val="right"/>
              <w:rPr>
                <w:rFonts w:ascii="SWISS" w:hAnsi="SWISS" w:cs="Arial"/>
                <w:sz w:val="20"/>
                <w:szCs w:val="20"/>
              </w:rPr>
            </w:pPr>
            <w:r>
              <w:rPr>
                <w:rFonts w:ascii="SWISS" w:hAnsi="SWISS" w:cs="Arial"/>
                <w:sz w:val="20"/>
                <w:szCs w:val="20"/>
              </w:rPr>
              <w:t>0</w:t>
            </w:r>
          </w:p>
        </w:tc>
      </w:tr>
      <w:tr w:rsidR="00B23A63" w:rsidRPr="000E7471" w:rsidTr="00744A9F">
        <w:trPr>
          <w:trHeight w:val="292"/>
        </w:trPr>
        <w:tc>
          <w:tcPr>
            <w:tcW w:w="368" w:type="dxa"/>
            <w:shd w:val="clear" w:color="auto" w:fill="auto"/>
            <w:noWrap/>
            <w:vAlign w:val="bottom"/>
          </w:tcPr>
          <w:p w:rsidR="00B23A63" w:rsidRPr="000E7471" w:rsidRDefault="00B23A63" w:rsidP="00D8572C">
            <w:pPr>
              <w:jc w:val="both"/>
              <w:rPr>
                <w:rFonts w:ascii="SWISS" w:hAnsi="SWISS" w:cs="Arial"/>
                <w:color w:val="000000"/>
                <w:sz w:val="20"/>
                <w:szCs w:val="20"/>
              </w:rPr>
            </w:pPr>
            <w:r>
              <w:rPr>
                <w:rFonts w:ascii="SWISS" w:hAnsi="SWISS" w:cs="Arial"/>
                <w:color w:val="000000"/>
                <w:sz w:val="20"/>
                <w:szCs w:val="20"/>
              </w:rPr>
              <w:t>3.</w:t>
            </w:r>
          </w:p>
        </w:tc>
        <w:tc>
          <w:tcPr>
            <w:tcW w:w="5927" w:type="dxa"/>
            <w:shd w:val="clear" w:color="auto" w:fill="auto"/>
            <w:noWrap/>
            <w:vAlign w:val="bottom"/>
          </w:tcPr>
          <w:p w:rsidR="00B23A63" w:rsidRDefault="00B23A63" w:rsidP="00D8572C">
            <w:pPr>
              <w:jc w:val="both"/>
              <w:rPr>
                <w:rFonts w:ascii="SWISS" w:hAnsi="SWISS" w:cs="Arial"/>
                <w:color w:val="000000"/>
                <w:sz w:val="20"/>
                <w:szCs w:val="20"/>
              </w:rPr>
            </w:pPr>
            <w:r>
              <w:rPr>
                <w:rFonts w:ascii="SWISS" w:hAnsi="SWISS" w:cs="Arial"/>
                <w:color w:val="000000"/>
                <w:sz w:val="20"/>
                <w:szCs w:val="20"/>
              </w:rPr>
              <w:t>To reflect an averaging adjustment.</w:t>
            </w:r>
          </w:p>
        </w:tc>
        <w:tc>
          <w:tcPr>
            <w:tcW w:w="1429" w:type="dxa"/>
            <w:shd w:val="clear" w:color="auto" w:fill="auto"/>
            <w:noWrap/>
            <w:vAlign w:val="bottom"/>
          </w:tcPr>
          <w:p w:rsidR="00B23A63" w:rsidRPr="00B9297D" w:rsidRDefault="00B23A63" w:rsidP="00D8572C">
            <w:pPr>
              <w:jc w:val="right"/>
              <w:rPr>
                <w:rFonts w:ascii="SWISS" w:hAnsi="SWISS" w:cs="Arial"/>
                <w:sz w:val="20"/>
                <w:szCs w:val="20"/>
              </w:rPr>
            </w:pPr>
            <w:r>
              <w:rPr>
                <w:rFonts w:ascii="SWISS" w:hAnsi="SWISS" w:cs="Arial"/>
                <w:sz w:val="20"/>
                <w:szCs w:val="20"/>
              </w:rPr>
              <w:t>2,814</w:t>
            </w:r>
          </w:p>
        </w:tc>
        <w:tc>
          <w:tcPr>
            <w:tcW w:w="1726" w:type="dxa"/>
            <w:shd w:val="clear" w:color="auto" w:fill="auto"/>
            <w:noWrap/>
            <w:vAlign w:val="bottom"/>
          </w:tcPr>
          <w:p w:rsidR="00B23A63" w:rsidRPr="00B9297D" w:rsidRDefault="00B23A63" w:rsidP="00D8572C">
            <w:pPr>
              <w:jc w:val="right"/>
              <w:rPr>
                <w:rFonts w:ascii="SWISS" w:hAnsi="SWISS" w:cs="Arial"/>
                <w:color w:val="000000"/>
                <w:sz w:val="20"/>
                <w:szCs w:val="20"/>
              </w:rPr>
            </w:pPr>
            <w:r>
              <w:rPr>
                <w:rFonts w:ascii="SWISS" w:hAnsi="SWISS" w:cs="Arial"/>
                <w:color w:val="000000"/>
                <w:sz w:val="20"/>
                <w:szCs w:val="20"/>
              </w:rPr>
              <w:t>(685)</w:t>
            </w:r>
          </w:p>
        </w:tc>
      </w:tr>
      <w:tr w:rsidR="00B23A63" w:rsidRPr="000E7471" w:rsidTr="00744A9F">
        <w:trPr>
          <w:trHeight w:val="292"/>
        </w:trPr>
        <w:tc>
          <w:tcPr>
            <w:tcW w:w="368" w:type="dxa"/>
            <w:shd w:val="clear" w:color="auto" w:fill="auto"/>
            <w:noWrap/>
            <w:vAlign w:val="bottom"/>
          </w:tcPr>
          <w:p w:rsidR="00B23A63" w:rsidRPr="000E7471" w:rsidRDefault="00B23A63" w:rsidP="00D8572C">
            <w:pPr>
              <w:jc w:val="both"/>
              <w:rPr>
                <w:rFonts w:ascii="SWISS" w:hAnsi="SWISS" w:cs="Arial"/>
                <w:color w:val="000000"/>
                <w:sz w:val="20"/>
                <w:szCs w:val="20"/>
              </w:rPr>
            </w:pPr>
            <w:r>
              <w:rPr>
                <w:rFonts w:ascii="SWISS" w:hAnsi="SWISS" w:cs="Arial"/>
                <w:color w:val="000000"/>
                <w:sz w:val="20"/>
                <w:szCs w:val="20"/>
              </w:rPr>
              <w:t>4.</w:t>
            </w:r>
          </w:p>
        </w:tc>
        <w:tc>
          <w:tcPr>
            <w:tcW w:w="5927" w:type="dxa"/>
            <w:shd w:val="clear" w:color="auto" w:fill="auto"/>
            <w:noWrap/>
            <w:vAlign w:val="bottom"/>
          </w:tcPr>
          <w:p w:rsidR="00B23A63" w:rsidRDefault="00B23A63" w:rsidP="00D8572C">
            <w:pPr>
              <w:jc w:val="both"/>
              <w:rPr>
                <w:rFonts w:ascii="SWISS" w:hAnsi="SWISS" w:cs="Arial"/>
                <w:color w:val="000000"/>
                <w:sz w:val="20"/>
                <w:szCs w:val="20"/>
              </w:rPr>
            </w:pPr>
            <w:r>
              <w:rPr>
                <w:rFonts w:ascii="SWISS" w:hAnsi="SWISS" w:cs="Arial"/>
                <w:color w:val="000000"/>
                <w:sz w:val="20"/>
                <w:szCs w:val="20"/>
              </w:rPr>
              <w:t>To reflect pro forma plant addition.</w:t>
            </w:r>
          </w:p>
        </w:tc>
        <w:tc>
          <w:tcPr>
            <w:tcW w:w="1429" w:type="dxa"/>
            <w:shd w:val="clear" w:color="auto" w:fill="auto"/>
            <w:noWrap/>
            <w:vAlign w:val="bottom"/>
          </w:tcPr>
          <w:p w:rsidR="00B23A63" w:rsidRPr="00B9297D" w:rsidRDefault="00B23A63" w:rsidP="00D8572C">
            <w:pPr>
              <w:jc w:val="right"/>
              <w:rPr>
                <w:rFonts w:ascii="SWISS" w:hAnsi="SWISS" w:cs="Arial"/>
                <w:sz w:val="20"/>
                <w:szCs w:val="20"/>
                <w:u w:val="single"/>
              </w:rPr>
            </w:pPr>
            <w:r>
              <w:rPr>
                <w:rFonts w:ascii="SWISS" w:hAnsi="SWISS" w:cs="Arial"/>
                <w:sz w:val="20"/>
                <w:szCs w:val="20"/>
                <w:u w:val="single"/>
              </w:rPr>
              <w:t>0</w:t>
            </w:r>
          </w:p>
        </w:tc>
        <w:tc>
          <w:tcPr>
            <w:tcW w:w="1726" w:type="dxa"/>
            <w:shd w:val="clear" w:color="auto" w:fill="auto"/>
            <w:noWrap/>
            <w:vAlign w:val="bottom"/>
          </w:tcPr>
          <w:p w:rsidR="00B23A63" w:rsidRPr="00B9297D" w:rsidRDefault="00B23A63" w:rsidP="00D8572C">
            <w:pPr>
              <w:jc w:val="right"/>
              <w:rPr>
                <w:rFonts w:ascii="SWISS" w:hAnsi="SWISS" w:cs="Arial"/>
                <w:color w:val="000000"/>
                <w:sz w:val="20"/>
                <w:szCs w:val="20"/>
                <w:u w:val="single"/>
              </w:rPr>
            </w:pPr>
            <w:r>
              <w:rPr>
                <w:rFonts w:ascii="SWISS" w:hAnsi="SWISS" w:cs="Arial"/>
                <w:color w:val="000000"/>
                <w:sz w:val="20"/>
                <w:szCs w:val="20"/>
                <w:u w:val="single"/>
              </w:rPr>
              <w:t>(1,729)</w:t>
            </w:r>
          </w:p>
        </w:tc>
      </w:tr>
      <w:tr w:rsidR="00B23A63" w:rsidRPr="000E7471" w:rsidTr="00744A9F">
        <w:trPr>
          <w:trHeight w:val="292"/>
        </w:trPr>
        <w:tc>
          <w:tcPr>
            <w:tcW w:w="368" w:type="dxa"/>
            <w:shd w:val="clear" w:color="auto" w:fill="auto"/>
            <w:noWrap/>
            <w:vAlign w:val="bottom"/>
          </w:tcPr>
          <w:p w:rsidR="00B23A63" w:rsidRPr="000E7471" w:rsidRDefault="00B23A63" w:rsidP="00D8572C">
            <w:pPr>
              <w:jc w:val="both"/>
              <w:rPr>
                <w:rFonts w:ascii="SWISS" w:hAnsi="SWISS" w:cs="Arial"/>
                <w:color w:val="000000"/>
                <w:sz w:val="20"/>
                <w:szCs w:val="20"/>
              </w:rPr>
            </w:pPr>
          </w:p>
        </w:tc>
        <w:tc>
          <w:tcPr>
            <w:tcW w:w="5927" w:type="dxa"/>
            <w:shd w:val="clear" w:color="auto" w:fill="auto"/>
            <w:noWrap/>
            <w:vAlign w:val="bottom"/>
          </w:tcPr>
          <w:p w:rsidR="00B23A63" w:rsidRPr="000E7471" w:rsidRDefault="00B23A63" w:rsidP="00D8572C">
            <w:pPr>
              <w:jc w:val="both"/>
              <w:rPr>
                <w:rFonts w:ascii="SWISS" w:hAnsi="SWISS" w:cs="Arial"/>
                <w:color w:val="000000"/>
                <w:sz w:val="20"/>
                <w:szCs w:val="20"/>
              </w:rPr>
            </w:pPr>
            <w:r>
              <w:rPr>
                <w:rFonts w:ascii="SWISS" w:hAnsi="SWISS" w:cs="Arial"/>
                <w:color w:val="000000"/>
                <w:sz w:val="20"/>
                <w:szCs w:val="20"/>
              </w:rPr>
              <w:t xml:space="preserve">   Total</w:t>
            </w:r>
          </w:p>
        </w:tc>
        <w:tc>
          <w:tcPr>
            <w:tcW w:w="1429" w:type="dxa"/>
            <w:shd w:val="clear" w:color="auto" w:fill="auto"/>
            <w:noWrap/>
            <w:vAlign w:val="bottom"/>
          </w:tcPr>
          <w:p w:rsidR="00B23A63" w:rsidRPr="00F41EAB" w:rsidRDefault="00B23A63" w:rsidP="00D8572C">
            <w:pPr>
              <w:jc w:val="right"/>
              <w:rPr>
                <w:rFonts w:ascii="SWISS" w:hAnsi="SWISS" w:cs="Arial"/>
                <w:sz w:val="20"/>
                <w:szCs w:val="20"/>
                <w:u w:val="single"/>
              </w:rPr>
            </w:pPr>
            <w:r>
              <w:rPr>
                <w:rFonts w:ascii="SWISS" w:hAnsi="SWISS" w:cs="Arial"/>
                <w:sz w:val="20"/>
                <w:szCs w:val="20"/>
                <w:u w:val="double"/>
              </w:rPr>
              <w:t>($40,263)</w:t>
            </w:r>
          </w:p>
        </w:tc>
        <w:tc>
          <w:tcPr>
            <w:tcW w:w="1726" w:type="dxa"/>
            <w:shd w:val="clear" w:color="auto" w:fill="auto"/>
            <w:noWrap/>
            <w:vAlign w:val="bottom"/>
          </w:tcPr>
          <w:p w:rsidR="00B23A63" w:rsidRPr="00F41EAB" w:rsidRDefault="00B23A63" w:rsidP="00D8572C">
            <w:pPr>
              <w:jc w:val="right"/>
              <w:rPr>
                <w:rFonts w:ascii="SWISS" w:hAnsi="SWISS" w:cs="Arial"/>
                <w:sz w:val="20"/>
                <w:szCs w:val="20"/>
                <w:u w:val="single"/>
              </w:rPr>
            </w:pPr>
            <w:r w:rsidRPr="00F41EAB">
              <w:rPr>
                <w:rFonts w:ascii="SWISS" w:hAnsi="SWISS" w:cs="Arial"/>
                <w:color w:val="000000"/>
                <w:sz w:val="20"/>
                <w:szCs w:val="20"/>
                <w:u w:val="double"/>
              </w:rPr>
              <w:t>$</w:t>
            </w:r>
            <w:r>
              <w:rPr>
                <w:rFonts w:ascii="SWISS" w:hAnsi="SWISS" w:cs="Arial"/>
                <w:color w:val="000000"/>
                <w:sz w:val="20"/>
                <w:szCs w:val="20"/>
                <w:u w:val="double"/>
              </w:rPr>
              <w:t>13,822</w:t>
            </w:r>
          </w:p>
        </w:tc>
      </w:tr>
      <w:tr w:rsidR="00B23A63" w:rsidRPr="000E7471" w:rsidTr="00744A9F">
        <w:trPr>
          <w:trHeight w:val="292"/>
        </w:trPr>
        <w:tc>
          <w:tcPr>
            <w:tcW w:w="368" w:type="dxa"/>
            <w:shd w:val="clear" w:color="auto" w:fill="auto"/>
            <w:noWrap/>
            <w:vAlign w:val="bottom"/>
          </w:tcPr>
          <w:p w:rsidR="00B23A63" w:rsidRPr="000E7471" w:rsidRDefault="00B23A63" w:rsidP="00D8572C">
            <w:pPr>
              <w:jc w:val="both"/>
              <w:rPr>
                <w:rFonts w:ascii="SWISS" w:hAnsi="SWISS" w:cs="Arial"/>
                <w:color w:val="000000"/>
                <w:sz w:val="20"/>
                <w:szCs w:val="20"/>
              </w:rPr>
            </w:pPr>
          </w:p>
        </w:tc>
        <w:tc>
          <w:tcPr>
            <w:tcW w:w="5927" w:type="dxa"/>
            <w:shd w:val="clear" w:color="auto" w:fill="auto"/>
            <w:noWrap/>
            <w:vAlign w:val="bottom"/>
          </w:tcPr>
          <w:p w:rsidR="00B23A63" w:rsidRPr="000E7471" w:rsidRDefault="00B23A63" w:rsidP="00D8572C">
            <w:pPr>
              <w:jc w:val="both"/>
              <w:rPr>
                <w:rFonts w:ascii="SWISS" w:hAnsi="SWISS" w:cs="Arial"/>
                <w:color w:val="000000"/>
                <w:sz w:val="20"/>
                <w:szCs w:val="20"/>
              </w:rPr>
            </w:pPr>
          </w:p>
        </w:tc>
        <w:tc>
          <w:tcPr>
            <w:tcW w:w="1429" w:type="dxa"/>
            <w:shd w:val="clear" w:color="auto" w:fill="auto"/>
            <w:noWrap/>
            <w:vAlign w:val="bottom"/>
          </w:tcPr>
          <w:p w:rsidR="00B23A63" w:rsidRPr="000E7471" w:rsidRDefault="00B23A63" w:rsidP="00D8572C">
            <w:pPr>
              <w:jc w:val="right"/>
              <w:rPr>
                <w:rFonts w:ascii="SWISS" w:hAnsi="SWISS" w:cs="Arial"/>
                <w:sz w:val="20"/>
                <w:szCs w:val="20"/>
                <w:u w:val="double"/>
              </w:rPr>
            </w:pPr>
          </w:p>
        </w:tc>
        <w:tc>
          <w:tcPr>
            <w:tcW w:w="1726" w:type="dxa"/>
            <w:shd w:val="clear" w:color="auto" w:fill="auto"/>
            <w:noWrap/>
            <w:vAlign w:val="bottom"/>
          </w:tcPr>
          <w:p w:rsidR="00B23A63" w:rsidRPr="00F41EAB" w:rsidRDefault="00B23A63" w:rsidP="00D8572C">
            <w:pPr>
              <w:jc w:val="right"/>
              <w:rPr>
                <w:rFonts w:ascii="SWISS" w:hAnsi="SWISS" w:cs="Arial"/>
                <w:color w:val="000000"/>
                <w:sz w:val="20"/>
                <w:szCs w:val="20"/>
                <w:u w:val="double"/>
              </w:rPr>
            </w:pPr>
          </w:p>
        </w:tc>
      </w:tr>
      <w:tr w:rsidR="00B23A63" w:rsidRPr="000E7471" w:rsidTr="00744A9F">
        <w:trPr>
          <w:trHeight w:val="292"/>
        </w:trPr>
        <w:tc>
          <w:tcPr>
            <w:tcW w:w="368" w:type="dxa"/>
            <w:shd w:val="clear" w:color="auto" w:fill="auto"/>
            <w:noWrap/>
            <w:vAlign w:val="bottom"/>
          </w:tcPr>
          <w:p w:rsidR="00B23A63" w:rsidRPr="000E7471" w:rsidRDefault="00B23A63" w:rsidP="00D8572C">
            <w:pPr>
              <w:jc w:val="both"/>
              <w:rPr>
                <w:rFonts w:ascii="SWISS" w:hAnsi="SWISS" w:cs="Arial"/>
                <w:color w:val="000000"/>
                <w:sz w:val="20"/>
                <w:szCs w:val="20"/>
              </w:rPr>
            </w:pPr>
          </w:p>
        </w:tc>
        <w:tc>
          <w:tcPr>
            <w:tcW w:w="5927" w:type="dxa"/>
            <w:shd w:val="clear" w:color="auto" w:fill="auto"/>
            <w:noWrap/>
            <w:vAlign w:val="bottom"/>
          </w:tcPr>
          <w:p w:rsidR="00B23A63" w:rsidRPr="000E7471" w:rsidRDefault="00B23A63" w:rsidP="00D8572C">
            <w:pPr>
              <w:jc w:val="both"/>
              <w:rPr>
                <w:rFonts w:ascii="SWISS" w:hAnsi="SWISS" w:cs="Arial"/>
                <w:color w:val="000000"/>
                <w:sz w:val="20"/>
                <w:szCs w:val="20"/>
              </w:rPr>
            </w:pPr>
            <w:r>
              <w:rPr>
                <w:rFonts w:ascii="SWISS" w:hAnsi="SWISS" w:cs="Arial"/>
                <w:b/>
                <w:color w:val="000000"/>
                <w:sz w:val="20"/>
                <w:szCs w:val="20"/>
                <w:u w:val="single"/>
              </w:rPr>
              <w:t>ACCUMULATED AMORTIZATION OF CIAC</w:t>
            </w:r>
          </w:p>
        </w:tc>
        <w:tc>
          <w:tcPr>
            <w:tcW w:w="1429" w:type="dxa"/>
            <w:shd w:val="clear" w:color="auto" w:fill="auto"/>
            <w:noWrap/>
            <w:vAlign w:val="bottom"/>
          </w:tcPr>
          <w:p w:rsidR="00B23A63" w:rsidRPr="000E7471" w:rsidRDefault="00B23A63" w:rsidP="00D8572C">
            <w:pPr>
              <w:jc w:val="right"/>
              <w:rPr>
                <w:rFonts w:ascii="SWISS" w:hAnsi="SWISS" w:cs="Arial"/>
                <w:sz w:val="20"/>
                <w:szCs w:val="20"/>
                <w:u w:val="double"/>
              </w:rPr>
            </w:pPr>
          </w:p>
        </w:tc>
        <w:tc>
          <w:tcPr>
            <w:tcW w:w="1726" w:type="dxa"/>
            <w:shd w:val="clear" w:color="auto" w:fill="auto"/>
            <w:noWrap/>
            <w:vAlign w:val="bottom"/>
          </w:tcPr>
          <w:p w:rsidR="00B23A63" w:rsidRPr="000E7471" w:rsidRDefault="00B23A63" w:rsidP="00D8572C">
            <w:pPr>
              <w:jc w:val="right"/>
              <w:rPr>
                <w:rFonts w:ascii="SWISS" w:hAnsi="SWISS" w:cs="Arial"/>
                <w:color w:val="000000"/>
                <w:sz w:val="20"/>
                <w:szCs w:val="20"/>
                <w:u w:val="single"/>
              </w:rPr>
            </w:pPr>
          </w:p>
        </w:tc>
      </w:tr>
      <w:tr w:rsidR="00B23A63" w:rsidRPr="000E7471" w:rsidTr="00744A9F">
        <w:trPr>
          <w:trHeight w:val="292"/>
        </w:trPr>
        <w:tc>
          <w:tcPr>
            <w:tcW w:w="368" w:type="dxa"/>
            <w:shd w:val="clear" w:color="auto" w:fill="auto"/>
            <w:noWrap/>
            <w:vAlign w:val="bottom"/>
          </w:tcPr>
          <w:p w:rsidR="00B23A63" w:rsidRPr="000E7471" w:rsidRDefault="00B23A63" w:rsidP="00D8572C">
            <w:pPr>
              <w:jc w:val="both"/>
              <w:rPr>
                <w:rFonts w:ascii="SWISS" w:hAnsi="SWISS" w:cs="Arial"/>
                <w:color w:val="000000"/>
                <w:sz w:val="20"/>
                <w:szCs w:val="20"/>
              </w:rPr>
            </w:pPr>
          </w:p>
        </w:tc>
        <w:tc>
          <w:tcPr>
            <w:tcW w:w="5927" w:type="dxa"/>
            <w:shd w:val="clear" w:color="auto" w:fill="auto"/>
            <w:noWrap/>
            <w:vAlign w:val="bottom"/>
          </w:tcPr>
          <w:p w:rsidR="00B23A63" w:rsidRPr="0036266A" w:rsidRDefault="00B23A63" w:rsidP="00D8572C">
            <w:pPr>
              <w:jc w:val="both"/>
              <w:rPr>
                <w:rFonts w:ascii="SWISS" w:hAnsi="SWISS" w:cs="Arial"/>
                <w:b/>
                <w:color w:val="000000"/>
                <w:sz w:val="20"/>
                <w:szCs w:val="20"/>
                <w:u w:val="single"/>
              </w:rPr>
            </w:pPr>
            <w:r>
              <w:rPr>
                <w:rFonts w:ascii="SWISS" w:hAnsi="SWISS" w:cs="Arial"/>
                <w:color w:val="000000"/>
                <w:sz w:val="20"/>
                <w:szCs w:val="20"/>
              </w:rPr>
              <w:t>To reflect full amortization of water CIAC.</w:t>
            </w:r>
          </w:p>
        </w:tc>
        <w:tc>
          <w:tcPr>
            <w:tcW w:w="1429" w:type="dxa"/>
            <w:shd w:val="clear" w:color="auto" w:fill="auto"/>
            <w:noWrap/>
            <w:vAlign w:val="bottom"/>
          </w:tcPr>
          <w:p w:rsidR="00B23A63" w:rsidRPr="001367D3" w:rsidRDefault="00B23A63" w:rsidP="00D8572C">
            <w:pPr>
              <w:jc w:val="right"/>
              <w:rPr>
                <w:rFonts w:ascii="SWISS" w:hAnsi="SWISS" w:cs="Arial"/>
                <w:sz w:val="20"/>
                <w:szCs w:val="20"/>
                <w:u w:val="single"/>
              </w:rPr>
            </w:pPr>
            <w:r w:rsidRPr="001367D3">
              <w:rPr>
                <w:rFonts w:ascii="SWISS" w:hAnsi="SWISS" w:cs="Arial"/>
                <w:sz w:val="20"/>
                <w:szCs w:val="20"/>
                <w:u w:val="single"/>
              </w:rPr>
              <w:t>$264</w:t>
            </w:r>
          </w:p>
        </w:tc>
        <w:tc>
          <w:tcPr>
            <w:tcW w:w="1726" w:type="dxa"/>
            <w:shd w:val="clear" w:color="auto" w:fill="auto"/>
            <w:noWrap/>
            <w:vAlign w:val="bottom"/>
          </w:tcPr>
          <w:p w:rsidR="00B23A63" w:rsidRPr="001367D3" w:rsidRDefault="00B23A63" w:rsidP="00D8572C">
            <w:pPr>
              <w:jc w:val="right"/>
              <w:rPr>
                <w:rFonts w:ascii="SWISS" w:hAnsi="SWISS" w:cs="Arial"/>
                <w:sz w:val="20"/>
                <w:szCs w:val="20"/>
                <w:u w:val="single"/>
              </w:rPr>
            </w:pPr>
            <w:r w:rsidRPr="001367D3">
              <w:rPr>
                <w:rFonts w:ascii="SWISS" w:hAnsi="SWISS" w:cs="Arial"/>
                <w:sz w:val="20"/>
                <w:szCs w:val="20"/>
                <w:u w:val="single"/>
              </w:rPr>
              <w:t>$0</w:t>
            </w:r>
          </w:p>
        </w:tc>
      </w:tr>
      <w:tr w:rsidR="00B23A63" w:rsidRPr="000E7471" w:rsidTr="00744A9F">
        <w:trPr>
          <w:trHeight w:val="292"/>
        </w:trPr>
        <w:tc>
          <w:tcPr>
            <w:tcW w:w="368" w:type="dxa"/>
            <w:shd w:val="clear" w:color="auto" w:fill="auto"/>
            <w:noWrap/>
            <w:vAlign w:val="bottom"/>
          </w:tcPr>
          <w:p w:rsidR="00B23A63" w:rsidRPr="000E7471" w:rsidRDefault="00B23A63" w:rsidP="00D8572C">
            <w:pPr>
              <w:jc w:val="both"/>
              <w:rPr>
                <w:rFonts w:ascii="SWISS" w:hAnsi="SWISS" w:cs="Arial"/>
                <w:color w:val="000000"/>
                <w:sz w:val="20"/>
                <w:szCs w:val="20"/>
              </w:rPr>
            </w:pPr>
          </w:p>
        </w:tc>
        <w:tc>
          <w:tcPr>
            <w:tcW w:w="5927" w:type="dxa"/>
            <w:shd w:val="clear" w:color="auto" w:fill="auto"/>
            <w:noWrap/>
            <w:vAlign w:val="bottom"/>
          </w:tcPr>
          <w:p w:rsidR="00B23A63" w:rsidRPr="000E7471" w:rsidRDefault="00B23A63" w:rsidP="00D8572C">
            <w:pPr>
              <w:jc w:val="both"/>
              <w:rPr>
                <w:rFonts w:ascii="SWISS" w:hAnsi="SWISS" w:cs="Arial"/>
                <w:color w:val="000000"/>
                <w:sz w:val="20"/>
                <w:szCs w:val="20"/>
              </w:rPr>
            </w:pPr>
            <w:r>
              <w:rPr>
                <w:rFonts w:ascii="SWISS" w:hAnsi="SWISS" w:cs="Arial"/>
                <w:color w:val="000000"/>
                <w:sz w:val="20"/>
                <w:szCs w:val="20"/>
              </w:rPr>
              <w:t xml:space="preserve">   Total</w:t>
            </w:r>
          </w:p>
        </w:tc>
        <w:tc>
          <w:tcPr>
            <w:tcW w:w="1429" w:type="dxa"/>
            <w:shd w:val="clear" w:color="auto" w:fill="auto"/>
            <w:noWrap/>
            <w:vAlign w:val="bottom"/>
          </w:tcPr>
          <w:p w:rsidR="00B23A63" w:rsidRPr="000E5216" w:rsidRDefault="00B23A63" w:rsidP="00D8572C">
            <w:pPr>
              <w:jc w:val="right"/>
              <w:rPr>
                <w:rFonts w:ascii="SWISS" w:hAnsi="SWISS" w:cs="Arial"/>
                <w:sz w:val="20"/>
                <w:szCs w:val="20"/>
                <w:u w:val="single"/>
              </w:rPr>
            </w:pPr>
            <w:r>
              <w:rPr>
                <w:rFonts w:ascii="SWISS" w:hAnsi="SWISS" w:cs="Arial"/>
                <w:sz w:val="20"/>
                <w:szCs w:val="20"/>
                <w:u w:val="double"/>
              </w:rPr>
              <w:t>$264</w:t>
            </w:r>
          </w:p>
        </w:tc>
        <w:tc>
          <w:tcPr>
            <w:tcW w:w="1726" w:type="dxa"/>
            <w:shd w:val="clear" w:color="auto" w:fill="auto"/>
            <w:noWrap/>
            <w:vAlign w:val="bottom"/>
          </w:tcPr>
          <w:p w:rsidR="00B23A63" w:rsidRPr="000E5216" w:rsidRDefault="00B23A63" w:rsidP="00D8572C">
            <w:pPr>
              <w:jc w:val="right"/>
              <w:rPr>
                <w:rFonts w:ascii="SWISS" w:hAnsi="SWISS" w:cs="Arial"/>
                <w:sz w:val="20"/>
                <w:szCs w:val="20"/>
                <w:u w:val="single"/>
              </w:rPr>
            </w:pPr>
            <w:r>
              <w:rPr>
                <w:rFonts w:ascii="SWISS" w:hAnsi="SWISS" w:cs="Arial"/>
                <w:sz w:val="20"/>
                <w:szCs w:val="20"/>
                <w:u w:val="double"/>
              </w:rPr>
              <w:t>$0</w:t>
            </w:r>
          </w:p>
        </w:tc>
      </w:tr>
      <w:tr w:rsidR="00B23A63" w:rsidRPr="000E7471" w:rsidTr="00744A9F">
        <w:trPr>
          <w:trHeight w:val="292"/>
        </w:trPr>
        <w:tc>
          <w:tcPr>
            <w:tcW w:w="368" w:type="dxa"/>
            <w:shd w:val="clear" w:color="auto" w:fill="auto"/>
            <w:noWrap/>
            <w:vAlign w:val="bottom"/>
          </w:tcPr>
          <w:p w:rsidR="00B23A63" w:rsidRDefault="00B23A63" w:rsidP="00D8572C">
            <w:pPr>
              <w:jc w:val="both"/>
              <w:rPr>
                <w:rFonts w:ascii="SWISS" w:hAnsi="SWISS" w:cs="Arial"/>
                <w:color w:val="000000"/>
                <w:sz w:val="20"/>
                <w:szCs w:val="20"/>
              </w:rPr>
            </w:pPr>
          </w:p>
        </w:tc>
        <w:tc>
          <w:tcPr>
            <w:tcW w:w="5927" w:type="dxa"/>
            <w:shd w:val="clear" w:color="auto" w:fill="auto"/>
            <w:noWrap/>
            <w:vAlign w:val="bottom"/>
          </w:tcPr>
          <w:p w:rsidR="00B23A63" w:rsidRDefault="00B23A63" w:rsidP="00D8572C">
            <w:pPr>
              <w:jc w:val="both"/>
              <w:rPr>
                <w:rFonts w:ascii="SWISS" w:hAnsi="SWISS" w:cs="Arial"/>
                <w:color w:val="000000"/>
                <w:sz w:val="20"/>
                <w:szCs w:val="20"/>
              </w:rPr>
            </w:pPr>
          </w:p>
        </w:tc>
        <w:tc>
          <w:tcPr>
            <w:tcW w:w="1429" w:type="dxa"/>
            <w:shd w:val="clear" w:color="auto" w:fill="auto"/>
            <w:noWrap/>
            <w:vAlign w:val="bottom"/>
          </w:tcPr>
          <w:p w:rsidR="00B23A63" w:rsidRPr="000E7471" w:rsidRDefault="00B23A63" w:rsidP="00D8572C">
            <w:pPr>
              <w:jc w:val="right"/>
              <w:rPr>
                <w:rFonts w:ascii="SWISS" w:hAnsi="SWISS" w:cs="Arial"/>
                <w:sz w:val="20"/>
                <w:szCs w:val="20"/>
                <w:u w:val="double"/>
              </w:rPr>
            </w:pPr>
          </w:p>
        </w:tc>
        <w:tc>
          <w:tcPr>
            <w:tcW w:w="1726" w:type="dxa"/>
            <w:shd w:val="clear" w:color="auto" w:fill="auto"/>
            <w:noWrap/>
            <w:vAlign w:val="bottom"/>
          </w:tcPr>
          <w:p w:rsidR="00B23A63" w:rsidRPr="000E7471" w:rsidRDefault="00B23A63" w:rsidP="00D8572C">
            <w:pPr>
              <w:jc w:val="right"/>
              <w:rPr>
                <w:rFonts w:ascii="SWISS" w:hAnsi="SWISS" w:cs="Arial"/>
                <w:sz w:val="20"/>
                <w:szCs w:val="20"/>
                <w:u w:val="double"/>
              </w:rPr>
            </w:pPr>
          </w:p>
        </w:tc>
      </w:tr>
      <w:tr w:rsidR="00B23A63" w:rsidRPr="000E7471" w:rsidTr="00744A9F">
        <w:trPr>
          <w:trHeight w:val="292"/>
        </w:trPr>
        <w:tc>
          <w:tcPr>
            <w:tcW w:w="368" w:type="dxa"/>
            <w:shd w:val="clear" w:color="auto" w:fill="auto"/>
            <w:noWrap/>
            <w:vAlign w:val="bottom"/>
          </w:tcPr>
          <w:p w:rsidR="00B23A63" w:rsidRPr="000E7471" w:rsidRDefault="00B23A63" w:rsidP="00D8572C">
            <w:pPr>
              <w:jc w:val="both"/>
              <w:rPr>
                <w:rFonts w:ascii="SWISS" w:hAnsi="SWISS" w:cs="Arial"/>
                <w:color w:val="000000"/>
                <w:sz w:val="20"/>
                <w:szCs w:val="20"/>
              </w:rPr>
            </w:pPr>
          </w:p>
        </w:tc>
        <w:tc>
          <w:tcPr>
            <w:tcW w:w="5927" w:type="dxa"/>
            <w:shd w:val="clear" w:color="auto" w:fill="auto"/>
            <w:noWrap/>
            <w:vAlign w:val="bottom"/>
          </w:tcPr>
          <w:p w:rsidR="00B23A63" w:rsidRPr="000E7471" w:rsidRDefault="00B23A63" w:rsidP="00D8572C">
            <w:pPr>
              <w:jc w:val="both"/>
              <w:rPr>
                <w:rFonts w:ascii="SWISS" w:hAnsi="SWISS" w:cs="Arial"/>
                <w:color w:val="000000"/>
                <w:sz w:val="20"/>
                <w:szCs w:val="20"/>
              </w:rPr>
            </w:pPr>
            <w:r w:rsidRPr="000E7471">
              <w:rPr>
                <w:rFonts w:ascii="SWISS" w:hAnsi="SWISS" w:cs="Arial"/>
                <w:b/>
                <w:bCs/>
                <w:color w:val="000000"/>
                <w:sz w:val="20"/>
                <w:szCs w:val="20"/>
                <w:u w:val="single"/>
              </w:rPr>
              <w:t>WORKING CAPITAL ALLOWANCE</w:t>
            </w:r>
          </w:p>
        </w:tc>
        <w:tc>
          <w:tcPr>
            <w:tcW w:w="1429" w:type="dxa"/>
            <w:shd w:val="clear" w:color="auto" w:fill="auto"/>
            <w:noWrap/>
            <w:vAlign w:val="bottom"/>
          </w:tcPr>
          <w:p w:rsidR="00B23A63" w:rsidRPr="000E7471" w:rsidRDefault="00B23A63" w:rsidP="00D8572C">
            <w:pPr>
              <w:jc w:val="right"/>
              <w:rPr>
                <w:rFonts w:ascii="SWISS" w:hAnsi="SWISS" w:cs="Arial"/>
                <w:sz w:val="20"/>
                <w:szCs w:val="20"/>
                <w:u w:val="double"/>
              </w:rPr>
            </w:pPr>
          </w:p>
        </w:tc>
        <w:tc>
          <w:tcPr>
            <w:tcW w:w="1726" w:type="dxa"/>
            <w:shd w:val="clear" w:color="auto" w:fill="auto"/>
            <w:noWrap/>
            <w:vAlign w:val="bottom"/>
          </w:tcPr>
          <w:p w:rsidR="00B23A63" w:rsidRPr="000E7471" w:rsidRDefault="00B23A63" w:rsidP="00D8572C">
            <w:pPr>
              <w:jc w:val="right"/>
              <w:rPr>
                <w:rFonts w:ascii="SWISS" w:hAnsi="SWISS" w:cs="Arial"/>
                <w:sz w:val="20"/>
                <w:szCs w:val="20"/>
                <w:u w:val="double"/>
              </w:rPr>
            </w:pPr>
          </w:p>
        </w:tc>
      </w:tr>
      <w:tr w:rsidR="00B23A63" w:rsidRPr="000E7471" w:rsidTr="00744A9F">
        <w:trPr>
          <w:trHeight w:val="292"/>
        </w:trPr>
        <w:tc>
          <w:tcPr>
            <w:tcW w:w="368" w:type="dxa"/>
            <w:shd w:val="clear" w:color="auto" w:fill="auto"/>
            <w:noWrap/>
            <w:vAlign w:val="bottom"/>
            <w:hideMark/>
          </w:tcPr>
          <w:p w:rsidR="00B23A63" w:rsidRPr="000E7471" w:rsidRDefault="00B23A63" w:rsidP="00D8572C">
            <w:pPr>
              <w:jc w:val="both"/>
              <w:rPr>
                <w:rFonts w:ascii="SWISS" w:hAnsi="SWISS" w:cs="Arial"/>
                <w:color w:val="000000"/>
                <w:sz w:val="20"/>
                <w:szCs w:val="20"/>
              </w:rPr>
            </w:pPr>
            <w:r w:rsidRPr="000E7471">
              <w:rPr>
                <w:rFonts w:ascii="SWISS" w:hAnsi="SWISS" w:cs="Arial"/>
                <w:color w:val="000000"/>
                <w:sz w:val="20"/>
                <w:szCs w:val="20"/>
              </w:rPr>
              <w:t> </w:t>
            </w:r>
          </w:p>
        </w:tc>
        <w:tc>
          <w:tcPr>
            <w:tcW w:w="5927" w:type="dxa"/>
            <w:shd w:val="clear" w:color="auto" w:fill="auto"/>
            <w:noWrap/>
            <w:vAlign w:val="bottom"/>
            <w:hideMark/>
          </w:tcPr>
          <w:p w:rsidR="00B23A63" w:rsidRPr="000E7471" w:rsidRDefault="00B23A63" w:rsidP="00D8572C">
            <w:pPr>
              <w:jc w:val="both"/>
              <w:rPr>
                <w:rFonts w:ascii="SWISS" w:hAnsi="SWISS" w:cs="Arial"/>
                <w:b/>
                <w:bCs/>
                <w:color w:val="000000"/>
                <w:sz w:val="20"/>
                <w:szCs w:val="20"/>
                <w:u w:val="single"/>
              </w:rPr>
            </w:pPr>
            <w:r w:rsidRPr="000E7471">
              <w:rPr>
                <w:rFonts w:ascii="SWISS" w:hAnsi="SWISS" w:cs="Arial"/>
                <w:color w:val="000000"/>
                <w:sz w:val="20"/>
                <w:szCs w:val="20"/>
              </w:rPr>
              <w:t>To reflect 1/8 of test year O&amp;M expenses.</w:t>
            </w:r>
          </w:p>
        </w:tc>
        <w:tc>
          <w:tcPr>
            <w:tcW w:w="1429" w:type="dxa"/>
            <w:shd w:val="clear" w:color="auto" w:fill="auto"/>
            <w:noWrap/>
            <w:vAlign w:val="bottom"/>
            <w:hideMark/>
          </w:tcPr>
          <w:p w:rsidR="00B23A63" w:rsidRPr="000E7471" w:rsidRDefault="00B23A63" w:rsidP="00D8572C">
            <w:pPr>
              <w:jc w:val="right"/>
              <w:rPr>
                <w:rFonts w:ascii="SWISS" w:hAnsi="SWISS" w:cs="Arial"/>
                <w:sz w:val="20"/>
                <w:szCs w:val="20"/>
              </w:rPr>
            </w:pPr>
            <w:r w:rsidRPr="000E7471">
              <w:rPr>
                <w:rFonts w:ascii="SWISS" w:hAnsi="SWISS" w:cs="Arial"/>
                <w:sz w:val="20"/>
                <w:szCs w:val="20"/>
                <w:u w:val="double"/>
              </w:rPr>
              <w:t>$</w:t>
            </w:r>
            <w:r>
              <w:rPr>
                <w:rFonts w:ascii="SWISS" w:hAnsi="SWISS" w:cs="Arial"/>
                <w:sz w:val="20"/>
                <w:szCs w:val="20"/>
                <w:u w:val="double"/>
              </w:rPr>
              <w:t>9,353</w:t>
            </w:r>
          </w:p>
        </w:tc>
        <w:tc>
          <w:tcPr>
            <w:tcW w:w="1726" w:type="dxa"/>
            <w:shd w:val="clear" w:color="auto" w:fill="auto"/>
            <w:noWrap/>
            <w:vAlign w:val="bottom"/>
            <w:hideMark/>
          </w:tcPr>
          <w:p w:rsidR="00B23A63" w:rsidRPr="000E7471" w:rsidRDefault="00B23A63" w:rsidP="00D8572C">
            <w:pPr>
              <w:jc w:val="right"/>
              <w:rPr>
                <w:rFonts w:ascii="SWISS" w:hAnsi="SWISS" w:cs="Arial"/>
                <w:sz w:val="20"/>
                <w:szCs w:val="20"/>
              </w:rPr>
            </w:pPr>
            <w:r w:rsidRPr="000E7471">
              <w:rPr>
                <w:rFonts w:ascii="SWISS" w:hAnsi="SWISS" w:cs="Arial"/>
                <w:sz w:val="20"/>
                <w:szCs w:val="20"/>
                <w:u w:val="double"/>
              </w:rPr>
              <w:t>$</w:t>
            </w:r>
            <w:r>
              <w:rPr>
                <w:rFonts w:ascii="SWISS" w:hAnsi="SWISS" w:cs="Arial"/>
                <w:sz w:val="20"/>
                <w:szCs w:val="20"/>
                <w:u w:val="double"/>
              </w:rPr>
              <w:t>20,905</w:t>
            </w:r>
            <w:r w:rsidRPr="000E7471">
              <w:rPr>
                <w:rFonts w:ascii="SWISS" w:hAnsi="SWISS" w:cs="Arial"/>
                <w:sz w:val="20"/>
                <w:szCs w:val="20"/>
                <w:u w:val="double"/>
              </w:rPr>
              <w:t xml:space="preserve"> </w:t>
            </w:r>
          </w:p>
        </w:tc>
      </w:tr>
      <w:tr w:rsidR="00B23A63" w:rsidRPr="000E7471" w:rsidTr="00744A9F">
        <w:trPr>
          <w:trHeight w:val="292"/>
        </w:trPr>
        <w:tc>
          <w:tcPr>
            <w:tcW w:w="368" w:type="dxa"/>
            <w:shd w:val="clear" w:color="auto" w:fill="auto"/>
            <w:noWrap/>
            <w:vAlign w:val="bottom"/>
          </w:tcPr>
          <w:p w:rsidR="00B23A63" w:rsidRPr="000E7471" w:rsidRDefault="00B23A63" w:rsidP="00D8572C">
            <w:pPr>
              <w:jc w:val="both"/>
              <w:rPr>
                <w:rFonts w:ascii="SWISS" w:hAnsi="SWISS" w:cs="Arial"/>
                <w:color w:val="000000"/>
                <w:sz w:val="20"/>
                <w:szCs w:val="20"/>
              </w:rPr>
            </w:pPr>
          </w:p>
        </w:tc>
        <w:tc>
          <w:tcPr>
            <w:tcW w:w="5927" w:type="dxa"/>
            <w:shd w:val="clear" w:color="auto" w:fill="auto"/>
            <w:noWrap/>
            <w:vAlign w:val="bottom"/>
          </w:tcPr>
          <w:p w:rsidR="00B23A63" w:rsidRPr="000E7471" w:rsidRDefault="00B23A63" w:rsidP="00D8572C">
            <w:pPr>
              <w:jc w:val="both"/>
              <w:rPr>
                <w:rFonts w:ascii="SWISS" w:hAnsi="SWISS" w:cs="Arial"/>
                <w:color w:val="000000"/>
                <w:sz w:val="20"/>
                <w:szCs w:val="20"/>
              </w:rPr>
            </w:pPr>
          </w:p>
        </w:tc>
        <w:tc>
          <w:tcPr>
            <w:tcW w:w="1429" w:type="dxa"/>
            <w:shd w:val="clear" w:color="auto" w:fill="auto"/>
            <w:noWrap/>
            <w:vAlign w:val="bottom"/>
          </w:tcPr>
          <w:p w:rsidR="00B23A63" w:rsidRPr="000E7471" w:rsidRDefault="00B23A63" w:rsidP="00D8572C">
            <w:pPr>
              <w:jc w:val="right"/>
              <w:rPr>
                <w:rFonts w:ascii="SWISS" w:hAnsi="SWISS" w:cs="Arial"/>
                <w:sz w:val="20"/>
                <w:szCs w:val="20"/>
                <w:u w:val="double"/>
              </w:rPr>
            </w:pPr>
          </w:p>
        </w:tc>
        <w:tc>
          <w:tcPr>
            <w:tcW w:w="1726" w:type="dxa"/>
            <w:shd w:val="clear" w:color="auto" w:fill="auto"/>
            <w:noWrap/>
            <w:vAlign w:val="bottom"/>
          </w:tcPr>
          <w:p w:rsidR="00B23A63" w:rsidRPr="000E7471" w:rsidRDefault="00B23A63" w:rsidP="00D8572C">
            <w:pPr>
              <w:jc w:val="right"/>
              <w:rPr>
                <w:rFonts w:ascii="SWISS" w:hAnsi="SWISS" w:cs="Arial"/>
                <w:sz w:val="20"/>
                <w:szCs w:val="20"/>
                <w:u w:val="double"/>
              </w:rPr>
            </w:pPr>
          </w:p>
        </w:tc>
      </w:tr>
    </w:tbl>
    <w:p w:rsidR="00D64EFE" w:rsidRDefault="004A0843">
      <w:pPr>
        <w:sectPr w:rsidR="00D64EFE" w:rsidSect="0068481F">
          <w:headerReference w:type="default" r:id="rId18"/>
          <w:pgSz w:w="12240" w:h="15840" w:code="1"/>
          <w:pgMar w:top="1584" w:right="1440" w:bottom="1440" w:left="1440" w:header="720" w:footer="720" w:gutter="0"/>
          <w:cols w:space="720"/>
          <w:formProt w:val="0"/>
          <w:docGrid w:linePitch="360"/>
        </w:sectPr>
      </w:pPr>
      <w:r>
        <w:fldChar w:fldCharType="begin"/>
      </w:r>
      <w:r>
        <w:instrText xml:space="preserve"> TC "</w:instrText>
      </w:r>
      <w:bookmarkStart w:id="37" w:name="_Toc433269942"/>
      <w:r>
        <w:tab/>
        <w:instrText>Schedule No. 1-C Adjustments to Rate Base</w:instrText>
      </w:r>
      <w:bookmarkEnd w:id="37"/>
      <w:r>
        <w:instrText xml:space="preserve">" \l 1 </w:instrText>
      </w:r>
      <w:r>
        <w:fldChar w:fldCharType="end"/>
      </w:r>
    </w:p>
    <w:tbl>
      <w:tblPr>
        <w:tblW w:w="14300" w:type="dxa"/>
        <w:jc w:val="center"/>
        <w:tblInd w:w="98" w:type="dxa"/>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381"/>
        <w:gridCol w:w="3061"/>
        <w:gridCol w:w="1260"/>
        <w:gridCol w:w="1260"/>
        <w:gridCol w:w="1980"/>
        <w:gridCol w:w="1332"/>
        <w:gridCol w:w="1292"/>
        <w:gridCol w:w="1268"/>
        <w:gridCol w:w="1003"/>
        <w:gridCol w:w="1463"/>
      </w:tblGrid>
      <w:tr w:rsidR="00744A9F" w:rsidRPr="00744A9F" w:rsidTr="00744A9F">
        <w:trPr>
          <w:trHeight w:val="295"/>
          <w:jc w:val="center"/>
        </w:trPr>
        <w:tc>
          <w:tcPr>
            <w:tcW w:w="381" w:type="dxa"/>
            <w:shd w:val="clear" w:color="auto" w:fill="auto"/>
            <w:noWrap/>
            <w:vAlign w:val="bottom"/>
          </w:tcPr>
          <w:p w:rsidR="00744A9F" w:rsidRPr="00744A9F" w:rsidRDefault="00744A9F" w:rsidP="00D8572C">
            <w:pPr>
              <w:jc w:val="both"/>
              <w:rPr>
                <w:color w:val="000000"/>
                <w:sz w:val="22"/>
                <w:szCs w:val="22"/>
              </w:rPr>
            </w:pPr>
            <w:r w:rsidRPr="00744A9F">
              <w:rPr>
                <w:color w:val="000000"/>
                <w:sz w:val="22"/>
                <w:szCs w:val="22"/>
              </w:rPr>
              <w:lastRenderedPageBreak/>
              <w:t> </w:t>
            </w:r>
          </w:p>
        </w:tc>
        <w:tc>
          <w:tcPr>
            <w:tcW w:w="10185" w:type="dxa"/>
            <w:gridSpan w:val="6"/>
            <w:shd w:val="clear" w:color="auto" w:fill="auto"/>
            <w:noWrap/>
            <w:vAlign w:val="bottom"/>
          </w:tcPr>
          <w:p w:rsidR="00744A9F" w:rsidRPr="00744A9F" w:rsidRDefault="00744A9F" w:rsidP="00D8572C">
            <w:pPr>
              <w:jc w:val="both"/>
              <w:rPr>
                <w:b/>
                <w:bCs/>
                <w:color w:val="000000"/>
                <w:sz w:val="22"/>
                <w:szCs w:val="22"/>
              </w:rPr>
            </w:pPr>
            <w:r w:rsidRPr="00744A9F">
              <w:rPr>
                <w:b/>
                <w:bCs/>
                <w:color w:val="000000"/>
                <w:sz w:val="22"/>
                <w:szCs w:val="22"/>
              </w:rPr>
              <w:t>ORCHID SPRINGS DEVELOPMENT CORPORATION </w:t>
            </w:r>
          </w:p>
        </w:tc>
        <w:tc>
          <w:tcPr>
            <w:tcW w:w="3734" w:type="dxa"/>
            <w:gridSpan w:val="3"/>
            <w:shd w:val="clear" w:color="auto" w:fill="auto"/>
            <w:noWrap/>
            <w:vAlign w:val="bottom"/>
          </w:tcPr>
          <w:p w:rsidR="00744A9F" w:rsidRPr="00744A9F" w:rsidRDefault="00744A9F" w:rsidP="00744A9F">
            <w:pPr>
              <w:jc w:val="right"/>
              <w:rPr>
                <w:sz w:val="22"/>
                <w:szCs w:val="22"/>
              </w:rPr>
            </w:pPr>
            <w:r w:rsidRPr="00744A9F">
              <w:rPr>
                <w:sz w:val="22"/>
                <w:szCs w:val="22"/>
              </w:rPr>
              <w:t> </w:t>
            </w:r>
            <w:r w:rsidRPr="00744A9F">
              <w:rPr>
                <w:b/>
                <w:bCs/>
                <w:color w:val="000000"/>
                <w:sz w:val="22"/>
                <w:szCs w:val="22"/>
              </w:rPr>
              <w:t>SCHEDULE NO. 2</w:t>
            </w:r>
          </w:p>
        </w:tc>
      </w:tr>
      <w:tr w:rsidR="00744A9F" w:rsidRPr="00744A9F" w:rsidTr="009E13DB">
        <w:trPr>
          <w:trHeight w:val="295"/>
          <w:jc w:val="center"/>
        </w:trPr>
        <w:tc>
          <w:tcPr>
            <w:tcW w:w="381" w:type="dxa"/>
            <w:tcBorders>
              <w:bottom w:val="nil"/>
            </w:tcBorders>
            <w:shd w:val="clear" w:color="auto" w:fill="auto"/>
            <w:noWrap/>
            <w:vAlign w:val="bottom"/>
          </w:tcPr>
          <w:p w:rsidR="00744A9F" w:rsidRPr="00744A9F" w:rsidRDefault="00744A9F" w:rsidP="00D8572C">
            <w:pPr>
              <w:jc w:val="both"/>
              <w:rPr>
                <w:color w:val="000000"/>
                <w:sz w:val="22"/>
                <w:szCs w:val="22"/>
              </w:rPr>
            </w:pPr>
            <w:r w:rsidRPr="00744A9F">
              <w:rPr>
                <w:color w:val="000000"/>
                <w:sz w:val="22"/>
                <w:szCs w:val="22"/>
              </w:rPr>
              <w:t> </w:t>
            </w:r>
          </w:p>
        </w:tc>
        <w:tc>
          <w:tcPr>
            <w:tcW w:w="4321" w:type="dxa"/>
            <w:gridSpan w:val="2"/>
            <w:tcBorders>
              <w:bottom w:val="nil"/>
            </w:tcBorders>
            <w:shd w:val="clear" w:color="auto" w:fill="auto"/>
            <w:noWrap/>
            <w:vAlign w:val="bottom"/>
          </w:tcPr>
          <w:p w:rsidR="00744A9F" w:rsidRPr="00744A9F" w:rsidRDefault="00744A9F" w:rsidP="00D8572C">
            <w:pPr>
              <w:jc w:val="both"/>
              <w:rPr>
                <w:b/>
                <w:bCs/>
                <w:color w:val="000000"/>
                <w:sz w:val="22"/>
                <w:szCs w:val="22"/>
              </w:rPr>
            </w:pPr>
            <w:r w:rsidRPr="00744A9F">
              <w:rPr>
                <w:b/>
                <w:bCs/>
                <w:color w:val="000000"/>
                <w:sz w:val="22"/>
                <w:szCs w:val="22"/>
              </w:rPr>
              <w:t>TEST YEAR ENDED 12/31/14</w:t>
            </w:r>
          </w:p>
        </w:tc>
        <w:tc>
          <w:tcPr>
            <w:tcW w:w="1260" w:type="dxa"/>
            <w:tcBorders>
              <w:bottom w:val="nil"/>
            </w:tcBorders>
            <w:shd w:val="clear" w:color="auto" w:fill="auto"/>
            <w:noWrap/>
            <w:vAlign w:val="bottom"/>
          </w:tcPr>
          <w:p w:rsidR="00744A9F" w:rsidRPr="00744A9F" w:rsidRDefault="00744A9F" w:rsidP="00D8572C">
            <w:pPr>
              <w:jc w:val="both"/>
              <w:rPr>
                <w:color w:val="000000"/>
                <w:sz w:val="22"/>
                <w:szCs w:val="22"/>
              </w:rPr>
            </w:pPr>
          </w:p>
        </w:tc>
        <w:tc>
          <w:tcPr>
            <w:tcW w:w="1980" w:type="dxa"/>
            <w:tcBorders>
              <w:bottom w:val="nil"/>
            </w:tcBorders>
            <w:shd w:val="clear" w:color="auto" w:fill="auto"/>
            <w:noWrap/>
            <w:vAlign w:val="bottom"/>
          </w:tcPr>
          <w:p w:rsidR="00744A9F" w:rsidRPr="00744A9F" w:rsidRDefault="00744A9F" w:rsidP="00D8572C">
            <w:pPr>
              <w:jc w:val="both"/>
              <w:rPr>
                <w:color w:val="000000"/>
                <w:sz w:val="22"/>
                <w:szCs w:val="22"/>
              </w:rPr>
            </w:pPr>
          </w:p>
        </w:tc>
        <w:tc>
          <w:tcPr>
            <w:tcW w:w="1332" w:type="dxa"/>
            <w:tcBorders>
              <w:bottom w:val="nil"/>
            </w:tcBorders>
            <w:shd w:val="clear" w:color="auto" w:fill="auto"/>
            <w:noWrap/>
            <w:vAlign w:val="bottom"/>
          </w:tcPr>
          <w:p w:rsidR="00744A9F" w:rsidRPr="00744A9F" w:rsidRDefault="00744A9F" w:rsidP="00D8572C">
            <w:pPr>
              <w:jc w:val="both"/>
              <w:rPr>
                <w:color w:val="000000"/>
                <w:sz w:val="22"/>
                <w:szCs w:val="22"/>
              </w:rPr>
            </w:pPr>
          </w:p>
        </w:tc>
        <w:tc>
          <w:tcPr>
            <w:tcW w:w="5026" w:type="dxa"/>
            <w:gridSpan w:val="4"/>
            <w:tcBorders>
              <w:bottom w:val="nil"/>
            </w:tcBorders>
            <w:shd w:val="clear" w:color="auto" w:fill="auto"/>
            <w:noWrap/>
            <w:vAlign w:val="bottom"/>
          </w:tcPr>
          <w:p w:rsidR="00744A9F" w:rsidRPr="00744A9F" w:rsidRDefault="00744A9F" w:rsidP="00744A9F">
            <w:pPr>
              <w:jc w:val="right"/>
              <w:rPr>
                <w:b/>
                <w:bCs/>
                <w:color w:val="000000"/>
                <w:sz w:val="22"/>
                <w:szCs w:val="22"/>
              </w:rPr>
            </w:pPr>
            <w:r>
              <w:rPr>
                <w:b/>
                <w:bCs/>
                <w:color w:val="000000"/>
                <w:sz w:val="22"/>
                <w:szCs w:val="22"/>
              </w:rPr>
              <w:t xml:space="preserve">                   </w:t>
            </w:r>
            <w:r w:rsidRPr="00744A9F">
              <w:rPr>
                <w:b/>
                <w:bCs/>
                <w:color w:val="000000"/>
                <w:sz w:val="22"/>
                <w:szCs w:val="22"/>
              </w:rPr>
              <w:t>DOCKET NO. 140239-WS</w:t>
            </w:r>
          </w:p>
        </w:tc>
      </w:tr>
      <w:tr w:rsidR="00B23A63" w:rsidRPr="00744A9F" w:rsidTr="00744A9F">
        <w:trPr>
          <w:trHeight w:val="306"/>
          <w:jc w:val="center"/>
        </w:trPr>
        <w:tc>
          <w:tcPr>
            <w:tcW w:w="381" w:type="dxa"/>
            <w:tcBorders>
              <w:top w:val="nil"/>
              <w:bottom w:val="single" w:sz="8" w:space="0" w:color="auto"/>
            </w:tcBorders>
            <w:shd w:val="clear" w:color="auto" w:fill="auto"/>
            <w:noWrap/>
            <w:vAlign w:val="bottom"/>
          </w:tcPr>
          <w:p w:rsidR="00B23A63" w:rsidRPr="00744A9F" w:rsidRDefault="00B23A63" w:rsidP="00D8572C">
            <w:pPr>
              <w:jc w:val="both"/>
              <w:rPr>
                <w:color w:val="000000"/>
                <w:sz w:val="22"/>
                <w:szCs w:val="22"/>
              </w:rPr>
            </w:pPr>
            <w:r w:rsidRPr="00744A9F">
              <w:rPr>
                <w:color w:val="000000"/>
                <w:sz w:val="22"/>
                <w:szCs w:val="22"/>
              </w:rPr>
              <w:t> </w:t>
            </w:r>
          </w:p>
        </w:tc>
        <w:tc>
          <w:tcPr>
            <w:tcW w:w="5581" w:type="dxa"/>
            <w:gridSpan w:val="3"/>
            <w:tcBorders>
              <w:top w:val="nil"/>
              <w:bottom w:val="single" w:sz="8" w:space="0" w:color="auto"/>
            </w:tcBorders>
            <w:shd w:val="clear" w:color="auto" w:fill="auto"/>
            <w:noWrap/>
            <w:vAlign w:val="bottom"/>
          </w:tcPr>
          <w:p w:rsidR="00B23A63" w:rsidRPr="00744A9F" w:rsidRDefault="00B23A63" w:rsidP="00D8572C">
            <w:pPr>
              <w:jc w:val="both"/>
              <w:rPr>
                <w:color w:val="000000"/>
                <w:sz w:val="22"/>
                <w:szCs w:val="22"/>
              </w:rPr>
            </w:pPr>
            <w:r w:rsidRPr="00744A9F">
              <w:rPr>
                <w:b/>
                <w:bCs/>
                <w:color w:val="000000"/>
                <w:sz w:val="22"/>
                <w:szCs w:val="22"/>
              </w:rPr>
              <w:t>SCHEDULE OF CAPITAL STRUCTURE</w:t>
            </w:r>
          </w:p>
        </w:tc>
        <w:tc>
          <w:tcPr>
            <w:tcW w:w="1980" w:type="dxa"/>
            <w:tcBorders>
              <w:top w:val="nil"/>
              <w:bottom w:val="single" w:sz="8" w:space="0" w:color="auto"/>
            </w:tcBorders>
            <w:shd w:val="clear" w:color="auto" w:fill="auto"/>
            <w:noWrap/>
            <w:vAlign w:val="bottom"/>
          </w:tcPr>
          <w:p w:rsidR="00B23A63" w:rsidRPr="00744A9F" w:rsidRDefault="00B23A63" w:rsidP="00D8572C">
            <w:pPr>
              <w:jc w:val="both"/>
              <w:rPr>
                <w:color w:val="000000"/>
                <w:sz w:val="22"/>
                <w:szCs w:val="22"/>
              </w:rPr>
            </w:pPr>
          </w:p>
        </w:tc>
        <w:tc>
          <w:tcPr>
            <w:tcW w:w="1332" w:type="dxa"/>
            <w:tcBorders>
              <w:top w:val="nil"/>
              <w:bottom w:val="single" w:sz="8" w:space="0" w:color="auto"/>
            </w:tcBorders>
            <w:shd w:val="clear" w:color="auto" w:fill="auto"/>
            <w:noWrap/>
            <w:vAlign w:val="bottom"/>
          </w:tcPr>
          <w:p w:rsidR="00B23A63" w:rsidRPr="00744A9F" w:rsidRDefault="00B23A63" w:rsidP="00D8572C">
            <w:pPr>
              <w:jc w:val="both"/>
              <w:rPr>
                <w:color w:val="000000"/>
                <w:sz w:val="22"/>
                <w:szCs w:val="22"/>
              </w:rPr>
            </w:pPr>
          </w:p>
        </w:tc>
        <w:tc>
          <w:tcPr>
            <w:tcW w:w="1292" w:type="dxa"/>
            <w:tcBorders>
              <w:top w:val="nil"/>
              <w:bottom w:val="single" w:sz="8" w:space="0" w:color="auto"/>
            </w:tcBorders>
            <w:shd w:val="clear" w:color="auto" w:fill="auto"/>
            <w:noWrap/>
            <w:vAlign w:val="bottom"/>
          </w:tcPr>
          <w:p w:rsidR="00B23A63" w:rsidRPr="00744A9F" w:rsidRDefault="00B23A63" w:rsidP="00D8572C">
            <w:pPr>
              <w:jc w:val="both"/>
              <w:rPr>
                <w:color w:val="000000"/>
                <w:sz w:val="22"/>
                <w:szCs w:val="22"/>
              </w:rPr>
            </w:pPr>
          </w:p>
        </w:tc>
        <w:tc>
          <w:tcPr>
            <w:tcW w:w="1268" w:type="dxa"/>
            <w:tcBorders>
              <w:top w:val="nil"/>
              <w:bottom w:val="single" w:sz="8" w:space="0" w:color="auto"/>
            </w:tcBorders>
            <w:shd w:val="clear" w:color="auto" w:fill="auto"/>
            <w:noWrap/>
            <w:vAlign w:val="bottom"/>
          </w:tcPr>
          <w:p w:rsidR="00B23A63" w:rsidRPr="00744A9F" w:rsidRDefault="00B23A63" w:rsidP="00D8572C">
            <w:pPr>
              <w:jc w:val="both"/>
              <w:rPr>
                <w:color w:val="000000"/>
                <w:sz w:val="22"/>
                <w:szCs w:val="22"/>
              </w:rPr>
            </w:pPr>
          </w:p>
        </w:tc>
        <w:tc>
          <w:tcPr>
            <w:tcW w:w="1003" w:type="dxa"/>
            <w:tcBorders>
              <w:top w:val="nil"/>
              <w:bottom w:val="single" w:sz="8" w:space="0" w:color="auto"/>
            </w:tcBorders>
            <w:shd w:val="clear" w:color="auto" w:fill="auto"/>
            <w:noWrap/>
            <w:vAlign w:val="bottom"/>
          </w:tcPr>
          <w:p w:rsidR="00B23A63" w:rsidRPr="00744A9F" w:rsidRDefault="00B23A63" w:rsidP="00D8572C">
            <w:pPr>
              <w:jc w:val="both"/>
              <w:rPr>
                <w:color w:val="000000"/>
                <w:sz w:val="22"/>
                <w:szCs w:val="22"/>
              </w:rPr>
            </w:pPr>
          </w:p>
        </w:tc>
        <w:tc>
          <w:tcPr>
            <w:tcW w:w="1463" w:type="dxa"/>
            <w:tcBorders>
              <w:top w:val="nil"/>
              <w:bottom w:val="single" w:sz="8" w:space="0" w:color="auto"/>
            </w:tcBorders>
            <w:shd w:val="clear" w:color="auto" w:fill="auto"/>
            <w:noWrap/>
            <w:vAlign w:val="bottom"/>
          </w:tcPr>
          <w:p w:rsidR="00B23A63" w:rsidRPr="00744A9F" w:rsidRDefault="00B23A63" w:rsidP="00D8572C">
            <w:pPr>
              <w:jc w:val="both"/>
              <w:rPr>
                <w:color w:val="000000"/>
                <w:sz w:val="22"/>
                <w:szCs w:val="22"/>
              </w:rPr>
            </w:pPr>
            <w:r w:rsidRPr="00744A9F">
              <w:rPr>
                <w:color w:val="000000"/>
                <w:sz w:val="22"/>
                <w:szCs w:val="22"/>
              </w:rPr>
              <w:t> </w:t>
            </w:r>
          </w:p>
        </w:tc>
      </w:tr>
      <w:tr w:rsidR="00744A9F" w:rsidRPr="00744A9F" w:rsidTr="00744A9F">
        <w:trPr>
          <w:trHeight w:val="295"/>
          <w:jc w:val="center"/>
        </w:trPr>
        <w:tc>
          <w:tcPr>
            <w:tcW w:w="381" w:type="dxa"/>
            <w:tcBorders>
              <w:top w:val="single" w:sz="8" w:space="0" w:color="auto"/>
            </w:tcBorders>
            <w:shd w:val="clear" w:color="auto" w:fill="C0C0C0"/>
            <w:noWrap/>
            <w:vAlign w:val="bottom"/>
          </w:tcPr>
          <w:p w:rsidR="00B23A63" w:rsidRPr="00744A9F" w:rsidRDefault="00B23A63" w:rsidP="00D8572C">
            <w:pPr>
              <w:jc w:val="both"/>
              <w:rPr>
                <w:color w:val="000000"/>
                <w:sz w:val="22"/>
                <w:szCs w:val="22"/>
              </w:rPr>
            </w:pPr>
            <w:r w:rsidRPr="00744A9F">
              <w:rPr>
                <w:color w:val="000000"/>
                <w:sz w:val="22"/>
                <w:szCs w:val="22"/>
              </w:rPr>
              <w:t> </w:t>
            </w:r>
          </w:p>
        </w:tc>
        <w:tc>
          <w:tcPr>
            <w:tcW w:w="3061" w:type="dxa"/>
            <w:tcBorders>
              <w:top w:val="single" w:sz="8" w:space="0" w:color="auto"/>
            </w:tcBorders>
            <w:shd w:val="clear" w:color="auto" w:fill="C0C0C0"/>
            <w:noWrap/>
            <w:vAlign w:val="bottom"/>
          </w:tcPr>
          <w:p w:rsidR="00B23A63" w:rsidRPr="00744A9F" w:rsidRDefault="00B23A63" w:rsidP="00D8572C">
            <w:pPr>
              <w:jc w:val="both"/>
              <w:rPr>
                <w:color w:val="000000"/>
                <w:sz w:val="22"/>
                <w:szCs w:val="22"/>
              </w:rPr>
            </w:pPr>
            <w:r w:rsidRPr="00744A9F">
              <w:rPr>
                <w:color w:val="000000"/>
                <w:sz w:val="22"/>
                <w:szCs w:val="22"/>
              </w:rPr>
              <w:t> </w:t>
            </w:r>
          </w:p>
        </w:tc>
        <w:tc>
          <w:tcPr>
            <w:tcW w:w="1260" w:type="dxa"/>
            <w:tcBorders>
              <w:top w:val="single" w:sz="8" w:space="0" w:color="auto"/>
            </w:tcBorders>
            <w:shd w:val="clear" w:color="auto" w:fill="C0C0C0"/>
            <w:noWrap/>
            <w:vAlign w:val="bottom"/>
          </w:tcPr>
          <w:p w:rsidR="00B23A63" w:rsidRPr="00744A9F" w:rsidRDefault="00B23A63" w:rsidP="00D8572C">
            <w:pPr>
              <w:jc w:val="center"/>
              <w:rPr>
                <w:color w:val="000000"/>
                <w:sz w:val="22"/>
                <w:szCs w:val="22"/>
              </w:rPr>
            </w:pPr>
          </w:p>
        </w:tc>
        <w:tc>
          <w:tcPr>
            <w:tcW w:w="1260" w:type="dxa"/>
            <w:tcBorders>
              <w:top w:val="single" w:sz="8" w:space="0" w:color="auto"/>
            </w:tcBorders>
            <w:shd w:val="clear" w:color="auto" w:fill="C0C0C0"/>
            <w:noWrap/>
            <w:vAlign w:val="bottom"/>
          </w:tcPr>
          <w:p w:rsidR="00B23A63" w:rsidRPr="00744A9F" w:rsidRDefault="00B23A63" w:rsidP="00D8572C">
            <w:pPr>
              <w:jc w:val="center"/>
              <w:rPr>
                <w:color w:val="000000"/>
                <w:sz w:val="22"/>
                <w:szCs w:val="22"/>
              </w:rPr>
            </w:pPr>
          </w:p>
        </w:tc>
        <w:tc>
          <w:tcPr>
            <w:tcW w:w="1980" w:type="dxa"/>
            <w:tcBorders>
              <w:top w:val="single" w:sz="8" w:space="0" w:color="auto"/>
            </w:tcBorders>
            <w:shd w:val="clear" w:color="auto" w:fill="C0C0C0"/>
            <w:noWrap/>
            <w:vAlign w:val="bottom"/>
          </w:tcPr>
          <w:p w:rsidR="00B23A63" w:rsidRPr="00744A9F" w:rsidRDefault="00B23A63" w:rsidP="00D8572C">
            <w:pPr>
              <w:jc w:val="center"/>
              <w:rPr>
                <w:b/>
                <w:bCs/>
                <w:color w:val="000000"/>
                <w:sz w:val="22"/>
                <w:szCs w:val="22"/>
              </w:rPr>
            </w:pPr>
            <w:r w:rsidRPr="00744A9F">
              <w:rPr>
                <w:b/>
                <w:bCs/>
                <w:color w:val="000000"/>
                <w:sz w:val="22"/>
                <w:szCs w:val="22"/>
              </w:rPr>
              <w:t>BALANCE</w:t>
            </w:r>
          </w:p>
        </w:tc>
        <w:tc>
          <w:tcPr>
            <w:tcW w:w="1332" w:type="dxa"/>
            <w:tcBorders>
              <w:top w:val="single" w:sz="8" w:space="0" w:color="auto"/>
            </w:tcBorders>
            <w:shd w:val="clear" w:color="auto" w:fill="C0C0C0"/>
            <w:noWrap/>
            <w:vAlign w:val="bottom"/>
          </w:tcPr>
          <w:p w:rsidR="00B23A63" w:rsidRPr="00744A9F" w:rsidRDefault="00B23A63" w:rsidP="00D8572C">
            <w:pPr>
              <w:jc w:val="center"/>
              <w:rPr>
                <w:color w:val="000000"/>
                <w:sz w:val="22"/>
                <w:szCs w:val="22"/>
              </w:rPr>
            </w:pPr>
            <w:r w:rsidRPr="00744A9F">
              <w:rPr>
                <w:b/>
                <w:bCs/>
                <w:color w:val="000000"/>
                <w:sz w:val="22"/>
                <w:szCs w:val="22"/>
              </w:rPr>
              <w:t>PRO</w:t>
            </w:r>
          </w:p>
        </w:tc>
        <w:tc>
          <w:tcPr>
            <w:tcW w:w="1292" w:type="dxa"/>
            <w:tcBorders>
              <w:top w:val="single" w:sz="8" w:space="0" w:color="auto"/>
            </w:tcBorders>
            <w:shd w:val="clear" w:color="auto" w:fill="C0C0C0"/>
            <w:noWrap/>
            <w:vAlign w:val="bottom"/>
          </w:tcPr>
          <w:p w:rsidR="00B23A63" w:rsidRPr="00744A9F" w:rsidRDefault="00B23A63" w:rsidP="00D8572C">
            <w:pPr>
              <w:jc w:val="center"/>
              <w:rPr>
                <w:color w:val="000000"/>
                <w:sz w:val="22"/>
                <w:szCs w:val="22"/>
              </w:rPr>
            </w:pPr>
          </w:p>
        </w:tc>
        <w:tc>
          <w:tcPr>
            <w:tcW w:w="1268" w:type="dxa"/>
            <w:tcBorders>
              <w:top w:val="single" w:sz="8" w:space="0" w:color="auto"/>
            </w:tcBorders>
            <w:shd w:val="clear" w:color="auto" w:fill="C0C0C0"/>
            <w:noWrap/>
            <w:vAlign w:val="bottom"/>
          </w:tcPr>
          <w:p w:rsidR="00B23A63" w:rsidRPr="00744A9F" w:rsidRDefault="00B23A63" w:rsidP="00D8572C">
            <w:pPr>
              <w:jc w:val="center"/>
              <w:rPr>
                <w:color w:val="000000"/>
                <w:sz w:val="22"/>
                <w:szCs w:val="22"/>
              </w:rPr>
            </w:pPr>
          </w:p>
        </w:tc>
        <w:tc>
          <w:tcPr>
            <w:tcW w:w="1003" w:type="dxa"/>
            <w:tcBorders>
              <w:top w:val="single" w:sz="8" w:space="0" w:color="auto"/>
            </w:tcBorders>
            <w:shd w:val="clear" w:color="auto" w:fill="C0C0C0"/>
            <w:noWrap/>
            <w:vAlign w:val="bottom"/>
          </w:tcPr>
          <w:p w:rsidR="00B23A63" w:rsidRPr="00744A9F" w:rsidRDefault="00B23A63" w:rsidP="00D8572C">
            <w:pPr>
              <w:jc w:val="center"/>
              <w:rPr>
                <w:color w:val="000000"/>
                <w:sz w:val="22"/>
                <w:szCs w:val="22"/>
              </w:rPr>
            </w:pPr>
          </w:p>
        </w:tc>
        <w:tc>
          <w:tcPr>
            <w:tcW w:w="1463" w:type="dxa"/>
            <w:tcBorders>
              <w:top w:val="single" w:sz="8" w:space="0" w:color="auto"/>
            </w:tcBorders>
            <w:shd w:val="clear" w:color="auto" w:fill="C0C0C0"/>
            <w:noWrap/>
            <w:vAlign w:val="bottom"/>
          </w:tcPr>
          <w:p w:rsidR="00B23A63" w:rsidRPr="00744A9F" w:rsidRDefault="00B23A63" w:rsidP="00D8572C">
            <w:pPr>
              <w:jc w:val="center"/>
              <w:rPr>
                <w:color w:val="000000"/>
                <w:sz w:val="22"/>
                <w:szCs w:val="22"/>
              </w:rPr>
            </w:pPr>
          </w:p>
        </w:tc>
      </w:tr>
      <w:tr w:rsidR="00744A9F" w:rsidRPr="00744A9F" w:rsidTr="00744A9F">
        <w:trPr>
          <w:trHeight w:val="295"/>
          <w:jc w:val="center"/>
        </w:trPr>
        <w:tc>
          <w:tcPr>
            <w:tcW w:w="381" w:type="dxa"/>
            <w:shd w:val="clear" w:color="auto" w:fill="C0C0C0"/>
            <w:noWrap/>
            <w:vAlign w:val="bottom"/>
          </w:tcPr>
          <w:p w:rsidR="00B23A63" w:rsidRPr="00744A9F" w:rsidRDefault="00B23A63" w:rsidP="00D8572C">
            <w:pPr>
              <w:jc w:val="both"/>
              <w:rPr>
                <w:color w:val="000000"/>
                <w:sz w:val="22"/>
                <w:szCs w:val="22"/>
              </w:rPr>
            </w:pPr>
            <w:r w:rsidRPr="00744A9F">
              <w:rPr>
                <w:color w:val="000000"/>
                <w:sz w:val="22"/>
                <w:szCs w:val="22"/>
              </w:rPr>
              <w:t> </w:t>
            </w:r>
          </w:p>
        </w:tc>
        <w:tc>
          <w:tcPr>
            <w:tcW w:w="3061" w:type="dxa"/>
            <w:shd w:val="clear" w:color="auto" w:fill="C0C0C0"/>
            <w:noWrap/>
            <w:vAlign w:val="bottom"/>
          </w:tcPr>
          <w:p w:rsidR="00B23A63" w:rsidRPr="00744A9F" w:rsidRDefault="00B23A63" w:rsidP="00D8572C">
            <w:pPr>
              <w:jc w:val="both"/>
              <w:rPr>
                <w:color w:val="000000"/>
                <w:sz w:val="22"/>
                <w:szCs w:val="22"/>
              </w:rPr>
            </w:pPr>
          </w:p>
        </w:tc>
        <w:tc>
          <w:tcPr>
            <w:tcW w:w="1260" w:type="dxa"/>
            <w:shd w:val="clear" w:color="auto" w:fill="C0C0C0"/>
            <w:noWrap/>
            <w:vAlign w:val="bottom"/>
          </w:tcPr>
          <w:p w:rsidR="00B23A63" w:rsidRPr="00744A9F" w:rsidRDefault="00B23A63" w:rsidP="00D8572C">
            <w:pPr>
              <w:jc w:val="center"/>
              <w:rPr>
                <w:b/>
                <w:bCs/>
                <w:color w:val="000000"/>
                <w:sz w:val="22"/>
                <w:szCs w:val="22"/>
              </w:rPr>
            </w:pPr>
          </w:p>
        </w:tc>
        <w:tc>
          <w:tcPr>
            <w:tcW w:w="1260" w:type="dxa"/>
            <w:shd w:val="clear" w:color="auto" w:fill="C0C0C0"/>
            <w:noWrap/>
            <w:vAlign w:val="bottom"/>
          </w:tcPr>
          <w:p w:rsidR="00B23A63" w:rsidRPr="00744A9F" w:rsidRDefault="00B23A63" w:rsidP="00D8572C">
            <w:pPr>
              <w:jc w:val="center"/>
              <w:rPr>
                <w:b/>
                <w:bCs/>
                <w:color w:val="000000"/>
                <w:sz w:val="22"/>
                <w:szCs w:val="22"/>
              </w:rPr>
            </w:pPr>
            <w:r w:rsidRPr="00744A9F">
              <w:rPr>
                <w:b/>
                <w:bCs/>
                <w:color w:val="000000"/>
                <w:sz w:val="22"/>
                <w:szCs w:val="22"/>
              </w:rPr>
              <w:t>SPECIFIC</w:t>
            </w:r>
          </w:p>
        </w:tc>
        <w:tc>
          <w:tcPr>
            <w:tcW w:w="1980" w:type="dxa"/>
            <w:shd w:val="clear" w:color="auto" w:fill="C0C0C0"/>
            <w:noWrap/>
            <w:vAlign w:val="bottom"/>
          </w:tcPr>
          <w:p w:rsidR="00B23A63" w:rsidRPr="00744A9F" w:rsidRDefault="00B23A63" w:rsidP="00D8572C">
            <w:pPr>
              <w:jc w:val="center"/>
              <w:rPr>
                <w:b/>
                <w:bCs/>
                <w:color w:val="000000"/>
                <w:sz w:val="22"/>
                <w:szCs w:val="22"/>
              </w:rPr>
            </w:pPr>
            <w:r w:rsidRPr="00744A9F">
              <w:rPr>
                <w:b/>
                <w:bCs/>
                <w:color w:val="000000"/>
                <w:sz w:val="22"/>
                <w:szCs w:val="22"/>
              </w:rPr>
              <w:t>BEFORE</w:t>
            </w:r>
          </w:p>
        </w:tc>
        <w:tc>
          <w:tcPr>
            <w:tcW w:w="1332" w:type="dxa"/>
            <w:shd w:val="clear" w:color="auto" w:fill="C0C0C0"/>
            <w:noWrap/>
            <w:vAlign w:val="bottom"/>
          </w:tcPr>
          <w:p w:rsidR="00B23A63" w:rsidRPr="00744A9F" w:rsidRDefault="00B23A63" w:rsidP="00D8572C">
            <w:pPr>
              <w:jc w:val="center"/>
              <w:rPr>
                <w:b/>
                <w:bCs/>
                <w:color w:val="000000"/>
                <w:sz w:val="22"/>
                <w:szCs w:val="22"/>
              </w:rPr>
            </w:pPr>
            <w:r w:rsidRPr="00744A9F">
              <w:rPr>
                <w:b/>
                <w:bCs/>
                <w:color w:val="000000"/>
                <w:sz w:val="22"/>
                <w:szCs w:val="22"/>
              </w:rPr>
              <w:t>RATA</w:t>
            </w:r>
          </w:p>
        </w:tc>
        <w:tc>
          <w:tcPr>
            <w:tcW w:w="1292" w:type="dxa"/>
            <w:shd w:val="clear" w:color="auto" w:fill="C0C0C0"/>
            <w:noWrap/>
            <w:vAlign w:val="bottom"/>
          </w:tcPr>
          <w:p w:rsidR="00B23A63" w:rsidRPr="00744A9F" w:rsidRDefault="00B23A63" w:rsidP="00D8572C">
            <w:pPr>
              <w:jc w:val="center"/>
              <w:rPr>
                <w:b/>
                <w:bCs/>
                <w:color w:val="000000"/>
                <w:sz w:val="22"/>
                <w:szCs w:val="22"/>
              </w:rPr>
            </w:pPr>
            <w:r w:rsidRPr="00744A9F">
              <w:rPr>
                <w:b/>
                <w:bCs/>
                <w:color w:val="000000"/>
                <w:sz w:val="22"/>
                <w:szCs w:val="22"/>
              </w:rPr>
              <w:t>BALANCE</w:t>
            </w:r>
          </w:p>
        </w:tc>
        <w:tc>
          <w:tcPr>
            <w:tcW w:w="1268" w:type="dxa"/>
            <w:shd w:val="clear" w:color="auto" w:fill="C0C0C0"/>
            <w:noWrap/>
            <w:vAlign w:val="bottom"/>
          </w:tcPr>
          <w:p w:rsidR="00B23A63" w:rsidRPr="00744A9F" w:rsidRDefault="00B23A63" w:rsidP="00D8572C">
            <w:pPr>
              <w:jc w:val="center"/>
              <w:rPr>
                <w:b/>
                <w:bCs/>
                <w:color w:val="000000"/>
                <w:sz w:val="22"/>
                <w:szCs w:val="22"/>
              </w:rPr>
            </w:pPr>
            <w:r w:rsidRPr="00744A9F">
              <w:rPr>
                <w:b/>
                <w:bCs/>
                <w:color w:val="000000"/>
                <w:sz w:val="22"/>
                <w:szCs w:val="22"/>
              </w:rPr>
              <w:t>PERCENT</w:t>
            </w:r>
          </w:p>
        </w:tc>
        <w:tc>
          <w:tcPr>
            <w:tcW w:w="1003" w:type="dxa"/>
            <w:shd w:val="clear" w:color="auto" w:fill="C0C0C0"/>
            <w:noWrap/>
            <w:vAlign w:val="bottom"/>
          </w:tcPr>
          <w:p w:rsidR="00B23A63" w:rsidRPr="00744A9F" w:rsidRDefault="00B23A63" w:rsidP="00D8572C">
            <w:pPr>
              <w:jc w:val="center"/>
              <w:rPr>
                <w:b/>
                <w:bCs/>
                <w:color w:val="000000"/>
                <w:sz w:val="22"/>
                <w:szCs w:val="22"/>
              </w:rPr>
            </w:pPr>
          </w:p>
        </w:tc>
        <w:tc>
          <w:tcPr>
            <w:tcW w:w="1463" w:type="dxa"/>
            <w:shd w:val="clear" w:color="auto" w:fill="C0C0C0"/>
            <w:noWrap/>
            <w:vAlign w:val="bottom"/>
          </w:tcPr>
          <w:p w:rsidR="00B23A63" w:rsidRPr="00744A9F" w:rsidRDefault="00B23A63" w:rsidP="00D8572C">
            <w:pPr>
              <w:jc w:val="center"/>
              <w:rPr>
                <w:b/>
                <w:bCs/>
                <w:color w:val="000000"/>
                <w:sz w:val="22"/>
                <w:szCs w:val="22"/>
              </w:rPr>
            </w:pPr>
          </w:p>
        </w:tc>
      </w:tr>
      <w:tr w:rsidR="00744A9F" w:rsidRPr="00744A9F" w:rsidTr="00744A9F">
        <w:trPr>
          <w:trHeight w:val="295"/>
          <w:jc w:val="center"/>
        </w:trPr>
        <w:tc>
          <w:tcPr>
            <w:tcW w:w="381" w:type="dxa"/>
            <w:tcBorders>
              <w:bottom w:val="nil"/>
            </w:tcBorders>
            <w:shd w:val="clear" w:color="auto" w:fill="C0C0C0"/>
            <w:noWrap/>
            <w:vAlign w:val="bottom"/>
          </w:tcPr>
          <w:p w:rsidR="00B23A63" w:rsidRPr="00744A9F" w:rsidRDefault="00B23A63" w:rsidP="00D8572C">
            <w:pPr>
              <w:jc w:val="both"/>
              <w:rPr>
                <w:color w:val="000000"/>
                <w:sz w:val="22"/>
                <w:szCs w:val="22"/>
              </w:rPr>
            </w:pPr>
            <w:r w:rsidRPr="00744A9F">
              <w:rPr>
                <w:color w:val="000000"/>
                <w:sz w:val="22"/>
                <w:szCs w:val="22"/>
              </w:rPr>
              <w:t> </w:t>
            </w:r>
          </w:p>
        </w:tc>
        <w:tc>
          <w:tcPr>
            <w:tcW w:w="3061" w:type="dxa"/>
            <w:tcBorders>
              <w:bottom w:val="nil"/>
            </w:tcBorders>
            <w:shd w:val="clear" w:color="auto" w:fill="C0C0C0"/>
            <w:noWrap/>
            <w:vAlign w:val="bottom"/>
          </w:tcPr>
          <w:p w:rsidR="00B23A63" w:rsidRPr="00744A9F" w:rsidRDefault="00B23A63" w:rsidP="00D8572C">
            <w:pPr>
              <w:jc w:val="both"/>
              <w:rPr>
                <w:color w:val="000000"/>
                <w:sz w:val="22"/>
                <w:szCs w:val="22"/>
              </w:rPr>
            </w:pPr>
          </w:p>
        </w:tc>
        <w:tc>
          <w:tcPr>
            <w:tcW w:w="1260" w:type="dxa"/>
            <w:tcBorders>
              <w:bottom w:val="nil"/>
            </w:tcBorders>
            <w:shd w:val="clear" w:color="auto" w:fill="C0C0C0"/>
            <w:noWrap/>
            <w:vAlign w:val="bottom"/>
          </w:tcPr>
          <w:p w:rsidR="00B23A63" w:rsidRPr="00744A9F" w:rsidRDefault="00B23A63" w:rsidP="00D8572C">
            <w:pPr>
              <w:jc w:val="center"/>
              <w:rPr>
                <w:b/>
                <w:bCs/>
                <w:color w:val="000000"/>
                <w:sz w:val="22"/>
                <w:szCs w:val="22"/>
              </w:rPr>
            </w:pPr>
            <w:r w:rsidRPr="00744A9F">
              <w:rPr>
                <w:b/>
                <w:bCs/>
                <w:color w:val="000000"/>
                <w:sz w:val="22"/>
                <w:szCs w:val="22"/>
              </w:rPr>
              <w:t>PER</w:t>
            </w:r>
          </w:p>
        </w:tc>
        <w:tc>
          <w:tcPr>
            <w:tcW w:w="1260" w:type="dxa"/>
            <w:tcBorders>
              <w:bottom w:val="nil"/>
            </w:tcBorders>
            <w:shd w:val="clear" w:color="auto" w:fill="C0C0C0"/>
            <w:noWrap/>
            <w:vAlign w:val="bottom"/>
          </w:tcPr>
          <w:p w:rsidR="00B23A63" w:rsidRPr="00744A9F" w:rsidRDefault="00B23A63" w:rsidP="00D8572C">
            <w:pPr>
              <w:jc w:val="center"/>
              <w:rPr>
                <w:b/>
                <w:bCs/>
                <w:color w:val="000000"/>
                <w:sz w:val="22"/>
                <w:szCs w:val="22"/>
              </w:rPr>
            </w:pPr>
            <w:r w:rsidRPr="00744A9F">
              <w:rPr>
                <w:b/>
                <w:bCs/>
                <w:color w:val="000000"/>
                <w:sz w:val="22"/>
                <w:szCs w:val="22"/>
              </w:rPr>
              <w:t>ADJUST-</w:t>
            </w:r>
          </w:p>
        </w:tc>
        <w:tc>
          <w:tcPr>
            <w:tcW w:w="1980" w:type="dxa"/>
            <w:tcBorders>
              <w:bottom w:val="nil"/>
            </w:tcBorders>
            <w:shd w:val="clear" w:color="auto" w:fill="C0C0C0"/>
            <w:noWrap/>
            <w:vAlign w:val="bottom"/>
          </w:tcPr>
          <w:p w:rsidR="00B23A63" w:rsidRPr="00744A9F" w:rsidRDefault="00B23A63" w:rsidP="00D8572C">
            <w:pPr>
              <w:jc w:val="center"/>
              <w:rPr>
                <w:b/>
                <w:bCs/>
                <w:color w:val="000000"/>
                <w:sz w:val="22"/>
                <w:szCs w:val="22"/>
              </w:rPr>
            </w:pPr>
            <w:r w:rsidRPr="00744A9F">
              <w:rPr>
                <w:b/>
                <w:bCs/>
                <w:color w:val="000000"/>
                <w:sz w:val="22"/>
                <w:szCs w:val="22"/>
              </w:rPr>
              <w:t>PRO RATA</w:t>
            </w:r>
          </w:p>
        </w:tc>
        <w:tc>
          <w:tcPr>
            <w:tcW w:w="1332" w:type="dxa"/>
            <w:tcBorders>
              <w:bottom w:val="nil"/>
            </w:tcBorders>
            <w:shd w:val="clear" w:color="auto" w:fill="C0C0C0"/>
            <w:noWrap/>
            <w:vAlign w:val="bottom"/>
          </w:tcPr>
          <w:p w:rsidR="00B23A63" w:rsidRPr="00744A9F" w:rsidRDefault="00B23A63" w:rsidP="00D8572C">
            <w:pPr>
              <w:jc w:val="center"/>
              <w:rPr>
                <w:b/>
                <w:bCs/>
                <w:color w:val="000000"/>
                <w:sz w:val="22"/>
                <w:szCs w:val="22"/>
              </w:rPr>
            </w:pPr>
            <w:r w:rsidRPr="00744A9F">
              <w:rPr>
                <w:b/>
                <w:bCs/>
                <w:color w:val="000000"/>
                <w:sz w:val="22"/>
                <w:szCs w:val="22"/>
              </w:rPr>
              <w:t>ADJUST-</w:t>
            </w:r>
          </w:p>
        </w:tc>
        <w:tc>
          <w:tcPr>
            <w:tcW w:w="1292" w:type="dxa"/>
            <w:tcBorders>
              <w:bottom w:val="nil"/>
            </w:tcBorders>
            <w:shd w:val="clear" w:color="auto" w:fill="C0C0C0"/>
            <w:noWrap/>
            <w:vAlign w:val="bottom"/>
          </w:tcPr>
          <w:p w:rsidR="00B23A63" w:rsidRPr="00744A9F" w:rsidRDefault="00B23A63" w:rsidP="00D8572C">
            <w:pPr>
              <w:jc w:val="center"/>
              <w:rPr>
                <w:b/>
                <w:bCs/>
                <w:color w:val="000000"/>
                <w:sz w:val="22"/>
                <w:szCs w:val="22"/>
              </w:rPr>
            </w:pPr>
            <w:r w:rsidRPr="00744A9F">
              <w:rPr>
                <w:b/>
                <w:bCs/>
                <w:color w:val="000000"/>
                <w:sz w:val="22"/>
                <w:szCs w:val="22"/>
              </w:rPr>
              <w:t>PER</w:t>
            </w:r>
          </w:p>
        </w:tc>
        <w:tc>
          <w:tcPr>
            <w:tcW w:w="1268" w:type="dxa"/>
            <w:tcBorders>
              <w:bottom w:val="nil"/>
            </w:tcBorders>
            <w:shd w:val="clear" w:color="auto" w:fill="C0C0C0"/>
            <w:noWrap/>
            <w:vAlign w:val="bottom"/>
          </w:tcPr>
          <w:p w:rsidR="00B23A63" w:rsidRPr="00744A9F" w:rsidRDefault="00B23A63" w:rsidP="00D8572C">
            <w:pPr>
              <w:jc w:val="center"/>
              <w:rPr>
                <w:b/>
                <w:bCs/>
                <w:color w:val="000000"/>
                <w:sz w:val="22"/>
                <w:szCs w:val="22"/>
              </w:rPr>
            </w:pPr>
            <w:r w:rsidRPr="00744A9F">
              <w:rPr>
                <w:b/>
                <w:bCs/>
                <w:color w:val="000000"/>
                <w:sz w:val="22"/>
                <w:szCs w:val="22"/>
              </w:rPr>
              <w:t>OF</w:t>
            </w:r>
          </w:p>
        </w:tc>
        <w:tc>
          <w:tcPr>
            <w:tcW w:w="1003" w:type="dxa"/>
            <w:tcBorders>
              <w:bottom w:val="nil"/>
            </w:tcBorders>
            <w:shd w:val="clear" w:color="auto" w:fill="C0C0C0"/>
            <w:noWrap/>
            <w:vAlign w:val="bottom"/>
          </w:tcPr>
          <w:p w:rsidR="00B23A63" w:rsidRPr="00744A9F" w:rsidRDefault="00B23A63" w:rsidP="00D8572C">
            <w:pPr>
              <w:jc w:val="center"/>
              <w:rPr>
                <w:b/>
                <w:bCs/>
                <w:color w:val="000000"/>
                <w:sz w:val="22"/>
                <w:szCs w:val="22"/>
              </w:rPr>
            </w:pPr>
          </w:p>
        </w:tc>
        <w:tc>
          <w:tcPr>
            <w:tcW w:w="1463" w:type="dxa"/>
            <w:tcBorders>
              <w:bottom w:val="nil"/>
            </w:tcBorders>
            <w:shd w:val="clear" w:color="auto" w:fill="C0C0C0"/>
            <w:noWrap/>
            <w:vAlign w:val="bottom"/>
          </w:tcPr>
          <w:p w:rsidR="00B23A63" w:rsidRPr="00744A9F" w:rsidRDefault="00B23A63" w:rsidP="00D8572C">
            <w:pPr>
              <w:jc w:val="center"/>
              <w:rPr>
                <w:b/>
                <w:bCs/>
                <w:color w:val="000000"/>
                <w:sz w:val="22"/>
                <w:szCs w:val="22"/>
              </w:rPr>
            </w:pPr>
            <w:r w:rsidRPr="00744A9F">
              <w:rPr>
                <w:b/>
                <w:bCs/>
                <w:color w:val="000000"/>
                <w:sz w:val="22"/>
                <w:szCs w:val="22"/>
              </w:rPr>
              <w:t>WEIGHTED</w:t>
            </w:r>
          </w:p>
        </w:tc>
      </w:tr>
      <w:tr w:rsidR="00744A9F" w:rsidRPr="00744A9F" w:rsidTr="00744A9F">
        <w:trPr>
          <w:trHeight w:val="306"/>
          <w:jc w:val="center"/>
        </w:trPr>
        <w:tc>
          <w:tcPr>
            <w:tcW w:w="381" w:type="dxa"/>
            <w:tcBorders>
              <w:top w:val="nil"/>
              <w:bottom w:val="single" w:sz="8" w:space="0" w:color="auto"/>
            </w:tcBorders>
            <w:shd w:val="clear" w:color="auto" w:fill="C0C0C0"/>
            <w:noWrap/>
            <w:vAlign w:val="bottom"/>
          </w:tcPr>
          <w:p w:rsidR="00B23A63" w:rsidRPr="00744A9F" w:rsidRDefault="00B23A63" w:rsidP="00D8572C">
            <w:pPr>
              <w:jc w:val="both"/>
              <w:rPr>
                <w:color w:val="000000"/>
                <w:sz w:val="22"/>
                <w:szCs w:val="22"/>
              </w:rPr>
            </w:pPr>
            <w:r w:rsidRPr="00744A9F">
              <w:rPr>
                <w:color w:val="000000"/>
                <w:sz w:val="22"/>
                <w:szCs w:val="22"/>
              </w:rPr>
              <w:t> </w:t>
            </w:r>
          </w:p>
        </w:tc>
        <w:tc>
          <w:tcPr>
            <w:tcW w:w="3061" w:type="dxa"/>
            <w:tcBorders>
              <w:top w:val="nil"/>
              <w:bottom w:val="single" w:sz="8" w:space="0" w:color="auto"/>
            </w:tcBorders>
            <w:shd w:val="clear" w:color="auto" w:fill="C0C0C0"/>
            <w:noWrap/>
            <w:vAlign w:val="bottom"/>
          </w:tcPr>
          <w:p w:rsidR="00B23A63" w:rsidRPr="00744A9F" w:rsidRDefault="00B23A63" w:rsidP="00D8572C">
            <w:pPr>
              <w:jc w:val="both"/>
              <w:rPr>
                <w:b/>
                <w:bCs/>
                <w:color w:val="000000"/>
                <w:sz w:val="22"/>
                <w:szCs w:val="22"/>
              </w:rPr>
            </w:pPr>
            <w:r w:rsidRPr="00744A9F">
              <w:rPr>
                <w:b/>
                <w:bCs/>
                <w:color w:val="000000"/>
                <w:sz w:val="22"/>
                <w:szCs w:val="22"/>
              </w:rPr>
              <w:t>CAPITAL COMPONENT</w:t>
            </w:r>
          </w:p>
        </w:tc>
        <w:tc>
          <w:tcPr>
            <w:tcW w:w="1260" w:type="dxa"/>
            <w:tcBorders>
              <w:top w:val="nil"/>
              <w:bottom w:val="single" w:sz="8" w:space="0" w:color="auto"/>
            </w:tcBorders>
            <w:shd w:val="clear" w:color="auto" w:fill="C0C0C0"/>
            <w:noWrap/>
            <w:vAlign w:val="bottom"/>
          </w:tcPr>
          <w:p w:rsidR="00B23A63" w:rsidRPr="00744A9F" w:rsidRDefault="00B23A63" w:rsidP="00D8572C">
            <w:pPr>
              <w:jc w:val="center"/>
              <w:rPr>
                <w:b/>
                <w:bCs/>
                <w:color w:val="000000"/>
                <w:sz w:val="22"/>
                <w:szCs w:val="22"/>
              </w:rPr>
            </w:pPr>
            <w:r w:rsidRPr="00744A9F">
              <w:rPr>
                <w:b/>
                <w:bCs/>
                <w:color w:val="000000"/>
                <w:sz w:val="22"/>
                <w:szCs w:val="22"/>
              </w:rPr>
              <w:t>UTILITY</w:t>
            </w:r>
          </w:p>
        </w:tc>
        <w:tc>
          <w:tcPr>
            <w:tcW w:w="1260" w:type="dxa"/>
            <w:tcBorders>
              <w:top w:val="nil"/>
              <w:bottom w:val="single" w:sz="8" w:space="0" w:color="auto"/>
            </w:tcBorders>
            <w:shd w:val="clear" w:color="auto" w:fill="C0C0C0"/>
            <w:noWrap/>
            <w:vAlign w:val="bottom"/>
          </w:tcPr>
          <w:p w:rsidR="00B23A63" w:rsidRPr="00744A9F" w:rsidRDefault="00B23A63" w:rsidP="00D8572C">
            <w:pPr>
              <w:jc w:val="center"/>
              <w:rPr>
                <w:b/>
                <w:bCs/>
                <w:color w:val="000000"/>
                <w:sz w:val="22"/>
                <w:szCs w:val="22"/>
              </w:rPr>
            </w:pPr>
            <w:r w:rsidRPr="00744A9F">
              <w:rPr>
                <w:b/>
                <w:bCs/>
                <w:color w:val="000000"/>
                <w:sz w:val="22"/>
                <w:szCs w:val="22"/>
              </w:rPr>
              <w:t>MENTS</w:t>
            </w:r>
          </w:p>
        </w:tc>
        <w:tc>
          <w:tcPr>
            <w:tcW w:w="1980" w:type="dxa"/>
            <w:tcBorders>
              <w:top w:val="nil"/>
              <w:bottom w:val="single" w:sz="8" w:space="0" w:color="auto"/>
            </w:tcBorders>
            <w:shd w:val="clear" w:color="auto" w:fill="C0C0C0"/>
            <w:noWrap/>
            <w:vAlign w:val="bottom"/>
          </w:tcPr>
          <w:p w:rsidR="00B23A63" w:rsidRPr="00744A9F" w:rsidRDefault="00B23A63" w:rsidP="00D8572C">
            <w:pPr>
              <w:jc w:val="center"/>
              <w:rPr>
                <w:b/>
                <w:bCs/>
                <w:color w:val="000000"/>
                <w:sz w:val="22"/>
                <w:szCs w:val="22"/>
              </w:rPr>
            </w:pPr>
            <w:r w:rsidRPr="00744A9F">
              <w:rPr>
                <w:b/>
                <w:bCs/>
                <w:color w:val="000000"/>
                <w:sz w:val="22"/>
                <w:szCs w:val="22"/>
              </w:rPr>
              <w:t>ADJUSTMENTS</w:t>
            </w:r>
          </w:p>
        </w:tc>
        <w:tc>
          <w:tcPr>
            <w:tcW w:w="1332" w:type="dxa"/>
            <w:tcBorders>
              <w:top w:val="nil"/>
              <w:bottom w:val="single" w:sz="8" w:space="0" w:color="auto"/>
            </w:tcBorders>
            <w:shd w:val="clear" w:color="auto" w:fill="C0C0C0"/>
            <w:noWrap/>
            <w:vAlign w:val="bottom"/>
          </w:tcPr>
          <w:p w:rsidR="00B23A63" w:rsidRPr="00744A9F" w:rsidRDefault="00B23A63" w:rsidP="00D8572C">
            <w:pPr>
              <w:jc w:val="center"/>
              <w:rPr>
                <w:b/>
                <w:bCs/>
                <w:color w:val="000000"/>
                <w:sz w:val="22"/>
                <w:szCs w:val="22"/>
              </w:rPr>
            </w:pPr>
            <w:r w:rsidRPr="00744A9F">
              <w:rPr>
                <w:b/>
                <w:bCs/>
                <w:color w:val="000000"/>
                <w:sz w:val="22"/>
                <w:szCs w:val="22"/>
              </w:rPr>
              <w:t>MENTS</w:t>
            </w:r>
          </w:p>
        </w:tc>
        <w:tc>
          <w:tcPr>
            <w:tcW w:w="1292" w:type="dxa"/>
            <w:tcBorders>
              <w:top w:val="nil"/>
              <w:bottom w:val="single" w:sz="8" w:space="0" w:color="auto"/>
            </w:tcBorders>
            <w:shd w:val="clear" w:color="auto" w:fill="C0C0C0"/>
            <w:noWrap/>
            <w:vAlign w:val="bottom"/>
          </w:tcPr>
          <w:p w:rsidR="00B23A63" w:rsidRPr="00744A9F" w:rsidRDefault="00B23A63" w:rsidP="00D8572C">
            <w:pPr>
              <w:jc w:val="center"/>
              <w:rPr>
                <w:b/>
                <w:bCs/>
                <w:color w:val="000000"/>
                <w:sz w:val="22"/>
                <w:szCs w:val="22"/>
              </w:rPr>
            </w:pPr>
            <w:r w:rsidRPr="00744A9F">
              <w:rPr>
                <w:b/>
                <w:bCs/>
                <w:color w:val="000000"/>
                <w:sz w:val="22"/>
                <w:szCs w:val="22"/>
              </w:rPr>
              <w:t>STAFF</w:t>
            </w:r>
          </w:p>
        </w:tc>
        <w:tc>
          <w:tcPr>
            <w:tcW w:w="1268" w:type="dxa"/>
            <w:tcBorders>
              <w:top w:val="nil"/>
              <w:bottom w:val="single" w:sz="8" w:space="0" w:color="auto"/>
            </w:tcBorders>
            <w:shd w:val="clear" w:color="auto" w:fill="C0C0C0"/>
            <w:noWrap/>
            <w:vAlign w:val="bottom"/>
          </w:tcPr>
          <w:p w:rsidR="00B23A63" w:rsidRPr="00744A9F" w:rsidRDefault="00B23A63" w:rsidP="00D8572C">
            <w:pPr>
              <w:jc w:val="center"/>
              <w:rPr>
                <w:b/>
                <w:bCs/>
                <w:color w:val="000000"/>
                <w:sz w:val="22"/>
                <w:szCs w:val="22"/>
              </w:rPr>
            </w:pPr>
            <w:r w:rsidRPr="00744A9F">
              <w:rPr>
                <w:b/>
                <w:bCs/>
                <w:color w:val="000000"/>
                <w:sz w:val="22"/>
                <w:szCs w:val="22"/>
              </w:rPr>
              <w:t>TOTAL</w:t>
            </w:r>
          </w:p>
        </w:tc>
        <w:tc>
          <w:tcPr>
            <w:tcW w:w="1003" w:type="dxa"/>
            <w:tcBorders>
              <w:top w:val="nil"/>
              <w:bottom w:val="single" w:sz="8" w:space="0" w:color="auto"/>
            </w:tcBorders>
            <w:shd w:val="clear" w:color="auto" w:fill="C0C0C0"/>
            <w:noWrap/>
            <w:vAlign w:val="bottom"/>
          </w:tcPr>
          <w:p w:rsidR="00B23A63" w:rsidRPr="00744A9F" w:rsidRDefault="00B23A63" w:rsidP="00D8572C">
            <w:pPr>
              <w:jc w:val="center"/>
              <w:rPr>
                <w:b/>
                <w:bCs/>
                <w:color w:val="000000"/>
                <w:sz w:val="22"/>
                <w:szCs w:val="22"/>
              </w:rPr>
            </w:pPr>
            <w:r w:rsidRPr="00744A9F">
              <w:rPr>
                <w:b/>
                <w:bCs/>
                <w:color w:val="000000"/>
                <w:sz w:val="22"/>
                <w:szCs w:val="22"/>
              </w:rPr>
              <w:t>COST</w:t>
            </w:r>
          </w:p>
        </w:tc>
        <w:tc>
          <w:tcPr>
            <w:tcW w:w="1463" w:type="dxa"/>
            <w:tcBorders>
              <w:top w:val="nil"/>
              <w:bottom w:val="single" w:sz="8" w:space="0" w:color="auto"/>
            </w:tcBorders>
            <w:shd w:val="clear" w:color="auto" w:fill="C0C0C0"/>
            <w:noWrap/>
            <w:vAlign w:val="bottom"/>
          </w:tcPr>
          <w:p w:rsidR="00B23A63" w:rsidRPr="00744A9F" w:rsidRDefault="00B23A63" w:rsidP="00D8572C">
            <w:pPr>
              <w:jc w:val="center"/>
              <w:rPr>
                <w:b/>
                <w:bCs/>
                <w:color w:val="000000"/>
                <w:sz w:val="22"/>
                <w:szCs w:val="22"/>
              </w:rPr>
            </w:pPr>
            <w:r w:rsidRPr="00744A9F">
              <w:rPr>
                <w:b/>
                <w:bCs/>
                <w:color w:val="000000"/>
                <w:sz w:val="22"/>
                <w:szCs w:val="22"/>
              </w:rPr>
              <w:t>COST</w:t>
            </w:r>
          </w:p>
        </w:tc>
      </w:tr>
      <w:tr w:rsidR="00B23A63" w:rsidRPr="00744A9F" w:rsidTr="00744A9F">
        <w:trPr>
          <w:trHeight w:val="295"/>
          <w:jc w:val="center"/>
        </w:trPr>
        <w:tc>
          <w:tcPr>
            <w:tcW w:w="381" w:type="dxa"/>
            <w:tcBorders>
              <w:top w:val="single" w:sz="8" w:space="0" w:color="auto"/>
            </w:tcBorders>
            <w:shd w:val="clear" w:color="auto" w:fill="auto"/>
            <w:noWrap/>
            <w:vAlign w:val="bottom"/>
          </w:tcPr>
          <w:p w:rsidR="00B23A63" w:rsidRPr="00744A9F" w:rsidRDefault="00B23A63" w:rsidP="00D8572C">
            <w:pPr>
              <w:jc w:val="both"/>
              <w:rPr>
                <w:color w:val="000000"/>
                <w:sz w:val="22"/>
                <w:szCs w:val="22"/>
              </w:rPr>
            </w:pPr>
            <w:r w:rsidRPr="00744A9F">
              <w:rPr>
                <w:color w:val="000000"/>
                <w:sz w:val="22"/>
                <w:szCs w:val="22"/>
              </w:rPr>
              <w:t> </w:t>
            </w:r>
          </w:p>
        </w:tc>
        <w:tc>
          <w:tcPr>
            <w:tcW w:w="3061" w:type="dxa"/>
            <w:tcBorders>
              <w:top w:val="single" w:sz="8" w:space="0" w:color="auto"/>
            </w:tcBorders>
            <w:shd w:val="clear" w:color="auto" w:fill="auto"/>
            <w:noWrap/>
            <w:vAlign w:val="bottom"/>
          </w:tcPr>
          <w:p w:rsidR="00B23A63" w:rsidRPr="00744A9F" w:rsidRDefault="00B23A63" w:rsidP="00D8572C">
            <w:pPr>
              <w:jc w:val="both"/>
              <w:rPr>
                <w:color w:val="000000"/>
                <w:sz w:val="22"/>
                <w:szCs w:val="22"/>
              </w:rPr>
            </w:pPr>
          </w:p>
        </w:tc>
        <w:tc>
          <w:tcPr>
            <w:tcW w:w="1260" w:type="dxa"/>
            <w:tcBorders>
              <w:top w:val="single" w:sz="8" w:space="0" w:color="auto"/>
            </w:tcBorders>
            <w:shd w:val="clear" w:color="auto" w:fill="auto"/>
            <w:noWrap/>
            <w:vAlign w:val="bottom"/>
          </w:tcPr>
          <w:p w:rsidR="00B23A63" w:rsidRPr="00744A9F" w:rsidRDefault="00B23A63" w:rsidP="00D8572C">
            <w:pPr>
              <w:jc w:val="right"/>
              <w:rPr>
                <w:color w:val="000000"/>
                <w:sz w:val="22"/>
                <w:szCs w:val="22"/>
              </w:rPr>
            </w:pPr>
          </w:p>
        </w:tc>
        <w:tc>
          <w:tcPr>
            <w:tcW w:w="1260" w:type="dxa"/>
            <w:tcBorders>
              <w:top w:val="single" w:sz="8" w:space="0" w:color="auto"/>
            </w:tcBorders>
            <w:shd w:val="clear" w:color="auto" w:fill="auto"/>
            <w:noWrap/>
            <w:vAlign w:val="bottom"/>
          </w:tcPr>
          <w:p w:rsidR="00B23A63" w:rsidRPr="00744A9F" w:rsidRDefault="00B23A63" w:rsidP="00D8572C">
            <w:pPr>
              <w:jc w:val="right"/>
              <w:rPr>
                <w:color w:val="000000"/>
                <w:sz w:val="22"/>
                <w:szCs w:val="22"/>
              </w:rPr>
            </w:pPr>
          </w:p>
        </w:tc>
        <w:tc>
          <w:tcPr>
            <w:tcW w:w="1980" w:type="dxa"/>
            <w:tcBorders>
              <w:top w:val="single" w:sz="8" w:space="0" w:color="auto"/>
            </w:tcBorders>
            <w:shd w:val="clear" w:color="auto" w:fill="auto"/>
            <w:noWrap/>
            <w:vAlign w:val="bottom"/>
          </w:tcPr>
          <w:p w:rsidR="00B23A63" w:rsidRPr="00744A9F" w:rsidRDefault="00B23A63" w:rsidP="00D8572C">
            <w:pPr>
              <w:jc w:val="right"/>
              <w:rPr>
                <w:color w:val="000000"/>
                <w:sz w:val="22"/>
                <w:szCs w:val="22"/>
              </w:rPr>
            </w:pPr>
          </w:p>
        </w:tc>
        <w:tc>
          <w:tcPr>
            <w:tcW w:w="1332" w:type="dxa"/>
            <w:tcBorders>
              <w:top w:val="single" w:sz="8" w:space="0" w:color="auto"/>
            </w:tcBorders>
            <w:shd w:val="clear" w:color="auto" w:fill="auto"/>
            <w:noWrap/>
            <w:vAlign w:val="bottom"/>
          </w:tcPr>
          <w:p w:rsidR="00B23A63" w:rsidRPr="00744A9F" w:rsidRDefault="00B23A63" w:rsidP="00D8572C">
            <w:pPr>
              <w:jc w:val="right"/>
              <w:rPr>
                <w:color w:val="000000"/>
                <w:sz w:val="22"/>
                <w:szCs w:val="22"/>
              </w:rPr>
            </w:pPr>
          </w:p>
        </w:tc>
        <w:tc>
          <w:tcPr>
            <w:tcW w:w="1292" w:type="dxa"/>
            <w:tcBorders>
              <w:top w:val="single" w:sz="8" w:space="0" w:color="auto"/>
            </w:tcBorders>
            <w:shd w:val="clear" w:color="auto" w:fill="auto"/>
            <w:noWrap/>
            <w:vAlign w:val="bottom"/>
          </w:tcPr>
          <w:p w:rsidR="00B23A63" w:rsidRPr="00744A9F" w:rsidRDefault="00B23A63" w:rsidP="00D8572C">
            <w:pPr>
              <w:jc w:val="right"/>
              <w:rPr>
                <w:color w:val="000000"/>
                <w:sz w:val="22"/>
                <w:szCs w:val="22"/>
              </w:rPr>
            </w:pPr>
          </w:p>
        </w:tc>
        <w:tc>
          <w:tcPr>
            <w:tcW w:w="1268" w:type="dxa"/>
            <w:tcBorders>
              <w:top w:val="single" w:sz="8" w:space="0" w:color="auto"/>
            </w:tcBorders>
            <w:shd w:val="clear" w:color="auto" w:fill="auto"/>
            <w:noWrap/>
            <w:vAlign w:val="bottom"/>
          </w:tcPr>
          <w:p w:rsidR="00B23A63" w:rsidRPr="00744A9F" w:rsidRDefault="00B23A63" w:rsidP="00D8572C">
            <w:pPr>
              <w:jc w:val="right"/>
              <w:rPr>
                <w:color w:val="000000"/>
                <w:sz w:val="22"/>
                <w:szCs w:val="22"/>
              </w:rPr>
            </w:pPr>
          </w:p>
        </w:tc>
        <w:tc>
          <w:tcPr>
            <w:tcW w:w="1003" w:type="dxa"/>
            <w:tcBorders>
              <w:top w:val="single" w:sz="8" w:space="0" w:color="auto"/>
            </w:tcBorders>
            <w:shd w:val="clear" w:color="auto" w:fill="auto"/>
            <w:noWrap/>
            <w:vAlign w:val="bottom"/>
          </w:tcPr>
          <w:p w:rsidR="00B23A63" w:rsidRPr="00744A9F" w:rsidRDefault="00B23A63" w:rsidP="00D8572C">
            <w:pPr>
              <w:jc w:val="right"/>
              <w:rPr>
                <w:color w:val="000000"/>
                <w:sz w:val="22"/>
                <w:szCs w:val="22"/>
              </w:rPr>
            </w:pPr>
          </w:p>
        </w:tc>
        <w:tc>
          <w:tcPr>
            <w:tcW w:w="1463" w:type="dxa"/>
            <w:tcBorders>
              <w:top w:val="single" w:sz="8" w:space="0" w:color="auto"/>
            </w:tcBorders>
            <w:shd w:val="clear" w:color="auto" w:fill="auto"/>
            <w:noWrap/>
            <w:vAlign w:val="bottom"/>
          </w:tcPr>
          <w:p w:rsidR="00B23A63" w:rsidRPr="00744A9F" w:rsidRDefault="00B23A63" w:rsidP="00D8572C">
            <w:pPr>
              <w:jc w:val="right"/>
              <w:rPr>
                <w:color w:val="000000"/>
                <w:sz w:val="22"/>
                <w:szCs w:val="22"/>
              </w:rPr>
            </w:pPr>
            <w:r w:rsidRPr="00744A9F">
              <w:rPr>
                <w:color w:val="000000"/>
                <w:sz w:val="22"/>
                <w:szCs w:val="22"/>
              </w:rPr>
              <w:t> </w:t>
            </w:r>
          </w:p>
        </w:tc>
      </w:tr>
      <w:tr w:rsidR="00B23A63" w:rsidRPr="00744A9F" w:rsidTr="00744A9F">
        <w:trPr>
          <w:trHeight w:val="295"/>
          <w:jc w:val="center"/>
        </w:trPr>
        <w:tc>
          <w:tcPr>
            <w:tcW w:w="381" w:type="dxa"/>
            <w:shd w:val="clear" w:color="auto" w:fill="auto"/>
            <w:noWrap/>
            <w:vAlign w:val="bottom"/>
          </w:tcPr>
          <w:p w:rsidR="00B23A63" w:rsidRPr="00744A9F" w:rsidRDefault="00B23A63" w:rsidP="00D8572C">
            <w:pPr>
              <w:jc w:val="both"/>
              <w:rPr>
                <w:color w:val="000000"/>
                <w:sz w:val="22"/>
                <w:szCs w:val="22"/>
              </w:rPr>
            </w:pPr>
            <w:r w:rsidRPr="00744A9F">
              <w:rPr>
                <w:color w:val="000000"/>
                <w:sz w:val="22"/>
                <w:szCs w:val="22"/>
              </w:rPr>
              <w:t>1.</w:t>
            </w:r>
          </w:p>
        </w:tc>
        <w:tc>
          <w:tcPr>
            <w:tcW w:w="3061" w:type="dxa"/>
            <w:shd w:val="clear" w:color="auto" w:fill="auto"/>
            <w:noWrap/>
            <w:vAlign w:val="bottom"/>
          </w:tcPr>
          <w:p w:rsidR="00B23A63" w:rsidRPr="00744A9F" w:rsidRDefault="00B23A63" w:rsidP="00D8572C">
            <w:pPr>
              <w:jc w:val="both"/>
              <w:rPr>
                <w:color w:val="000000"/>
                <w:sz w:val="22"/>
                <w:szCs w:val="22"/>
              </w:rPr>
            </w:pPr>
            <w:r w:rsidRPr="00744A9F">
              <w:rPr>
                <w:color w:val="000000"/>
                <w:sz w:val="22"/>
                <w:szCs w:val="22"/>
              </w:rPr>
              <w:t>COMMON EQUITY</w:t>
            </w:r>
          </w:p>
        </w:tc>
        <w:tc>
          <w:tcPr>
            <w:tcW w:w="1260" w:type="dxa"/>
            <w:shd w:val="clear" w:color="auto" w:fill="auto"/>
            <w:noWrap/>
            <w:vAlign w:val="bottom"/>
          </w:tcPr>
          <w:p w:rsidR="00B23A63" w:rsidRPr="00744A9F" w:rsidRDefault="00B23A63" w:rsidP="00D8572C">
            <w:pPr>
              <w:jc w:val="right"/>
              <w:rPr>
                <w:color w:val="000000"/>
                <w:sz w:val="22"/>
                <w:szCs w:val="22"/>
              </w:rPr>
            </w:pPr>
            <w:r w:rsidRPr="00744A9F">
              <w:rPr>
                <w:color w:val="000000"/>
                <w:sz w:val="22"/>
                <w:szCs w:val="22"/>
              </w:rPr>
              <w:t>$16,000</w:t>
            </w:r>
          </w:p>
        </w:tc>
        <w:tc>
          <w:tcPr>
            <w:tcW w:w="1260" w:type="dxa"/>
            <w:shd w:val="clear" w:color="auto" w:fill="auto"/>
            <w:noWrap/>
            <w:vAlign w:val="bottom"/>
          </w:tcPr>
          <w:p w:rsidR="00B23A63" w:rsidRPr="00744A9F" w:rsidRDefault="00B23A63" w:rsidP="00D8572C">
            <w:pPr>
              <w:jc w:val="right"/>
              <w:rPr>
                <w:color w:val="000000"/>
                <w:sz w:val="22"/>
                <w:szCs w:val="22"/>
              </w:rPr>
            </w:pPr>
            <w:r w:rsidRPr="00744A9F">
              <w:rPr>
                <w:color w:val="000000"/>
                <w:sz w:val="22"/>
                <w:szCs w:val="22"/>
              </w:rPr>
              <w:t xml:space="preserve">$488,263 </w:t>
            </w:r>
          </w:p>
        </w:tc>
        <w:tc>
          <w:tcPr>
            <w:tcW w:w="1980" w:type="dxa"/>
            <w:shd w:val="clear" w:color="auto" w:fill="auto"/>
            <w:noWrap/>
            <w:vAlign w:val="bottom"/>
          </w:tcPr>
          <w:p w:rsidR="00B23A63" w:rsidRPr="00744A9F" w:rsidRDefault="00B23A63" w:rsidP="00D8572C">
            <w:pPr>
              <w:jc w:val="right"/>
              <w:rPr>
                <w:color w:val="000000"/>
                <w:sz w:val="22"/>
                <w:szCs w:val="22"/>
              </w:rPr>
            </w:pPr>
            <w:r w:rsidRPr="00744A9F">
              <w:rPr>
                <w:color w:val="000000"/>
                <w:sz w:val="22"/>
                <w:szCs w:val="22"/>
              </w:rPr>
              <w:t>$504,263</w:t>
            </w:r>
          </w:p>
        </w:tc>
        <w:tc>
          <w:tcPr>
            <w:tcW w:w="1332" w:type="dxa"/>
            <w:shd w:val="clear" w:color="auto" w:fill="auto"/>
            <w:noWrap/>
            <w:vAlign w:val="bottom"/>
          </w:tcPr>
          <w:p w:rsidR="00B23A63" w:rsidRPr="00744A9F" w:rsidRDefault="00B23A63" w:rsidP="00D8572C">
            <w:pPr>
              <w:jc w:val="right"/>
              <w:rPr>
                <w:color w:val="000000"/>
                <w:sz w:val="22"/>
                <w:szCs w:val="22"/>
              </w:rPr>
            </w:pPr>
            <w:r w:rsidRPr="00744A9F">
              <w:rPr>
                <w:color w:val="000000"/>
                <w:sz w:val="22"/>
                <w:szCs w:val="22"/>
              </w:rPr>
              <w:t>($410,460)</w:t>
            </w:r>
          </w:p>
        </w:tc>
        <w:tc>
          <w:tcPr>
            <w:tcW w:w="1292" w:type="dxa"/>
            <w:shd w:val="clear" w:color="auto" w:fill="auto"/>
            <w:noWrap/>
            <w:vAlign w:val="bottom"/>
          </w:tcPr>
          <w:p w:rsidR="00B23A63" w:rsidRPr="00744A9F" w:rsidRDefault="00B23A63" w:rsidP="00D8572C">
            <w:pPr>
              <w:jc w:val="right"/>
              <w:rPr>
                <w:color w:val="000000"/>
                <w:sz w:val="22"/>
                <w:szCs w:val="22"/>
              </w:rPr>
            </w:pPr>
            <w:r w:rsidRPr="00744A9F">
              <w:rPr>
                <w:color w:val="000000"/>
                <w:sz w:val="22"/>
                <w:szCs w:val="22"/>
              </w:rPr>
              <w:t>$93,803</w:t>
            </w:r>
          </w:p>
        </w:tc>
        <w:tc>
          <w:tcPr>
            <w:tcW w:w="1268" w:type="dxa"/>
            <w:shd w:val="clear" w:color="auto" w:fill="auto"/>
            <w:noWrap/>
            <w:vAlign w:val="bottom"/>
          </w:tcPr>
          <w:p w:rsidR="00B23A63" w:rsidRPr="00744A9F" w:rsidRDefault="00B23A63" w:rsidP="00D8572C">
            <w:pPr>
              <w:jc w:val="right"/>
              <w:rPr>
                <w:color w:val="000000"/>
                <w:sz w:val="22"/>
                <w:szCs w:val="22"/>
              </w:rPr>
            </w:pPr>
            <w:r w:rsidRPr="00744A9F">
              <w:rPr>
                <w:color w:val="000000"/>
                <w:sz w:val="22"/>
                <w:szCs w:val="22"/>
              </w:rPr>
              <w:t>64.41%</w:t>
            </w:r>
          </w:p>
        </w:tc>
        <w:tc>
          <w:tcPr>
            <w:tcW w:w="1003" w:type="dxa"/>
            <w:shd w:val="clear" w:color="auto" w:fill="auto"/>
            <w:noWrap/>
            <w:vAlign w:val="bottom"/>
          </w:tcPr>
          <w:p w:rsidR="00B23A63" w:rsidRPr="00744A9F" w:rsidRDefault="00B23A63" w:rsidP="00D8572C">
            <w:pPr>
              <w:jc w:val="right"/>
              <w:rPr>
                <w:color w:val="000000"/>
                <w:sz w:val="22"/>
                <w:szCs w:val="22"/>
              </w:rPr>
            </w:pPr>
            <w:r w:rsidRPr="00744A9F">
              <w:rPr>
                <w:color w:val="000000"/>
                <w:sz w:val="22"/>
                <w:szCs w:val="22"/>
              </w:rPr>
              <w:t>9.38%</w:t>
            </w:r>
          </w:p>
        </w:tc>
        <w:tc>
          <w:tcPr>
            <w:tcW w:w="1463" w:type="dxa"/>
            <w:shd w:val="clear" w:color="auto" w:fill="auto"/>
            <w:noWrap/>
            <w:vAlign w:val="bottom"/>
          </w:tcPr>
          <w:p w:rsidR="00B23A63" w:rsidRPr="00744A9F" w:rsidRDefault="00B23A63" w:rsidP="00D8572C">
            <w:pPr>
              <w:jc w:val="right"/>
              <w:rPr>
                <w:color w:val="000000"/>
                <w:sz w:val="22"/>
                <w:szCs w:val="22"/>
              </w:rPr>
            </w:pPr>
            <w:r w:rsidRPr="00744A9F">
              <w:rPr>
                <w:color w:val="000000"/>
                <w:sz w:val="22"/>
                <w:szCs w:val="22"/>
              </w:rPr>
              <w:t>6.04%</w:t>
            </w:r>
          </w:p>
        </w:tc>
      </w:tr>
      <w:tr w:rsidR="00B23A63" w:rsidRPr="00744A9F" w:rsidTr="00744A9F">
        <w:trPr>
          <w:trHeight w:val="295"/>
          <w:jc w:val="center"/>
        </w:trPr>
        <w:tc>
          <w:tcPr>
            <w:tcW w:w="381" w:type="dxa"/>
            <w:shd w:val="clear" w:color="auto" w:fill="auto"/>
            <w:noWrap/>
            <w:vAlign w:val="bottom"/>
          </w:tcPr>
          <w:p w:rsidR="00B23A63" w:rsidRPr="00744A9F" w:rsidRDefault="00B23A63" w:rsidP="00D8572C">
            <w:pPr>
              <w:jc w:val="both"/>
              <w:rPr>
                <w:color w:val="000000"/>
                <w:sz w:val="22"/>
                <w:szCs w:val="22"/>
              </w:rPr>
            </w:pPr>
            <w:r w:rsidRPr="00744A9F">
              <w:rPr>
                <w:color w:val="000000"/>
                <w:sz w:val="22"/>
                <w:szCs w:val="22"/>
              </w:rPr>
              <w:t>2.</w:t>
            </w:r>
          </w:p>
        </w:tc>
        <w:tc>
          <w:tcPr>
            <w:tcW w:w="3061" w:type="dxa"/>
            <w:shd w:val="clear" w:color="auto" w:fill="auto"/>
            <w:noWrap/>
            <w:vAlign w:val="bottom"/>
          </w:tcPr>
          <w:p w:rsidR="00B23A63" w:rsidRPr="00744A9F" w:rsidRDefault="00B23A63" w:rsidP="00D8572C">
            <w:pPr>
              <w:jc w:val="both"/>
              <w:rPr>
                <w:color w:val="000000"/>
                <w:sz w:val="22"/>
                <w:szCs w:val="22"/>
              </w:rPr>
            </w:pPr>
            <w:r w:rsidRPr="00744A9F">
              <w:rPr>
                <w:color w:val="000000"/>
                <w:sz w:val="22"/>
                <w:szCs w:val="22"/>
              </w:rPr>
              <w:t>LONG-TERM DEBT</w:t>
            </w:r>
          </w:p>
        </w:tc>
        <w:tc>
          <w:tcPr>
            <w:tcW w:w="1260" w:type="dxa"/>
            <w:shd w:val="clear" w:color="auto" w:fill="auto"/>
            <w:noWrap/>
            <w:vAlign w:val="bottom"/>
          </w:tcPr>
          <w:p w:rsidR="00B23A63" w:rsidRPr="00744A9F" w:rsidRDefault="00B23A63" w:rsidP="00D8572C">
            <w:pPr>
              <w:jc w:val="right"/>
              <w:rPr>
                <w:color w:val="000000"/>
                <w:sz w:val="22"/>
                <w:szCs w:val="22"/>
              </w:rPr>
            </w:pPr>
            <w:r w:rsidRPr="00744A9F">
              <w:rPr>
                <w:color w:val="000000"/>
                <w:sz w:val="22"/>
                <w:szCs w:val="22"/>
              </w:rPr>
              <w:t>187,998</w:t>
            </w:r>
          </w:p>
        </w:tc>
        <w:tc>
          <w:tcPr>
            <w:tcW w:w="1260" w:type="dxa"/>
            <w:shd w:val="clear" w:color="auto" w:fill="auto"/>
            <w:noWrap/>
            <w:vAlign w:val="bottom"/>
          </w:tcPr>
          <w:p w:rsidR="00B23A63" w:rsidRPr="00744A9F" w:rsidRDefault="00B23A63" w:rsidP="00D8572C">
            <w:pPr>
              <w:jc w:val="right"/>
              <w:rPr>
                <w:color w:val="000000"/>
                <w:sz w:val="22"/>
                <w:szCs w:val="22"/>
              </w:rPr>
            </w:pPr>
            <w:r w:rsidRPr="00744A9F">
              <w:rPr>
                <w:color w:val="000000"/>
                <w:sz w:val="22"/>
                <w:szCs w:val="22"/>
              </w:rPr>
              <w:t xml:space="preserve">11,088 </w:t>
            </w:r>
          </w:p>
        </w:tc>
        <w:tc>
          <w:tcPr>
            <w:tcW w:w="1980" w:type="dxa"/>
            <w:shd w:val="clear" w:color="auto" w:fill="auto"/>
            <w:noWrap/>
            <w:vAlign w:val="bottom"/>
          </w:tcPr>
          <w:p w:rsidR="00B23A63" w:rsidRPr="00744A9F" w:rsidRDefault="00B23A63" w:rsidP="00D8572C">
            <w:pPr>
              <w:jc w:val="right"/>
              <w:rPr>
                <w:color w:val="000000"/>
                <w:sz w:val="22"/>
                <w:szCs w:val="22"/>
              </w:rPr>
            </w:pPr>
            <w:r w:rsidRPr="00744A9F">
              <w:rPr>
                <w:color w:val="000000"/>
                <w:sz w:val="22"/>
                <w:szCs w:val="22"/>
              </w:rPr>
              <w:t>199,086</w:t>
            </w:r>
          </w:p>
        </w:tc>
        <w:tc>
          <w:tcPr>
            <w:tcW w:w="1332" w:type="dxa"/>
            <w:shd w:val="clear" w:color="auto" w:fill="auto"/>
            <w:noWrap/>
            <w:vAlign w:val="bottom"/>
          </w:tcPr>
          <w:p w:rsidR="00B23A63" w:rsidRPr="00744A9F" w:rsidRDefault="00B23A63" w:rsidP="00D8572C">
            <w:pPr>
              <w:jc w:val="right"/>
              <w:rPr>
                <w:color w:val="000000"/>
                <w:sz w:val="22"/>
                <w:szCs w:val="22"/>
              </w:rPr>
            </w:pPr>
            <w:r w:rsidRPr="00744A9F">
              <w:rPr>
                <w:color w:val="000000"/>
                <w:sz w:val="22"/>
                <w:szCs w:val="22"/>
              </w:rPr>
              <w:t>(162,052)</w:t>
            </w:r>
          </w:p>
        </w:tc>
        <w:tc>
          <w:tcPr>
            <w:tcW w:w="1292" w:type="dxa"/>
            <w:shd w:val="clear" w:color="auto" w:fill="auto"/>
            <w:noWrap/>
            <w:vAlign w:val="bottom"/>
          </w:tcPr>
          <w:p w:rsidR="00B23A63" w:rsidRPr="00744A9F" w:rsidRDefault="00B23A63" w:rsidP="00D8572C">
            <w:pPr>
              <w:jc w:val="right"/>
              <w:rPr>
                <w:color w:val="000000"/>
                <w:sz w:val="22"/>
                <w:szCs w:val="22"/>
              </w:rPr>
            </w:pPr>
            <w:r w:rsidRPr="00744A9F">
              <w:rPr>
                <w:color w:val="000000"/>
                <w:sz w:val="22"/>
                <w:szCs w:val="22"/>
              </w:rPr>
              <w:t>37,034</w:t>
            </w:r>
          </w:p>
        </w:tc>
        <w:tc>
          <w:tcPr>
            <w:tcW w:w="1268" w:type="dxa"/>
            <w:shd w:val="clear" w:color="auto" w:fill="auto"/>
            <w:noWrap/>
            <w:vAlign w:val="bottom"/>
          </w:tcPr>
          <w:p w:rsidR="00B23A63" w:rsidRPr="00744A9F" w:rsidRDefault="00B23A63" w:rsidP="00D8572C">
            <w:pPr>
              <w:jc w:val="right"/>
              <w:rPr>
                <w:color w:val="000000"/>
                <w:sz w:val="22"/>
                <w:szCs w:val="22"/>
              </w:rPr>
            </w:pPr>
            <w:r w:rsidRPr="00744A9F">
              <w:rPr>
                <w:color w:val="000000"/>
                <w:sz w:val="22"/>
                <w:szCs w:val="22"/>
              </w:rPr>
              <w:t>25.43%</w:t>
            </w:r>
          </w:p>
        </w:tc>
        <w:tc>
          <w:tcPr>
            <w:tcW w:w="1003" w:type="dxa"/>
            <w:shd w:val="clear" w:color="auto" w:fill="auto"/>
            <w:noWrap/>
            <w:vAlign w:val="bottom"/>
          </w:tcPr>
          <w:p w:rsidR="00B23A63" w:rsidRPr="00744A9F" w:rsidRDefault="00B23A63" w:rsidP="00D8572C">
            <w:pPr>
              <w:jc w:val="right"/>
              <w:rPr>
                <w:color w:val="000000"/>
                <w:sz w:val="22"/>
                <w:szCs w:val="22"/>
              </w:rPr>
            </w:pPr>
            <w:r w:rsidRPr="00744A9F">
              <w:rPr>
                <w:color w:val="000000"/>
                <w:sz w:val="22"/>
                <w:szCs w:val="22"/>
              </w:rPr>
              <w:t>4.50%</w:t>
            </w:r>
          </w:p>
        </w:tc>
        <w:tc>
          <w:tcPr>
            <w:tcW w:w="1463" w:type="dxa"/>
            <w:shd w:val="clear" w:color="auto" w:fill="auto"/>
            <w:noWrap/>
            <w:vAlign w:val="bottom"/>
          </w:tcPr>
          <w:p w:rsidR="00B23A63" w:rsidRPr="00744A9F" w:rsidRDefault="00B23A63" w:rsidP="00D8572C">
            <w:pPr>
              <w:jc w:val="right"/>
              <w:rPr>
                <w:color w:val="000000"/>
                <w:sz w:val="22"/>
                <w:szCs w:val="22"/>
              </w:rPr>
            </w:pPr>
            <w:r w:rsidRPr="00744A9F">
              <w:rPr>
                <w:color w:val="000000"/>
                <w:sz w:val="22"/>
                <w:szCs w:val="22"/>
              </w:rPr>
              <w:t>1.14%</w:t>
            </w:r>
          </w:p>
        </w:tc>
      </w:tr>
      <w:tr w:rsidR="00B23A63" w:rsidRPr="00744A9F" w:rsidTr="00744A9F">
        <w:trPr>
          <w:trHeight w:val="295"/>
          <w:jc w:val="center"/>
        </w:trPr>
        <w:tc>
          <w:tcPr>
            <w:tcW w:w="381" w:type="dxa"/>
            <w:shd w:val="clear" w:color="auto" w:fill="auto"/>
            <w:noWrap/>
            <w:vAlign w:val="bottom"/>
          </w:tcPr>
          <w:p w:rsidR="00B23A63" w:rsidRPr="00744A9F" w:rsidRDefault="00B23A63" w:rsidP="00D8572C">
            <w:pPr>
              <w:jc w:val="both"/>
              <w:rPr>
                <w:color w:val="000000"/>
                <w:sz w:val="22"/>
                <w:szCs w:val="22"/>
              </w:rPr>
            </w:pPr>
            <w:r w:rsidRPr="00744A9F">
              <w:rPr>
                <w:color w:val="000000"/>
                <w:sz w:val="22"/>
                <w:szCs w:val="22"/>
              </w:rPr>
              <w:t>3.</w:t>
            </w:r>
          </w:p>
        </w:tc>
        <w:tc>
          <w:tcPr>
            <w:tcW w:w="3061" w:type="dxa"/>
            <w:shd w:val="clear" w:color="auto" w:fill="auto"/>
            <w:noWrap/>
            <w:vAlign w:val="bottom"/>
          </w:tcPr>
          <w:p w:rsidR="00B23A63" w:rsidRPr="00744A9F" w:rsidRDefault="00B23A63" w:rsidP="00D8572C">
            <w:pPr>
              <w:jc w:val="both"/>
              <w:rPr>
                <w:color w:val="000000"/>
                <w:sz w:val="22"/>
                <w:szCs w:val="22"/>
              </w:rPr>
            </w:pPr>
            <w:r w:rsidRPr="00744A9F">
              <w:rPr>
                <w:color w:val="000000"/>
                <w:sz w:val="22"/>
                <w:szCs w:val="22"/>
              </w:rPr>
              <w:t>SHORT-TERM DEBT</w:t>
            </w:r>
          </w:p>
        </w:tc>
        <w:tc>
          <w:tcPr>
            <w:tcW w:w="1260" w:type="dxa"/>
            <w:shd w:val="clear" w:color="auto" w:fill="auto"/>
            <w:noWrap/>
            <w:vAlign w:val="bottom"/>
          </w:tcPr>
          <w:p w:rsidR="00B23A63" w:rsidRPr="00744A9F" w:rsidRDefault="00B23A63" w:rsidP="00D8572C">
            <w:pPr>
              <w:jc w:val="right"/>
              <w:rPr>
                <w:color w:val="000000"/>
                <w:sz w:val="22"/>
                <w:szCs w:val="22"/>
              </w:rPr>
            </w:pPr>
            <w:r w:rsidRPr="00744A9F">
              <w:rPr>
                <w:color w:val="000000"/>
                <w:sz w:val="22"/>
                <w:szCs w:val="22"/>
              </w:rPr>
              <w:t>0</w:t>
            </w:r>
          </w:p>
        </w:tc>
        <w:tc>
          <w:tcPr>
            <w:tcW w:w="1260" w:type="dxa"/>
            <w:shd w:val="clear" w:color="auto" w:fill="auto"/>
            <w:noWrap/>
            <w:vAlign w:val="bottom"/>
          </w:tcPr>
          <w:p w:rsidR="00B23A63" w:rsidRPr="00744A9F" w:rsidRDefault="00B23A63" w:rsidP="00D8572C">
            <w:pPr>
              <w:jc w:val="right"/>
              <w:rPr>
                <w:color w:val="000000"/>
                <w:sz w:val="22"/>
                <w:szCs w:val="22"/>
              </w:rPr>
            </w:pPr>
            <w:r w:rsidRPr="00744A9F">
              <w:rPr>
                <w:color w:val="000000"/>
                <w:sz w:val="22"/>
                <w:szCs w:val="22"/>
              </w:rPr>
              <w:t>0</w:t>
            </w:r>
          </w:p>
        </w:tc>
        <w:tc>
          <w:tcPr>
            <w:tcW w:w="1980" w:type="dxa"/>
            <w:shd w:val="clear" w:color="auto" w:fill="auto"/>
            <w:noWrap/>
            <w:vAlign w:val="bottom"/>
          </w:tcPr>
          <w:p w:rsidR="00B23A63" w:rsidRPr="00744A9F" w:rsidRDefault="00B23A63" w:rsidP="00D8572C">
            <w:pPr>
              <w:jc w:val="right"/>
              <w:rPr>
                <w:color w:val="000000"/>
                <w:sz w:val="22"/>
                <w:szCs w:val="22"/>
              </w:rPr>
            </w:pPr>
            <w:r w:rsidRPr="00744A9F">
              <w:rPr>
                <w:color w:val="000000"/>
                <w:sz w:val="22"/>
                <w:szCs w:val="22"/>
              </w:rPr>
              <w:t>0</w:t>
            </w:r>
          </w:p>
        </w:tc>
        <w:tc>
          <w:tcPr>
            <w:tcW w:w="1332" w:type="dxa"/>
            <w:shd w:val="clear" w:color="auto" w:fill="auto"/>
            <w:noWrap/>
            <w:vAlign w:val="bottom"/>
          </w:tcPr>
          <w:p w:rsidR="00B23A63" w:rsidRPr="00744A9F" w:rsidRDefault="00B23A63" w:rsidP="00D8572C">
            <w:pPr>
              <w:jc w:val="right"/>
              <w:rPr>
                <w:color w:val="000000"/>
                <w:sz w:val="22"/>
                <w:szCs w:val="22"/>
              </w:rPr>
            </w:pPr>
            <w:r w:rsidRPr="00744A9F">
              <w:rPr>
                <w:color w:val="000000"/>
                <w:sz w:val="22"/>
                <w:szCs w:val="22"/>
              </w:rPr>
              <w:t>0</w:t>
            </w:r>
          </w:p>
        </w:tc>
        <w:tc>
          <w:tcPr>
            <w:tcW w:w="1292" w:type="dxa"/>
            <w:shd w:val="clear" w:color="auto" w:fill="auto"/>
            <w:noWrap/>
            <w:vAlign w:val="bottom"/>
          </w:tcPr>
          <w:p w:rsidR="00B23A63" w:rsidRPr="00744A9F" w:rsidRDefault="00B23A63" w:rsidP="00D8572C">
            <w:pPr>
              <w:jc w:val="right"/>
              <w:rPr>
                <w:color w:val="000000"/>
                <w:sz w:val="22"/>
                <w:szCs w:val="22"/>
              </w:rPr>
            </w:pPr>
            <w:r w:rsidRPr="00744A9F">
              <w:rPr>
                <w:color w:val="000000"/>
                <w:sz w:val="22"/>
                <w:szCs w:val="22"/>
              </w:rPr>
              <w:t>0</w:t>
            </w:r>
          </w:p>
        </w:tc>
        <w:tc>
          <w:tcPr>
            <w:tcW w:w="1268" w:type="dxa"/>
            <w:shd w:val="clear" w:color="auto" w:fill="auto"/>
            <w:noWrap/>
            <w:vAlign w:val="bottom"/>
          </w:tcPr>
          <w:p w:rsidR="00B23A63" w:rsidRPr="00744A9F" w:rsidRDefault="00B23A63" w:rsidP="00D8572C">
            <w:pPr>
              <w:jc w:val="right"/>
              <w:rPr>
                <w:color w:val="000000"/>
                <w:sz w:val="22"/>
                <w:szCs w:val="22"/>
              </w:rPr>
            </w:pPr>
            <w:r w:rsidRPr="00744A9F">
              <w:rPr>
                <w:color w:val="000000"/>
                <w:sz w:val="22"/>
                <w:szCs w:val="22"/>
              </w:rPr>
              <w:t>0.00%</w:t>
            </w:r>
          </w:p>
        </w:tc>
        <w:tc>
          <w:tcPr>
            <w:tcW w:w="1003" w:type="dxa"/>
            <w:shd w:val="clear" w:color="auto" w:fill="auto"/>
            <w:noWrap/>
            <w:vAlign w:val="bottom"/>
          </w:tcPr>
          <w:p w:rsidR="00B23A63" w:rsidRPr="00744A9F" w:rsidRDefault="00B23A63" w:rsidP="00D8572C">
            <w:pPr>
              <w:jc w:val="right"/>
              <w:rPr>
                <w:color w:val="000000"/>
                <w:sz w:val="22"/>
                <w:szCs w:val="22"/>
              </w:rPr>
            </w:pPr>
            <w:r w:rsidRPr="00744A9F">
              <w:rPr>
                <w:color w:val="000000"/>
                <w:sz w:val="22"/>
                <w:szCs w:val="22"/>
              </w:rPr>
              <w:t>0.00%</w:t>
            </w:r>
          </w:p>
        </w:tc>
        <w:tc>
          <w:tcPr>
            <w:tcW w:w="1463" w:type="dxa"/>
            <w:shd w:val="clear" w:color="auto" w:fill="auto"/>
            <w:noWrap/>
            <w:vAlign w:val="bottom"/>
          </w:tcPr>
          <w:p w:rsidR="00B23A63" w:rsidRPr="00744A9F" w:rsidRDefault="00B23A63" w:rsidP="00D8572C">
            <w:pPr>
              <w:jc w:val="right"/>
              <w:rPr>
                <w:color w:val="000000"/>
                <w:sz w:val="22"/>
                <w:szCs w:val="22"/>
              </w:rPr>
            </w:pPr>
            <w:r w:rsidRPr="00744A9F">
              <w:rPr>
                <w:color w:val="000000"/>
                <w:sz w:val="22"/>
                <w:szCs w:val="22"/>
              </w:rPr>
              <w:t>0.00%</w:t>
            </w:r>
          </w:p>
        </w:tc>
      </w:tr>
      <w:tr w:rsidR="00B23A63" w:rsidRPr="00744A9F" w:rsidTr="00744A9F">
        <w:trPr>
          <w:trHeight w:val="295"/>
          <w:jc w:val="center"/>
        </w:trPr>
        <w:tc>
          <w:tcPr>
            <w:tcW w:w="381" w:type="dxa"/>
            <w:shd w:val="clear" w:color="auto" w:fill="auto"/>
            <w:noWrap/>
            <w:vAlign w:val="bottom"/>
          </w:tcPr>
          <w:p w:rsidR="00B23A63" w:rsidRPr="00744A9F" w:rsidRDefault="00B23A63" w:rsidP="00D8572C">
            <w:pPr>
              <w:jc w:val="both"/>
              <w:rPr>
                <w:color w:val="000000"/>
                <w:sz w:val="22"/>
                <w:szCs w:val="22"/>
              </w:rPr>
            </w:pPr>
            <w:r w:rsidRPr="00744A9F">
              <w:rPr>
                <w:color w:val="000000"/>
                <w:sz w:val="22"/>
                <w:szCs w:val="22"/>
              </w:rPr>
              <w:t>4.</w:t>
            </w:r>
          </w:p>
        </w:tc>
        <w:tc>
          <w:tcPr>
            <w:tcW w:w="3061" w:type="dxa"/>
            <w:shd w:val="clear" w:color="auto" w:fill="auto"/>
            <w:noWrap/>
            <w:vAlign w:val="bottom"/>
          </w:tcPr>
          <w:p w:rsidR="00B23A63" w:rsidRPr="00744A9F" w:rsidRDefault="00B23A63" w:rsidP="00D8572C">
            <w:pPr>
              <w:jc w:val="both"/>
              <w:rPr>
                <w:color w:val="000000"/>
                <w:sz w:val="22"/>
                <w:szCs w:val="22"/>
              </w:rPr>
            </w:pPr>
            <w:r w:rsidRPr="00744A9F">
              <w:rPr>
                <w:color w:val="000000"/>
                <w:sz w:val="22"/>
                <w:szCs w:val="22"/>
              </w:rPr>
              <w:t>PREFERRED STOCK</w:t>
            </w:r>
          </w:p>
        </w:tc>
        <w:tc>
          <w:tcPr>
            <w:tcW w:w="1260" w:type="dxa"/>
            <w:shd w:val="clear" w:color="auto" w:fill="auto"/>
            <w:noWrap/>
            <w:vAlign w:val="bottom"/>
          </w:tcPr>
          <w:p w:rsidR="00B23A63" w:rsidRPr="00744A9F" w:rsidRDefault="00B23A63" w:rsidP="00D8572C">
            <w:pPr>
              <w:jc w:val="right"/>
              <w:rPr>
                <w:color w:val="000000"/>
                <w:sz w:val="22"/>
                <w:szCs w:val="22"/>
              </w:rPr>
            </w:pPr>
            <w:r w:rsidRPr="00744A9F">
              <w:rPr>
                <w:color w:val="000000"/>
                <w:sz w:val="22"/>
                <w:szCs w:val="22"/>
              </w:rPr>
              <w:t>0</w:t>
            </w:r>
          </w:p>
        </w:tc>
        <w:tc>
          <w:tcPr>
            <w:tcW w:w="1260" w:type="dxa"/>
            <w:shd w:val="clear" w:color="auto" w:fill="auto"/>
            <w:noWrap/>
            <w:vAlign w:val="bottom"/>
          </w:tcPr>
          <w:p w:rsidR="00B23A63" w:rsidRPr="00744A9F" w:rsidRDefault="00B23A63" w:rsidP="00D8572C">
            <w:pPr>
              <w:jc w:val="right"/>
              <w:rPr>
                <w:color w:val="000000"/>
                <w:sz w:val="22"/>
                <w:szCs w:val="22"/>
              </w:rPr>
            </w:pPr>
            <w:r w:rsidRPr="00744A9F">
              <w:rPr>
                <w:color w:val="000000"/>
                <w:sz w:val="22"/>
                <w:szCs w:val="22"/>
              </w:rPr>
              <w:t>0</w:t>
            </w:r>
          </w:p>
        </w:tc>
        <w:tc>
          <w:tcPr>
            <w:tcW w:w="1980" w:type="dxa"/>
            <w:shd w:val="clear" w:color="auto" w:fill="auto"/>
            <w:noWrap/>
            <w:vAlign w:val="bottom"/>
          </w:tcPr>
          <w:p w:rsidR="00B23A63" w:rsidRPr="00744A9F" w:rsidRDefault="00B23A63" w:rsidP="00D8572C">
            <w:pPr>
              <w:jc w:val="right"/>
              <w:rPr>
                <w:color w:val="000000"/>
                <w:sz w:val="22"/>
                <w:szCs w:val="22"/>
              </w:rPr>
            </w:pPr>
            <w:r w:rsidRPr="00744A9F">
              <w:rPr>
                <w:color w:val="000000"/>
                <w:sz w:val="22"/>
                <w:szCs w:val="22"/>
              </w:rPr>
              <w:t xml:space="preserve">0 </w:t>
            </w:r>
          </w:p>
        </w:tc>
        <w:tc>
          <w:tcPr>
            <w:tcW w:w="1332" w:type="dxa"/>
            <w:shd w:val="clear" w:color="auto" w:fill="auto"/>
            <w:noWrap/>
            <w:vAlign w:val="bottom"/>
          </w:tcPr>
          <w:p w:rsidR="00B23A63" w:rsidRPr="00744A9F" w:rsidRDefault="00B23A63" w:rsidP="00D8572C">
            <w:pPr>
              <w:jc w:val="right"/>
              <w:rPr>
                <w:color w:val="000000"/>
                <w:sz w:val="22"/>
                <w:szCs w:val="22"/>
              </w:rPr>
            </w:pPr>
            <w:r w:rsidRPr="00744A9F">
              <w:rPr>
                <w:color w:val="000000"/>
                <w:sz w:val="22"/>
                <w:szCs w:val="22"/>
              </w:rPr>
              <w:t xml:space="preserve">0 </w:t>
            </w:r>
          </w:p>
        </w:tc>
        <w:tc>
          <w:tcPr>
            <w:tcW w:w="1292" w:type="dxa"/>
            <w:shd w:val="clear" w:color="auto" w:fill="auto"/>
            <w:noWrap/>
            <w:vAlign w:val="bottom"/>
          </w:tcPr>
          <w:p w:rsidR="00B23A63" w:rsidRPr="00744A9F" w:rsidRDefault="00B23A63" w:rsidP="00D8572C">
            <w:pPr>
              <w:jc w:val="right"/>
              <w:rPr>
                <w:color w:val="000000"/>
                <w:sz w:val="22"/>
                <w:szCs w:val="22"/>
              </w:rPr>
            </w:pPr>
            <w:r w:rsidRPr="00744A9F">
              <w:rPr>
                <w:color w:val="000000"/>
                <w:sz w:val="22"/>
                <w:szCs w:val="22"/>
              </w:rPr>
              <w:t>0</w:t>
            </w:r>
          </w:p>
        </w:tc>
        <w:tc>
          <w:tcPr>
            <w:tcW w:w="1268" w:type="dxa"/>
            <w:shd w:val="clear" w:color="auto" w:fill="auto"/>
            <w:noWrap/>
            <w:vAlign w:val="bottom"/>
          </w:tcPr>
          <w:p w:rsidR="00B23A63" w:rsidRPr="00744A9F" w:rsidRDefault="00B23A63" w:rsidP="00D8572C">
            <w:pPr>
              <w:jc w:val="right"/>
              <w:rPr>
                <w:color w:val="000000"/>
                <w:sz w:val="22"/>
                <w:szCs w:val="22"/>
              </w:rPr>
            </w:pPr>
            <w:r w:rsidRPr="00744A9F">
              <w:rPr>
                <w:color w:val="000000"/>
                <w:sz w:val="22"/>
                <w:szCs w:val="22"/>
              </w:rPr>
              <w:t>0.00%</w:t>
            </w:r>
          </w:p>
        </w:tc>
        <w:tc>
          <w:tcPr>
            <w:tcW w:w="1003" w:type="dxa"/>
            <w:shd w:val="clear" w:color="auto" w:fill="auto"/>
            <w:noWrap/>
            <w:vAlign w:val="bottom"/>
          </w:tcPr>
          <w:p w:rsidR="00B23A63" w:rsidRPr="00744A9F" w:rsidRDefault="00B23A63" w:rsidP="00D8572C">
            <w:pPr>
              <w:jc w:val="right"/>
              <w:rPr>
                <w:color w:val="000000"/>
                <w:sz w:val="22"/>
                <w:szCs w:val="22"/>
              </w:rPr>
            </w:pPr>
            <w:r w:rsidRPr="00744A9F">
              <w:rPr>
                <w:color w:val="000000"/>
                <w:sz w:val="22"/>
                <w:szCs w:val="22"/>
              </w:rPr>
              <w:t>0.00%</w:t>
            </w:r>
          </w:p>
        </w:tc>
        <w:tc>
          <w:tcPr>
            <w:tcW w:w="1463" w:type="dxa"/>
            <w:shd w:val="clear" w:color="auto" w:fill="auto"/>
            <w:noWrap/>
            <w:vAlign w:val="bottom"/>
          </w:tcPr>
          <w:p w:rsidR="00B23A63" w:rsidRPr="00744A9F" w:rsidRDefault="00B23A63" w:rsidP="00D8572C">
            <w:pPr>
              <w:jc w:val="right"/>
              <w:rPr>
                <w:color w:val="000000"/>
                <w:sz w:val="22"/>
                <w:szCs w:val="22"/>
              </w:rPr>
            </w:pPr>
            <w:r w:rsidRPr="00744A9F">
              <w:rPr>
                <w:color w:val="000000"/>
                <w:sz w:val="22"/>
                <w:szCs w:val="22"/>
              </w:rPr>
              <w:t>0.00%</w:t>
            </w:r>
          </w:p>
        </w:tc>
      </w:tr>
      <w:tr w:rsidR="00B23A63" w:rsidRPr="00744A9F" w:rsidTr="00744A9F">
        <w:trPr>
          <w:trHeight w:val="295"/>
          <w:jc w:val="center"/>
        </w:trPr>
        <w:tc>
          <w:tcPr>
            <w:tcW w:w="381" w:type="dxa"/>
            <w:shd w:val="clear" w:color="auto" w:fill="auto"/>
            <w:noWrap/>
            <w:vAlign w:val="bottom"/>
          </w:tcPr>
          <w:p w:rsidR="00B23A63" w:rsidRPr="00744A9F" w:rsidRDefault="00B23A63" w:rsidP="00D8572C">
            <w:pPr>
              <w:ind w:right="-132"/>
              <w:jc w:val="both"/>
              <w:rPr>
                <w:color w:val="000000"/>
                <w:sz w:val="22"/>
                <w:szCs w:val="22"/>
              </w:rPr>
            </w:pPr>
            <w:r w:rsidRPr="00744A9F">
              <w:rPr>
                <w:color w:val="000000"/>
                <w:sz w:val="22"/>
                <w:szCs w:val="22"/>
              </w:rPr>
              <w:t>5.</w:t>
            </w:r>
          </w:p>
        </w:tc>
        <w:tc>
          <w:tcPr>
            <w:tcW w:w="3061" w:type="dxa"/>
            <w:shd w:val="clear" w:color="auto" w:fill="auto"/>
            <w:noWrap/>
            <w:vAlign w:val="bottom"/>
          </w:tcPr>
          <w:p w:rsidR="00B23A63" w:rsidRPr="00744A9F" w:rsidRDefault="00B23A63" w:rsidP="00D8572C">
            <w:pPr>
              <w:jc w:val="both"/>
              <w:rPr>
                <w:color w:val="000000"/>
                <w:sz w:val="22"/>
                <w:szCs w:val="22"/>
              </w:rPr>
            </w:pPr>
            <w:r w:rsidRPr="00744A9F">
              <w:rPr>
                <w:color w:val="000000"/>
                <w:sz w:val="22"/>
                <w:szCs w:val="22"/>
              </w:rPr>
              <w:t>CUSTOMER DEPOSITS</w:t>
            </w:r>
          </w:p>
        </w:tc>
        <w:tc>
          <w:tcPr>
            <w:tcW w:w="1260" w:type="dxa"/>
            <w:shd w:val="clear" w:color="auto" w:fill="auto"/>
            <w:noWrap/>
            <w:vAlign w:val="bottom"/>
          </w:tcPr>
          <w:p w:rsidR="00B23A63" w:rsidRPr="00744A9F" w:rsidRDefault="00B23A63" w:rsidP="00D8572C">
            <w:pPr>
              <w:jc w:val="right"/>
              <w:rPr>
                <w:color w:val="000000"/>
                <w:sz w:val="22"/>
                <w:szCs w:val="22"/>
              </w:rPr>
            </w:pPr>
            <w:r w:rsidRPr="00744A9F">
              <w:rPr>
                <w:color w:val="000000"/>
                <w:sz w:val="22"/>
                <w:szCs w:val="22"/>
              </w:rPr>
              <w:t>14,990</w:t>
            </w:r>
          </w:p>
        </w:tc>
        <w:tc>
          <w:tcPr>
            <w:tcW w:w="1260" w:type="dxa"/>
            <w:shd w:val="clear" w:color="auto" w:fill="auto"/>
            <w:noWrap/>
            <w:vAlign w:val="bottom"/>
          </w:tcPr>
          <w:p w:rsidR="00B23A63" w:rsidRPr="00744A9F" w:rsidRDefault="00B23A63" w:rsidP="00D8572C">
            <w:pPr>
              <w:jc w:val="right"/>
              <w:rPr>
                <w:color w:val="000000"/>
                <w:sz w:val="22"/>
                <w:szCs w:val="22"/>
              </w:rPr>
            </w:pPr>
            <w:r w:rsidRPr="00744A9F">
              <w:rPr>
                <w:color w:val="000000"/>
                <w:sz w:val="22"/>
                <w:szCs w:val="22"/>
              </w:rPr>
              <w:t>(192)</w:t>
            </w:r>
          </w:p>
        </w:tc>
        <w:tc>
          <w:tcPr>
            <w:tcW w:w="1980" w:type="dxa"/>
            <w:shd w:val="clear" w:color="auto" w:fill="auto"/>
            <w:noWrap/>
            <w:vAlign w:val="bottom"/>
          </w:tcPr>
          <w:p w:rsidR="00B23A63" w:rsidRPr="00744A9F" w:rsidRDefault="00B23A63" w:rsidP="00D8572C">
            <w:pPr>
              <w:jc w:val="right"/>
              <w:rPr>
                <w:color w:val="000000"/>
                <w:sz w:val="22"/>
                <w:szCs w:val="22"/>
              </w:rPr>
            </w:pPr>
            <w:r w:rsidRPr="00744A9F">
              <w:rPr>
                <w:color w:val="000000"/>
                <w:sz w:val="22"/>
                <w:szCs w:val="22"/>
              </w:rPr>
              <w:t>14,798</w:t>
            </w:r>
          </w:p>
        </w:tc>
        <w:tc>
          <w:tcPr>
            <w:tcW w:w="1332" w:type="dxa"/>
            <w:shd w:val="clear" w:color="auto" w:fill="auto"/>
            <w:noWrap/>
            <w:vAlign w:val="bottom"/>
          </w:tcPr>
          <w:p w:rsidR="00B23A63" w:rsidRPr="00744A9F" w:rsidRDefault="00B23A63" w:rsidP="00D8572C">
            <w:pPr>
              <w:jc w:val="right"/>
              <w:rPr>
                <w:color w:val="000000"/>
                <w:sz w:val="22"/>
                <w:szCs w:val="22"/>
              </w:rPr>
            </w:pPr>
            <w:r w:rsidRPr="00744A9F">
              <w:rPr>
                <w:color w:val="000000"/>
                <w:sz w:val="22"/>
                <w:szCs w:val="22"/>
              </w:rPr>
              <w:t>0</w:t>
            </w:r>
          </w:p>
        </w:tc>
        <w:tc>
          <w:tcPr>
            <w:tcW w:w="1292" w:type="dxa"/>
            <w:shd w:val="clear" w:color="auto" w:fill="auto"/>
            <w:noWrap/>
            <w:vAlign w:val="bottom"/>
          </w:tcPr>
          <w:p w:rsidR="00B23A63" w:rsidRPr="00744A9F" w:rsidRDefault="00B23A63" w:rsidP="00D8572C">
            <w:pPr>
              <w:jc w:val="right"/>
              <w:rPr>
                <w:color w:val="000000"/>
                <w:sz w:val="22"/>
                <w:szCs w:val="22"/>
              </w:rPr>
            </w:pPr>
            <w:r w:rsidRPr="00744A9F">
              <w:rPr>
                <w:color w:val="000000"/>
                <w:sz w:val="22"/>
                <w:szCs w:val="22"/>
              </w:rPr>
              <w:t>14,798</w:t>
            </w:r>
          </w:p>
        </w:tc>
        <w:tc>
          <w:tcPr>
            <w:tcW w:w="1268" w:type="dxa"/>
            <w:shd w:val="clear" w:color="auto" w:fill="auto"/>
            <w:noWrap/>
            <w:vAlign w:val="bottom"/>
          </w:tcPr>
          <w:p w:rsidR="00B23A63" w:rsidRPr="00744A9F" w:rsidRDefault="00B23A63" w:rsidP="00D8572C">
            <w:pPr>
              <w:jc w:val="right"/>
              <w:rPr>
                <w:color w:val="000000"/>
                <w:sz w:val="22"/>
                <w:szCs w:val="22"/>
              </w:rPr>
            </w:pPr>
            <w:r w:rsidRPr="00744A9F">
              <w:rPr>
                <w:color w:val="000000"/>
                <w:sz w:val="22"/>
                <w:szCs w:val="22"/>
              </w:rPr>
              <w:t>10.16%</w:t>
            </w:r>
          </w:p>
        </w:tc>
        <w:tc>
          <w:tcPr>
            <w:tcW w:w="1003" w:type="dxa"/>
            <w:shd w:val="clear" w:color="auto" w:fill="auto"/>
            <w:noWrap/>
            <w:vAlign w:val="bottom"/>
          </w:tcPr>
          <w:p w:rsidR="00B23A63" w:rsidRPr="00744A9F" w:rsidRDefault="00B23A63" w:rsidP="00D8572C">
            <w:pPr>
              <w:jc w:val="right"/>
              <w:rPr>
                <w:color w:val="000000"/>
                <w:sz w:val="22"/>
                <w:szCs w:val="22"/>
              </w:rPr>
            </w:pPr>
            <w:r w:rsidRPr="00744A9F">
              <w:rPr>
                <w:color w:val="000000"/>
                <w:sz w:val="22"/>
                <w:szCs w:val="22"/>
              </w:rPr>
              <w:t>2.00%</w:t>
            </w:r>
          </w:p>
        </w:tc>
        <w:tc>
          <w:tcPr>
            <w:tcW w:w="1463" w:type="dxa"/>
            <w:shd w:val="clear" w:color="auto" w:fill="auto"/>
            <w:noWrap/>
            <w:vAlign w:val="bottom"/>
          </w:tcPr>
          <w:p w:rsidR="00B23A63" w:rsidRPr="00744A9F" w:rsidRDefault="00B23A63" w:rsidP="00D8572C">
            <w:pPr>
              <w:jc w:val="right"/>
              <w:rPr>
                <w:color w:val="000000"/>
                <w:sz w:val="22"/>
                <w:szCs w:val="22"/>
              </w:rPr>
            </w:pPr>
            <w:r w:rsidRPr="00744A9F">
              <w:rPr>
                <w:color w:val="000000"/>
                <w:sz w:val="22"/>
                <w:szCs w:val="22"/>
              </w:rPr>
              <w:t>0.20%</w:t>
            </w:r>
          </w:p>
        </w:tc>
      </w:tr>
      <w:tr w:rsidR="00B23A63" w:rsidRPr="00744A9F" w:rsidTr="00744A9F">
        <w:trPr>
          <w:trHeight w:val="295"/>
          <w:jc w:val="center"/>
        </w:trPr>
        <w:tc>
          <w:tcPr>
            <w:tcW w:w="381" w:type="dxa"/>
            <w:shd w:val="clear" w:color="auto" w:fill="auto"/>
            <w:noWrap/>
            <w:vAlign w:val="bottom"/>
          </w:tcPr>
          <w:p w:rsidR="00B23A63" w:rsidRPr="00744A9F" w:rsidRDefault="00B23A63" w:rsidP="00D8572C">
            <w:pPr>
              <w:jc w:val="both"/>
              <w:rPr>
                <w:color w:val="000000"/>
                <w:sz w:val="22"/>
                <w:szCs w:val="22"/>
              </w:rPr>
            </w:pPr>
            <w:r w:rsidRPr="00744A9F">
              <w:rPr>
                <w:color w:val="000000"/>
                <w:sz w:val="22"/>
                <w:szCs w:val="22"/>
              </w:rPr>
              <w:t>6.</w:t>
            </w:r>
          </w:p>
        </w:tc>
        <w:tc>
          <w:tcPr>
            <w:tcW w:w="3061" w:type="dxa"/>
            <w:shd w:val="clear" w:color="auto" w:fill="auto"/>
            <w:noWrap/>
            <w:vAlign w:val="bottom"/>
          </w:tcPr>
          <w:p w:rsidR="00B23A63" w:rsidRPr="00744A9F" w:rsidRDefault="00B23A63" w:rsidP="00D8572C">
            <w:pPr>
              <w:jc w:val="both"/>
              <w:rPr>
                <w:color w:val="000000"/>
                <w:sz w:val="22"/>
                <w:szCs w:val="22"/>
              </w:rPr>
            </w:pPr>
            <w:r w:rsidRPr="00744A9F">
              <w:rPr>
                <w:color w:val="000000"/>
                <w:sz w:val="22"/>
                <w:szCs w:val="22"/>
              </w:rPr>
              <w:t>DEFERRED INCOME TAXES</w:t>
            </w:r>
          </w:p>
        </w:tc>
        <w:tc>
          <w:tcPr>
            <w:tcW w:w="1260" w:type="dxa"/>
            <w:shd w:val="clear" w:color="auto" w:fill="auto"/>
            <w:noWrap/>
            <w:vAlign w:val="bottom"/>
          </w:tcPr>
          <w:p w:rsidR="00B23A63" w:rsidRPr="00744A9F" w:rsidRDefault="00B23A63" w:rsidP="00D8572C">
            <w:pPr>
              <w:jc w:val="right"/>
              <w:rPr>
                <w:color w:val="000000"/>
                <w:sz w:val="22"/>
                <w:szCs w:val="22"/>
                <w:u w:val="single"/>
              </w:rPr>
            </w:pPr>
            <w:r w:rsidRPr="00744A9F">
              <w:rPr>
                <w:color w:val="000000"/>
                <w:sz w:val="22"/>
                <w:szCs w:val="22"/>
                <w:u w:val="single"/>
              </w:rPr>
              <w:t>0</w:t>
            </w:r>
          </w:p>
        </w:tc>
        <w:tc>
          <w:tcPr>
            <w:tcW w:w="1260" w:type="dxa"/>
            <w:shd w:val="clear" w:color="auto" w:fill="auto"/>
            <w:noWrap/>
            <w:vAlign w:val="bottom"/>
          </w:tcPr>
          <w:p w:rsidR="00B23A63" w:rsidRPr="00744A9F" w:rsidRDefault="00B23A63" w:rsidP="00D8572C">
            <w:pPr>
              <w:jc w:val="right"/>
              <w:rPr>
                <w:color w:val="000000"/>
                <w:sz w:val="22"/>
                <w:szCs w:val="22"/>
                <w:u w:val="single"/>
              </w:rPr>
            </w:pPr>
            <w:r w:rsidRPr="00744A9F">
              <w:rPr>
                <w:color w:val="000000"/>
                <w:sz w:val="22"/>
                <w:szCs w:val="22"/>
                <w:u w:val="single"/>
              </w:rPr>
              <w:t>0</w:t>
            </w:r>
          </w:p>
        </w:tc>
        <w:tc>
          <w:tcPr>
            <w:tcW w:w="1980" w:type="dxa"/>
            <w:shd w:val="clear" w:color="auto" w:fill="auto"/>
            <w:noWrap/>
            <w:vAlign w:val="bottom"/>
          </w:tcPr>
          <w:p w:rsidR="00B23A63" w:rsidRPr="00744A9F" w:rsidRDefault="00B23A63" w:rsidP="00D8572C">
            <w:pPr>
              <w:jc w:val="right"/>
              <w:rPr>
                <w:color w:val="000000"/>
                <w:sz w:val="22"/>
                <w:szCs w:val="22"/>
                <w:u w:val="single"/>
              </w:rPr>
            </w:pPr>
            <w:r w:rsidRPr="00744A9F">
              <w:rPr>
                <w:color w:val="000000"/>
                <w:sz w:val="22"/>
                <w:szCs w:val="22"/>
                <w:u w:val="single"/>
              </w:rPr>
              <w:t>0</w:t>
            </w:r>
          </w:p>
        </w:tc>
        <w:tc>
          <w:tcPr>
            <w:tcW w:w="1332" w:type="dxa"/>
            <w:shd w:val="clear" w:color="auto" w:fill="auto"/>
            <w:noWrap/>
            <w:vAlign w:val="bottom"/>
          </w:tcPr>
          <w:p w:rsidR="00B23A63" w:rsidRPr="00744A9F" w:rsidRDefault="00B23A63" w:rsidP="00D8572C">
            <w:pPr>
              <w:jc w:val="right"/>
              <w:rPr>
                <w:color w:val="000000"/>
                <w:sz w:val="22"/>
                <w:szCs w:val="22"/>
                <w:u w:val="single"/>
              </w:rPr>
            </w:pPr>
            <w:r w:rsidRPr="00744A9F">
              <w:rPr>
                <w:color w:val="000000"/>
                <w:sz w:val="22"/>
                <w:szCs w:val="22"/>
                <w:u w:val="single"/>
              </w:rPr>
              <w:t>0</w:t>
            </w:r>
          </w:p>
        </w:tc>
        <w:tc>
          <w:tcPr>
            <w:tcW w:w="1292" w:type="dxa"/>
            <w:shd w:val="clear" w:color="auto" w:fill="auto"/>
            <w:noWrap/>
            <w:vAlign w:val="bottom"/>
          </w:tcPr>
          <w:p w:rsidR="00B23A63" w:rsidRPr="00744A9F" w:rsidRDefault="00B23A63" w:rsidP="00D8572C">
            <w:pPr>
              <w:jc w:val="right"/>
              <w:rPr>
                <w:color w:val="000000"/>
                <w:sz w:val="22"/>
                <w:szCs w:val="22"/>
                <w:u w:val="single"/>
              </w:rPr>
            </w:pPr>
            <w:r w:rsidRPr="00744A9F">
              <w:rPr>
                <w:color w:val="000000"/>
                <w:sz w:val="22"/>
                <w:szCs w:val="22"/>
                <w:u w:val="single"/>
              </w:rPr>
              <w:t>0</w:t>
            </w:r>
          </w:p>
        </w:tc>
        <w:tc>
          <w:tcPr>
            <w:tcW w:w="1268" w:type="dxa"/>
            <w:shd w:val="clear" w:color="auto" w:fill="auto"/>
            <w:noWrap/>
            <w:vAlign w:val="bottom"/>
          </w:tcPr>
          <w:p w:rsidR="00B23A63" w:rsidRPr="00744A9F" w:rsidRDefault="00B23A63" w:rsidP="00D8572C">
            <w:pPr>
              <w:jc w:val="right"/>
              <w:rPr>
                <w:color w:val="000000"/>
                <w:sz w:val="22"/>
                <w:szCs w:val="22"/>
                <w:u w:val="single"/>
              </w:rPr>
            </w:pPr>
            <w:r w:rsidRPr="00744A9F">
              <w:rPr>
                <w:color w:val="000000"/>
                <w:sz w:val="22"/>
                <w:szCs w:val="22"/>
                <w:u w:val="single"/>
              </w:rPr>
              <w:t>0.00%</w:t>
            </w:r>
          </w:p>
        </w:tc>
        <w:tc>
          <w:tcPr>
            <w:tcW w:w="1003" w:type="dxa"/>
            <w:shd w:val="clear" w:color="auto" w:fill="auto"/>
            <w:noWrap/>
            <w:vAlign w:val="bottom"/>
          </w:tcPr>
          <w:p w:rsidR="00B23A63" w:rsidRPr="00744A9F" w:rsidRDefault="00B23A63" w:rsidP="00D8572C">
            <w:pPr>
              <w:jc w:val="right"/>
              <w:rPr>
                <w:color w:val="000000"/>
                <w:sz w:val="22"/>
                <w:szCs w:val="22"/>
                <w:u w:val="single"/>
              </w:rPr>
            </w:pPr>
            <w:r w:rsidRPr="00744A9F">
              <w:rPr>
                <w:color w:val="000000"/>
                <w:sz w:val="22"/>
                <w:szCs w:val="22"/>
                <w:u w:val="single"/>
              </w:rPr>
              <w:t>0.00%</w:t>
            </w:r>
          </w:p>
        </w:tc>
        <w:tc>
          <w:tcPr>
            <w:tcW w:w="1463" w:type="dxa"/>
            <w:shd w:val="clear" w:color="auto" w:fill="auto"/>
            <w:noWrap/>
            <w:vAlign w:val="bottom"/>
          </w:tcPr>
          <w:p w:rsidR="00B23A63" w:rsidRPr="00744A9F" w:rsidRDefault="00B23A63" w:rsidP="00D8572C">
            <w:pPr>
              <w:jc w:val="right"/>
              <w:rPr>
                <w:color w:val="000000"/>
                <w:sz w:val="22"/>
                <w:szCs w:val="22"/>
                <w:u w:val="single"/>
              </w:rPr>
            </w:pPr>
            <w:r w:rsidRPr="00744A9F">
              <w:rPr>
                <w:color w:val="000000"/>
                <w:sz w:val="22"/>
                <w:szCs w:val="22"/>
                <w:u w:val="single"/>
              </w:rPr>
              <w:t>0.00%</w:t>
            </w:r>
          </w:p>
        </w:tc>
      </w:tr>
      <w:tr w:rsidR="00B23A63" w:rsidRPr="00744A9F" w:rsidTr="00744A9F">
        <w:trPr>
          <w:trHeight w:val="295"/>
          <w:jc w:val="center"/>
        </w:trPr>
        <w:tc>
          <w:tcPr>
            <w:tcW w:w="381" w:type="dxa"/>
            <w:shd w:val="clear" w:color="auto" w:fill="auto"/>
            <w:noWrap/>
            <w:vAlign w:val="bottom"/>
          </w:tcPr>
          <w:p w:rsidR="00B23A63" w:rsidRPr="00744A9F" w:rsidRDefault="00B23A63" w:rsidP="00D8572C">
            <w:pPr>
              <w:jc w:val="both"/>
              <w:rPr>
                <w:color w:val="000000"/>
                <w:sz w:val="22"/>
                <w:szCs w:val="22"/>
              </w:rPr>
            </w:pPr>
            <w:r w:rsidRPr="00744A9F">
              <w:rPr>
                <w:color w:val="000000"/>
                <w:sz w:val="22"/>
                <w:szCs w:val="22"/>
              </w:rPr>
              <w:t>7.</w:t>
            </w:r>
          </w:p>
        </w:tc>
        <w:tc>
          <w:tcPr>
            <w:tcW w:w="3061" w:type="dxa"/>
            <w:shd w:val="clear" w:color="auto" w:fill="auto"/>
            <w:noWrap/>
            <w:vAlign w:val="bottom"/>
          </w:tcPr>
          <w:p w:rsidR="00B23A63" w:rsidRPr="00744A9F" w:rsidRDefault="00B23A63" w:rsidP="00D8572C">
            <w:pPr>
              <w:jc w:val="both"/>
              <w:rPr>
                <w:color w:val="000000"/>
                <w:sz w:val="22"/>
                <w:szCs w:val="22"/>
              </w:rPr>
            </w:pPr>
            <w:r w:rsidRPr="00744A9F">
              <w:rPr>
                <w:color w:val="000000"/>
                <w:sz w:val="22"/>
                <w:szCs w:val="22"/>
              </w:rPr>
              <w:t>TOTAL</w:t>
            </w:r>
          </w:p>
        </w:tc>
        <w:tc>
          <w:tcPr>
            <w:tcW w:w="1260" w:type="dxa"/>
            <w:shd w:val="clear" w:color="auto" w:fill="auto"/>
            <w:noWrap/>
            <w:vAlign w:val="bottom"/>
          </w:tcPr>
          <w:p w:rsidR="00B23A63" w:rsidRPr="00744A9F" w:rsidRDefault="00B23A63" w:rsidP="00D8572C">
            <w:pPr>
              <w:jc w:val="right"/>
              <w:rPr>
                <w:color w:val="000000"/>
                <w:sz w:val="22"/>
                <w:szCs w:val="22"/>
                <w:u w:val="double"/>
              </w:rPr>
            </w:pPr>
            <w:r w:rsidRPr="00744A9F">
              <w:rPr>
                <w:color w:val="000000"/>
                <w:sz w:val="22"/>
                <w:szCs w:val="22"/>
                <w:u w:val="double"/>
              </w:rPr>
              <w:t>$218,988</w:t>
            </w:r>
          </w:p>
        </w:tc>
        <w:tc>
          <w:tcPr>
            <w:tcW w:w="1260" w:type="dxa"/>
            <w:shd w:val="clear" w:color="auto" w:fill="auto"/>
            <w:noWrap/>
            <w:vAlign w:val="bottom"/>
          </w:tcPr>
          <w:p w:rsidR="00B23A63" w:rsidRPr="00744A9F" w:rsidRDefault="00B23A63" w:rsidP="00D8572C">
            <w:pPr>
              <w:jc w:val="right"/>
              <w:rPr>
                <w:color w:val="000000"/>
                <w:sz w:val="22"/>
                <w:szCs w:val="22"/>
                <w:u w:val="double"/>
              </w:rPr>
            </w:pPr>
            <w:r w:rsidRPr="00744A9F">
              <w:rPr>
                <w:color w:val="000000"/>
                <w:sz w:val="22"/>
                <w:szCs w:val="22"/>
                <w:u w:val="double"/>
              </w:rPr>
              <w:t>$499,159</w:t>
            </w:r>
          </w:p>
        </w:tc>
        <w:tc>
          <w:tcPr>
            <w:tcW w:w="1980" w:type="dxa"/>
            <w:shd w:val="clear" w:color="auto" w:fill="auto"/>
            <w:noWrap/>
            <w:vAlign w:val="bottom"/>
          </w:tcPr>
          <w:p w:rsidR="00B23A63" w:rsidRPr="00744A9F" w:rsidRDefault="00B23A63" w:rsidP="00D8572C">
            <w:pPr>
              <w:jc w:val="right"/>
              <w:rPr>
                <w:color w:val="000000"/>
                <w:sz w:val="22"/>
                <w:szCs w:val="22"/>
                <w:u w:val="double"/>
              </w:rPr>
            </w:pPr>
            <w:r w:rsidRPr="00744A9F">
              <w:rPr>
                <w:color w:val="000000"/>
                <w:sz w:val="22"/>
                <w:szCs w:val="22"/>
                <w:u w:val="double"/>
              </w:rPr>
              <w:t>$718,147</w:t>
            </w:r>
          </w:p>
        </w:tc>
        <w:tc>
          <w:tcPr>
            <w:tcW w:w="1332" w:type="dxa"/>
            <w:shd w:val="clear" w:color="auto" w:fill="auto"/>
            <w:noWrap/>
            <w:vAlign w:val="bottom"/>
          </w:tcPr>
          <w:p w:rsidR="00B23A63" w:rsidRPr="00744A9F" w:rsidRDefault="00B23A63" w:rsidP="00D8572C">
            <w:pPr>
              <w:jc w:val="right"/>
              <w:rPr>
                <w:color w:val="000000"/>
                <w:sz w:val="22"/>
                <w:szCs w:val="22"/>
                <w:u w:val="double"/>
              </w:rPr>
            </w:pPr>
            <w:r w:rsidRPr="00744A9F">
              <w:rPr>
                <w:color w:val="000000"/>
                <w:sz w:val="22"/>
                <w:szCs w:val="22"/>
                <w:u w:val="double"/>
              </w:rPr>
              <w:t>($572,512)</w:t>
            </w:r>
          </w:p>
        </w:tc>
        <w:tc>
          <w:tcPr>
            <w:tcW w:w="1292" w:type="dxa"/>
            <w:shd w:val="clear" w:color="auto" w:fill="auto"/>
            <w:noWrap/>
            <w:vAlign w:val="bottom"/>
          </w:tcPr>
          <w:p w:rsidR="00B23A63" w:rsidRPr="00744A9F" w:rsidRDefault="00B23A63" w:rsidP="00D8572C">
            <w:pPr>
              <w:jc w:val="right"/>
              <w:rPr>
                <w:color w:val="000000"/>
                <w:sz w:val="22"/>
                <w:szCs w:val="22"/>
                <w:u w:val="double"/>
              </w:rPr>
            </w:pPr>
            <w:r w:rsidRPr="00744A9F">
              <w:rPr>
                <w:color w:val="000000"/>
                <w:sz w:val="22"/>
                <w:szCs w:val="22"/>
                <w:u w:val="double"/>
              </w:rPr>
              <w:t>$145,635</w:t>
            </w:r>
          </w:p>
        </w:tc>
        <w:tc>
          <w:tcPr>
            <w:tcW w:w="1268" w:type="dxa"/>
            <w:shd w:val="clear" w:color="auto" w:fill="auto"/>
            <w:noWrap/>
            <w:vAlign w:val="bottom"/>
          </w:tcPr>
          <w:p w:rsidR="00B23A63" w:rsidRPr="00744A9F" w:rsidRDefault="00B23A63" w:rsidP="00D8572C">
            <w:pPr>
              <w:jc w:val="right"/>
              <w:rPr>
                <w:color w:val="000000"/>
                <w:sz w:val="22"/>
                <w:szCs w:val="22"/>
                <w:u w:val="double"/>
              </w:rPr>
            </w:pPr>
            <w:r w:rsidRPr="00744A9F">
              <w:rPr>
                <w:color w:val="000000"/>
                <w:sz w:val="22"/>
                <w:szCs w:val="22"/>
                <w:u w:val="double"/>
              </w:rPr>
              <w:t>100.00%</w:t>
            </w:r>
          </w:p>
        </w:tc>
        <w:tc>
          <w:tcPr>
            <w:tcW w:w="1003" w:type="dxa"/>
            <w:shd w:val="clear" w:color="auto" w:fill="auto"/>
            <w:noWrap/>
            <w:vAlign w:val="bottom"/>
          </w:tcPr>
          <w:p w:rsidR="00B23A63" w:rsidRPr="00744A9F" w:rsidRDefault="00B23A63" w:rsidP="00D8572C">
            <w:pPr>
              <w:jc w:val="right"/>
              <w:rPr>
                <w:color w:val="000000"/>
                <w:sz w:val="22"/>
                <w:szCs w:val="22"/>
              </w:rPr>
            </w:pPr>
          </w:p>
        </w:tc>
        <w:tc>
          <w:tcPr>
            <w:tcW w:w="1463" w:type="dxa"/>
            <w:shd w:val="clear" w:color="auto" w:fill="auto"/>
            <w:noWrap/>
            <w:vAlign w:val="bottom"/>
          </w:tcPr>
          <w:p w:rsidR="00B23A63" w:rsidRPr="00744A9F" w:rsidRDefault="00B23A63" w:rsidP="00D8572C">
            <w:pPr>
              <w:jc w:val="right"/>
              <w:rPr>
                <w:color w:val="000000"/>
                <w:sz w:val="22"/>
                <w:szCs w:val="22"/>
                <w:u w:val="double"/>
              </w:rPr>
            </w:pPr>
            <w:r w:rsidRPr="00744A9F">
              <w:rPr>
                <w:color w:val="000000"/>
                <w:sz w:val="22"/>
                <w:szCs w:val="22"/>
                <w:u w:val="double"/>
              </w:rPr>
              <w:t>7.39%</w:t>
            </w:r>
          </w:p>
        </w:tc>
      </w:tr>
      <w:tr w:rsidR="00B23A63" w:rsidRPr="00744A9F" w:rsidTr="00744A9F">
        <w:trPr>
          <w:trHeight w:val="295"/>
          <w:jc w:val="center"/>
        </w:trPr>
        <w:tc>
          <w:tcPr>
            <w:tcW w:w="381" w:type="dxa"/>
            <w:shd w:val="clear" w:color="auto" w:fill="auto"/>
            <w:noWrap/>
            <w:vAlign w:val="bottom"/>
          </w:tcPr>
          <w:p w:rsidR="00B23A63" w:rsidRPr="00744A9F" w:rsidRDefault="00B23A63" w:rsidP="00D8572C">
            <w:pPr>
              <w:jc w:val="both"/>
              <w:rPr>
                <w:color w:val="000000"/>
                <w:sz w:val="22"/>
                <w:szCs w:val="22"/>
              </w:rPr>
            </w:pPr>
            <w:r w:rsidRPr="00744A9F">
              <w:rPr>
                <w:color w:val="000000"/>
                <w:sz w:val="22"/>
                <w:szCs w:val="22"/>
              </w:rPr>
              <w:t> </w:t>
            </w:r>
          </w:p>
        </w:tc>
        <w:tc>
          <w:tcPr>
            <w:tcW w:w="3061" w:type="dxa"/>
            <w:shd w:val="clear" w:color="auto" w:fill="auto"/>
            <w:noWrap/>
            <w:vAlign w:val="bottom"/>
          </w:tcPr>
          <w:p w:rsidR="00B23A63" w:rsidRPr="00744A9F" w:rsidRDefault="00B23A63" w:rsidP="00D8572C">
            <w:pPr>
              <w:jc w:val="both"/>
              <w:rPr>
                <w:color w:val="000000"/>
                <w:sz w:val="22"/>
                <w:szCs w:val="22"/>
              </w:rPr>
            </w:pPr>
          </w:p>
        </w:tc>
        <w:tc>
          <w:tcPr>
            <w:tcW w:w="1260" w:type="dxa"/>
            <w:shd w:val="clear" w:color="auto" w:fill="auto"/>
            <w:noWrap/>
            <w:vAlign w:val="bottom"/>
          </w:tcPr>
          <w:p w:rsidR="00B23A63" w:rsidRPr="00744A9F" w:rsidRDefault="00B23A63" w:rsidP="00D8572C">
            <w:pPr>
              <w:jc w:val="both"/>
              <w:rPr>
                <w:color w:val="000000"/>
                <w:sz w:val="22"/>
                <w:szCs w:val="22"/>
              </w:rPr>
            </w:pPr>
          </w:p>
        </w:tc>
        <w:tc>
          <w:tcPr>
            <w:tcW w:w="1260" w:type="dxa"/>
            <w:shd w:val="clear" w:color="auto" w:fill="auto"/>
            <w:noWrap/>
            <w:vAlign w:val="bottom"/>
          </w:tcPr>
          <w:p w:rsidR="00B23A63" w:rsidRPr="00744A9F" w:rsidRDefault="00B23A63" w:rsidP="00D8572C">
            <w:pPr>
              <w:jc w:val="both"/>
              <w:rPr>
                <w:color w:val="000000"/>
                <w:sz w:val="22"/>
                <w:szCs w:val="22"/>
              </w:rPr>
            </w:pPr>
          </w:p>
        </w:tc>
        <w:tc>
          <w:tcPr>
            <w:tcW w:w="1980" w:type="dxa"/>
            <w:shd w:val="clear" w:color="auto" w:fill="auto"/>
            <w:noWrap/>
            <w:vAlign w:val="bottom"/>
          </w:tcPr>
          <w:p w:rsidR="00B23A63" w:rsidRPr="00744A9F" w:rsidRDefault="00B23A63" w:rsidP="00D8572C">
            <w:pPr>
              <w:jc w:val="both"/>
              <w:rPr>
                <w:color w:val="000000"/>
                <w:sz w:val="22"/>
                <w:szCs w:val="22"/>
              </w:rPr>
            </w:pPr>
          </w:p>
        </w:tc>
        <w:tc>
          <w:tcPr>
            <w:tcW w:w="1332" w:type="dxa"/>
            <w:shd w:val="clear" w:color="auto" w:fill="auto"/>
            <w:noWrap/>
            <w:vAlign w:val="bottom"/>
          </w:tcPr>
          <w:p w:rsidR="00B23A63" w:rsidRPr="00744A9F" w:rsidRDefault="00B23A63" w:rsidP="00D8572C">
            <w:pPr>
              <w:jc w:val="both"/>
              <w:rPr>
                <w:color w:val="000000"/>
                <w:sz w:val="22"/>
                <w:szCs w:val="22"/>
              </w:rPr>
            </w:pPr>
          </w:p>
        </w:tc>
        <w:tc>
          <w:tcPr>
            <w:tcW w:w="1292" w:type="dxa"/>
            <w:shd w:val="clear" w:color="auto" w:fill="auto"/>
            <w:noWrap/>
            <w:vAlign w:val="bottom"/>
          </w:tcPr>
          <w:p w:rsidR="00B23A63" w:rsidRPr="00744A9F" w:rsidRDefault="00B23A63" w:rsidP="00D8572C">
            <w:pPr>
              <w:jc w:val="both"/>
              <w:rPr>
                <w:color w:val="000000"/>
                <w:sz w:val="22"/>
                <w:szCs w:val="22"/>
              </w:rPr>
            </w:pPr>
          </w:p>
        </w:tc>
        <w:tc>
          <w:tcPr>
            <w:tcW w:w="1268" w:type="dxa"/>
            <w:shd w:val="clear" w:color="auto" w:fill="auto"/>
            <w:noWrap/>
            <w:vAlign w:val="bottom"/>
          </w:tcPr>
          <w:p w:rsidR="00B23A63" w:rsidRPr="00744A9F" w:rsidRDefault="00B23A63" w:rsidP="00D8572C">
            <w:pPr>
              <w:jc w:val="both"/>
              <w:rPr>
                <w:color w:val="000000"/>
                <w:sz w:val="22"/>
                <w:szCs w:val="22"/>
              </w:rPr>
            </w:pPr>
          </w:p>
        </w:tc>
        <w:tc>
          <w:tcPr>
            <w:tcW w:w="1003" w:type="dxa"/>
            <w:shd w:val="clear" w:color="auto" w:fill="auto"/>
            <w:noWrap/>
            <w:vAlign w:val="bottom"/>
          </w:tcPr>
          <w:p w:rsidR="00B23A63" w:rsidRPr="00744A9F" w:rsidRDefault="00B23A63" w:rsidP="00D8572C">
            <w:pPr>
              <w:jc w:val="both"/>
              <w:rPr>
                <w:color w:val="000000"/>
                <w:sz w:val="22"/>
                <w:szCs w:val="22"/>
              </w:rPr>
            </w:pPr>
          </w:p>
        </w:tc>
        <w:tc>
          <w:tcPr>
            <w:tcW w:w="1463" w:type="dxa"/>
            <w:shd w:val="clear" w:color="auto" w:fill="auto"/>
            <w:noWrap/>
            <w:vAlign w:val="bottom"/>
          </w:tcPr>
          <w:p w:rsidR="00B23A63" w:rsidRPr="00744A9F" w:rsidRDefault="00B23A63" w:rsidP="00D8572C">
            <w:pPr>
              <w:jc w:val="both"/>
              <w:rPr>
                <w:color w:val="000000"/>
                <w:sz w:val="22"/>
                <w:szCs w:val="22"/>
              </w:rPr>
            </w:pPr>
            <w:r w:rsidRPr="00744A9F">
              <w:rPr>
                <w:color w:val="000000"/>
                <w:sz w:val="22"/>
                <w:szCs w:val="22"/>
              </w:rPr>
              <w:t> </w:t>
            </w:r>
          </w:p>
        </w:tc>
      </w:tr>
      <w:tr w:rsidR="00B23A63" w:rsidRPr="00744A9F" w:rsidTr="00744A9F">
        <w:trPr>
          <w:trHeight w:val="295"/>
          <w:jc w:val="center"/>
        </w:trPr>
        <w:tc>
          <w:tcPr>
            <w:tcW w:w="381" w:type="dxa"/>
            <w:shd w:val="clear" w:color="auto" w:fill="auto"/>
            <w:noWrap/>
            <w:vAlign w:val="bottom"/>
          </w:tcPr>
          <w:p w:rsidR="00B23A63" w:rsidRPr="00744A9F" w:rsidRDefault="00B23A63" w:rsidP="00D8572C">
            <w:pPr>
              <w:jc w:val="both"/>
              <w:rPr>
                <w:color w:val="000000"/>
                <w:sz w:val="22"/>
                <w:szCs w:val="22"/>
              </w:rPr>
            </w:pPr>
            <w:r w:rsidRPr="00744A9F">
              <w:rPr>
                <w:color w:val="000000"/>
                <w:sz w:val="22"/>
                <w:szCs w:val="22"/>
              </w:rPr>
              <w:t> </w:t>
            </w:r>
          </w:p>
        </w:tc>
        <w:tc>
          <w:tcPr>
            <w:tcW w:w="3061" w:type="dxa"/>
            <w:shd w:val="clear" w:color="auto" w:fill="auto"/>
            <w:noWrap/>
            <w:vAlign w:val="bottom"/>
          </w:tcPr>
          <w:p w:rsidR="00B23A63" w:rsidRPr="00744A9F" w:rsidRDefault="00B23A63" w:rsidP="00D8572C">
            <w:pPr>
              <w:jc w:val="both"/>
              <w:rPr>
                <w:color w:val="000000"/>
                <w:sz w:val="22"/>
                <w:szCs w:val="22"/>
              </w:rPr>
            </w:pPr>
          </w:p>
        </w:tc>
        <w:tc>
          <w:tcPr>
            <w:tcW w:w="1260" w:type="dxa"/>
            <w:shd w:val="clear" w:color="auto" w:fill="auto"/>
            <w:noWrap/>
            <w:vAlign w:val="bottom"/>
          </w:tcPr>
          <w:p w:rsidR="00B23A63" w:rsidRPr="00744A9F" w:rsidRDefault="00B23A63" w:rsidP="00D8572C">
            <w:pPr>
              <w:jc w:val="both"/>
              <w:rPr>
                <w:color w:val="000000"/>
                <w:sz w:val="22"/>
                <w:szCs w:val="22"/>
              </w:rPr>
            </w:pPr>
          </w:p>
        </w:tc>
        <w:tc>
          <w:tcPr>
            <w:tcW w:w="1260" w:type="dxa"/>
            <w:shd w:val="clear" w:color="auto" w:fill="auto"/>
            <w:noWrap/>
            <w:vAlign w:val="bottom"/>
          </w:tcPr>
          <w:p w:rsidR="00B23A63" w:rsidRPr="00744A9F" w:rsidRDefault="00B23A63" w:rsidP="00D8572C">
            <w:pPr>
              <w:jc w:val="both"/>
              <w:rPr>
                <w:color w:val="000000"/>
                <w:sz w:val="22"/>
                <w:szCs w:val="22"/>
              </w:rPr>
            </w:pPr>
          </w:p>
        </w:tc>
        <w:tc>
          <w:tcPr>
            <w:tcW w:w="4604" w:type="dxa"/>
            <w:gridSpan w:val="3"/>
            <w:shd w:val="clear" w:color="auto" w:fill="auto"/>
            <w:noWrap/>
            <w:vAlign w:val="bottom"/>
          </w:tcPr>
          <w:p w:rsidR="00B23A63" w:rsidRPr="00744A9F" w:rsidRDefault="00B23A63" w:rsidP="00D8572C">
            <w:pPr>
              <w:jc w:val="right"/>
              <w:rPr>
                <w:b/>
                <w:bCs/>
                <w:color w:val="000000"/>
                <w:sz w:val="22"/>
                <w:szCs w:val="22"/>
              </w:rPr>
            </w:pPr>
            <w:r w:rsidRPr="00744A9F">
              <w:rPr>
                <w:b/>
                <w:bCs/>
                <w:color w:val="000000"/>
                <w:sz w:val="22"/>
                <w:szCs w:val="22"/>
              </w:rPr>
              <w:t>RANGE OF REASONABLENESS</w:t>
            </w:r>
          </w:p>
        </w:tc>
        <w:tc>
          <w:tcPr>
            <w:tcW w:w="1268" w:type="dxa"/>
            <w:shd w:val="clear" w:color="auto" w:fill="auto"/>
            <w:noWrap/>
            <w:vAlign w:val="bottom"/>
          </w:tcPr>
          <w:p w:rsidR="00B23A63" w:rsidRPr="00744A9F" w:rsidRDefault="00B23A63" w:rsidP="00744A9F">
            <w:pPr>
              <w:jc w:val="center"/>
              <w:rPr>
                <w:b/>
                <w:bCs/>
                <w:color w:val="000000"/>
                <w:sz w:val="22"/>
                <w:szCs w:val="22"/>
                <w:u w:val="single"/>
              </w:rPr>
            </w:pPr>
            <w:r w:rsidRPr="00744A9F">
              <w:rPr>
                <w:b/>
                <w:bCs/>
                <w:color w:val="000000"/>
                <w:sz w:val="22"/>
                <w:szCs w:val="22"/>
                <w:u w:val="single"/>
              </w:rPr>
              <w:t>LOW</w:t>
            </w:r>
          </w:p>
        </w:tc>
        <w:tc>
          <w:tcPr>
            <w:tcW w:w="1003" w:type="dxa"/>
            <w:shd w:val="clear" w:color="auto" w:fill="auto"/>
            <w:noWrap/>
            <w:vAlign w:val="bottom"/>
          </w:tcPr>
          <w:p w:rsidR="00B23A63" w:rsidRPr="00744A9F" w:rsidRDefault="00B23A63" w:rsidP="00744A9F">
            <w:pPr>
              <w:jc w:val="center"/>
              <w:rPr>
                <w:b/>
                <w:bCs/>
                <w:color w:val="000000"/>
                <w:sz w:val="22"/>
                <w:szCs w:val="22"/>
                <w:u w:val="single"/>
              </w:rPr>
            </w:pPr>
            <w:r w:rsidRPr="00744A9F">
              <w:rPr>
                <w:b/>
                <w:bCs/>
                <w:color w:val="000000"/>
                <w:sz w:val="22"/>
                <w:szCs w:val="22"/>
                <w:u w:val="single"/>
              </w:rPr>
              <w:t>HIGH</w:t>
            </w:r>
          </w:p>
        </w:tc>
        <w:tc>
          <w:tcPr>
            <w:tcW w:w="1463" w:type="dxa"/>
            <w:shd w:val="clear" w:color="auto" w:fill="auto"/>
            <w:noWrap/>
            <w:vAlign w:val="bottom"/>
          </w:tcPr>
          <w:p w:rsidR="00B23A63" w:rsidRPr="00744A9F" w:rsidRDefault="00B23A63" w:rsidP="00D8572C">
            <w:pPr>
              <w:jc w:val="both"/>
              <w:rPr>
                <w:color w:val="000000"/>
                <w:sz w:val="22"/>
                <w:szCs w:val="22"/>
              </w:rPr>
            </w:pPr>
            <w:r w:rsidRPr="00744A9F">
              <w:rPr>
                <w:color w:val="000000"/>
                <w:sz w:val="22"/>
                <w:szCs w:val="22"/>
              </w:rPr>
              <w:t> </w:t>
            </w:r>
          </w:p>
        </w:tc>
      </w:tr>
      <w:tr w:rsidR="00B23A63" w:rsidRPr="00744A9F" w:rsidTr="00744A9F">
        <w:trPr>
          <w:trHeight w:val="295"/>
          <w:jc w:val="center"/>
        </w:trPr>
        <w:tc>
          <w:tcPr>
            <w:tcW w:w="381" w:type="dxa"/>
            <w:shd w:val="clear" w:color="auto" w:fill="auto"/>
            <w:noWrap/>
            <w:vAlign w:val="bottom"/>
          </w:tcPr>
          <w:p w:rsidR="00B23A63" w:rsidRPr="00744A9F" w:rsidRDefault="00B23A63" w:rsidP="00D8572C">
            <w:pPr>
              <w:jc w:val="both"/>
              <w:rPr>
                <w:color w:val="000000"/>
                <w:sz w:val="22"/>
                <w:szCs w:val="22"/>
              </w:rPr>
            </w:pPr>
            <w:r w:rsidRPr="00744A9F">
              <w:rPr>
                <w:color w:val="000000"/>
                <w:sz w:val="22"/>
                <w:szCs w:val="22"/>
              </w:rPr>
              <w:t> </w:t>
            </w:r>
          </w:p>
        </w:tc>
        <w:tc>
          <w:tcPr>
            <w:tcW w:w="3061" w:type="dxa"/>
            <w:shd w:val="clear" w:color="auto" w:fill="auto"/>
            <w:noWrap/>
            <w:vAlign w:val="bottom"/>
          </w:tcPr>
          <w:p w:rsidR="00B23A63" w:rsidRPr="00744A9F" w:rsidRDefault="00B23A63" w:rsidP="00D8572C">
            <w:pPr>
              <w:jc w:val="both"/>
              <w:rPr>
                <w:color w:val="000000"/>
                <w:sz w:val="22"/>
                <w:szCs w:val="22"/>
              </w:rPr>
            </w:pPr>
          </w:p>
        </w:tc>
        <w:tc>
          <w:tcPr>
            <w:tcW w:w="1260" w:type="dxa"/>
            <w:shd w:val="clear" w:color="auto" w:fill="auto"/>
            <w:noWrap/>
            <w:vAlign w:val="bottom"/>
          </w:tcPr>
          <w:p w:rsidR="00B23A63" w:rsidRPr="00744A9F" w:rsidRDefault="00B23A63" w:rsidP="00D8572C">
            <w:pPr>
              <w:jc w:val="both"/>
              <w:rPr>
                <w:color w:val="000000"/>
                <w:sz w:val="22"/>
                <w:szCs w:val="22"/>
              </w:rPr>
            </w:pPr>
          </w:p>
        </w:tc>
        <w:tc>
          <w:tcPr>
            <w:tcW w:w="1260" w:type="dxa"/>
            <w:shd w:val="clear" w:color="auto" w:fill="auto"/>
            <w:noWrap/>
            <w:vAlign w:val="bottom"/>
          </w:tcPr>
          <w:p w:rsidR="00B23A63" w:rsidRPr="00744A9F" w:rsidRDefault="00B23A63" w:rsidP="00D8572C">
            <w:pPr>
              <w:jc w:val="both"/>
              <w:rPr>
                <w:color w:val="000000"/>
                <w:sz w:val="22"/>
                <w:szCs w:val="22"/>
              </w:rPr>
            </w:pPr>
          </w:p>
        </w:tc>
        <w:tc>
          <w:tcPr>
            <w:tcW w:w="4604" w:type="dxa"/>
            <w:gridSpan w:val="3"/>
            <w:shd w:val="clear" w:color="auto" w:fill="auto"/>
            <w:noWrap/>
            <w:vAlign w:val="bottom"/>
          </w:tcPr>
          <w:p w:rsidR="00B23A63" w:rsidRPr="00744A9F" w:rsidRDefault="00B23A63" w:rsidP="00D8572C">
            <w:pPr>
              <w:jc w:val="right"/>
              <w:rPr>
                <w:color w:val="000000"/>
                <w:sz w:val="22"/>
                <w:szCs w:val="22"/>
              </w:rPr>
            </w:pPr>
            <w:r w:rsidRPr="00744A9F">
              <w:rPr>
                <w:color w:val="000000"/>
                <w:sz w:val="22"/>
                <w:szCs w:val="22"/>
              </w:rPr>
              <w:t xml:space="preserve">  RETURN ON EQUITY</w:t>
            </w:r>
          </w:p>
        </w:tc>
        <w:tc>
          <w:tcPr>
            <w:tcW w:w="1268" w:type="dxa"/>
            <w:shd w:val="clear" w:color="auto" w:fill="auto"/>
            <w:noWrap/>
            <w:vAlign w:val="bottom"/>
          </w:tcPr>
          <w:p w:rsidR="00B23A63" w:rsidRPr="00744A9F" w:rsidRDefault="00B23A63" w:rsidP="00D8572C">
            <w:pPr>
              <w:jc w:val="right"/>
              <w:rPr>
                <w:color w:val="000000"/>
                <w:sz w:val="22"/>
                <w:szCs w:val="22"/>
                <w:u w:val="double"/>
              </w:rPr>
            </w:pPr>
            <w:r w:rsidRPr="00744A9F">
              <w:rPr>
                <w:color w:val="000000"/>
                <w:sz w:val="22"/>
                <w:szCs w:val="22"/>
                <w:u w:val="double"/>
              </w:rPr>
              <w:t>8.38%</w:t>
            </w:r>
          </w:p>
        </w:tc>
        <w:tc>
          <w:tcPr>
            <w:tcW w:w="1003" w:type="dxa"/>
            <w:shd w:val="clear" w:color="auto" w:fill="auto"/>
            <w:noWrap/>
            <w:vAlign w:val="bottom"/>
          </w:tcPr>
          <w:p w:rsidR="00B23A63" w:rsidRPr="00744A9F" w:rsidRDefault="00B23A63" w:rsidP="00D8572C">
            <w:pPr>
              <w:jc w:val="right"/>
              <w:rPr>
                <w:color w:val="000000"/>
                <w:sz w:val="22"/>
                <w:szCs w:val="22"/>
                <w:u w:val="double"/>
              </w:rPr>
            </w:pPr>
            <w:r w:rsidRPr="00744A9F">
              <w:rPr>
                <w:color w:val="000000"/>
                <w:sz w:val="22"/>
                <w:szCs w:val="22"/>
                <w:u w:val="double"/>
              </w:rPr>
              <w:t>10.38%</w:t>
            </w:r>
          </w:p>
        </w:tc>
        <w:tc>
          <w:tcPr>
            <w:tcW w:w="1463" w:type="dxa"/>
            <w:shd w:val="clear" w:color="auto" w:fill="auto"/>
            <w:noWrap/>
            <w:vAlign w:val="bottom"/>
          </w:tcPr>
          <w:p w:rsidR="00B23A63" w:rsidRPr="00744A9F" w:rsidRDefault="00B23A63" w:rsidP="00D8572C">
            <w:pPr>
              <w:jc w:val="both"/>
              <w:rPr>
                <w:color w:val="000000"/>
                <w:sz w:val="22"/>
                <w:szCs w:val="22"/>
              </w:rPr>
            </w:pPr>
            <w:r w:rsidRPr="00744A9F">
              <w:rPr>
                <w:color w:val="000000"/>
                <w:sz w:val="22"/>
                <w:szCs w:val="22"/>
              </w:rPr>
              <w:t> </w:t>
            </w:r>
          </w:p>
        </w:tc>
      </w:tr>
      <w:tr w:rsidR="00B23A63" w:rsidRPr="00744A9F" w:rsidTr="00744A9F">
        <w:trPr>
          <w:trHeight w:val="295"/>
          <w:jc w:val="center"/>
        </w:trPr>
        <w:tc>
          <w:tcPr>
            <w:tcW w:w="381" w:type="dxa"/>
            <w:shd w:val="clear" w:color="auto" w:fill="auto"/>
            <w:noWrap/>
            <w:vAlign w:val="bottom"/>
          </w:tcPr>
          <w:p w:rsidR="00B23A63" w:rsidRPr="00744A9F" w:rsidRDefault="00B23A63" w:rsidP="00D8572C">
            <w:pPr>
              <w:jc w:val="both"/>
              <w:rPr>
                <w:color w:val="000000"/>
                <w:sz w:val="22"/>
                <w:szCs w:val="22"/>
              </w:rPr>
            </w:pPr>
            <w:r w:rsidRPr="00744A9F">
              <w:rPr>
                <w:color w:val="000000"/>
                <w:sz w:val="22"/>
                <w:szCs w:val="22"/>
              </w:rPr>
              <w:t> </w:t>
            </w:r>
          </w:p>
        </w:tc>
        <w:tc>
          <w:tcPr>
            <w:tcW w:w="3061" w:type="dxa"/>
            <w:shd w:val="clear" w:color="auto" w:fill="auto"/>
            <w:noWrap/>
            <w:vAlign w:val="bottom"/>
          </w:tcPr>
          <w:p w:rsidR="00B23A63" w:rsidRPr="00744A9F" w:rsidRDefault="00B23A63" w:rsidP="00D8572C">
            <w:pPr>
              <w:jc w:val="both"/>
              <w:rPr>
                <w:color w:val="000000"/>
                <w:sz w:val="22"/>
                <w:szCs w:val="22"/>
              </w:rPr>
            </w:pPr>
          </w:p>
        </w:tc>
        <w:tc>
          <w:tcPr>
            <w:tcW w:w="1260" w:type="dxa"/>
            <w:shd w:val="clear" w:color="auto" w:fill="auto"/>
            <w:noWrap/>
            <w:vAlign w:val="bottom"/>
          </w:tcPr>
          <w:p w:rsidR="00B23A63" w:rsidRPr="00744A9F" w:rsidRDefault="00B23A63" w:rsidP="00D8572C">
            <w:pPr>
              <w:jc w:val="both"/>
              <w:rPr>
                <w:color w:val="000000"/>
                <w:sz w:val="22"/>
                <w:szCs w:val="22"/>
              </w:rPr>
            </w:pPr>
          </w:p>
        </w:tc>
        <w:tc>
          <w:tcPr>
            <w:tcW w:w="1260" w:type="dxa"/>
            <w:shd w:val="clear" w:color="auto" w:fill="auto"/>
            <w:noWrap/>
            <w:vAlign w:val="bottom"/>
          </w:tcPr>
          <w:p w:rsidR="00B23A63" w:rsidRPr="00744A9F" w:rsidRDefault="00B23A63" w:rsidP="00D8572C">
            <w:pPr>
              <w:jc w:val="both"/>
              <w:rPr>
                <w:color w:val="000000"/>
                <w:sz w:val="22"/>
                <w:szCs w:val="22"/>
              </w:rPr>
            </w:pPr>
          </w:p>
        </w:tc>
        <w:tc>
          <w:tcPr>
            <w:tcW w:w="4604" w:type="dxa"/>
            <w:gridSpan w:val="3"/>
            <w:shd w:val="clear" w:color="auto" w:fill="auto"/>
            <w:noWrap/>
            <w:vAlign w:val="bottom"/>
          </w:tcPr>
          <w:p w:rsidR="00B23A63" w:rsidRPr="00744A9F" w:rsidRDefault="00B23A63" w:rsidP="00D8572C">
            <w:pPr>
              <w:jc w:val="right"/>
              <w:rPr>
                <w:color w:val="000000"/>
                <w:sz w:val="22"/>
                <w:szCs w:val="22"/>
              </w:rPr>
            </w:pPr>
            <w:r w:rsidRPr="00744A9F">
              <w:rPr>
                <w:color w:val="000000"/>
                <w:sz w:val="22"/>
                <w:szCs w:val="22"/>
              </w:rPr>
              <w:t xml:space="preserve">  OVERALL RATE OF RETURN</w:t>
            </w:r>
          </w:p>
        </w:tc>
        <w:tc>
          <w:tcPr>
            <w:tcW w:w="1268" w:type="dxa"/>
            <w:shd w:val="clear" w:color="auto" w:fill="auto"/>
            <w:noWrap/>
            <w:vAlign w:val="bottom"/>
          </w:tcPr>
          <w:p w:rsidR="00B23A63" w:rsidRPr="00744A9F" w:rsidRDefault="00B23A63" w:rsidP="00D8572C">
            <w:pPr>
              <w:jc w:val="right"/>
              <w:rPr>
                <w:color w:val="000000"/>
                <w:sz w:val="22"/>
                <w:szCs w:val="22"/>
                <w:u w:val="double"/>
              </w:rPr>
            </w:pPr>
            <w:r w:rsidRPr="00744A9F">
              <w:rPr>
                <w:color w:val="000000"/>
                <w:sz w:val="22"/>
                <w:szCs w:val="22"/>
                <w:u w:val="double"/>
              </w:rPr>
              <w:t>6.74%</w:t>
            </w:r>
          </w:p>
        </w:tc>
        <w:tc>
          <w:tcPr>
            <w:tcW w:w="1003" w:type="dxa"/>
            <w:shd w:val="clear" w:color="auto" w:fill="auto"/>
            <w:noWrap/>
            <w:vAlign w:val="bottom"/>
          </w:tcPr>
          <w:p w:rsidR="00B23A63" w:rsidRPr="00744A9F" w:rsidRDefault="00B23A63" w:rsidP="00D8572C">
            <w:pPr>
              <w:jc w:val="right"/>
              <w:rPr>
                <w:color w:val="000000"/>
                <w:sz w:val="22"/>
                <w:szCs w:val="22"/>
                <w:u w:val="double"/>
              </w:rPr>
            </w:pPr>
            <w:r w:rsidRPr="00744A9F">
              <w:rPr>
                <w:color w:val="000000"/>
                <w:sz w:val="22"/>
                <w:szCs w:val="22"/>
                <w:u w:val="double"/>
              </w:rPr>
              <w:t>8.03%</w:t>
            </w:r>
          </w:p>
        </w:tc>
        <w:tc>
          <w:tcPr>
            <w:tcW w:w="1463" w:type="dxa"/>
            <w:shd w:val="clear" w:color="auto" w:fill="auto"/>
            <w:noWrap/>
            <w:vAlign w:val="bottom"/>
          </w:tcPr>
          <w:p w:rsidR="00B23A63" w:rsidRPr="00744A9F" w:rsidRDefault="00B23A63" w:rsidP="00D8572C">
            <w:pPr>
              <w:jc w:val="both"/>
              <w:rPr>
                <w:color w:val="000000"/>
                <w:sz w:val="22"/>
                <w:szCs w:val="22"/>
              </w:rPr>
            </w:pPr>
            <w:r w:rsidRPr="00744A9F">
              <w:rPr>
                <w:color w:val="000000"/>
                <w:sz w:val="22"/>
                <w:szCs w:val="22"/>
              </w:rPr>
              <w:t> </w:t>
            </w:r>
          </w:p>
        </w:tc>
      </w:tr>
      <w:tr w:rsidR="00B23A63" w:rsidRPr="00744A9F" w:rsidTr="00744A9F">
        <w:trPr>
          <w:trHeight w:val="295"/>
          <w:jc w:val="center"/>
        </w:trPr>
        <w:tc>
          <w:tcPr>
            <w:tcW w:w="381" w:type="dxa"/>
            <w:shd w:val="clear" w:color="auto" w:fill="auto"/>
            <w:noWrap/>
            <w:vAlign w:val="bottom"/>
          </w:tcPr>
          <w:p w:rsidR="00B23A63" w:rsidRPr="00744A9F" w:rsidRDefault="00B23A63" w:rsidP="00D8572C">
            <w:pPr>
              <w:jc w:val="both"/>
              <w:rPr>
                <w:color w:val="000000"/>
                <w:sz w:val="22"/>
                <w:szCs w:val="22"/>
              </w:rPr>
            </w:pPr>
          </w:p>
        </w:tc>
        <w:tc>
          <w:tcPr>
            <w:tcW w:w="3061" w:type="dxa"/>
            <w:shd w:val="clear" w:color="auto" w:fill="auto"/>
            <w:noWrap/>
            <w:vAlign w:val="bottom"/>
          </w:tcPr>
          <w:p w:rsidR="00B23A63" w:rsidRPr="00744A9F" w:rsidRDefault="00B23A63" w:rsidP="00D8572C">
            <w:pPr>
              <w:jc w:val="both"/>
              <w:rPr>
                <w:color w:val="000000"/>
                <w:sz w:val="22"/>
                <w:szCs w:val="22"/>
              </w:rPr>
            </w:pPr>
          </w:p>
        </w:tc>
        <w:tc>
          <w:tcPr>
            <w:tcW w:w="1260" w:type="dxa"/>
            <w:shd w:val="clear" w:color="auto" w:fill="auto"/>
            <w:noWrap/>
            <w:vAlign w:val="bottom"/>
          </w:tcPr>
          <w:p w:rsidR="00B23A63" w:rsidRPr="00744A9F" w:rsidRDefault="00B23A63" w:rsidP="00D8572C">
            <w:pPr>
              <w:jc w:val="both"/>
              <w:rPr>
                <w:color w:val="000000"/>
                <w:sz w:val="22"/>
                <w:szCs w:val="22"/>
              </w:rPr>
            </w:pPr>
          </w:p>
        </w:tc>
        <w:tc>
          <w:tcPr>
            <w:tcW w:w="1260" w:type="dxa"/>
            <w:shd w:val="clear" w:color="auto" w:fill="auto"/>
            <w:noWrap/>
            <w:vAlign w:val="bottom"/>
          </w:tcPr>
          <w:p w:rsidR="00B23A63" w:rsidRPr="00744A9F" w:rsidRDefault="00B23A63" w:rsidP="00D8572C">
            <w:pPr>
              <w:jc w:val="both"/>
              <w:rPr>
                <w:color w:val="000000"/>
                <w:sz w:val="22"/>
                <w:szCs w:val="22"/>
              </w:rPr>
            </w:pPr>
          </w:p>
        </w:tc>
        <w:tc>
          <w:tcPr>
            <w:tcW w:w="4604" w:type="dxa"/>
            <w:gridSpan w:val="3"/>
            <w:shd w:val="clear" w:color="auto" w:fill="auto"/>
            <w:noWrap/>
            <w:vAlign w:val="bottom"/>
          </w:tcPr>
          <w:p w:rsidR="00B23A63" w:rsidRPr="00744A9F" w:rsidRDefault="00B23A63" w:rsidP="00D8572C">
            <w:pPr>
              <w:jc w:val="both"/>
              <w:rPr>
                <w:color w:val="000000"/>
                <w:sz w:val="22"/>
                <w:szCs w:val="22"/>
              </w:rPr>
            </w:pPr>
          </w:p>
        </w:tc>
        <w:tc>
          <w:tcPr>
            <w:tcW w:w="1268" w:type="dxa"/>
            <w:shd w:val="clear" w:color="auto" w:fill="auto"/>
            <w:noWrap/>
            <w:vAlign w:val="bottom"/>
          </w:tcPr>
          <w:p w:rsidR="00B23A63" w:rsidRPr="00744A9F" w:rsidRDefault="00B23A63" w:rsidP="00D8572C">
            <w:pPr>
              <w:jc w:val="right"/>
              <w:rPr>
                <w:color w:val="000000"/>
                <w:sz w:val="22"/>
                <w:szCs w:val="22"/>
                <w:u w:val="double"/>
              </w:rPr>
            </w:pPr>
          </w:p>
        </w:tc>
        <w:tc>
          <w:tcPr>
            <w:tcW w:w="1003" w:type="dxa"/>
            <w:shd w:val="clear" w:color="auto" w:fill="auto"/>
            <w:noWrap/>
            <w:vAlign w:val="bottom"/>
          </w:tcPr>
          <w:p w:rsidR="00B23A63" w:rsidRPr="00744A9F" w:rsidRDefault="00B23A63" w:rsidP="00D8572C">
            <w:pPr>
              <w:jc w:val="right"/>
              <w:rPr>
                <w:color w:val="000000"/>
                <w:sz w:val="22"/>
                <w:szCs w:val="22"/>
                <w:u w:val="double"/>
              </w:rPr>
            </w:pPr>
          </w:p>
        </w:tc>
        <w:tc>
          <w:tcPr>
            <w:tcW w:w="1463" w:type="dxa"/>
            <w:shd w:val="clear" w:color="auto" w:fill="auto"/>
            <w:noWrap/>
            <w:vAlign w:val="bottom"/>
          </w:tcPr>
          <w:p w:rsidR="00B23A63" w:rsidRPr="00744A9F" w:rsidRDefault="00B23A63" w:rsidP="00D8572C">
            <w:pPr>
              <w:jc w:val="both"/>
              <w:rPr>
                <w:color w:val="000000"/>
                <w:sz w:val="22"/>
                <w:szCs w:val="22"/>
              </w:rPr>
            </w:pPr>
          </w:p>
        </w:tc>
      </w:tr>
    </w:tbl>
    <w:p w:rsidR="00D64EFE" w:rsidRDefault="004A0843">
      <w:pPr>
        <w:sectPr w:rsidR="00D64EFE" w:rsidSect="00AC3DE8">
          <w:headerReference w:type="default" r:id="rId19"/>
          <w:pgSz w:w="15840" w:h="12240" w:orient="landscape" w:code="1"/>
          <w:pgMar w:top="1440" w:right="1584" w:bottom="1440" w:left="1440" w:header="720" w:footer="720" w:gutter="0"/>
          <w:cols w:space="720"/>
          <w:formProt w:val="0"/>
          <w:docGrid w:linePitch="360"/>
        </w:sectPr>
      </w:pPr>
      <w:r>
        <w:fldChar w:fldCharType="begin"/>
      </w:r>
      <w:r>
        <w:instrText xml:space="preserve"> TC "</w:instrText>
      </w:r>
      <w:bookmarkStart w:id="38" w:name="_Toc433269943"/>
      <w:r>
        <w:tab/>
        <w:instrText>Schedule No. 2 Capital Structure</w:instrText>
      </w:r>
      <w:bookmarkEnd w:id="38"/>
      <w:r>
        <w:instrText xml:space="preserve">" \l 1 </w:instrText>
      </w:r>
      <w:r>
        <w:fldChar w:fldCharType="end"/>
      </w:r>
    </w:p>
    <w:tbl>
      <w:tblPr>
        <w:tblW w:w="13200" w:type="dxa"/>
        <w:jc w:val="center"/>
        <w:tblCellMar>
          <w:left w:w="0" w:type="dxa"/>
          <w:right w:w="0" w:type="dxa"/>
        </w:tblCellMar>
        <w:tblLook w:val="0000" w:firstRow="0" w:lastRow="0" w:firstColumn="0" w:lastColumn="0" w:noHBand="0" w:noVBand="0"/>
      </w:tblPr>
      <w:tblGrid>
        <w:gridCol w:w="594"/>
        <w:gridCol w:w="3590"/>
        <w:gridCol w:w="1808"/>
        <w:gridCol w:w="1824"/>
        <w:gridCol w:w="1824"/>
        <w:gridCol w:w="1808"/>
        <w:gridCol w:w="1808"/>
      </w:tblGrid>
      <w:tr w:rsidR="00A83C0F" w:rsidTr="00A83C0F">
        <w:trPr>
          <w:trHeight w:val="301"/>
          <w:jc w:val="center"/>
        </w:trPr>
        <w:tc>
          <w:tcPr>
            <w:tcW w:w="586" w:type="dxa"/>
            <w:tcBorders>
              <w:top w:val="single" w:sz="8" w:space="0" w:color="auto"/>
              <w:left w:val="single" w:sz="8" w:space="0" w:color="auto"/>
            </w:tcBorders>
            <w:shd w:val="clear" w:color="auto" w:fill="auto"/>
            <w:noWrap/>
            <w:vAlign w:val="bottom"/>
          </w:tcPr>
          <w:p w:rsidR="00A83C0F" w:rsidRPr="00A83C0F" w:rsidRDefault="00A83C0F" w:rsidP="00D8572C">
            <w:pPr>
              <w:jc w:val="both"/>
              <w:rPr>
                <w:color w:val="000000"/>
                <w:sz w:val="22"/>
                <w:szCs w:val="22"/>
              </w:rPr>
            </w:pPr>
          </w:p>
        </w:tc>
        <w:tc>
          <w:tcPr>
            <w:tcW w:w="7198" w:type="dxa"/>
            <w:gridSpan w:val="3"/>
            <w:tcBorders>
              <w:top w:val="single" w:sz="8" w:space="0" w:color="auto"/>
            </w:tcBorders>
            <w:shd w:val="clear" w:color="auto" w:fill="auto"/>
            <w:noWrap/>
            <w:vAlign w:val="bottom"/>
          </w:tcPr>
          <w:p w:rsidR="00A83C0F" w:rsidRPr="00A83C0F" w:rsidRDefault="00A83C0F" w:rsidP="00D8572C">
            <w:pPr>
              <w:jc w:val="both"/>
              <w:rPr>
                <w:b/>
                <w:bCs/>
                <w:color w:val="000000"/>
                <w:sz w:val="22"/>
                <w:szCs w:val="22"/>
              </w:rPr>
            </w:pPr>
            <w:r w:rsidRPr="00A83C0F">
              <w:rPr>
                <w:b/>
                <w:bCs/>
                <w:color w:val="000000"/>
                <w:sz w:val="22"/>
                <w:szCs w:val="22"/>
              </w:rPr>
              <w:t>ORCHID SPRINGS DEVELOPMENT CORPORATION</w:t>
            </w:r>
          </w:p>
        </w:tc>
        <w:tc>
          <w:tcPr>
            <w:tcW w:w="5416" w:type="dxa"/>
            <w:gridSpan w:val="3"/>
            <w:tcBorders>
              <w:top w:val="single" w:sz="8" w:space="0" w:color="auto"/>
              <w:right w:val="single" w:sz="8" w:space="0" w:color="auto"/>
            </w:tcBorders>
            <w:shd w:val="clear" w:color="auto" w:fill="auto"/>
            <w:noWrap/>
            <w:vAlign w:val="bottom"/>
          </w:tcPr>
          <w:p w:rsidR="00A83C0F" w:rsidRPr="00A83C0F" w:rsidRDefault="00A83C0F" w:rsidP="00A83C0F">
            <w:pPr>
              <w:jc w:val="right"/>
              <w:rPr>
                <w:color w:val="000000"/>
                <w:sz w:val="22"/>
                <w:szCs w:val="22"/>
              </w:rPr>
            </w:pPr>
            <w:r w:rsidRPr="00A83C0F">
              <w:rPr>
                <w:b/>
                <w:bCs/>
                <w:color w:val="000000"/>
                <w:sz w:val="22"/>
                <w:szCs w:val="22"/>
              </w:rPr>
              <w:t>SCHEDULE NO. 3-A</w:t>
            </w:r>
          </w:p>
        </w:tc>
      </w:tr>
      <w:tr w:rsidR="00A83C0F" w:rsidTr="00A83C0F">
        <w:trPr>
          <w:trHeight w:val="301"/>
          <w:jc w:val="center"/>
        </w:trPr>
        <w:tc>
          <w:tcPr>
            <w:tcW w:w="586" w:type="dxa"/>
            <w:tcBorders>
              <w:left w:val="single" w:sz="8" w:space="0" w:color="auto"/>
            </w:tcBorders>
            <w:shd w:val="clear" w:color="auto" w:fill="auto"/>
            <w:noWrap/>
            <w:vAlign w:val="bottom"/>
          </w:tcPr>
          <w:p w:rsidR="00A83C0F" w:rsidRPr="00A83C0F" w:rsidRDefault="00A83C0F" w:rsidP="00D8572C">
            <w:pPr>
              <w:jc w:val="both"/>
              <w:rPr>
                <w:color w:val="000000"/>
                <w:sz w:val="22"/>
                <w:szCs w:val="22"/>
              </w:rPr>
            </w:pPr>
            <w:r w:rsidRPr="00A83C0F">
              <w:rPr>
                <w:color w:val="000000"/>
                <w:sz w:val="22"/>
                <w:szCs w:val="22"/>
              </w:rPr>
              <w:t> </w:t>
            </w:r>
          </w:p>
        </w:tc>
        <w:tc>
          <w:tcPr>
            <w:tcW w:w="7198" w:type="dxa"/>
            <w:gridSpan w:val="3"/>
            <w:shd w:val="clear" w:color="auto" w:fill="auto"/>
            <w:noWrap/>
            <w:vAlign w:val="bottom"/>
          </w:tcPr>
          <w:p w:rsidR="00A83C0F" w:rsidRPr="00A83C0F" w:rsidRDefault="00A83C0F" w:rsidP="00D8572C">
            <w:pPr>
              <w:jc w:val="both"/>
              <w:rPr>
                <w:color w:val="000000"/>
                <w:sz w:val="22"/>
                <w:szCs w:val="22"/>
              </w:rPr>
            </w:pPr>
            <w:r w:rsidRPr="00A83C0F">
              <w:rPr>
                <w:b/>
                <w:bCs/>
                <w:color w:val="000000"/>
                <w:sz w:val="22"/>
                <w:szCs w:val="22"/>
              </w:rPr>
              <w:t>TEST YEAR ENDED 12/31/14</w:t>
            </w:r>
          </w:p>
        </w:tc>
        <w:tc>
          <w:tcPr>
            <w:tcW w:w="5416" w:type="dxa"/>
            <w:gridSpan w:val="3"/>
            <w:tcBorders>
              <w:right w:val="single" w:sz="8" w:space="0" w:color="auto"/>
            </w:tcBorders>
            <w:shd w:val="clear" w:color="auto" w:fill="auto"/>
            <w:noWrap/>
            <w:vAlign w:val="bottom"/>
          </w:tcPr>
          <w:p w:rsidR="00A83C0F" w:rsidRPr="00A83C0F" w:rsidRDefault="00A83C0F" w:rsidP="00A83C0F">
            <w:pPr>
              <w:jc w:val="right"/>
              <w:rPr>
                <w:b/>
                <w:bCs/>
                <w:color w:val="000000"/>
                <w:sz w:val="22"/>
                <w:szCs w:val="22"/>
              </w:rPr>
            </w:pPr>
            <w:r w:rsidRPr="00A83C0F">
              <w:rPr>
                <w:b/>
                <w:bCs/>
                <w:color w:val="000000"/>
                <w:sz w:val="22"/>
                <w:szCs w:val="22"/>
              </w:rPr>
              <w:t>DOCKET NO. 140239-WS</w:t>
            </w:r>
          </w:p>
        </w:tc>
      </w:tr>
      <w:tr w:rsidR="00A83C0F" w:rsidTr="00A83C0F">
        <w:trPr>
          <w:trHeight w:val="313"/>
          <w:jc w:val="center"/>
        </w:trPr>
        <w:tc>
          <w:tcPr>
            <w:tcW w:w="586" w:type="dxa"/>
            <w:tcBorders>
              <w:left w:val="single" w:sz="8" w:space="0" w:color="auto"/>
              <w:bottom w:val="single" w:sz="4" w:space="0" w:color="auto"/>
            </w:tcBorders>
            <w:shd w:val="clear" w:color="auto" w:fill="auto"/>
            <w:noWrap/>
            <w:vAlign w:val="bottom"/>
          </w:tcPr>
          <w:p w:rsidR="00A83C0F" w:rsidRPr="00A83C0F" w:rsidRDefault="00A83C0F" w:rsidP="00D8572C">
            <w:pPr>
              <w:jc w:val="both"/>
              <w:rPr>
                <w:color w:val="000000"/>
                <w:sz w:val="22"/>
                <w:szCs w:val="22"/>
              </w:rPr>
            </w:pPr>
            <w:r w:rsidRPr="00A83C0F">
              <w:rPr>
                <w:color w:val="000000"/>
                <w:sz w:val="22"/>
                <w:szCs w:val="22"/>
              </w:rPr>
              <w:t> </w:t>
            </w:r>
          </w:p>
        </w:tc>
        <w:tc>
          <w:tcPr>
            <w:tcW w:w="7198" w:type="dxa"/>
            <w:gridSpan w:val="3"/>
            <w:tcBorders>
              <w:bottom w:val="single" w:sz="4" w:space="0" w:color="auto"/>
            </w:tcBorders>
            <w:shd w:val="clear" w:color="auto" w:fill="auto"/>
            <w:noWrap/>
            <w:vAlign w:val="bottom"/>
          </w:tcPr>
          <w:p w:rsidR="00A83C0F" w:rsidRPr="00A83C0F" w:rsidRDefault="00A83C0F" w:rsidP="00D8572C">
            <w:pPr>
              <w:jc w:val="both"/>
              <w:rPr>
                <w:b/>
                <w:bCs/>
                <w:color w:val="000000"/>
                <w:sz w:val="22"/>
                <w:szCs w:val="22"/>
              </w:rPr>
            </w:pPr>
            <w:r w:rsidRPr="00A83C0F">
              <w:rPr>
                <w:b/>
                <w:bCs/>
                <w:color w:val="000000"/>
                <w:sz w:val="22"/>
                <w:szCs w:val="22"/>
              </w:rPr>
              <w:t>SCHEDULE OF WATER OPERATING INCOME</w:t>
            </w:r>
          </w:p>
        </w:tc>
        <w:tc>
          <w:tcPr>
            <w:tcW w:w="5416" w:type="dxa"/>
            <w:gridSpan w:val="3"/>
            <w:tcBorders>
              <w:bottom w:val="single" w:sz="4" w:space="0" w:color="auto"/>
              <w:right w:val="single" w:sz="8" w:space="0" w:color="auto"/>
            </w:tcBorders>
            <w:shd w:val="clear" w:color="auto" w:fill="auto"/>
            <w:noWrap/>
            <w:vAlign w:val="bottom"/>
          </w:tcPr>
          <w:p w:rsidR="00A83C0F" w:rsidRPr="00A83C0F" w:rsidRDefault="00A83C0F" w:rsidP="00D8572C">
            <w:pPr>
              <w:jc w:val="both"/>
              <w:rPr>
                <w:color w:val="000000"/>
                <w:sz w:val="22"/>
                <w:szCs w:val="22"/>
              </w:rPr>
            </w:pPr>
          </w:p>
        </w:tc>
      </w:tr>
      <w:tr w:rsidR="00B23A63" w:rsidTr="00A83C0F">
        <w:trPr>
          <w:trHeight w:val="301"/>
          <w:jc w:val="center"/>
        </w:trPr>
        <w:tc>
          <w:tcPr>
            <w:tcW w:w="586" w:type="dxa"/>
            <w:tcBorders>
              <w:top w:val="single" w:sz="4" w:space="0" w:color="auto"/>
              <w:left w:val="single" w:sz="8" w:space="0" w:color="auto"/>
              <w:bottom w:val="nil"/>
              <w:right w:val="nil"/>
            </w:tcBorders>
            <w:shd w:val="clear" w:color="auto" w:fill="C0C0C0"/>
            <w:noWrap/>
            <w:vAlign w:val="bottom"/>
          </w:tcPr>
          <w:p w:rsidR="00B23A63" w:rsidRPr="00A83C0F" w:rsidRDefault="00B23A63" w:rsidP="00D8572C">
            <w:pPr>
              <w:jc w:val="both"/>
              <w:rPr>
                <w:color w:val="000000"/>
                <w:sz w:val="22"/>
                <w:szCs w:val="22"/>
              </w:rPr>
            </w:pPr>
            <w:r w:rsidRPr="00A83C0F">
              <w:rPr>
                <w:color w:val="000000"/>
                <w:sz w:val="22"/>
                <w:szCs w:val="22"/>
              </w:rPr>
              <w:t> </w:t>
            </w:r>
          </w:p>
        </w:tc>
        <w:tc>
          <w:tcPr>
            <w:tcW w:w="3582" w:type="dxa"/>
            <w:tcBorders>
              <w:top w:val="single" w:sz="4" w:space="0" w:color="auto"/>
              <w:left w:val="nil"/>
              <w:bottom w:val="nil"/>
              <w:right w:val="nil"/>
            </w:tcBorders>
            <w:shd w:val="clear" w:color="auto" w:fill="C0C0C0"/>
            <w:noWrap/>
            <w:vAlign w:val="bottom"/>
          </w:tcPr>
          <w:p w:rsidR="00B23A63" w:rsidRPr="00A83C0F" w:rsidRDefault="00B23A63" w:rsidP="00D8572C">
            <w:pPr>
              <w:jc w:val="both"/>
              <w:rPr>
                <w:color w:val="000000"/>
                <w:sz w:val="22"/>
                <w:szCs w:val="22"/>
              </w:rPr>
            </w:pPr>
            <w:r w:rsidRPr="00A83C0F">
              <w:rPr>
                <w:color w:val="000000"/>
                <w:sz w:val="22"/>
                <w:szCs w:val="22"/>
              </w:rPr>
              <w:t> </w:t>
            </w:r>
          </w:p>
        </w:tc>
        <w:tc>
          <w:tcPr>
            <w:tcW w:w="1800" w:type="dxa"/>
            <w:tcBorders>
              <w:top w:val="single" w:sz="4" w:space="0" w:color="auto"/>
              <w:left w:val="nil"/>
              <w:bottom w:val="nil"/>
              <w:right w:val="nil"/>
            </w:tcBorders>
            <w:shd w:val="clear" w:color="auto" w:fill="C0C0C0"/>
            <w:noWrap/>
            <w:vAlign w:val="bottom"/>
          </w:tcPr>
          <w:p w:rsidR="00B23A63" w:rsidRPr="00A83C0F" w:rsidRDefault="00B23A63" w:rsidP="00D8572C">
            <w:pPr>
              <w:jc w:val="center"/>
              <w:rPr>
                <w:b/>
                <w:bCs/>
                <w:color w:val="000000"/>
                <w:sz w:val="22"/>
                <w:szCs w:val="22"/>
              </w:rPr>
            </w:pPr>
          </w:p>
        </w:tc>
        <w:tc>
          <w:tcPr>
            <w:tcW w:w="1816" w:type="dxa"/>
            <w:tcBorders>
              <w:top w:val="single" w:sz="4" w:space="0" w:color="auto"/>
              <w:left w:val="nil"/>
              <w:bottom w:val="nil"/>
              <w:right w:val="nil"/>
            </w:tcBorders>
            <w:shd w:val="clear" w:color="auto" w:fill="C0C0C0"/>
            <w:noWrap/>
            <w:vAlign w:val="bottom"/>
          </w:tcPr>
          <w:p w:rsidR="00B23A63" w:rsidRPr="00A83C0F" w:rsidRDefault="00B23A63" w:rsidP="00D8572C">
            <w:pPr>
              <w:jc w:val="center"/>
              <w:rPr>
                <w:b/>
                <w:bCs/>
                <w:color w:val="000000"/>
                <w:sz w:val="22"/>
                <w:szCs w:val="22"/>
              </w:rPr>
            </w:pPr>
          </w:p>
        </w:tc>
        <w:tc>
          <w:tcPr>
            <w:tcW w:w="1816" w:type="dxa"/>
            <w:tcBorders>
              <w:top w:val="single" w:sz="4" w:space="0" w:color="auto"/>
              <w:left w:val="nil"/>
              <w:bottom w:val="nil"/>
              <w:right w:val="nil"/>
            </w:tcBorders>
            <w:shd w:val="clear" w:color="auto" w:fill="C0C0C0"/>
            <w:noWrap/>
            <w:vAlign w:val="bottom"/>
          </w:tcPr>
          <w:p w:rsidR="00B23A63" w:rsidRPr="00A83C0F" w:rsidRDefault="00B23A63" w:rsidP="00D8572C">
            <w:pPr>
              <w:jc w:val="center"/>
              <w:rPr>
                <w:b/>
                <w:bCs/>
                <w:color w:val="000000"/>
                <w:sz w:val="22"/>
                <w:szCs w:val="22"/>
              </w:rPr>
            </w:pPr>
            <w:r w:rsidRPr="00A83C0F">
              <w:rPr>
                <w:b/>
                <w:bCs/>
                <w:color w:val="000000"/>
                <w:sz w:val="22"/>
                <w:szCs w:val="22"/>
              </w:rPr>
              <w:t>STAFF</w:t>
            </w:r>
          </w:p>
        </w:tc>
        <w:tc>
          <w:tcPr>
            <w:tcW w:w="1800" w:type="dxa"/>
            <w:tcBorders>
              <w:top w:val="single" w:sz="4" w:space="0" w:color="auto"/>
              <w:left w:val="nil"/>
              <w:bottom w:val="nil"/>
              <w:right w:val="nil"/>
            </w:tcBorders>
            <w:shd w:val="clear" w:color="auto" w:fill="C0C0C0"/>
            <w:noWrap/>
            <w:vAlign w:val="bottom"/>
          </w:tcPr>
          <w:p w:rsidR="00B23A63" w:rsidRPr="00A83C0F" w:rsidRDefault="00B23A63" w:rsidP="00D8572C">
            <w:pPr>
              <w:jc w:val="center"/>
              <w:rPr>
                <w:b/>
                <w:bCs/>
                <w:color w:val="000000"/>
                <w:sz w:val="22"/>
                <w:szCs w:val="22"/>
              </w:rPr>
            </w:pPr>
            <w:r w:rsidRPr="00A83C0F">
              <w:rPr>
                <w:b/>
                <w:bCs/>
                <w:color w:val="000000"/>
                <w:sz w:val="22"/>
                <w:szCs w:val="22"/>
              </w:rPr>
              <w:t>ADJUST.</w:t>
            </w:r>
          </w:p>
        </w:tc>
        <w:tc>
          <w:tcPr>
            <w:tcW w:w="1800" w:type="dxa"/>
            <w:tcBorders>
              <w:top w:val="single" w:sz="4" w:space="0" w:color="auto"/>
              <w:left w:val="nil"/>
              <w:bottom w:val="nil"/>
              <w:right w:val="single" w:sz="8" w:space="0" w:color="auto"/>
            </w:tcBorders>
            <w:shd w:val="clear" w:color="auto" w:fill="C0C0C0"/>
            <w:noWrap/>
            <w:vAlign w:val="bottom"/>
          </w:tcPr>
          <w:p w:rsidR="00B23A63" w:rsidRPr="00A83C0F" w:rsidRDefault="00B23A63" w:rsidP="00D8572C">
            <w:pPr>
              <w:jc w:val="center"/>
              <w:rPr>
                <w:b/>
                <w:bCs/>
                <w:color w:val="000000"/>
                <w:sz w:val="22"/>
                <w:szCs w:val="22"/>
              </w:rPr>
            </w:pPr>
          </w:p>
        </w:tc>
      </w:tr>
      <w:tr w:rsidR="00B23A63" w:rsidTr="00A83C0F">
        <w:trPr>
          <w:trHeight w:val="301"/>
          <w:jc w:val="center"/>
        </w:trPr>
        <w:tc>
          <w:tcPr>
            <w:tcW w:w="586" w:type="dxa"/>
            <w:tcBorders>
              <w:top w:val="nil"/>
              <w:left w:val="single" w:sz="8" w:space="0" w:color="auto"/>
              <w:bottom w:val="nil"/>
              <w:right w:val="nil"/>
            </w:tcBorders>
            <w:shd w:val="clear" w:color="auto" w:fill="C0C0C0"/>
            <w:noWrap/>
            <w:vAlign w:val="bottom"/>
          </w:tcPr>
          <w:p w:rsidR="00B23A63" w:rsidRPr="00A83C0F" w:rsidRDefault="00B23A63" w:rsidP="00D8572C">
            <w:pPr>
              <w:jc w:val="both"/>
              <w:rPr>
                <w:color w:val="000000"/>
                <w:sz w:val="22"/>
                <w:szCs w:val="22"/>
              </w:rPr>
            </w:pPr>
            <w:r w:rsidRPr="00A83C0F">
              <w:rPr>
                <w:color w:val="000000"/>
                <w:sz w:val="22"/>
                <w:szCs w:val="22"/>
              </w:rPr>
              <w:t> </w:t>
            </w:r>
          </w:p>
        </w:tc>
        <w:tc>
          <w:tcPr>
            <w:tcW w:w="3582" w:type="dxa"/>
            <w:tcBorders>
              <w:top w:val="nil"/>
              <w:left w:val="nil"/>
              <w:bottom w:val="nil"/>
              <w:right w:val="nil"/>
            </w:tcBorders>
            <w:shd w:val="clear" w:color="auto" w:fill="C0C0C0"/>
            <w:noWrap/>
            <w:vAlign w:val="bottom"/>
          </w:tcPr>
          <w:p w:rsidR="00B23A63" w:rsidRPr="00A83C0F" w:rsidRDefault="00B23A63" w:rsidP="00D8572C">
            <w:pPr>
              <w:jc w:val="both"/>
              <w:rPr>
                <w:color w:val="000000"/>
                <w:sz w:val="22"/>
                <w:szCs w:val="22"/>
              </w:rPr>
            </w:pPr>
          </w:p>
        </w:tc>
        <w:tc>
          <w:tcPr>
            <w:tcW w:w="1800" w:type="dxa"/>
            <w:tcBorders>
              <w:top w:val="nil"/>
              <w:left w:val="nil"/>
              <w:bottom w:val="nil"/>
              <w:right w:val="nil"/>
            </w:tcBorders>
            <w:shd w:val="clear" w:color="auto" w:fill="C0C0C0"/>
            <w:noWrap/>
            <w:vAlign w:val="bottom"/>
          </w:tcPr>
          <w:p w:rsidR="00B23A63" w:rsidRPr="00A83C0F" w:rsidRDefault="00B23A63" w:rsidP="00D8572C">
            <w:pPr>
              <w:jc w:val="center"/>
              <w:rPr>
                <w:b/>
                <w:bCs/>
                <w:color w:val="000000"/>
                <w:sz w:val="22"/>
                <w:szCs w:val="22"/>
              </w:rPr>
            </w:pPr>
            <w:r w:rsidRPr="00A83C0F">
              <w:rPr>
                <w:b/>
                <w:bCs/>
                <w:color w:val="000000"/>
                <w:sz w:val="22"/>
                <w:szCs w:val="22"/>
              </w:rPr>
              <w:t>TEST YEAR</w:t>
            </w:r>
          </w:p>
        </w:tc>
        <w:tc>
          <w:tcPr>
            <w:tcW w:w="1816" w:type="dxa"/>
            <w:tcBorders>
              <w:top w:val="nil"/>
              <w:left w:val="nil"/>
              <w:bottom w:val="nil"/>
              <w:right w:val="nil"/>
            </w:tcBorders>
            <w:shd w:val="clear" w:color="auto" w:fill="C0C0C0"/>
            <w:noWrap/>
            <w:vAlign w:val="bottom"/>
          </w:tcPr>
          <w:p w:rsidR="00B23A63" w:rsidRPr="00A83C0F" w:rsidRDefault="00B23A63" w:rsidP="00D8572C">
            <w:pPr>
              <w:jc w:val="center"/>
              <w:rPr>
                <w:b/>
                <w:bCs/>
                <w:color w:val="000000"/>
                <w:sz w:val="22"/>
                <w:szCs w:val="22"/>
              </w:rPr>
            </w:pPr>
            <w:r w:rsidRPr="00A83C0F">
              <w:rPr>
                <w:b/>
                <w:bCs/>
                <w:color w:val="000000"/>
                <w:sz w:val="22"/>
                <w:szCs w:val="22"/>
              </w:rPr>
              <w:t>STAFF</w:t>
            </w:r>
          </w:p>
        </w:tc>
        <w:tc>
          <w:tcPr>
            <w:tcW w:w="1816" w:type="dxa"/>
            <w:tcBorders>
              <w:top w:val="nil"/>
              <w:left w:val="nil"/>
              <w:bottom w:val="nil"/>
              <w:right w:val="nil"/>
            </w:tcBorders>
            <w:shd w:val="clear" w:color="auto" w:fill="C0C0C0"/>
            <w:noWrap/>
            <w:vAlign w:val="bottom"/>
          </w:tcPr>
          <w:p w:rsidR="00B23A63" w:rsidRPr="00A83C0F" w:rsidRDefault="00B23A63" w:rsidP="00D8572C">
            <w:pPr>
              <w:jc w:val="center"/>
              <w:rPr>
                <w:b/>
                <w:bCs/>
                <w:color w:val="000000"/>
                <w:sz w:val="22"/>
                <w:szCs w:val="22"/>
              </w:rPr>
            </w:pPr>
            <w:r w:rsidRPr="00A83C0F">
              <w:rPr>
                <w:b/>
                <w:bCs/>
                <w:color w:val="000000"/>
                <w:sz w:val="22"/>
                <w:szCs w:val="22"/>
              </w:rPr>
              <w:t>ADJUSTED</w:t>
            </w:r>
          </w:p>
        </w:tc>
        <w:tc>
          <w:tcPr>
            <w:tcW w:w="1800" w:type="dxa"/>
            <w:tcBorders>
              <w:top w:val="nil"/>
              <w:left w:val="nil"/>
              <w:bottom w:val="nil"/>
              <w:right w:val="nil"/>
            </w:tcBorders>
            <w:shd w:val="clear" w:color="auto" w:fill="C0C0C0"/>
            <w:noWrap/>
            <w:vAlign w:val="bottom"/>
          </w:tcPr>
          <w:p w:rsidR="00B23A63" w:rsidRPr="00A83C0F" w:rsidRDefault="00B23A63" w:rsidP="00D8572C">
            <w:pPr>
              <w:jc w:val="center"/>
              <w:rPr>
                <w:b/>
                <w:bCs/>
                <w:color w:val="000000"/>
                <w:sz w:val="22"/>
                <w:szCs w:val="22"/>
              </w:rPr>
            </w:pPr>
            <w:r w:rsidRPr="00A83C0F">
              <w:rPr>
                <w:b/>
                <w:bCs/>
                <w:color w:val="000000"/>
                <w:sz w:val="22"/>
                <w:szCs w:val="22"/>
              </w:rPr>
              <w:t>FOR</w:t>
            </w:r>
          </w:p>
        </w:tc>
        <w:tc>
          <w:tcPr>
            <w:tcW w:w="1800" w:type="dxa"/>
            <w:tcBorders>
              <w:top w:val="nil"/>
              <w:left w:val="nil"/>
              <w:bottom w:val="nil"/>
              <w:right w:val="single" w:sz="8" w:space="0" w:color="auto"/>
            </w:tcBorders>
            <w:shd w:val="clear" w:color="auto" w:fill="C0C0C0"/>
            <w:noWrap/>
            <w:vAlign w:val="bottom"/>
          </w:tcPr>
          <w:p w:rsidR="00B23A63" w:rsidRPr="00A83C0F" w:rsidRDefault="00B23A63" w:rsidP="00D8572C">
            <w:pPr>
              <w:jc w:val="center"/>
              <w:rPr>
                <w:b/>
                <w:bCs/>
                <w:color w:val="000000"/>
                <w:sz w:val="22"/>
                <w:szCs w:val="22"/>
              </w:rPr>
            </w:pPr>
            <w:r w:rsidRPr="00A83C0F">
              <w:rPr>
                <w:b/>
                <w:bCs/>
                <w:color w:val="000000"/>
                <w:sz w:val="22"/>
                <w:szCs w:val="22"/>
              </w:rPr>
              <w:t>REVENUE</w:t>
            </w:r>
          </w:p>
        </w:tc>
      </w:tr>
      <w:tr w:rsidR="00B23A63" w:rsidTr="00A83C0F">
        <w:trPr>
          <w:trHeight w:val="313"/>
          <w:jc w:val="center"/>
        </w:trPr>
        <w:tc>
          <w:tcPr>
            <w:tcW w:w="586" w:type="dxa"/>
            <w:tcBorders>
              <w:top w:val="nil"/>
              <w:left w:val="single" w:sz="8" w:space="0" w:color="auto"/>
              <w:bottom w:val="single" w:sz="8" w:space="0" w:color="auto"/>
              <w:right w:val="nil"/>
            </w:tcBorders>
            <w:shd w:val="clear" w:color="auto" w:fill="C0C0C0"/>
            <w:noWrap/>
            <w:vAlign w:val="bottom"/>
          </w:tcPr>
          <w:p w:rsidR="00B23A63" w:rsidRPr="00A83C0F" w:rsidRDefault="00B23A63" w:rsidP="00D8572C">
            <w:pPr>
              <w:jc w:val="both"/>
              <w:rPr>
                <w:color w:val="000000"/>
                <w:sz w:val="22"/>
                <w:szCs w:val="22"/>
              </w:rPr>
            </w:pPr>
            <w:r w:rsidRPr="00A83C0F">
              <w:rPr>
                <w:color w:val="000000"/>
                <w:sz w:val="22"/>
                <w:szCs w:val="22"/>
              </w:rPr>
              <w:t> </w:t>
            </w:r>
          </w:p>
        </w:tc>
        <w:tc>
          <w:tcPr>
            <w:tcW w:w="3582" w:type="dxa"/>
            <w:tcBorders>
              <w:top w:val="nil"/>
              <w:left w:val="nil"/>
              <w:bottom w:val="single" w:sz="8" w:space="0" w:color="auto"/>
              <w:right w:val="nil"/>
            </w:tcBorders>
            <w:shd w:val="clear" w:color="auto" w:fill="C0C0C0"/>
            <w:noWrap/>
            <w:vAlign w:val="bottom"/>
          </w:tcPr>
          <w:p w:rsidR="00B23A63" w:rsidRPr="00A83C0F" w:rsidRDefault="00B23A63" w:rsidP="00D8572C">
            <w:pPr>
              <w:jc w:val="both"/>
              <w:rPr>
                <w:color w:val="000000"/>
                <w:sz w:val="22"/>
                <w:szCs w:val="22"/>
              </w:rPr>
            </w:pPr>
            <w:r w:rsidRPr="00A83C0F">
              <w:rPr>
                <w:color w:val="000000"/>
                <w:sz w:val="22"/>
                <w:szCs w:val="22"/>
              </w:rPr>
              <w:t> </w:t>
            </w:r>
          </w:p>
        </w:tc>
        <w:tc>
          <w:tcPr>
            <w:tcW w:w="1800" w:type="dxa"/>
            <w:tcBorders>
              <w:top w:val="nil"/>
              <w:left w:val="nil"/>
              <w:bottom w:val="single" w:sz="8" w:space="0" w:color="auto"/>
              <w:right w:val="nil"/>
            </w:tcBorders>
            <w:shd w:val="clear" w:color="auto" w:fill="C0C0C0"/>
            <w:noWrap/>
            <w:vAlign w:val="bottom"/>
          </w:tcPr>
          <w:p w:rsidR="00B23A63" w:rsidRPr="00A83C0F" w:rsidRDefault="00B23A63" w:rsidP="00D8572C">
            <w:pPr>
              <w:jc w:val="center"/>
              <w:rPr>
                <w:b/>
                <w:bCs/>
                <w:color w:val="000000"/>
                <w:sz w:val="22"/>
                <w:szCs w:val="22"/>
              </w:rPr>
            </w:pPr>
            <w:r w:rsidRPr="00A83C0F">
              <w:rPr>
                <w:b/>
                <w:bCs/>
                <w:color w:val="000000"/>
                <w:sz w:val="22"/>
                <w:szCs w:val="22"/>
              </w:rPr>
              <w:t>PER UTILITY</w:t>
            </w:r>
          </w:p>
        </w:tc>
        <w:tc>
          <w:tcPr>
            <w:tcW w:w="1816" w:type="dxa"/>
            <w:tcBorders>
              <w:top w:val="nil"/>
              <w:left w:val="nil"/>
              <w:bottom w:val="single" w:sz="8" w:space="0" w:color="auto"/>
              <w:right w:val="nil"/>
            </w:tcBorders>
            <w:shd w:val="clear" w:color="auto" w:fill="C0C0C0"/>
            <w:noWrap/>
            <w:vAlign w:val="bottom"/>
          </w:tcPr>
          <w:p w:rsidR="00B23A63" w:rsidRPr="00A83C0F" w:rsidRDefault="00B23A63" w:rsidP="00D8572C">
            <w:pPr>
              <w:jc w:val="center"/>
              <w:rPr>
                <w:b/>
                <w:bCs/>
                <w:color w:val="000000"/>
                <w:sz w:val="22"/>
                <w:szCs w:val="22"/>
              </w:rPr>
            </w:pPr>
            <w:r w:rsidRPr="00A83C0F">
              <w:rPr>
                <w:b/>
                <w:bCs/>
                <w:color w:val="000000"/>
                <w:sz w:val="22"/>
                <w:szCs w:val="22"/>
              </w:rPr>
              <w:t>ADJUSTMENTS</w:t>
            </w:r>
          </w:p>
        </w:tc>
        <w:tc>
          <w:tcPr>
            <w:tcW w:w="1816" w:type="dxa"/>
            <w:tcBorders>
              <w:top w:val="nil"/>
              <w:left w:val="nil"/>
              <w:bottom w:val="single" w:sz="8" w:space="0" w:color="auto"/>
              <w:right w:val="nil"/>
            </w:tcBorders>
            <w:shd w:val="clear" w:color="auto" w:fill="C0C0C0"/>
            <w:noWrap/>
            <w:vAlign w:val="bottom"/>
          </w:tcPr>
          <w:p w:rsidR="00B23A63" w:rsidRPr="00A83C0F" w:rsidRDefault="00B23A63" w:rsidP="00D8572C">
            <w:pPr>
              <w:jc w:val="center"/>
              <w:rPr>
                <w:b/>
                <w:bCs/>
                <w:color w:val="000000"/>
                <w:sz w:val="22"/>
                <w:szCs w:val="22"/>
              </w:rPr>
            </w:pPr>
            <w:r w:rsidRPr="00A83C0F">
              <w:rPr>
                <w:b/>
                <w:bCs/>
                <w:color w:val="000000"/>
                <w:sz w:val="22"/>
                <w:szCs w:val="22"/>
              </w:rPr>
              <w:t>TEST YEAR</w:t>
            </w:r>
          </w:p>
        </w:tc>
        <w:tc>
          <w:tcPr>
            <w:tcW w:w="1800" w:type="dxa"/>
            <w:tcBorders>
              <w:top w:val="nil"/>
              <w:left w:val="nil"/>
              <w:bottom w:val="single" w:sz="8" w:space="0" w:color="auto"/>
              <w:right w:val="nil"/>
            </w:tcBorders>
            <w:shd w:val="clear" w:color="auto" w:fill="C0C0C0"/>
            <w:noWrap/>
            <w:vAlign w:val="bottom"/>
          </w:tcPr>
          <w:p w:rsidR="00B23A63" w:rsidRPr="00A83C0F" w:rsidRDefault="00B23A63" w:rsidP="00D8572C">
            <w:pPr>
              <w:jc w:val="center"/>
              <w:rPr>
                <w:b/>
                <w:bCs/>
                <w:color w:val="000000"/>
                <w:sz w:val="22"/>
                <w:szCs w:val="22"/>
              </w:rPr>
            </w:pPr>
            <w:r w:rsidRPr="00A83C0F">
              <w:rPr>
                <w:b/>
                <w:bCs/>
                <w:color w:val="000000"/>
                <w:sz w:val="22"/>
                <w:szCs w:val="22"/>
              </w:rPr>
              <w:t>INCREASE</w:t>
            </w:r>
          </w:p>
        </w:tc>
        <w:tc>
          <w:tcPr>
            <w:tcW w:w="1800" w:type="dxa"/>
            <w:tcBorders>
              <w:top w:val="nil"/>
              <w:left w:val="nil"/>
              <w:bottom w:val="single" w:sz="8" w:space="0" w:color="auto"/>
              <w:right w:val="single" w:sz="8" w:space="0" w:color="auto"/>
            </w:tcBorders>
            <w:shd w:val="clear" w:color="auto" w:fill="C0C0C0"/>
            <w:noWrap/>
            <w:vAlign w:val="bottom"/>
          </w:tcPr>
          <w:p w:rsidR="00B23A63" w:rsidRPr="00A83C0F" w:rsidRDefault="00B23A63" w:rsidP="00D8572C">
            <w:pPr>
              <w:jc w:val="center"/>
              <w:rPr>
                <w:b/>
                <w:bCs/>
                <w:color w:val="000000"/>
                <w:sz w:val="22"/>
                <w:szCs w:val="22"/>
              </w:rPr>
            </w:pPr>
            <w:r w:rsidRPr="00A83C0F">
              <w:rPr>
                <w:b/>
                <w:bCs/>
                <w:color w:val="000000"/>
                <w:sz w:val="22"/>
                <w:szCs w:val="22"/>
              </w:rPr>
              <w:t>REQUIREMENT</w:t>
            </w:r>
          </w:p>
        </w:tc>
      </w:tr>
      <w:tr w:rsidR="00B23A63" w:rsidTr="00A83C0F">
        <w:trPr>
          <w:trHeight w:val="301"/>
          <w:jc w:val="center"/>
        </w:trPr>
        <w:tc>
          <w:tcPr>
            <w:tcW w:w="586" w:type="dxa"/>
            <w:tcBorders>
              <w:top w:val="nil"/>
              <w:left w:val="single" w:sz="8" w:space="0" w:color="auto"/>
              <w:bottom w:val="nil"/>
              <w:right w:val="nil"/>
            </w:tcBorders>
            <w:shd w:val="clear" w:color="auto" w:fill="auto"/>
            <w:noWrap/>
            <w:vAlign w:val="bottom"/>
          </w:tcPr>
          <w:p w:rsidR="00B23A63" w:rsidRPr="00A83C0F" w:rsidRDefault="00B23A63" w:rsidP="00D8572C">
            <w:pPr>
              <w:jc w:val="both"/>
              <w:rPr>
                <w:color w:val="000000"/>
                <w:sz w:val="22"/>
                <w:szCs w:val="22"/>
              </w:rPr>
            </w:pPr>
            <w:r w:rsidRPr="00A83C0F">
              <w:rPr>
                <w:color w:val="000000"/>
                <w:sz w:val="22"/>
                <w:szCs w:val="22"/>
              </w:rPr>
              <w:t> </w:t>
            </w:r>
          </w:p>
        </w:tc>
        <w:tc>
          <w:tcPr>
            <w:tcW w:w="3582" w:type="dxa"/>
            <w:tcBorders>
              <w:top w:val="nil"/>
              <w:left w:val="nil"/>
              <w:bottom w:val="nil"/>
              <w:right w:val="nil"/>
            </w:tcBorders>
            <w:shd w:val="clear" w:color="auto" w:fill="auto"/>
            <w:noWrap/>
            <w:vAlign w:val="bottom"/>
          </w:tcPr>
          <w:p w:rsidR="00B23A63" w:rsidRPr="00A83C0F" w:rsidRDefault="00B23A63" w:rsidP="00D8572C">
            <w:pPr>
              <w:jc w:val="both"/>
              <w:rPr>
                <w:color w:val="000000"/>
                <w:sz w:val="22"/>
                <w:szCs w:val="22"/>
              </w:rPr>
            </w:pPr>
            <w:r w:rsidRPr="00A83C0F">
              <w:rPr>
                <w:color w:val="000000"/>
                <w:sz w:val="22"/>
                <w:szCs w:val="22"/>
              </w:rPr>
              <w:t> </w:t>
            </w:r>
          </w:p>
        </w:tc>
        <w:tc>
          <w:tcPr>
            <w:tcW w:w="1800" w:type="dxa"/>
            <w:tcBorders>
              <w:top w:val="nil"/>
              <w:left w:val="nil"/>
              <w:bottom w:val="nil"/>
              <w:right w:val="nil"/>
            </w:tcBorders>
            <w:shd w:val="clear" w:color="auto" w:fill="auto"/>
            <w:noWrap/>
            <w:vAlign w:val="bottom"/>
          </w:tcPr>
          <w:p w:rsidR="00B23A63" w:rsidRPr="00A83C0F" w:rsidRDefault="00B23A63" w:rsidP="00D8572C">
            <w:pPr>
              <w:jc w:val="right"/>
              <w:rPr>
                <w:color w:val="000000"/>
                <w:sz w:val="22"/>
                <w:szCs w:val="22"/>
              </w:rPr>
            </w:pPr>
            <w:r w:rsidRPr="00A83C0F">
              <w:rPr>
                <w:color w:val="000000"/>
                <w:sz w:val="22"/>
                <w:szCs w:val="22"/>
              </w:rPr>
              <w:t> </w:t>
            </w:r>
          </w:p>
        </w:tc>
        <w:tc>
          <w:tcPr>
            <w:tcW w:w="1816" w:type="dxa"/>
            <w:tcBorders>
              <w:top w:val="nil"/>
              <w:left w:val="nil"/>
              <w:bottom w:val="nil"/>
              <w:right w:val="nil"/>
            </w:tcBorders>
            <w:shd w:val="clear" w:color="auto" w:fill="auto"/>
            <w:noWrap/>
            <w:vAlign w:val="bottom"/>
          </w:tcPr>
          <w:p w:rsidR="00B23A63" w:rsidRPr="00A83C0F" w:rsidRDefault="00B23A63" w:rsidP="00D8572C">
            <w:pPr>
              <w:jc w:val="right"/>
              <w:rPr>
                <w:color w:val="000000"/>
                <w:sz w:val="22"/>
                <w:szCs w:val="22"/>
              </w:rPr>
            </w:pPr>
            <w:r w:rsidRPr="00A83C0F">
              <w:rPr>
                <w:color w:val="000000"/>
                <w:sz w:val="22"/>
                <w:szCs w:val="22"/>
              </w:rPr>
              <w:t> </w:t>
            </w:r>
          </w:p>
        </w:tc>
        <w:tc>
          <w:tcPr>
            <w:tcW w:w="1816" w:type="dxa"/>
            <w:tcBorders>
              <w:top w:val="nil"/>
              <w:left w:val="nil"/>
              <w:bottom w:val="nil"/>
              <w:right w:val="nil"/>
            </w:tcBorders>
            <w:shd w:val="clear" w:color="auto" w:fill="auto"/>
            <w:noWrap/>
            <w:vAlign w:val="bottom"/>
          </w:tcPr>
          <w:p w:rsidR="00B23A63" w:rsidRPr="00A83C0F" w:rsidRDefault="00B23A63" w:rsidP="00D8572C">
            <w:pPr>
              <w:jc w:val="right"/>
              <w:rPr>
                <w:color w:val="000000"/>
                <w:sz w:val="22"/>
                <w:szCs w:val="22"/>
              </w:rPr>
            </w:pPr>
            <w:r w:rsidRPr="00A83C0F">
              <w:rPr>
                <w:color w:val="000000"/>
                <w:sz w:val="22"/>
                <w:szCs w:val="22"/>
              </w:rPr>
              <w:t> </w:t>
            </w:r>
          </w:p>
        </w:tc>
        <w:tc>
          <w:tcPr>
            <w:tcW w:w="1800" w:type="dxa"/>
            <w:tcBorders>
              <w:top w:val="nil"/>
              <w:left w:val="nil"/>
              <w:bottom w:val="nil"/>
              <w:right w:val="nil"/>
            </w:tcBorders>
            <w:shd w:val="clear" w:color="auto" w:fill="auto"/>
            <w:noWrap/>
            <w:vAlign w:val="bottom"/>
          </w:tcPr>
          <w:p w:rsidR="00B23A63" w:rsidRPr="00A83C0F" w:rsidRDefault="00B23A63" w:rsidP="00D8572C">
            <w:pPr>
              <w:jc w:val="right"/>
              <w:rPr>
                <w:color w:val="000000"/>
                <w:sz w:val="22"/>
                <w:szCs w:val="22"/>
              </w:rPr>
            </w:pPr>
            <w:r w:rsidRPr="00A83C0F">
              <w:rPr>
                <w:color w:val="000000"/>
                <w:sz w:val="22"/>
                <w:szCs w:val="22"/>
              </w:rPr>
              <w:t> </w:t>
            </w:r>
          </w:p>
        </w:tc>
        <w:tc>
          <w:tcPr>
            <w:tcW w:w="1800" w:type="dxa"/>
            <w:tcBorders>
              <w:top w:val="nil"/>
              <w:left w:val="nil"/>
              <w:bottom w:val="nil"/>
              <w:right w:val="single" w:sz="8" w:space="0" w:color="auto"/>
            </w:tcBorders>
            <w:shd w:val="clear" w:color="auto" w:fill="auto"/>
            <w:noWrap/>
            <w:vAlign w:val="bottom"/>
          </w:tcPr>
          <w:p w:rsidR="00B23A63" w:rsidRPr="00A83C0F" w:rsidRDefault="00B23A63" w:rsidP="00D8572C">
            <w:pPr>
              <w:jc w:val="right"/>
              <w:rPr>
                <w:color w:val="000000"/>
                <w:sz w:val="22"/>
                <w:szCs w:val="22"/>
              </w:rPr>
            </w:pPr>
            <w:r w:rsidRPr="00A83C0F">
              <w:rPr>
                <w:color w:val="000000"/>
                <w:sz w:val="22"/>
                <w:szCs w:val="22"/>
              </w:rPr>
              <w:t> </w:t>
            </w:r>
          </w:p>
        </w:tc>
      </w:tr>
      <w:tr w:rsidR="00B23A63" w:rsidTr="00A83C0F">
        <w:trPr>
          <w:trHeight w:val="301"/>
          <w:jc w:val="center"/>
        </w:trPr>
        <w:tc>
          <w:tcPr>
            <w:tcW w:w="586" w:type="dxa"/>
            <w:tcBorders>
              <w:top w:val="nil"/>
              <w:left w:val="single" w:sz="8" w:space="0" w:color="auto"/>
              <w:bottom w:val="nil"/>
              <w:right w:val="nil"/>
            </w:tcBorders>
            <w:shd w:val="clear" w:color="auto" w:fill="auto"/>
            <w:noWrap/>
            <w:vAlign w:val="bottom"/>
          </w:tcPr>
          <w:p w:rsidR="00B23A63" w:rsidRPr="00A83C0F" w:rsidRDefault="00B23A63" w:rsidP="00D8572C">
            <w:pPr>
              <w:jc w:val="both"/>
              <w:rPr>
                <w:color w:val="000000"/>
                <w:sz w:val="22"/>
                <w:szCs w:val="22"/>
              </w:rPr>
            </w:pPr>
            <w:r w:rsidRPr="00A83C0F">
              <w:rPr>
                <w:color w:val="000000"/>
                <w:sz w:val="22"/>
                <w:szCs w:val="22"/>
              </w:rPr>
              <w:t xml:space="preserve">   1.</w:t>
            </w:r>
          </w:p>
        </w:tc>
        <w:tc>
          <w:tcPr>
            <w:tcW w:w="3582" w:type="dxa"/>
            <w:tcBorders>
              <w:top w:val="nil"/>
              <w:left w:val="nil"/>
              <w:bottom w:val="nil"/>
              <w:right w:val="nil"/>
            </w:tcBorders>
            <w:shd w:val="clear" w:color="auto" w:fill="auto"/>
            <w:noWrap/>
            <w:vAlign w:val="bottom"/>
          </w:tcPr>
          <w:p w:rsidR="00B23A63" w:rsidRPr="00A83C0F" w:rsidRDefault="00B23A63" w:rsidP="00D8572C">
            <w:pPr>
              <w:jc w:val="both"/>
              <w:rPr>
                <w:b/>
                <w:bCs/>
                <w:color w:val="000000"/>
                <w:sz w:val="22"/>
                <w:szCs w:val="22"/>
              </w:rPr>
            </w:pPr>
            <w:r w:rsidRPr="00A83C0F">
              <w:rPr>
                <w:b/>
                <w:bCs/>
                <w:color w:val="000000"/>
                <w:sz w:val="22"/>
                <w:szCs w:val="22"/>
              </w:rPr>
              <w:t xml:space="preserve">OPERATING REVENUES        </w:t>
            </w:r>
          </w:p>
        </w:tc>
        <w:tc>
          <w:tcPr>
            <w:tcW w:w="1800" w:type="dxa"/>
            <w:tcBorders>
              <w:top w:val="nil"/>
              <w:left w:val="nil"/>
              <w:bottom w:val="nil"/>
              <w:right w:val="nil"/>
            </w:tcBorders>
            <w:shd w:val="clear" w:color="auto" w:fill="auto"/>
            <w:noWrap/>
            <w:vAlign w:val="bottom"/>
          </w:tcPr>
          <w:p w:rsidR="00B23A63" w:rsidRPr="00A83C0F" w:rsidRDefault="00B23A63" w:rsidP="00D8572C">
            <w:pPr>
              <w:jc w:val="right"/>
              <w:rPr>
                <w:color w:val="000000"/>
                <w:sz w:val="22"/>
                <w:szCs w:val="22"/>
                <w:u w:val="single"/>
              </w:rPr>
            </w:pPr>
            <w:r w:rsidRPr="00A83C0F">
              <w:rPr>
                <w:color w:val="000000"/>
                <w:sz w:val="22"/>
                <w:szCs w:val="22"/>
                <w:u w:val="single"/>
              </w:rPr>
              <w:t>$95,103</w:t>
            </w:r>
          </w:p>
        </w:tc>
        <w:tc>
          <w:tcPr>
            <w:tcW w:w="1816" w:type="dxa"/>
            <w:tcBorders>
              <w:top w:val="nil"/>
              <w:left w:val="nil"/>
              <w:bottom w:val="nil"/>
              <w:right w:val="nil"/>
            </w:tcBorders>
            <w:shd w:val="clear" w:color="auto" w:fill="auto"/>
            <w:noWrap/>
            <w:vAlign w:val="bottom"/>
          </w:tcPr>
          <w:p w:rsidR="00B23A63" w:rsidRPr="00A83C0F" w:rsidRDefault="00B23A63" w:rsidP="00D8572C">
            <w:pPr>
              <w:jc w:val="right"/>
              <w:rPr>
                <w:color w:val="000000"/>
                <w:sz w:val="22"/>
                <w:szCs w:val="22"/>
                <w:u w:val="single"/>
              </w:rPr>
            </w:pPr>
            <w:r w:rsidRPr="00A83C0F">
              <w:rPr>
                <w:color w:val="000000"/>
                <w:sz w:val="22"/>
                <w:szCs w:val="22"/>
                <w:u w:val="single"/>
              </w:rPr>
              <w:t>($1,650)</w:t>
            </w:r>
          </w:p>
        </w:tc>
        <w:tc>
          <w:tcPr>
            <w:tcW w:w="1816" w:type="dxa"/>
            <w:tcBorders>
              <w:top w:val="nil"/>
              <w:left w:val="nil"/>
              <w:bottom w:val="nil"/>
              <w:right w:val="nil"/>
            </w:tcBorders>
            <w:shd w:val="clear" w:color="auto" w:fill="auto"/>
            <w:noWrap/>
            <w:vAlign w:val="bottom"/>
          </w:tcPr>
          <w:p w:rsidR="00B23A63" w:rsidRPr="00A83C0F" w:rsidRDefault="00B23A63" w:rsidP="00D8572C">
            <w:pPr>
              <w:jc w:val="right"/>
              <w:rPr>
                <w:color w:val="000000"/>
                <w:sz w:val="22"/>
                <w:szCs w:val="22"/>
                <w:u w:val="single"/>
              </w:rPr>
            </w:pPr>
            <w:r w:rsidRPr="00A83C0F">
              <w:rPr>
                <w:color w:val="000000"/>
                <w:sz w:val="22"/>
                <w:szCs w:val="22"/>
                <w:u w:val="single"/>
              </w:rPr>
              <w:t>$93,453</w:t>
            </w:r>
          </w:p>
        </w:tc>
        <w:tc>
          <w:tcPr>
            <w:tcW w:w="1800" w:type="dxa"/>
            <w:tcBorders>
              <w:top w:val="nil"/>
              <w:left w:val="nil"/>
              <w:bottom w:val="nil"/>
              <w:right w:val="nil"/>
            </w:tcBorders>
            <w:shd w:val="clear" w:color="auto" w:fill="auto"/>
            <w:noWrap/>
            <w:vAlign w:val="bottom"/>
          </w:tcPr>
          <w:p w:rsidR="00B23A63" w:rsidRPr="00A83C0F" w:rsidRDefault="00B23A63" w:rsidP="00D8572C">
            <w:pPr>
              <w:jc w:val="right"/>
              <w:rPr>
                <w:sz w:val="22"/>
                <w:szCs w:val="22"/>
                <w:u w:val="single"/>
              </w:rPr>
            </w:pPr>
            <w:r w:rsidRPr="00A83C0F">
              <w:rPr>
                <w:sz w:val="22"/>
                <w:szCs w:val="22"/>
                <w:u w:val="single"/>
              </w:rPr>
              <w:t>$214</w:t>
            </w:r>
          </w:p>
        </w:tc>
        <w:tc>
          <w:tcPr>
            <w:tcW w:w="1800" w:type="dxa"/>
            <w:tcBorders>
              <w:top w:val="nil"/>
              <w:left w:val="nil"/>
              <w:bottom w:val="nil"/>
              <w:right w:val="single" w:sz="8" w:space="0" w:color="auto"/>
            </w:tcBorders>
            <w:shd w:val="clear" w:color="auto" w:fill="auto"/>
            <w:noWrap/>
            <w:vAlign w:val="bottom"/>
          </w:tcPr>
          <w:p w:rsidR="00B23A63" w:rsidRPr="00A83C0F" w:rsidRDefault="00B23A63" w:rsidP="00D8572C">
            <w:pPr>
              <w:jc w:val="right"/>
              <w:rPr>
                <w:sz w:val="22"/>
                <w:szCs w:val="22"/>
                <w:u w:val="single"/>
              </w:rPr>
            </w:pPr>
            <w:r w:rsidRPr="00A83C0F">
              <w:rPr>
                <w:sz w:val="22"/>
                <w:szCs w:val="22"/>
                <w:u w:val="single"/>
              </w:rPr>
              <w:t>$93,667</w:t>
            </w:r>
          </w:p>
        </w:tc>
      </w:tr>
      <w:tr w:rsidR="00B23A63" w:rsidTr="00A83C0F">
        <w:trPr>
          <w:trHeight w:val="301"/>
          <w:jc w:val="center"/>
        </w:trPr>
        <w:tc>
          <w:tcPr>
            <w:tcW w:w="586" w:type="dxa"/>
            <w:tcBorders>
              <w:top w:val="nil"/>
              <w:left w:val="single" w:sz="8" w:space="0" w:color="auto"/>
              <w:bottom w:val="nil"/>
              <w:right w:val="nil"/>
            </w:tcBorders>
            <w:shd w:val="clear" w:color="auto" w:fill="auto"/>
            <w:noWrap/>
            <w:vAlign w:val="bottom"/>
          </w:tcPr>
          <w:p w:rsidR="00B23A63" w:rsidRPr="00A83C0F" w:rsidRDefault="00B23A63" w:rsidP="00D8572C">
            <w:pPr>
              <w:jc w:val="both"/>
              <w:rPr>
                <w:color w:val="000000"/>
                <w:sz w:val="22"/>
                <w:szCs w:val="22"/>
              </w:rPr>
            </w:pPr>
            <w:r w:rsidRPr="00A83C0F">
              <w:rPr>
                <w:color w:val="000000"/>
                <w:sz w:val="22"/>
                <w:szCs w:val="22"/>
              </w:rPr>
              <w:t> </w:t>
            </w:r>
          </w:p>
        </w:tc>
        <w:tc>
          <w:tcPr>
            <w:tcW w:w="3582" w:type="dxa"/>
            <w:tcBorders>
              <w:top w:val="nil"/>
              <w:left w:val="nil"/>
              <w:bottom w:val="nil"/>
              <w:right w:val="nil"/>
            </w:tcBorders>
            <w:shd w:val="clear" w:color="auto" w:fill="auto"/>
            <w:noWrap/>
            <w:vAlign w:val="bottom"/>
          </w:tcPr>
          <w:p w:rsidR="00B23A63" w:rsidRPr="00A83C0F" w:rsidRDefault="00B23A63" w:rsidP="00D8572C">
            <w:pPr>
              <w:jc w:val="both"/>
              <w:rPr>
                <w:color w:val="000000"/>
                <w:sz w:val="22"/>
                <w:szCs w:val="22"/>
              </w:rPr>
            </w:pPr>
          </w:p>
        </w:tc>
        <w:tc>
          <w:tcPr>
            <w:tcW w:w="1800" w:type="dxa"/>
            <w:tcBorders>
              <w:top w:val="nil"/>
              <w:left w:val="nil"/>
              <w:bottom w:val="nil"/>
              <w:right w:val="nil"/>
            </w:tcBorders>
            <w:shd w:val="clear" w:color="auto" w:fill="auto"/>
            <w:noWrap/>
            <w:vAlign w:val="bottom"/>
          </w:tcPr>
          <w:p w:rsidR="00B23A63" w:rsidRPr="00A83C0F" w:rsidRDefault="00B23A63" w:rsidP="00D8572C">
            <w:pPr>
              <w:jc w:val="right"/>
              <w:rPr>
                <w:color w:val="000000"/>
                <w:sz w:val="22"/>
                <w:szCs w:val="22"/>
              </w:rPr>
            </w:pPr>
          </w:p>
        </w:tc>
        <w:tc>
          <w:tcPr>
            <w:tcW w:w="1816" w:type="dxa"/>
            <w:tcBorders>
              <w:top w:val="nil"/>
              <w:left w:val="nil"/>
              <w:bottom w:val="nil"/>
              <w:right w:val="nil"/>
            </w:tcBorders>
            <w:shd w:val="clear" w:color="auto" w:fill="auto"/>
            <w:noWrap/>
            <w:vAlign w:val="bottom"/>
          </w:tcPr>
          <w:p w:rsidR="00B23A63" w:rsidRPr="00A83C0F" w:rsidRDefault="00B23A63" w:rsidP="00D8572C">
            <w:pPr>
              <w:jc w:val="right"/>
              <w:rPr>
                <w:color w:val="000000"/>
                <w:sz w:val="22"/>
                <w:szCs w:val="22"/>
              </w:rPr>
            </w:pPr>
          </w:p>
        </w:tc>
        <w:tc>
          <w:tcPr>
            <w:tcW w:w="1816" w:type="dxa"/>
            <w:tcBorders>
              <w:top w:val="nil"/>
              <w:left w:val="nil"/>
              <w:bottom w:val="nil"/>
              <w:right w:val="nil"/>
            </w:tcBorders>
            <w:shd w:val="clear" w:color="auto" w:fill="auto"/>
            <w:noWrap/>
            <w:vAlign w:val="bottom"/>
          </w:tcPr>
          <w:p w:rsidR="00B23A63" w:rsidRPr="00A83C0F" w:rsidRDefault="00B23A63" w:rsidP="00D8572C">
            <w:pPr>
              <w:jc w:val="right"/>
              <w:rPr>
                <w:color w:val="000000"/>
                <w:sz w:val="22"/>
                <w:szCs w:val="22"/>
              </w:rPr>
            </w:pPr>
          </w:p>
        </w:tc>
        <w:tc>
          <w:tcPr>
            <w:tcW w:w="1800" w:type="dxa"/>
            <w:tcBorders>
              <w:top w:val="nil"/>
              <w:left w:val="nil"/>
              <w:bottom w:val="nil"/>
              <w:right w:val="nil"/>
            </w:tcBorders>
            <w:shd w:val="clear" w:color="auto" w:fill="auto"/>
            <w:noWrap/>
            <w:vAlign w:val="bottom"/>
          </w:tcPr>
          <w:p w:rsidR="00B23A63" w:rsidRPr="00A83C0F" w:rsidRDefault="00B23A63" w:rsidP="00D8572C">
            <w:pPr>
              <w:jc w:val="right"/>
              <w:rPr>
                <w:sz w:val="22"/>
                <w:szCs w:val="22"/>
              </w:rPr>
            </w:pPr>
            <w:r w:rsidRPr="00A83C0F">
              <w:rPr>
                <w:sz w:val="22"/>
                <w:szCs w:val="22"/>
              </w:rPr>
              <w:t>0.23%</w:t>
            </w:r>
          </w:p>
        </w:tc>
        <w:tc>
          <w:tcPr>
            <w:tcW w:w="1800" w:type="dxa"/>
            <w:tcBorders>
              <w:top w:val="nil"/>
              <w:left w:val="nil"/>
              <w:bottom w:val="nil"/>
              <w:right w:val="single" w:sz="8" w:space="0" w:color="auto"/>
            </w:tcBorders>
            <w:shd w:val="clear" w:color="auto" w:fill="auto"/>
            <w:noWrap/>
            <w:vAlign w:val="bottom"/>
          </w:tcPr>
          <w:p w:rsidR="00B23A63" w:rsidRPr="00A83C0F" w:rsidRDefault="00B23A63" w:rsidP="00D8572C">
            <w:pPr>
              <w:rPr>
                <w:sz w:val="22"/>
                <w:szCs w:val="22"/>
              </w:rPr>
            </w:pPr>
            <w:r w:rsidRPr="00A83C0F">
              <w:rPr>
                <w:sz w:val="22"/>
                <w:szCs w:val="22"/>
              </w:rPr>
              <w:t> </w:t>
            </w:r>
          </w:p>
        </w:tc>
      </w:tr>
      <w:tr w:rsidR="00B23A63" w:rsidTr="00A83C0F">
        <w:trPr>
          <w:trHeight w:val="301"/>
          <w:jc w:val="center"/>
        </w:trPr>
        <w:tc>
          <w:tcPr>
            <w:tcW w:w="586" w:type="dxa"/>
            <w:tcBorders>
              <w:top w:val="nil"/>
              <w:left w:val="single" w:sz="8" w:space="0" w:color="auto"/>
              <w:bottom w:val="nil"/>
              <w:right w:val="nil"/>
            </w:tcBorders>
            <w:shd w:val="clear" w:color="auto" w:fill="auto"/>
            <w:noWrap/>
            <w:vAlign w:val="bottom"/>
          </w:tcPr>
          <w:p w:rsidR="00B23A63" w:rsidRPr="00A83C0F" w:rsidRDefault="00B23A63" w:rsidP="00D8572C">
            <w:pPr>
              <w:jc w:val="both"/>
              <w:rPr>
                <w:color w:val="000000"/>
                <w:sz w:val="22"/>
                <w:szCs w:val="22"/>
              </w:rPr>
            </w:pPr>
            <w:r w:rsidRPr="00A83C0F">
              <w:rPr>
                <w:color w:val="000000"/>
                <w:sz w:val="22"/>
                <w:szCs w:val="22"/>
              </w:rPr>
              <w:t> </w:t>
            </w:r>
          </w:p>
        </w:tc>
        <w:tc>
          <w:tcPr>
            <w:tcW w:w="3582" w:type="dxa"/>
            <w:tcBorders>
              <w:top w:val="nil"/>
              <w:left w:val="nil"/>
              <w:bottom w:val="nil"/>
              <w:right w:val="nil"/>
            </w:tcBorders>
            <w:shd w:val="clear" w:color="auto" w:fill="auto"/>
            <w:noWrap/>
            <w:vAlign w:val="bottom"/>
          </w:tcPr>
          <w:p w:rsidR="00B23A63" w:rsidRPr="00A83C0F" w:rsidRDefault="00B23A63" w:rsidP="00D8572C">
            <w:pPr>
              <w:jc w:val="both"/>
              <w:rPr>
                <w:b/>
                <w:bCs/>
                <w:color w:val="000000"/>
                <w:sz w:val="22"/>
                <w:szCs w:val="22"/>
              </w:rPr>
            </w:pPr>
            <w:r w:rsidRPr="00A83C0F">
              <w:rPr>
                <w:b/>
                <w:bCs/>
                <w:color w:val="000000"/>
                <w:sz w:val="22"/>
                <w:szCs w:val="22"/>
              </w:rPr>
              <w:t>OPERATING EXPENSES:</w:t>
            </w:r>
          </w:p>
        </w:tc>
        <w:tc>
          <w:tcPr>
            <w:tcW w:w="1800" w:type="dxa"/>
            <w:tcBorders>
              <w:top w:val="nil"/>
              <w:left w:val="nil"/>
              <w:bottom w:val="nil"/>
              <w:right w:val="nil"/>
            </w:tcBorders>
            <w:shd w:val="clear" w:color="auto" w:fill="auto"/>
            <w:noWrap/>
            <w:vAlign w:val="bottom"/>
          </w:tcPr>
          <w:p w:rsidR="00B23A63" w:rsidRPr="00A83C0F" w:rsidRDefault="00B23A63" w:rsidP="00D8572C">
            <w:pPr>
              <w:jc w:val="right"/>
              <w:rPr>
                <w:color w:val="000000"/>
                <w:sz w:val="22"/>
                <w:szCs w:val="22"/>
              </w:rPr>
            </w:pPr>
          </w:p>
        </w:tc>
        <w:tc>
          <w:tcPr>
            <w:tcW w:w="1816" w:type="dxa"/>
            <w:tcBorders>
              <w:top w:val="nil"/>
              <w:left w:val="nil"/>
              <w:bottom w:val="nil"/>
              <w:right w:val="nil"/>
            </w:tcBorders>
            <w:shd w:val="clear" w:color="auto" w:fill="auto"/>
            <w:noWrap/>
            <w:vAlign w:val="bottom"/>
          </w:tcPr>
          <w:p w:rsidR="00B23A63" w:rsidRPr="00A83C0F" w:rsidRDefault="00B23A63" w:rsidP="00D8572C">
            <w:pPr>
              <w:jc w:val="right"/>
              <w:rPr>
                <w:color w:val="000000"/>
                <w:sz w:val="22"/>
                <w:szCs w:val="22"/>
              </w:rPr>
            </w:pPr>
          </w:p>
        </w:tc>
        <w:tc>
          <w:tcPr>
            <w:tcW w:w="1816" w:type="dxa"/>
            <w:tcBorders>
              <w:top w:val="nil"/>
              <w:left w:val="nil"/>
              <w:bottom w:val="nil"/>
              <w:right w:val="nil"/>
            </w:tcBorders>
            <w:shd w:val="clear" w:color="auto" w:fill="auto"/>
            <w:noWrap/>
            <w:vAlign w:val="bottom"/>
          </w:tcPr>
          <w:p w:rsidR="00B23A63" w:rsidRPr="00A83C0F" w:rsidRDefault="00B23A63" w:rsidP="00D8572C">
            <w:pPr>
              <w:jc w:val="right"/>
              <w:rPr>
                <w:color w:val="000000"/>
                <w:sz w:val="22"/>
                <w:szCs w:val="22"/>
              </w:rPr>
            </w:pPr>
          </w:p>
        </w:tc>
        <w:tc>
          <w:tcPr>
            <w:tcW w:w="1800" w:type="dxa"/>
            <w:tcBorders>
              <w:top w:val="nil"/>
              <w:left w:val="nil"/>
              <w:bottom w:val="nil"/>
              <w:right w:val="nil"/>
            </w:tcBorders>
            <w:shd w:val="clear" w:color="auto" w:fill="auto"/>
            <w:noWrap/>
            <w:vAlign w:val="bottom"/>
          </w:tcPr>
          <w:p w:rsidR="00B23A63" w:rsidRPr="00A83C0F" w:rsidRDefault="00B23A63" w:rsidP="00D8572C">
            <w:pPr>
              <w:rPr>
                <w:sz w:val="22"/>
                <w:szCs w:val="22"/>
              </w:rPr>
            </w:pPr>
          </w:p>
        </w:tc>
        <w:tc>
          <w:tcPr>
            <w:tcW w:w="1800" w:type="dxa"/>
            <w:tcBorders>
              <w:top w:val="nil"/>
              <w:left w:val="nil"/>
              <w:bottom w:val="nil"/>
              <w:right w:val="single" w:sz="8" w:space="0" w:color="auto"/>
            </w:tcBorders>
            <w:shd w:val="clear" w:color="auto" w:fill="auto"/>
            <w:noWrap/>
            <w:vAlign w:val="bottom"/>
          </w:tcPr>
          <w:p w:rsidR="00B23A63" w:rsidRPr="00A83C0F" w:rsidRDefault="00B23A63" w:rsidP="00D8572C">
            <w:pPr>
              <w:rPr>
                <w:sz w:val="22"/>
                <w:szCs w:val="22"/>
              </w:rPr>
            </w:pPr>
            <w:r w:rsidRPr="00A83C0F">
              <w:rPr>
                <w:sz w:val="22"/>
                <w:szCs w:val="22"/>
              </w:rPr>
              <w:t> </w:t>
            </w:r>
          </w:p>
        </w:tc>
      </w:tr>
      <w:tr w:rsidR="00B23A63" w:rsidTr="00A83C0F">
        <w:trPr>
          <w:trHeight w:val="301"/>
          <w:jc w:val="center"/>
        </w:trPr>
        <w:tc>
          <w:tcPr>
            <w:tcW w:w="586" w:type="dxa"/>
            <w:tcBorders>
              <w:top w:val="nil"/>
              <w:left w:val="single" w:sz="8" w:space="0" w:color="auto"/>
              <w:bottom w:val="nil"/>
              <w:right w:val="nil"/>
            </w:tcBorders>
            <w:shd w:val="clear" w:color="auto" w:fill="auto"/>
            <w:noWrap/>
            <w:vAlign w:val="bottom"/>
          </w:tcPr>
          <w:p w:rsidR="00B23A63" w:rsidRPr="00A83C0F" w:rsidRDefault="00B23A63" w:rsidP="00D8572C">
            <w:pPr>
              <w:jc w:val="both"/>
              <w:rPr>
                <w:color w:val="000000"/>
                <w:sz w:val="22"/>
                <w:szCs w:val="22"/>
              </w:rPr>
            </w:pPr>
            <w:r w:rsidRPr="00A83C0F">
              <w:rPr>
                <w:color w:val="000000"/>
                <w:sz w:val="22"/>
                <w:szCs w:val="22"/>
              </w:rPr>
              <w:t xml:space="preserve">   2.</w:t>
            </w:r>
          </w:p>
        </w:tc>
        <w:tc>
          <w:tcPr>
            <w:tcW w:w="3582" w:type="dxa"/>
            <w:tcBorders>
              <w:top w:val="nil"/>
              <w:left w:val="nil"/>
              <w:bottom w:val="nil"/>
              <w:right w:val="nil"/>
            </w:tcBorders>
            <w:shd w:val="clear" w:color="auto" w:fill="auto"/>
            <w:noWrap/>
            <w:vAlign w:val="bottom"/>
          </w:tcPr>
          <w:p w:rsidR="00B23A63" w:rsidRPr="00A83C0F" w:rsidRDefault="00B23A63" w:rsidP="00D8572C">
            <w:pPr>
              <w:jc w:val="both"/>
              <w:rPr>
                <w:color w:val="000000"/>
                <w:sz w:val="22"/>
                <w:szCs w:val="22"/>
              </w:rPr>
            </w:pPr>
            <w:r w:rsidRPr="00A83C0F">
              <w:rPr>
                <w:color w:val="000000"/>
                <w:sz w:val="22"/>
                <w:szCs w:val="22"/>
              </w:rPr>
              <w:t xml:space="preserve"> OPERATION &amp; MAINTENANCE</w:t>
            </w:r>
          </w:p>
        </w:tc>
        <w:tc>
          <w:tcPr>
            <w:tcW w:w="1800" w:type="dxa"/>
            <w:tcBorders>
              <w:top w:val="nil"/>
              <w:left w:val="nil"/>
              <w:bottom w:val="nil"/>
              <w:right w:val="nil"/>
            </w:tcBorders>
            <w:shd w:val="clear" w:color="auto" w:fill="auto"/>
            <w:noWrap/>
            <w:vAlign w:val="bottom"/>
          </w:tcPr>
          <w:p w:rsidR="00B23A63" w:rsidRPr="00A83C0F" w:rsidRDefault="00B23A63" w:rsidP="00D8572C">
            <w:pPr>
              <w:jc w:val="right"/>
              <w:rPr>
                <w:color w:val="000000"/>
                <w:sz w:val="22"/>
                <w:szCs w:val="22"/>
              </w:rPr>
            </w:pPr>
            <w:r w:rsidRPr="00A83C0F">
              <w:rPr>
                <w:color w:val="000000"/>
                <w:sz w:val="22"/>
                <w:szCs w:val="22"/>
              </w:rPr>
              <w:t xml:space="preserve">$63,225 </w:t>
            </w:r>
          </w:p>
        </w:tc>
        <w:tc>
          <w:tcPr>
            <w:tcW w:w="1816" w:type="dxa"/>
            <w:tcBorders>
              <w:top w:val="nil"/>
              <w:left w:val="nil"/>
              <w:bottom w:val="nil"/>
              <w:right w:val="nil"/>
            </w:tcBorders>
            <w:shd w:val="clear" w:color="auto" w:fill="auto"/>
            <w:noWrap/>
            <w:vAlign w:val="bottom"/>
          </w:tcPr>
          <w:p w:rsidR="00B23A63" w:rsidRPr="00A83C0F" w:rsidRDefault="00B23A63" w:rsidP="00D8572C">
            <w:pPr>
              <w:jc w:val="right"/>
              <w:rPr>
                <w:sz w:val="22"/>
                <w:szCs w:val="22"/>
              </w:rPr>
            </w:pPr>
            <w:r w:rsidRPr="00A83C0F">
              <w:rPr>
                <w:sz w:val="22"/>
                <w:szCs w:val="22"/>
              </w:rPr>
              <w:t xml:space="preserve">$11,599 </w:t>
            </w:r>
          </w:p>
        </w:tc>
        <w:tc>
          <w:tcPr>
            <w:tcW w:w="1816" w:type="dxa"/>
            <w:tcBorders>
              <w:top w:val="nil"/>
              <w:left w:val="nil"/>
              <w:bottom w:val="nil"/>
              <w:right w:val="nil"/>
            </w:tcBorders>
            <w:shd w:val="clear" w:color="auto" w:fill="auto"/>
            <w:noWrap/>
            <w:vAlign w:val="bottom"/>
          </w:tcPr>
          <w:p w:rsidR="00B23A63" w:rsidRPr="00A83C0F" w:rsidRDefault="00B23A63" w:rsidP="00D8572C">
            <w:pPr>
              <w:jc w:val="right"/>
              <w:rPr>
                <w:sz w:val="22"/>
                <w:szCs w:val="22"/>
              </w:rPr>
            </w:pPr>
            <w:r w:rsidRPr="00A83C0F">
              <w:rPr>
                <w:sz w:val="22"/>
                <w:szCs w:val="22"/>
              </w:rPr>
              <w:t xml:space="preserve">$74,824 </w:t>
            </w:r>
          </w:p>
        </w:tc>
        <w:tc>
          <w:tcPr>
            <w:tcW w:w="1800" w:type="dxa"/>
            <w:tcBorders>
              <w:top w:val="nil"/>
              <w:left w:val="nil"/>
              <w:bottom w:val="nil"/>
              <w:right w:val="nil"/>
            </w:tcBorders>
            <w:shd w:val="clear" w:color="auto" w:fill="auto"/>
            <w:noWrap/>
            <w:vAlign w:val="bottom"/>
          </w:tcPr>
          <w:p w:rsidR="00B23A63" w:rsidRPr="00A83C0F" w:rsidRDefault="00B23A63" w:rsidP="00D8572C">
            <w:pPr>
              <w:jc w:val="right"/>
              <w:rPr>
                <w:sz w:val="22"/>
                <w:szCs w:val="22"/>
              </w:rPr>
            </w:pPr>
            <w:r w:rsidRPr="00A83C0F">
              <w:rPr>
                <w:sz w:val="22"/>
                <w:szCs w:val="22"/>
              </w:rPr>
              <w:t xml:space="preserve">$0 </w:t>
            </w:r>
          </w:p>
        </w:tc>
        <w:tc>
          <w:tcPr>
            <w:tcW w:w="1800" w:type="dxa"/>
            <w:tcBorders>
              <w:top w:val="nil"/>
              <w:left w:val="nil"/>
              <w:bottom w:val="nil"/>
              <w:right w:val="single" w:sz="8" w:space="0" w:color="auto"/>
            </w:tcBorders>
            <w:shd w:val="clear" w:color="auto" w:fill="auto"/>
            <w:noWrap/>
            <w:vAlign w:val="bottom"/>
          </w:tcPr>
          <w:p w:rsidR="00B23A63" w:rsidRPr="00A83C0F" w:rsidRDefault="00B23A63" w:rsidP="00D8572C">
            <w:pPr>
              <w:jc w:val="right"/>
              <w:rPr>
                <w:sz w:val="22"/>
                <w:szCs w:val="22"/>
              </w:rPr>
            </w:pPr>
            <w:r w:rsidRPr="00A83C0F">
              <w:rPr>
                <w:sz w:val="22"/>
                <w:szCs w:val="22"/>
              </w:rPr>
              <w:t xml:space="preserve">$74,824 </w:t>
            </w:r>
          </w:p>
        </w:tc>
      </w:tr>
      <w:tr w:rsidR="00B23A63" w:rsidTr="00A83C0F">
        <w:trPr>
          <w:trHeight w:val="313"/>
          <w:jc w:val="center"/>
        </w:trPr>
        <w:tc>
          <w:tcPr>
            <w:tcW w:w="586" w:type="dxa"/>
            <w:tcBorders>
              <w:top w:val="nil"/>
              <w:left w:val="single" w:sz="8" w:space="0" w:color="auto"/>
              <w:bottom w:val="nil"/>
              <w:right w:val="nil"/>
            </w:tcBorders>
            <w:shd w:val="clear" w:color="auto" w:fill="auto"/>
            <w:noWrap/>
            <w:vAlign w:val="bottom"/>
          </w:tcPr>
          <w:p w:rsidR="00B23A63" w:rsidRPr="00A83C0F" w:rsidRDefault="00B23A63" w:rsidP="00D8572C">
            <w:pPr>
              <w:jc w:val="both"/>
              <w:rPr>
                <w:color w:val="000000"/>
                <w:sz w:val="22"/>
                <w:szCs w:val="22"/>
              </w:rPr>
            </w:pPr>
            <w:r w:rsidRPr="00A83C0F">
              <w:rPr>
                <w:color w:val="000000"/>
                <w:sz w:val="22"/>
                <w:szCs w:val="22"/>
              </w:rPr>
              <w:t> </w:t>
            </w:r>
          </w:p>
        </w:tc>
        <w:tc>
          <w:tcPr>
            <w:tcW w:w="3582" w:type="dxa"/>
            <w:tcBorders>
              <w:top w:val="nil"/>
              <w:left w:val="nil"/>
              <w:bottom w:val="nil"/>
              <w:right w:val="nil"/>
            </w:tcBorders>
            <w:shd w:val="clear" w:color="auto" w:fill="auto"/>
            <w:noWrap/>
            <w:vAlign w:val="bottom"/>
          </w:tcPr>
          <w:p w:rsidR="00B23A63" w:rsidRPr="00A83C0F" w:rsidRDefault="00B23A63" w:rsidP="00D8572C">
            <w:pPr>
              <w:jc w:val="both"/>
              <w:rPr>
                <w:color w:val="000000"/>
                <w:sz w:val="22"/>
                <w:szCs w:val="22"/>
              </w:rPr>
            </w:pPr>
          </w:p>
        </w:tc>
        <w:tc>
          <w:tcPr>
            <w:tcW w:w="1800" w:type="dxa"/>
            <w:tcBorders>
              <w:top w:val="nil"/>
              <w:left w:val="nil"/>
              <w:bottom w:val="nil"/>
              <w:right w:val="nil"/>
            </w:tcBorders>
            <w:shd w:val="clear" w:color="auto" w:fill="auto"/>
            <w:noWrap/>
            <w:vAlign w:val="bottom"/>
          </w:tcPr>
          <w:p w:rsidR="00B23A63" w:rsidRPr="00A83C0F" w:rsidRDefault="00B23A63" w:rsidP="00D8572C">
            <w:pPr>
              <w:jc w:val="right"/>
              <w:rPr>
                <w:color w:val="000000"/>
                <w:sz w:val="22"/>
                <w:szCs w:val="22"/>
              </w:rPr>
            </w:pPr>
          </w:p>
        </w:tc>
        <w:tc>
          <w:tcPr>
            <w:tcW w:w="1816" w:type="dxa"/>
            <w:tcBorders>
              <w:top w:val="nil"/>
              <w:left w:val="nil"/>
              <w:bottom w:val="nil"/>
              <w:right w:val="nil"/>
            </w:tcBorders>
            <w:shd w:val="clear" w:color="auto" w:fill="auto"/>
            <w:noWrap/>
            <w:vAlign w:val="bottom"/>
          </w:tcPr>
          <w:p w:rsidR="00B23A63" w:rsidRPr="00A83C0F" w:rsidRDefault="00B23A63" w:rsidP="00D8572C">
            <w:pPr>
              <w:rPr>
                <w:sz w:val="22"/>
                <w:szCs w:val="22"/>
              </w:rPr>
            </w:pPr>
          </w:p>
        </w:tc>
        <w:tc>
          <w:tcPr>
            <w:tcW w:w="1816" w:type="dxa"/>
            <w:tcBorders>
              <w:top w:val="nil"/>
              <w:left w:val="nil"/>
              <w:bottom w:val="nil"/>
              <w:right w:val="nil"/>
            </w:tcBorders>
            <w:shd w:val="clear" w:color="auto" w:fill="auto"/>
            <w:noWrap/>
            <w:vAlign w:val="bottom"/>
          </w:tcPr>
          <w:p w:rsidR="00B23A63" w:rsidRPr="00A83C0F" w:rsidRDefault="00B23A63" w:rsidP="00D8572C">
            <w:pPr>
              <w:rPr>
                <w:sz w:val="22"/>
                <w:szCs w:val="22"/>
              </w:rPr>
            </w:pPr>
          </w:p>
        </w:tc>
        <w:tc>
          <w:tcPr>
            <w:tcW w:w="1800" w:type="dxa"/>
            <w:tcBorders>
              <w:top w:val="nil"/>
              <w:left w:val="nil"/>
              <w:bottom w:val="nil"/>
              <w:right w:val="nil"/>
            </w:tcBorders>
            <w:shd w:val="clear" w:color="auto" w:fill="auto"/>
            <w:noWrap/>
            <w:vAlign w:val="bottom"/>
          </w:tcPr>
          <w:p w:rsidR="00B23A63" w:rsidRPr="00A83C0F" w:rsidRDefault="00B23A63" w:rsidP="00D8572C">
            <w:pPr>
              <w:rPr>
                <w:sz w:val="22"/>
                <w:szCs w:val="22"/>
              </w:rPr>
            </w:pPr>
          </w:p>
        </w:tc>
        <w:tc>
          <w:tcPr>
            <w:tcW w:w="1800" w:type="dxa"/>
            <w:tcBorders>
              <w:top w:val="nil"/>
              <w:left w:val="nil"/>
              <w:bottom w:val="nil"/>
              <w:right w:val="single" w:sz="8" w:space="0" w:color="auto"/>
            </w:tcBorders>
            <w:shd w:val="clear" w:color="auto" w:fill="auto"/>
            <w:noWrap/>
            <w:vAlign w:val="bottom"/>
          </w:tcPr>
          <w:p w:rsidR="00B23A63" w:rsidRPr="00A83C0F" w:rsidRDefault="00B23A63" w:rsidP="00D8572C">
            <w:pPr>
              <w:rPr>
                <w:sz w:val="22"/>
                <w:szCs w:val="22"/>
              </w:rPr>
            </w:pPr>
            <w:r w:rsidRPr="00A83C0F">
              <w:rPr>
                <w:sz w:val="22"/>
                <w:szCs w:val="22"/>
              </w:rPr>
              <w:t> </w:t>
            </w:r>
          </w:p>
        </w:tc>
      </w:tr>
      <w:tr w:rsidR="00B23A63" w:rsidTr="00A83C0F">
        <w:trPr>
          <w:trHeight w:val="313"/>
          <w:jc w:val="center"/>
        </w:trPr>
        <w:tc>
          <w:tcPr>
            <w:tcW w:w="586" w:type="dxa"/>
            <w:tcBorders>
              <w:top w:val="nil"/>
              <w:left w:val="single" w:sz="8" w:space="0" w:color="auto"/>
              <w:bottom w:val="nil"/>
              <w:right w:val="nil"/>
            </w:tcBorders>
            <w:shd w:val="clear" w:color="auto" w:fill="auto"/>
            <w:noWrap/>
            <w:vAlign w:val="bottom"/>
          </w:tcPr>
          <w:p w:rsidR="00B23A63" w:rsidRPr="00A83C0F" w:rsidRDefault="00B23A63" w:rsidP="00D8572C">
            <w:pPr>
              <w:jc w:val="both"/>
              <w:rPr>
                <w:color w:val="000000"/>
                <w:sz w:val="22"/>
                <w:szCs w:val="22"/>
              </w:rPr>
            </w:pPr>
            <w:r w:rsidRPr="00A83C0F">
              <w:rPr>
                <w:color w:val="000000"/>
                <w:sz w:val="22"/>
                <w:szCs w:val="22"/>
              </w:rPr>
              <w:t xml:space="preserve">   3.</w:t>
            </w:r>
          </w:p>
        </w:tc>
        <w:tc>
          <w:tcPr>
            <w:tcW w:w="3582" w:type="dxa"/>
            <w:tcBorders>
              <w:top w:val="nil"/>
              <w:left w:val="nil"/>
              <w:bottom w:val="nil"/>
              <w:right w:val="nil"/>
            </w:tcBorders>
            <w:shd w:val="clear" w:color="auto" w:fill="auto"/>
            <w:noWrap/>
            <w:vAlign w:val="bottom"/>
          </w:tcPr>
          <w:p w:rsidR="00B23A63" w:rsidRPr="00A83C0F" w:rsidRDefault="00B23A63" w:rsidP="00D8572C">
            <w:pPr>
              <w:jc w:val="both"/>
              <w:rPr>
                <w:color w:val="000000"/>
                <w:sz w:val="22"/>
                <w:szCs w:val="22"/>
              </w:rPr>
            </w:pPr>
            <w:r w:rsidRPr="00A83C0F">
              <w:rPr>
                <w:color w:val="000000"/>
                <w:sz w:val="22"/>
                <w:szCs w:val="22"/>
              </w:rPr>
              <w:t xml:space="preserve"> DEPRECIATION (NET)</w:t>
            </w:r>
          </w:p>
        </w:tc>
        <w:tc>
          <w:tcPr>
            <w:tcW w:w="1800" w:type="dxa"/>
            <w:tcBorders>
              <w:top w:val="nil"/>
              <w:left w:val="nil"/>
              <w:bottom w:val="nil"/>
              <w:right w:val="nil"/>
            </w:tcBorders>
            <w:shd w:val="clear" w:color="auto" w:fill="auto"/>
            <w:noWrap/>
            <w:vAlign w:val="bottom"/>
          </w:tcPr>
          <w:p w:rsidR="00B23A63" w:rsidRPr="00A83C0F" w:rsidRDefault="00B23A63" w:rsidP="00D8572C">
            <w:pPr>
              <w:jc w:val="right"/>
              <w:rPr>
                <w:color w:val="000000"/>
                <w:sz w:val="22"/>
                <w:szCs w:val="22"/>
              </w:rPr>
            </w:pPr>
            <w:r w:rsidRPr="00A83C0F">
              <w:rPr>
                <w:color w:val="000000"/>
                <w:sz w:val="22"/>
                <w:szCs w:val="22"/>
              </w:rPr>
              <w:t>1,736</w:t>
            </w:r>
          </w:p>
        </w:tc>
        <w:tc>
          <w:tcPr>
            <w:tcW w:w="1816" w:type="dxa"/>
            <w:tcBorders>
              <w:top w:val="nil"/>
              <w:left w:val="nil"/>
              <w:bottom w:val="nil"/>
              <w:right w:val="nil"/>
            </w:tcBorders>
            <w:shd w:val="clear" w:color="auto" w:fill="auto"/>
            <w:noWrap/>
            <w:vAlign w:val="bottom"/>
          </w:tcPr>
          <w:p w:rsidR="00B23A63" w:rsidRPr="00A83C0F" w:rsidRDefault="00B23A63" w:rsidP="00D8572C">
            <w:pPr>
              <w:jc w:val="right"/>
              <w:rPr>
                <w:sz w:val="22"/>
                <w:szCs w:val="22"/>
              </w:rPr>
            </w:pPr>
            <w:r w:rsidRPr="00A83C0F">
              <w:rPr>
                <w:sz w:val="22"/>
                <w:szCs w:val="22"/>
              </w:rPr>
              <w:t xml:space="preserve">3,547 </w:t>
            </w:r>
          </w:p>
        </w:tc>
        <w:tc>
          <w:tcPr>
            <w:tcW w:w="1816" w:type="dxa"/>
            <w:tcBorders>
              <w:top w:val="nil"/>
              <w:left w:val="nil"/>
              <w:bottom w:val="nil"/>
              <w:right w:val="nil"/>
            </w:tcBorders>
            <w:shd w:val="clear" w:color="auto" w:fill="auto"/>
            <w:noWrap/>
            <w:vAlign w:val="bottom"/>
          </w:tcPr>
          <w:p w:rsidR="00B23A63" w:rsidRPr="00A83C0F" w:rsidRDefault="00B23A63" w:rsidP="00D8572C">
            <w:pPr>
              <w:jc w:val="right"/>
              <w:rPr>
                <w:sz w:val="22"/>
                <w:szCs w:val="22"/>
              </w:rPr>
            </w:pPr>
            <w:r w:rsidRPr="00A83C0F">
              <w:rPr>
                <w:sz w:val="22"/>
                <w:szCs w:val="22"/>
              </w:rPr>
              <w:t xml:space="preserve">$5,283 </w:t>
            </w:r>
          </w:p>
        </w:tc>
        <w:tc>
          <w:tcPr>
            <w:tcW w:w="1800" w:type="dxa"/>
            <w:tcBorders>
              <w:top w:val="nil"/>
              <w:left w:val="nil"/>
              <w:bottom w:val="nil"/>
              <w:right w:val="nil"/>
            </w:tcBorders>
            <w:shd w:val="clear" w:color="auto" w:fill="auto"/>
            <w:noWrap/>
            <w:vAlign w:val="bottom"/>
          </w:tcPr>
          <w:p w:rsidR="00B23A63" w:rsidRPr="00A83C0F" w:rsidRDefault="00B23A63" w:rsidP="00D8572C">
            <w:pPr>
              <w:jc w:val="right"/>
              <w:rPr>
                <w:sz w:val="22"/>
                <w:szCs w:val="22"/>
              </w:rPr>
            </w:pPr>
            <w:r w:rsidRPr="00A83C0F">
              <w:rPr>
                <w:sz w:val="22"/>
                <w:szCs w:val="22"/>
              </w:rPr>
              <w:t>0</w:t>
            </w:r>
          </w:p>
        </w:tc>
        <w:tc>
          <w:tcPr>
            <w:tcW w:w="1800" w:type="dxa"/>
            <w:tcBorders>
              <w:top w:val="nil"/>
              <w:left w:val="nil"/>
              <w:bottom w:val="nil"/>
              <w:right w:val="single" w:sz="8" w:space="0" w:color="auto"/>
            </w:tcBorders>
            <w:shd w:val="clear" w:color="auto" w:fill="auto"/>
            <w:noWrap/>
            <w:vAlign w:val="bottom"/>
          </w:tcPr>
          <w:p w:rsidR="00B23A63" w:rsidRPr="00A83C0F" w:rsidRDefault="00B23A63" w:rsidP="00D8572C">
            <w:pPr>
              <w:jc w:val="right"/>
              <w:rPr>
                <w:sz w:val="22"/>
                <w:szCs w:val="22"/>
              </w:rPr>
            </w:pPr>
            <w:r w:rsidRPr="00A83C0F">
              <w:rPr>
                <w:sz w:val="22"/>
                <w:szCs w:val="22"/>
              </w:rPr>
              <w:t>5,283</w:t>
            </w:r>
          </w:p>
        </w:tc>
      </w:tr>
      <w:tr w:rsidR="00B23A63" w:rsidTr="00A83C0F">
        <w:trPr>
          <w:trHeight w:val="301"/>
          <w:jc w:val="center"/>
        </w:trPr>
        <w:tc>
          <w:tcPr>
            <w:tcW w:w="586" w:type="dxa"/>
            <w:tcBorders>
              <w:top w:val="nil"/>
              <w:left w:val="single" w:sz="8" w:space="0" w:color="auto"/>
              <w:bottom w:val="nil"/>
              <w:right w:val="nil"/>
            </w:tcBorders>
            <w:shd w:val="clear" w:color="auto" w:fill="auto"/>
            <w:noWrap/>
            <w:vAlign w:val="bottom"/>
          </w:tcPr>
          <w:p w:rsidR="00B23A63" w:rsidRPr="00A83C0F" w:rsidRDefault="00B23A63" w:rsidP="00D8572C">
            <w:pPr>
              <w:jc w:val="both"/>
              <w:rPr>
                <w:color w:val="000000"/>
                <w:sz w:val="22"/>
                <w:szCs w:val="22"/>
              </w:rPr>
            </w:pPr>
            <w:r w:rsidRPr="00A83C0F">
              <w:rPr>
                <w:color w:val="000000"/>
                <w:sz w:val="22"/>
                <w:szCs w:val="22"/>
              </w:rPr>
              <w:t> </w:t>
            </w:r>
          </w:p>
        </w:tc>
        <w:tc>
          <w:tcPr>
            <w:tcW w:w="3582" w:type="dxa"/>
            <w:tcBorders>
              <w:top w:val="nil"/>
              <w:left w:val="nil"/>
              <w:bottom w:val="nil"/>
              <w:right w:val="nil"/>
            </w:tcBorders>
            <w:shd w:val="clear" w:color="auto" w:fill="auto"/>
            <w:noWrap/>
            <w:vAlign w:val="bottom"/>
          </w:tcPr>
          <w:p w:rsidR="00B23A63" w:rsidRPr="00A83C0F" w:rsidRDefault="00B23A63" w:rsidP="00D8572C">
            <w:pPr>
              <w:jc w:val="both"/>
              <w:rPr>
                <w:color w:val="000000"/>
                <w:sz w:val="22"/>
                <w:szCs w:val="22"/>
              </w:rPr>
            </w:pPr>
          </w:p>
        </w:tc>
        <w:tc>
          <w:tcPr>
            <w:tcW w:w="1800" w:type="dxa"/>
            <w:tcBorders>
              <w:top w:val="nil"/>
              <w:left w:val="nil"/>
              <w:bottom w:val="nil"/>
              <w:right w:val="nil"/>
            </w:tcBorders>
            <w:shd w:val="clear" w:color="auto" w:fill="auto"/>
            <w:noWrap/>
            <w:vAlign w:val="bottom"/>
          </w:tcPr>
          <w:p w:rsidR="00B23A63" w:rsidRPr="00A83C0F" w:rsidRDefault="00B23A63" w:rsidP="00D8572C">
            <w:pPr>
              <w:jc w:val="right"/>
              <w:rPr>
                <w:color w:val="000000"/>
                <w:sz w:val="22"/>
                <w:szCs w:val="22"/>
              </w:rPr>
            </w:pPr>
          </w:p>
        </w:tc>
        <w:tc>
          <w:tcPr>
            <w:tcW w:w="1816" w:type="dxa"/>
            <w:tcBorders>
              <w:top w:val="nil"/>
              <w:left w:val="nil"/>
              <w:bottom w:val="nil"/>
              <w:right w:val="nil"/>
            </w:tcBorders>
            <w:shd w:val="clear" w:color="auto" w:fill="auto"/>
            <w:noWrap/>
            <w:vAlign w:val="bottom"/>
          </w:tcPr>
          <w:p w:rsidR="00B23A63" w:rsidRPr="00A83C0F" w:rsidRDefault="00B23A63" w:rsidP="00D8572C">
            <w:pPr>
              <w:rPr>
                <w:sz w:val="22"/>
                <w:szCs w:val="22"/>
              </w:rPr>
            </w:pPr>
          </w:p>
        </w:tc>
        <w:tc>
          <w:tcPr>
            <w:tcW w:w="1816" w:type="dxa"/>
            <w:tcBorders>
              <w:top w:val="nil"/>
              <w:left w:val="nil"/>
              <w:bottom w:val="nil"/>
              <w:right w:val="nil"/>
            </w:tcBorders>
            <w:shd w:val="clear" w:color="auto" w:fill="auto"/>
            <w:noWrap/>
            <w:vAlign w:val="bottom"/>
          </w:tcPr>
          <w:p w:rsidR="00B23A63" w:rsidRPr="00A83C0F" w:rsidRDefault="00B23A63" w:rsidP="00D8572C">
            <w:pPr>
              <w:rPr>
                <w:sz w:val="22"/>
                <w:szCs w:val="22"/>
              </w:rPr>
            </w:pPr>
          </w:p>
        </w:tc>
        <w:tc>
          <w:tcPr>
            <w:tcW w:w="1800" w:type="dxa"/>
            <w:tcBorders>
              <w:top w:val="nil"/>
              <w:left w:val="nil"/>
              <w:bottom w:val="nil"/>
              <w:right w:val="nil"/>
            </w:tcBorders>
            <w:shd w:val="clear" w:color="auto" w:fill="auto"/>
            <w:noWrap/>
            <w:vAlign w:val="bottom"/>
          </w:tcPr>
          <w:p w:rsidR="00B23A63" w:rsidRPr="00A83C0F" w:rsidRDefault="00B23A63" w:rsidP="00D8572C">
            <w:pPr>
              <w:rPr>
                <w:sz w:val="22"/>
                <w:szCs w:val="22"/>
              </w:rPr>
            </w:pPr>
          </w:p>
        </w:tc>
        <w:tc>
          <w:tcPr>
            <w:tcW w:w="1800" w:type="dxa"/>
            <w:tcBorders>
              <w:top w:val="nil"/>
              <w:left w:val="nil"/>
              <w:bottom w:val="nil"/>
              <w:right w:val="single" w:sz="8" w:space="0" w:color="auto"/>
            </w:tcBorders>
            <w:shd w:val="clear" w:color="auto" w:fill="auto"/>
            <w:noWrap/>
            <w:vAlign w:val="bottom"/>
          </w:tcPr>
          <w:p w:rsidR="00B23A63" w:rsidRPr="00A83C0F" w:rsidRDefault="00B23A63" w:rsidP="00D8572C">
            <w:pPr>
              <w:rPr>
                <w:sz w:val="22"/>
                <w:szCs w:val="22"/>
              </w:rPr>
            </w:pPr>
            <w:r w:rsidRPr="00A83C0F">
              <w:rPr>
                <w:sz w:val="22"/>
                <w:szCs w:val="22"/>
              </w:rPr>
              <w:t> </w:t>
            </w:r>
          </w:p>
        </w:tc>
      </w:tr>
      <w:tr w:rsidR="00B23A63" w:rsidTr="00A83C0F">
        <w:trPr>
          <w:trHeight w:val="301"/>
          <w:jc w:val="center"/>
        </w:trPr>
        <w:tc>
          <w:tcPr>
            <w:tcW w:w="586" w:type="dxa"/>
            <w:tcBorders>
              <w:top w:val="nil"/>
              <w:left w:val="single" w:sz="8" w:space="0" w:color="auto"/>
              <w:bottom w:val="nil"/>
              <w:right w:val="nil"/>
            </w:tcBorders>
            <w:shd w:val="clear" w:color="auto" w:fill="auto"/>
            <w:noWrap/>
            <w:vAlign w:val="bottom"/>
          </w:tcPr>
          <w:p w:rsidR="00B23A63" w:rsidRPr="00A83C0F" w:rsidRDefault="00B23A63" w:rsidP="00D8572C">
            <w:pPr>
              <w:jc w:val="both"/>
              <w:rPr>
                <w:color w:val="000000"/>
                <w:sz w:val="22"/>
                <w:szCs w:val="22"/>
              </w:rPr>
            </w:pPr>
            <w:r w:rsidRPr="00A83C0F">
              <w:rPr>
                <w:color w:val="000000"/>
                <w:sz w:val="22"/>
                <w:szCs w:val="22"/>
              </w:rPr>
              <w:t xml:space="preserve">   4.</w:t>
            </w:r>
          </w:p>
        </w:tc>
        <w:tc>
          <w:tcPr>
            <w:tcW w:w="3582" w:type="dxa"/>
            <w:tcBorders>
              <w:top w:val="nil"/>
              <w:left w:val="nil"/>
              <w:bottom w:val="nil"/>
              <w:right w:val="nil"/>
            </w:tcBorders>
            <w:shd w:val="clear" w:color="auto" w:fill="auto"/>
            <w:noWrap/>
            <w:vAlign w:val="bottom"/>
          </w:tcPr>
          <w:p w:rsidR="00B23A63" w:rsidRPr="00A83C0F" w:rsidRDefault="00B23A63" w:rsidP="00D8572C">
            <w:pPr>
              <w:jc w:val="both"/>
              <w:rPr>
                <w:color w:val="000000"/>
                <w:sz w:val="22"/>
                <w:szCs w:val="22"/>
              </w:rPr>
            </w:pPr>
            <w:r w:rsidRPr="00A83C0F">
              <w:rPr>
                <w:color w:val="000000"/>
                <w:sz w:val="22"/>
                <w:szCs w:val="22"/>
              </w:rPr>
              <w:t xml:space="preserve"> AMORTIZATION</w:t>
            </w:r>
          </w:p>
        </w:tc>
        <w:tc>
          <w:tcPr>
            <w:tcW w:w="1800" w:type="dxa"/>
            <w:tcBorders>
              <w:top w:val="nil"/>
              <w:left w:val="nil"/>
              <w:bottom w:val="nil"/>
              <w:right w:val="nil"/>
            </w:tcBorders>
            <w:shd w:val="clear" w:color="auto" w:fill="auto"/>
            <w:noWrap/>
            <w:vAlign w:val="bottom"/>
          </w:tcPr>
          <w:p w:rsidR="00B23A63" w:rsidRPr="00A83C0F" w:rsidRDefault="00B23A63" w:rsidP="00D8572C">
            <w:pPr>
              <w:jc w:val="right"/>
              <w:rPr>
                <w:color w:val="000000"/>
                <w:sz w:val="22"/>
                <w:szCs w:val="22"/>
              </w:rPr>
            </w:pPr>
            <w:r w:rsidRPr="00A83C0F">
              <w:rPr>
                <w:color w:val="000000"/>
                <w:sz w:val="22"/>
                <w:szCs w:val="22"/>
              </w:rPr>
              <w:t>0</w:t>
            </w:r>
          </w:p>
        </w:tc>
        <w:tc>
          <w:tcPr>
            <w:tcW w:w="1816" w:type="dxa"/>
            <w:tcBorders>
              <w:top w:val="nil"/>
              <w:left w:val="nil"/>
              <w:bottom w:val="nil"/>
              <w:right w:val="nil"/>
            </w:tcBorders>
            <w:shd w:val="clear" w:color="auto" w:fill="auto"/>
            <w:noWrap/>
            <w:vAlign w:val="bottom"/>
          </w:tcPr>
          <w:p w:rsidR="00B23A63" w:rsidRPr="00A83C0F" w:rsidRDefault="00B23A63" w:rsidP="00D8572C">
            <w:pPr>
              <w:jc w:val="right"/>
              <w:rPr>
                <w:sz w:val="22"/>
                <w:szCs w:val="22"/>
              </w:rPr>
            </w:pPr>
            <w:r w:rsidRPr="00A83C0F">
              <w:rPr>
                <w:sz w:val="22"/>
                <w:szCs w:val="22"/>
              </w:rPr>
              <w:t xml:space="preserve">0 </w:t>
            </w:r>
          </w:p>
        </w:tc>
        <w:tc>
          <w:tcPr>
            <w:tcW w:w="1816" w:type="dxa"/>
            <w:tcBorders>
              <w:top w:val="nil"/>
              <w:left w:val="nil"/>
              <w:bottom w:val="nil"/>
              <w:right w:val="nil"/>
            </w:tcBorders>
            <w:shd w:val="clear" w:color="auto" w:fill="auto"/>
            <w:noWrap/>
            <w:vAlign w:val="bottom"/>
          </w:tcPr>
          <w:p w:rsidR="00B23A63" w:rsidRPr="00A83C0F" w:rsidRDefault="00B23A63" w:rsidP="00D8572C">
            <w:pPr>
              <w:jc w:val="right"/>
              <w:rPr>
                <w:sz w:val="22"/>
                <w:szCs w:val="22"/>
              </w:rPr>
            </w:pPr>
            <w:r w:rsidRPr="00A83C0F">
              <w:rPr>
                <w:sz w:val="22"/>
                <w:szCs w:val="22"/>
              </w:rPr>
              <w:t xml:space="preserve">$0 </w:t>
            </w:r>
          </w:p>
        </w:tc>
        <w:tc>
          <w:tcPr>
            <w:tcW w:w="1800" w:type="dxa"/>
            <w:tcBorders>
              <w:top w:val="nil"/>
              <w:left w:val="nil"/>
              <w:bottom w:val="nil"/>
              <w:right w:val="nil"/>
            </w:tcBorders>
            <w:shd w:val="clear" w:color="auto" w:fill="auto"/>
            <w:noWrap/>
            <w:vAlign w:val="bottom"/>
          </w:tcPr>
          <w:p w:rsidR="00B23A63" w:rsidRPr="00A83C0F" w:rsidRDefault="00B23A63" w:rsidP="00D8572C">
            <w:pPr>
              <w:jc w:val="right"/>
              <w:rPr>
                <w:sz w:val="22"/>
                <w:szCs w:val="22"/>
              </w:rPr>
            </w:pPr>
            <w:r w:rsidRPr="00A83C0F">
              <w:rPr>
                <w:sz w:val="22"/>
                <w:szCs w:val="22"/>
              </w:rPr>
              <w:t>0</w:t>
            </w:r>
          </w:p>
        </w:tc>
        <w:tc>
          <w:tcPr>
            <w:tcW w:w="1800" w:type="dxa"/>
            <w:tcBorders>
              <w:top w:val="nil"/>
              <w:left w:val="nil"/>
              <w:bottom w:val="nil"/>
              <w:right w:val="single" w:sz="8" w:space="0" w:color="auto"/>
            </w:tcBorders>
            <w:shd w:val="clear" w:color="auto" w:fill="auto"/>
            <w:noWrap/>
            <w:vAlign w:val="bottom"/>
          </w:tcPr>
          <w:p w:rsidR="00B23A63" w:rsidRPr="00A83C0F" w:rsidRDefault="00B23A63" w:rsidP="00D8572C">
            <w:pPr>
              <w:jc w:val="right"/>
              <w:rPr>
                <w:sz w:val="22"/>
                <w:szCs w:val="22"/>
              </w:rPr>
            </w:pPr>
            <w:r w:rsidRPr="00A83C0F">
              <w:rPr>
                <w:sz w:val="22"/>
                <w:szCs w:val="22"/>
              </w:rPr>
              <w:t xml:space="preserve">0 </w:t>
            </w:r>
          </w:p>
        </w:tc>
      </w:tr>
      <w:tr w:rsidR="00B23A63" w:rsidTr="00A83C0F">
        <w:trPr>
          <w:trHeight w:val="301"/>
          <w:jc w:val="center"/>
        </w:trPr>
        <w:tc>
          <w:tcPr>
            <w:tcW w:w="586" w:type="dxa"/>
            <w:tcBorders>
              <w:top w:val="nil"/>
              <w:left w:val="single" w:sz="8" w:space="0" w:color="auto"/>
              <w:bottom w:val="nil"/>
              <w:right w:val="nil"/>
            </w:tcBorders>
            <w:shd w:val="clear" w:color="auto" w:fill="auto"/>
            <w:noWrap/>
            <w:vAlign w:val="bottom"/>
          </w:tcPr>
          <w:p w:rsidR="00B23A63" w:rsidRPr="00A83C0F" w:rsidRDefault="00B23A63" w:rsidP="00D8572C">
            <w:pPr>
              <w:jc w:val="both"/>
              <w:rPr>
                <w:color w:val="000000"/>
                <w:sz w:val="22"/>
                <w:szCs w:val="22"/>
              </w:rPr>
            </w:pPr>
            <w:r w:rsidRPr="00A83C0F">
              <w:rPr>
                <w:color w:val="000000"/>
                <w:sz w:val="22"/>
                <w:szCs w:val="22"/>
              </w:rPr>
              <w:t> </w:t>
            </w:r>
          </w:p>
        </w:tc>
        <w:tc>
          <w:tcPr>
            <w:tcW w:w="3582" w:type="dxa"/>
            <w:tcBorders>
              <w:top w:val="nil"/>
              <w:left w:val="nil"/>
              <w:bottom w:val="nil"/>
              <w:right w:val="nil"/>
            </w:tcBorders>
            <w:shd w:val="clear" w:color="auto" w:fill="auto"/>
            <w:noWrap/>
            <w:vAlign w:val="bottom"/>
          </w:tcPr>
          <w:p w:rsidR="00B23A63" w:rsidRPr="00A83C0F" w:rsidRDefault="00B23A63" w:rsidP="00D8572C">
            <w:pPr>
              <w:jc w:val="both"/>
              <w:rPr>
                <w:color w:val="000000"/>
                <w:sz w:val="22"/>
                <w:szCs w:val="22"/>
              </w:rPr>
            </w:pPr>
          </w:p>
        </w:tc>
        <w:tc>
          <w:tcPr>
            <w:tcW w:w="1800" w:type="dxa"/>
            <w:tcBorders>
              <w:top w:val="nil"/>
              <w:left w:val="nil"/>
              <w:bottom w:val="nil"/>
              <w:right w:val="nil"/>
            </w:tcBorders>
            <w:shd w:val="clear" w:color="auto" w:fill="auto"/>
            <w:noWrap/>
            <w:vAlign w:val="bottom"/>
          </w:tcPr>
          <w:p w:rsidR="00B23A63" w:rsidRPr="00A83C0F" w:rsidRDefault="00B23A63" w:rsidP="00D8572C">
            <w:pPr>
              <w:jc w:val="right"/>
              <w:rPr>
                <w:color w:val="000000"/>
                <w:sz w:val="22"/>
                <w:szCs w:val="22"/>
              </w:rPr>
            </w:pPr>
          </w:p>
        </w:tc>
        <w:tc>
          <w:tcPr>
            <w:tcW w:w="1816" w:type="dxa"/>
            <w:tcBorders>
              <w:top w:val="nil"/>
              <w:left w:val="nil"/>
              <w:bottom w:val="nil"/>
              <w:right w:val="nil"/>
            </w:tcBorders>
            <w:shd w:val="clear" w:color="auto" w:fill="auto"/>
            <w:noWrap/>
            <w:vAlign w:val="bottom"/>
          </w:tcPr>
          <w:p w:rsidR="00B23A63" w:rsidRPr="00A83C0F" w:rsidRDefault="00B23A63" w:rsidP="00D8572C">
            <w:pPr>
              <w:rPr>
                <w:sz w:val="22"/>
                <w:szCs w:val="22"/>
              </w:rPr>
            </w:pPr>
          </w:p>
        </w:tc>
        <w:tc>
          <w:tcPr>
            <w:tcW w:w="1816" w:type="dxa"/>
            <w:tcBorders>
              <w:top w:val="nil"/>
              <w:left w:val="nil"/>
              <w:bottom w:val="nil"/>
              <w:right w:val="nil"/>
            </w:tcBorders>
            <w:shd w:val="clear" w:color="auto" w:fill="auto"/>
            <w:noWrap/>
            <w:vAlign w:val="bottom"/>
          </w:tcPr>
          <w:p w:rsidR="00B23A63" w:rsidRPr="00A83C0F" w:rsidRDefault="00B23A63" w:rsidP="00D8572C">
            <w:pPr>
              <w:rPr>
                <w:sz w:val="22"/>
                <w:szCs w:val="22"/>
              </w:rPr>
            </w:pPr>
          </w:p>
        </w:tc>
        <w:tc>
          <w:tcPr>
            <w:tcW w:w="1800" w:type="dxa"/>
            <w:tcBorders>
              <w:top w:val="nil"/>
              <w:left w:val="nil"/>
              <w:bottom w:val="nil"/>
              <w:right w:val="nil"/>
            </w:tcBorders>
            <w:shd w:val="clear" w:color="auto" w:fill="auto"/>
            <w:noWrap/>
            <w:vAlign w:val="bottom"/>
          </w:tcPr>
          <w:p w:rsidR="00B23A63" w:rsidRPr="00A83C0F" w:rsidRDefault="00B23A63" w:rsidP="00D8572C">
            <w:pPr>
              <w:rPr>
                <w:sz w:val="22"/>
                <w:szCs w:val="22"/>
              </w:rPr>
            </w:pPr>
          </w:p>
        </w:tc>
        <w:tc>
          <w:tcPr>
            <w:tcW w:w="1800" w:type="dxa"/>
            <w:tcBorders>
              <w:top w:val="nil"/>
              <w:left w:val="nil"/>
              <w:bottom w:val="nil"/>
              <w:right w:val="single" w:sz="8" w:space="0" w:color="auto"/>
            </w:tcBorders>
            <w:shd w:val="clear" w:color="auto" w:fill="auto"/>
            <w:noWrap/>
            <w:vAlign w:val="bottom"/>
          </w:tcPr>
          <w:p w:rsidR="00B23A63" w:rsidRPr="00A83C0F" w:rsidRDefault="00B23A63" w:rsidP="00D8572C">
            <w:pPr>
              <w:rPr>
                <w:sz w:val="22"/>
                <w:szCs w:val="22"/>
              </w:rPr>
            </w:pPr>
            <w:r w:rsidRPr="00A83C0F">
              <w:rPr>
                <w:sz w:val="22"/>
                <w:szCs w:val="22"/>
              </w:rPr>
              <w:t> </w:t>
            </w:r>
          </w:p>
        </w:tc>
      </w:tr>
      <w:tr w:rsidR="00B23A63" w:rsidTr="00A83C0F">
        <w:trPr>
          <w:trHeight w:val="301"/>
          <w:jc w:val="center"/>
        </w:trPr>
        <w:tc>
          <w:tcPr>
            <w:tcW w:w="586" w:type="dxa"/>
            <w:tcBorders>
              <w:top w:val="nil"/>
              <w:left w:val="single" w:sz="8" w:space="0" w:color="auto"/>
              <w:bottom w:val="nil"/>
              <w:right w:val="nil"/>
            </w:tcBorders>
            <w:shd w:val="clear" w:color="auto" w:fill="auto"/>
            <w:noWrap/>
            <w:vAlign w:val="bottom"/>
          </w:tcPr>
          <w:p w:rsidR="00B23A63" w:rsidRPr="00A83C0F" w:rsidRDefault="00B23A63" w:rsidP="00D8572C">
            <w:pPr>
              <w:jc w:val="both"/>
              <w:rPr>
                <w:color w:val="000000"/>
                <w:sz w:val="22"/>
                <w:szCs w:val="22"/>
              </w:rPr>
            </w:pPr>
            <w:r w:rsidRPr="00A83C0F">
              <w:rPr>
                <w:color w:val="000000"/>
                <w:sz w:val="22"/>
                <w:szCs w:val="22"/>
              </w:rPr>
              <w:t xml:space="preserve">   5.</w:t>
            </w:r>
          </w:p>
        </w:tc>
        <w:tc>
          <w:tcPr>
            <w:tcW w:w="3582" w:type="dxa"/>
            <w:tcBorders>
              <w:top w:val="nil"/>
              <w:left w:val="nil"/>
              <w:bottom w:val="nil"/>
              <w:right w:val="nil"/>
            </w:tcBorders>
            <w:shd w:val="clear" w:color="auto" w:fill="auto"/>
            <w:noWrap/>
            <w:vAlign w:val="bottom"/>
          </w:tcPr>
          <w:p w:rsidR="00B23A63" w:rsidRPr="00A83C0F" w:rsidRDefault="00B23A63" w:rsidP="00D8572C">
            <w:pPr>
              <w:jc w:val="both"/>
              <w:rPr>
                <w:color w:val="000000"/>
                <w:sz w:val="22"/>
                <w:szCs w:val="22"/>
              </w:rPr>
            </w:pPr>
            <w:r w:rsidRPr="00A83C0F">
              <w:rPr>
                <w:color w:val="000000"/>
                <w:sz w:val="22"/>
                <w:szCs w:val="22"/>
              </w:rPr>
              <w:t xml:space="preserve"> TAXES OTHER THAN INCOME</w:t>
            </w:r>
          </w:p>
        </w:tc>
        <w:tc>
          <w:tcPr>
            <w:tcW w:w="1800" w:type="dxa"/>
            <w:tcBorders>
              <w:top w:val="nil"/>
              <w:left w:val="nil"/>
              <w:bottom w:val="nil"/>
              <w:right w:val="nil"/>
            </w:tcBorders>
            <w:shd w:val="clear" w:color="auto" w:fill="auto"/>
            <w:noWrap/>
            <w:vAlign w:val="bottom"/>
          </w:tcPr>
          <w:p w:rsidR="00B23A63" w:rsidRPr="00A83C0F" w:rsidRDefault="00B23A63" w:rsidP="00D8572C">
            <w:pPr>
              <w:jc w:val="right"/>
              <w:rPr>
                <w:color w:val="000000"/>
                <w:sz w:val="22"/>
                <w:szCs w:val="22"/>
              </w:rPr>
            </w:pPr>
            <w:r w:rsidRPr="00A83C0F">
              <w:rPr>
                <w:color w:val="000000"/>
                <w:sz w:val="22"/>
                <w:szCs w:val="22"/>
              </w:rPr>
              <w:t>5,727</w:t>
            </w:r>
          </w:p>
        </w:tc>
        <w:tc>
          <w:tcPr>
            <w:tcW w:w="1816" w:type="dxa"/>
            <w:tcBorders>
              <w:top w:val="nil"/>
              <w:left w:val="nil"/>
              <w:bottom w:val="nil"/>
              <w:right w:val="nil"/>
            </w:tcBorders>
            <w:shd w:val="clear" w:color="auto" w:fill="auto"/>
            <w:noWrap/>
            <w:vAlign w:val="bottom"/>
          </w:tcPr>
          <w:p w:rsidR="00B23A63" w:rsidRPr="00A83C0F" w:rsidRDefault="00B23A63" w:rsidP="00D8572C">
            <w:pPr>
              <w:jc w:val="right"/>
              <w:rPr>
                <w:sz w:val="22"/>
                <w:szCs w:val="22"/>
              </w:rPr>
            </w:pPr>
            <w:r w:rsidRPr="00A83C0F">
              <w:rPr>
                <w:sz w:val="22"/>
                <w:szCs w:val="22"/>
              </w:rPr>
              <w:t>450</w:t>
            </w:r>
          </w:p>
        </w:tc>
        <w:tc>
          <w:tcPr>
            <w:tcW w:w="1816" w:type="dxa"/>
            <w:tcBorders>
              <w:top w:val="nil"/>
              <w:left w:val="nil"/>
              <w:bottom w:val="nil"/>
              <w:right w:val="nil"/>
            </w:tcBorders>
            <w:shd w:val="clear" w:color="auto" w:fill="auto"/>
            <w:noWrap/>
            <w:vAlign w:val="bottom"/>
          </w:tcPr>
          <w:p w:rsidR="00B23A63" w:rsidRPr="00A83C0F" w:rsidRDefault="00B23A63" w:rsidP="00D8572C">
            <w:pPr>
              <w:jc w:val="right"/>
              <w:rPr>
                <w:sz w:val="22"/>
                <w:szCs w:val="22"/>
              </w:rPr>
            </w:pPr>
            <w:r w:rsidRPr="00A83C0F">
              <w:rPr>
                <w:sz w:val="22"/>
                <w:szCs w:val="22"/>
              </w:rPr>
              <w:t xml:space="preserve">$6,177 </w:t>
            </w:r>
          </w:p>
        </w:tc>
        <w:tc>
          <w:tcPr>
            <w:tcW w:w="1800" w:type="dxa"/>
            <w:tcBorders>
              <w:top w:val="nil"/>
              <w:left w:val="nil"/>
              <w:bottom w:val="nil"/>
              <w:right w:val="nil"/>
            </w:tcBorders>
            <w:shd w:val="clear" w:color="auto" w:fill="auto"/>
            <w:noWrap/>
            <w:vAlign w:val="bottom"/>
          </w:tcPr>
          <w:p w:rsidR="00B23A63" w:rsidRPr="00A83C0F" w:rsidRDefault="00B23A63" w:rsidP="00D8572C">
            <w:pPr>
              <w:jc w:val="right"/>
              <w:rPr>
                <w:sz w:val="22"/>
                <w:szCs w:val="22"/>
              </w:rPr>
            </w:pPr>
            <w:r w:rsidRPr="00A83C0F">
              <w:rPr>
                <w:sz w:val="22"/>
                <w:szCs w:val="22"/>
              </w:rPr>
              <w:t>10</w:t>
            </w:r>
          </w:p>
        </w:tc>
        <w:tc>
          <w:tcPr>
            <w:tcW w:w="1800" w:type="dxa"/>
            <w:tcBorders>
              <w:top w:val="nil"/>
              <w:left w:val="nil"/>
              <w:bottom w:val="nil"/>
              <w:right w:val="single" w:sz="8" w:space="0" w:color="auto"/>
            </w:tcBorders>
            <w:shd w:val="clear" w:color="auto" w:fill="auto"/>
            <w:noWrap/>
            <w:vAlign w:val="bottom"/>
          </w:tcPr>
          <w:p w:rsidR="00B23A63" w:rsidRPr="00A83C0F" w:rsidRDefault="00B23A63" w:rsidP="00D8572C">
            <w:pPr>
              <w:jc w:val="right"/>
              <w:rPr>
                <w:sz w:val="22"/>
                <w:szCs w:val="22"/>
              </w:rPr>
            </w:pPr>
            <w:r w:rsidRPr="00A83C0F">
              <w:rPr>
                <w:sz w:val="22"/>
                <w:szCs w:val="22"/>
              </w:rPr>
              <w:t>6,186</w:t>
            </w:r>
          </w:p>
        </w:tc>
      </w:tr>
      <w:tr w:rsidR="00B23A63" w:rsidTr="00A83C0F">
        <w:trPr>
          <w:trHeight w:val="301"/>
          <w:jc w:val="center"/>
        </w:trPr>
        <w:tc>
          <w:tcPr>
            <w:tcW w:w="586" w:type="dxa"/>
            <w:tcBorders>
              <w:top w:val="nil"/>
              <w:left w:val="single" w:sz="8" w:space="0" w:color="auto"/>
              <w:bottom w:val="nil"/>
              <w:right w:val="nil"/>
            </w:tcBorders>
            <w:shd w:val="clear" w:color="auto" w:fill="auto"/>
            <w:noWrap/>
            <w:vAlign w:val="bottom"/>
          </w:tcPr>
          <w:p w:rsidR="00B23A63" w:rsidRPr="00A83C0F" w:rsidRDefault="00B23A63" w:rsidP="00D8572C">
            <w:pPr>
              <w:jc w:val="both"/>
              <w:rPr>
                <w:color w:val="000000"/>
                <w:sz w:val="22"/>
                <w:szCs w:val="22"/>
              </w:rPr>
            </w:pPr>
            <w:r w:rsidRPr="00A83C0F">
              <w:rPr>
                <w:color w:val="000000"/>
                <w:sz w:val="22"/>
                <w:szCs w:val="22"/>
              </w:rPr>
              <w:t> </w:t>
            </w:r>
          </w:p>
        </w:tc>
        <w:tc>
          <w:tcPr>
            <w:tcW w:w="3582" w:type="dxa"/>
            <w:tcBorders>
              <w:top w:val="nil"/>
              <w:left w:val="nil"/>
              <w:bottom w:val="nil"/>
              <w:right w:val="nil"/>
            </w:tcBorders>
            <w:shd w:val="clear" w:color="auto" w:fill="auto"/>
            <w:noWrap/>
            <w:vAlign w:val="bottom"/>
          </w:tcPr>
          <w:p w:rsidR="00B23A63" w:rsidRPr="00A83C0F" w:rsidRDefault="00B23A63" w:rsidP="00D8572C">
            <w:pPr>
              <w:jc w:val="both"/>
              <w:rPr>
                <w:color w:val="000000"/>
                <w:sz w:val="22"/>
                <w:szCs w:val="22"/>
              </w:rPr>
            </w:pPr>
          </w:p>
        </w:tc>
        <w:tc>
          <w:tcPr>
            <w:tcW w:w="1800" w:type="dxa"/>
            <w:tcBorders>
              <w:top w:val="nil"/>
              <w:left w:val="nil"/>
              <w:bottom w:val="nil"/>
              <w:right w:val="nil"/>
            </w:tcBorders>
            <w:shd w:val="clear" w:color="auto" w:fill="auto"/>
            <w:noWrap/>
            <w:vAlign w:val="bottom"/>
          </w:tcPr>
          <w:p w:rsidR="00B23A63" w:rsidRPr="00A83C0F" w:rsidRDefault="00B23A63" w:rsidP="00D8572C">
            <w:pPr>
              <w:jc w:val="right"/>
              <w:rPr>
                <w:color w:val="000000"/>
                <w:sz w:val="22"/>
                <w:szCs w:val="22"/>
              </w:rPr>
            </w:pPr>
          </w:p>
        </w:tc>
        <w:tc>
          <w:tcPr>
            <w:tcW w:w="1816" w:type="dxa"/>
            <w:tcBorders>
              <w:top w:val="nil"/>
              <w:left w:val="nil"/>
              <w:bottom w:val="nil"/>
              <w:right w:val="nil"/>
            </w:tcBorders>
            <w:shd w:val="clear" w:color="auto" w:fill="auto"/>
            <w:noWrap/>
            <w:vAlign w:val="bottom"/>
          </w:tcPr>
          <w:p w:rsidR="00B23A63" w:rsidRPr="00A83C0F" w:rsidRDefault="00B23A63" w:rsidP="00D8572C">
            <w:pPr>
              <w:rPr>
                <w:sz w:val="22"/>
                <w:szCs w:val="22"/>
              </w:rPr>
            </w:pPr>
          </w:p>
        </w:tc>
        <w:tc>
          <w:tcPr>
            <w:tcW w:w="1816" w:type="dxa"/>
            <w:tcBorders>
              <w:top w:val="nil"/>
              <w:left w:val="nil"/>
              <w:bottom w:val="nil"/>
              <w:right w:val="nil"/>
            </w:tcBorders>
            <w:shd w:val="clear" w:color="auto" w:fill="auto"/>
            <w:noWrap/>
            <w:vAlign w:val="bottom"/>
          </w:tcPr>
          <w:p w:rsidR="00B23A63" w:rsidRPr="00A83C0F" w:rsidRDefault="00B23A63" w:rsidP="00D8572C">
            <w:pPr>
              <w:rPr>
                <w:sz w:val="22"/>
                <w:szCs w:val="22"/>
              </w:rPr>
            </w:pPr>
          </w:p>
        </w:tc>
        <w:tc>
          <w:tcPr>
            <w:tcW w:w="1800" w:type="dxa"/>
            <w:tcBorders>
              <w:top w:val="nil"/>
              <w:left w:val="nil"/>
              <w:bottom w:val="nil"/>
              <w:right w:val="nil"/>
            </w:tcBorders>
            <w:shd w:val="clear" w:color="auto" w:fill="auto"/>
            <w:noWrap/>
            <w:vAlign w:val="bottom"/>
          </w:tcPr>
          <w:p w:rsidR="00B23A63" w:rsidRPr="00A83C0F" w:rsidRDefault="00B23A63" w:rsidP="00D8572C">
            <w:pPr>
              <w:rPr>
                <w:sz w:val="22"/>
                <w:szCs w:val="22"/>
              </w:rPr>
            </w:pPr>
          </w:p>
        </w:tc>
        <w:tc>
          <w:tcPr>
            <w:tcW w:w="1800" w:type="dxa"/>
            <w:tcBorders>
              <w:top w:val="nil"/>
              <w:left w:val="nil"/>
              <w:bottom w:val="nil"/>
              <w:right w:val="single" w:sz="8" w:space="0" w:color="auto"/>
            </w:tcBorders>
            <w:shd w:val="clear" w:color="auto" w:fill="auto"/>
            <w:noWrap/>
            <w:vAlign w:val="bottom"/>
          </w:tcPr>
          <w:p w:rsidR="00B23A63" w:rsidRPr="00A83C0F" w:rsidRDefault="00B23A63" w:rsidP="00D8572C">
            <w:pPr>
              <w:rPr>
                <w:sz w:val="22"/>
                <w:szCs w:val="22"/>
              </w:rPr>
            </w:pPr>
            <w:r w:rsidRPr="00A83C0F">
              <w:rPr>
                <w:sz w:val="22"/>
                <w:szCs w:val="22"/>
              </w:rPr>
              <w:t> </w:t>
            </w:r>
          </w:p>
        </w:tc>
      </w:tr>
      <w:tr w:rsidR="00B23A63" w:rsidTr="00A83C0F">
        <w:trPr>
          <w:trHeight w:val="301"/>
          <w:jc w:val="center"/>
        </w:trPr>
        <w:tc>
          <w:tcPr>
            <w:tcW w:w="586" w:type="dxa"/>
            <w:tcBorders>
              <w:top w:val="nil"/>
              <w:left w:val="single" w:sz="8" w:space="0" w:color="auto"/>
              <w:bottom w:val="nil"/>
              <w:right w:val="nil"/>
            </w:tcBorders>
            <w:shd w:val="clear" w:color="auto" w:fill="auto"/>
            <w:noWrap/>
            <w:vAlign w:val="bottom"/>
          </w:tcPr>
          <w:p w:rsidR="00B23A63" w:rsidRPr="00A83C0F" w:rsidRDefault="00B23A63" w:rsidP="00D8572C">
            <w:pPr>
              <w:jc w:val="both"/>
              <w:rPr>
                <w:color w:val="000000"/>
                <w:sz w:val="22"/>
                <w:szCs w:val="22"/>
              </w:rPr>
            </w:pPr>
            <w:r w:rsidRPr="00A83C0F">
              <w:rPr>
                <w:color w:val="000000"/>
                <w:sz w:val="22"/>
                <w:szCs w:val="22"/>
              </w:rPr>
              <w:t xml:space="preserve">   6.</w:t>
            </w:r>
          </w:p>
        </w:tc>
        <w:tc>
          <w:tcPr>
            <w:tcW w:w="3582" w:type="dxa"/>
            <w:tcBorders>
              <w:top w:val="nil"/>
              <w:left w:val="nil"/>
              <w:bottom w:val="nil"/>
              <w:right w:val="nil"/>
            </w:tcBorders>
            <w:shd w:val="clear" w:color="auto" w:fill="auto"/>
            <w:noWrap/>
            <w:vAlign w:val="bottom"/>
          </w:tcPr>
          <w:p w:rsidR="00B23A63" w:rsidRPr="00A83C0F" w:rsidRDefault="00B23A63" w:rsidP="00D8572C">
            <w:pPr>
              <w:jc w:val="both"/>
              <w:rPr>
                <w:color w:val="000000"/>
                <w:sz w:val="22"/>
                <w:szCs w:val="22"/>
              </w:rPr>
            </w:pPr>
            <w:r w:rsidRPr="00A83C0F">
              <w:rPr>
                <w:color w:val="000000"/>
                <w:sz w:val="22"/>
                <w:szCs w:val="22"/>
              </w:rPr>
              <w:t xml:space="preserve"> INCOME TAXES</w:t>
            </w:r>
          </w:p>
        </w:tc>
        <w:tc>
          <w:tcPr>
            <w:tcW w:w="1800" w:type="dxa"/>
            <w:tcBorders>
              <w:top w:val="nil"/>
              <w:left w:val="nil"/>
              <w:bottom w:val="nil"/>
              <w:right w:val="nil"/>
            </w:tcBorders>
            <w:shd w:val="clear" w:color="auto" w:fill="auto"/>
            <w:noWrap/>
            <w:vAlign w:val="bottom"/>
          </w:tcPr>
          <w:p w:rsidR="00B23A63" w:rsidRPr="00A83C0F" w:rsidRDefault="00B23A63" w:rsidP="00D8572C">
            <w:pPr>
              <w:jc w:val="right"/>
              <w:rPr>
                <w:color w:val="000000"/>
                <w:sz w:val="22"/>
                <w:szCs w:val="22"/>
                <w:u w:val="single"/>
              </w:rPr>
            </w:pPr>
            <w:r w:rsidRPr="00A83C0F">
              <w:rPr>
                <w:color w:val="000000"/>
                <w:sz w:val="22"/>
                <w:szCs w:val="22"/>
                <w:u w:val="single"/>
              </w:rPr>
              <w:t>0</w:t>
            </w:r>
          </w:p>
        </w:tc>
        <w:tc>
          <w:tcPr>
            <w:tcW w:w="1816" w:type="dxa"/>
            <w:tcBorders>
              <w:top w:val="nil"/>
              <w:left w:val="nil"/>
              <w:bottom w:val="nil"/>
              <w:right w:val="nil"/>
            </w:tcBorders>
            <w:shd w:val="clear" w:color="auto" w:fill="auto"/>
            <w:noWrap/>
            <w:vAlign w:val="bottom"/>
          </w:tcPr>
          <w:p w:rsidR="00B23A63" w:rsidRPr="00A83C0F" w:rsidRDefault="00B23A63" w:rsidP="00D8572C">
            <w:pPr>
              <w:jc w:val="right"/>
              <w:rPr>
                <w:sz w:val="22"/>
                <w:szCs w:val="22"/>
                <w:u w:val="single"/>
              </w:rPr>
            </w:pPr>
            <w:r w:rsidRPr="00A83C0F">
              <w:rPr>
                <w:sz w:val="22"/>
                <w:szCs w:val="22"/>
                <w:u w:val="single"/>
              </w:rPr>
              <w:t>0</w:t>
            </w:r>
          </w:p>
        </w:tc>
        <w:tc>
          <w:tcPr>
            <w:tcW w:w="1816" w:type="dxa"/>
            <w:tcBorders>
              <w:top w:val="nil"/>
              <w:left w:val="nil"/>
              <w:bottom w:val="nil"/>
              <w:right w:val="nil"/>
            </w:tcBorders>
            <w:shd w:val="clear" w:color="auto" w:fill="auto"/>
            <w:noWrap/>
            <w:vAlign w:val="bottom"/>
          </w:tcPr>
          <w:p w:rsidR="00B23A63" w:rsidRPr="00A83C0F" w:rsidRDefault="00B23A63" w:rsidP="00D8572C">
            <w:pPr>
              <w:jc w:val="right"/>
              <w:rPr>
                <w:sz w:val="22"/>
                <w:szCs w:val="22"/>
                <w:u w:val="single"/>
              </w:rPr>
            </w:pPr>
            <w:r w:rsidRPr="00A83C0F">
              <w:rPr>
                <w:sz w:val="22"/>
                <w:szCs w:val="22"/>
                <w:u w:val="single"/>
              </w:rPr>
              <w:t xml:space="preserve">0 </w:t>
            </w:r>
          </w:p>
        </w:tc>
        <w:tc>
          <w:tcPr>
            <w:tcW w:w="1800" w:type="dxa"/>
            <w:tcBorders>
              <w:top w:val="nil"/>
              <w:left w:val="nil"/>
              <w:bottom w:val="nil"/>
              <w:right w:val="nil"/>
            </w:tcBorders>
            <w:shd w:val="clear" w:color="auto" w:fill="auto"/>
            <w:noWrap/>
            <w:vAlign w:val="bottom"/>
          </w:tcPr>
          <w:p w:rsidR="00B23A63" w:rsidRPr="00A83C0F" w:rsidRDefault="00B23A63" w:rsidP="00D8572C">
            <w:pPr>
              <w:jc w:val="right"/>
              <w:rPr>
                <w:sz w:val="22"/>
                <w:szCs w:val="22"/>
                <w:u w:val="single"/>
              </w:rPr>
            </w:pPr>
            <w:r w:rsidRPr="00A83C0F">
              <w:rPr>
                <w:sz w:val="22"/>
                <w:szCs w:val="22"/>
                <w:u w:val="single"/>
              </w:rPr>
              <w:t>0</w:t>
            </w:r>
          </w:p>
        </w:tc>
        <w:tc>
          <w:tcPr>
            <w:tcW w:w="1800" w:type="dxa"/>
            <w:tcBorders>
              <w:top w:val="nil"/>
              <w:left w:val="nil"/>
              <w:bottom w:val="nil"/>
              <w:right w:val="single" w:sz="8" w:space="0" w:color="auto"/>
            </w:tcBorders>
            <w:shd w:val="clear" w:color="auto" w:fill="auto"/>
            <w:noWrap/>
            <w:vAlign w:val="bottom"/>
          </w:tcPr>
          <w:p w:rsidR="00B23A63" w:rsidRPr="00A83C0F" w:rsidRDefault="00B23A63" w:rsidP="00D8572C">
            <w:pPr>
              <w:jc w:val="right"/>
              <w:rPr>
                <w:sz w:val="22"/>
                <w:szCs w:val="22"/>
                <w:u w:val="single"/>
              </w:rPr>
            </w:pPr>
            <w:r w:rsidRPr="00A83C0F">
              <w:rPr>
                <w:sz w:val="22"/>
                <w:szCs w:val="22"/>
                <w:u w:val="single"/>
              </w:rPr>
              <w:t xml:space="preserve">0 </w:t>
            </w:r>
          </w:p>
        </w:tc>
      </w:tr>
      <w:tr w:rsidR="00B23A63" w:rsidTr="00A83C0F">
        <w:trPr>
          <w:trHeight w:val="301"/>
          <w:jc w:val="center"/>
        </w:trPr>
        <w:tc>
          <w:tcPr>
            <w:tcW w:w="586" w:type="dxa"/>
            <w:tcBorders>
              <w:top w:val="nil"/>
              <w:left w:val="single" w:sz="8" w:space="0" w:color="auto"/>
              <w:bottom w:val="nil"/>
              <w:right w:val="nil"/>
            </w:tcBorders>
            <w:shd w:val="clear" w:color="auto" w:fill="auto"/>
            <w:noWrap/>
            <w:vAlign w:val="bottom"/>
          </w:tcPr>
          <w:p w:rsidR="00B23A63" w:rsidRPr="00A83C0F" w:rsidRDefault="00B23A63" w:rsidP="00D8572C">
            <w:pPr>
              <w:jc w:val="both"/>
              <w:rPr>
                <w:color w:val="000000"/>
                <w:sz w:val="22"/>
                <w:szCs w:val="22"/>
              </w:rPr>
            </w:pPr>
            <w:r w:rsidRPr="00A83C0F">
              <w:rPr>
                <w:color w:val="000000"/>
                <w:sz w:val="22"/>
                <w:szCs w:val="22"/>
              </w:rPr>
              <w:t> </w:t>
            </w:r>
          </w:p>
        </w:tc>
        <w:tc>
          <w:tcPr>
            <w:tcW w:w="3582" w:type="dxa"/>
            <w:tcBorders>
              <w:top w:val="nil"/>
              <w:left w:val="nil"/>
              <w:bottom w:val="nil"/>
              <w:right w:val="nil"/>
            </w:tcBorders>
            <w:shd w:val="clear" w:color="auto" w:fill="auto"/>
            <w:noWrap/>
            <w:vAlign w:val="bottom"/>
          </w:tcPr>
          <w:p w:rsidR="00B23A63" w:rsidRPr="00A83C0F" w:rsidRDefault="00B23A63" w:rsidP="00D8572C">
            <w:pPr>
              <w:jc w:val="both"/>
              <w:rPr>
                <w:color w:val="000000"/>
                <w:sz w:val="22"/>
                <w:szCs w:val="22"/>
              </w:rPr>
            </w:pPr>
          </w:p>
        </w:tc>
        <w:tc>
          <w:tcPr>
            <w:tcW w:w="1800" w:type="dxa"/>
            <w:tcBorders>
              <w:top w:val="nil"/>
              <w:left w:val="nil"/>
              <w:bottom w:val="nil"/>
              <w:right w:val="nil"/>
            </w:tcBorders>
            <w:shd w:val="clear" w:color="auto" w:fill="auto"/>
            <w:noWrap/>
            <w:vAlign w:val="bottom"/>
          </w:tcPr>
          <w:p w:rsidR="00B23A63" w:rsidRPr="00A83C0F" w:rsidRDefault="00B23A63" w:rsidP="00D8572C">
            <w:pPr>
              <w:jc w:val="right"/>
              <w:rPr>
                <w:color w:val="000000"/>
                <w:sz w:val="22"/>
                <w:szCs w:val="22"/>
              </w:rPr>
            </w:pPr>
          </w:p>
        </w:tc>
        <w:tc>
          <w:tcPr>
            <w:tcW w:w="1816" w:type="dxa"/>
            <w:tcBorders>
              <w:top w:val="nil"/>
              <w:left w:val="nil"/>
              <w:bottom w:val="nil"/>
              <w:right w:val="nil"/>
            </w:tcBorders>
            <w:shd w:val="clear" w:color="auto" w:fill="auto"/>
            <w:noWrap/>
            <w:vAlign w:val="bottom"/>
          </w:tcPr>
          <w:p w:rsidR="00B23A63" w:rsidRPr="00A83C0F" w:rsidRDefault="00B23A63" w:rsidP="00D8572C">
            <w:pPr>
              <w:rPr>
                <w:sz w:val="22"/>
                <w:szCs w:val="22"/>
              </w:rPr>
            </w:pPr>
          </w:p>
        </w:tc>
        <w:tc>
          <w:tcPr>
            <w:tcW w:w="1816" w:type="dxa"/>
            <w:tcBorders>
              <w:top w:val="nil"/>
              <w:left w:val="nil"/>
              <w:bottom w:val="nil"/>
              <w:right w:val="nil"/>
            </w:tcBorders>
            <w:shd w:val="clear" w:color="auto" w:fill="auto"/>
            <w:noWrap/>
            <w:vAlign w:val="bottom"/>
          </w:tcPr>
          <w:p w:rsidR="00B23A63" w:rsidRPr="00A83C0F" w:rsidRDefault="00B23A63" w:rsidP="00D8572C">
            <w:pPr>
              <w:rPr>
                <w:sz w:val="22"/>
                <w:szCs w:val="22"/>
              </w:rPr>
            </w:pPr>
          </w:p>
        </w:tc>
        <w:tc>
          <w:tcPr>
            <w:tcW w:w="1800" w:type="dxa"/>
            <w:tcBorders>
              <w:top w:val="nil"/>
              <w:left w:val="nil"/>
              <w:bottom w:val="nil"/>
              <w:right w:val="nil"/>
            </w:tcBorders>
            <w:shd w:val="clear" w:color="auto" w:fill="auto"/>
            <w:noWrap/>
            <w:vAlign w:val="bottom"/>
          </w:tcPr>
          <w:p w:rsidR="00B23A63" w:rsidRPr="00A83C0F" w:rsidRDefault="00B23A63" w:rsidP="00D8572C">
            <w:pPr>
              <w:rPr>
                <w:sz w:val="22"/>
                <w:szCs w:val="22"/>
              </w:rPr>
            </w:pPr>
          </w:p>
        </w:tc>
        <w:tc>
          <w:tcPr>
            <w:tcW w:w="1800" w:type="dxa"/>
            <w:tcBorders>
              <w:top w:val="nil"/>
              <w:left w:val="nil"/>
              <w:bottom w:val="nil"/>
              <w:right w:val="single" w:sz="8" w:space="0" w:color="auto"/>
            </w:tcBorders>
            <w:shd w:val="clear" w:color="auto" w:fill="auto"/>
            <w:noWrap/>
            <w:vAlign w:val="bottom"/>
          </w:tcPr>
          <w:p w:rsidR="00B23A63" w:rsidRPr="00A83C0F" w:rsidRDefault="00B23A63" w:rsidP="00D8572C">
            <w:pPr>
              <w:rPr>
                <w:sz w:val="22"/>
                <w:szCs w:val="22"/>
              </w:rPr>
            </w:pPr>
            <w:r w:rsidRPr="00A83C0F">
              <w:rPr>
                <w:sz w:val="22"/>
                <w:szCs w:val="22"/>
              </w:rPr>
              <w:t> </w:t>
            </w:r>
          </w:p>
        </w:tc>
      </w:tr>
      <w:tr w:rsidR="00B23A63" w:rsidTr="00A83C0F">
        <w:trPr>
          <w:trHeight w:val="301"/>
          <w:jc w:val="center"/>
        </w:trPr>
        <w:tc>
          <w:tcPr>
            <w:tcW w:w="586" w:type="dxa"/>
            <w:tcBorders>
              <w:top w:val="nil"/>
              <w:left w:val="single" w:sz="8" w:space="0" w:color="auto"/>
              <w:bottom w:val="nil"/>
              <w:right w:val="nil"/>
            </w:tcBorders>
            <w:shd w:val="clear" w:color="auto" w:fill="auto"/>
            <w:noWrap/>
            <w:vAlign w:val="bottom"/>
          </w:tcPr>
          <w:p w:rsidR="00B23A63" w:rsidRPr="00A83C0F" w:rsidRDefault="00B23A63" w:rsidP="00D8572C">
            <w:pPr>
              <w:jc w:val="both"/>
              <w:rPr>
                <w:color w:val="000000"/>
                <w:sz w:val="22"/>
                <w:szCs w:val="22"/>
              </w:rPr>
            </w:pPr>
            <w:r w:rsidRPr="00A83C0F">
              <w:rPr>
                <w:color w:val="000000"/>
                <w:sz w:val="22"/>
                <w:szCs w:val="22"/>
              </w:rPr>
              <w:t xml:space="preserve">   7.</w:t>
            </w:r>
          </w:p>
        </w:tc>
        <w:tc>
          <w:tcPr>
            <w:tcW w:w="3582" w:type="dxa"/>
            <w:tcBorders>
              <w:top w:val="nil"/>
              <w:left w:val="nil"/>
              <w:bottom w:val="nil"/>
              <w:right w:val="nil"/>
            </w:tcBorders>
            <w:shd w:val="clear" w:color="auto" w:fill="auto"/>
            <w:noWrap/>
            <w:vAlign w:val="bottom"/>
          </w:tcPr>
          <w:p w:rsidR="00B23A63" w:rsidRPr="00A83C0F" w:rsidRDefault="00B23A63" w:rsidP="00D8572C">
            <w:pPr>
              <w:jc w:val="both"/>
              <w:rPr>
                <w:b/>
                <w:bCs/>
                <w:color w:val="000000"/>
                <w:sz w:val="22"/>
                <w:szCs w:val="22"/>
              </w:rPr>
            </w:pPr>
            <w:r w:rsidRPr="00A83C0F">
              <w:rPr>
                <w:b/>
                <w:bCs/>
                <w:color w:val="000000"/>
                <w:sz w:val="22"/>
                <w:szCs w:val="22"/>
              </w:rPr>
              <w:t xml:space="preserve">TOTAL OPERATING EXPENSES  </w:t>
            </w:r>
          </w:p>
        </w:tc>
        <w:tc>
          <w:tcPr>
            <w:tcW w:w="1800" w:type="dxa"/>
            <w:tcBorders>
              <w:top w:val="nil"/>
              <w:left w:val="nil"/>
              <w:bottom w:val="nil"/>
              <w:right w:val="nil"/>
            </w:tcBorders>
            <w:shd w:val="clear" w:color="auto" w:fill="auto"/>
            <w:noWrap/>
            <w:vAlign w:val="bottom"/>
          </w:tcPr>
          <w:p w:rsidR="00B23A63" w:rsidRPr="00A83C0F" w:rsidRDefault="00B23A63" w:rsidP="00D8572C">
            <w:pPr>
              <w:jc w:val="right"/>
              <w:rPr>
                <w:color w:val="000000"/>
                <w:sz w:val="22"/>
                <w:szCs w:val="22"/>
                <w:u w:val="single"/>
              </w:rPr>
            </w:pPr>
            <w:r w:rsidRPr="00A83C0F">
              <w:rPr>
                <w:color w:val="000000"/>
                <w:sz w:val="22"/>
                <w:szCs w:val="22"/>
                <w:u w:val="single"/>
              </w:rPr>
              <w:t>$70,668</w:t>
            </w:r>
          </w:p>
        </w:tc>
        <w:tc>
          <w:tcPr>
            <w:tcW w:w="1816" w:type="dxa"/>
            <w:tcBorders>
              <w:top w:val="nil"/>
              <w:left w:val="nil"/>
              <w:bottom w:val="nil"/>
              <w:right w:val="nil"/>
            </w:tcBorders>
            <w:shd w:val="clear" w:color="auto" w:fill="auto"/>
            <w:noWrap/>
            <w:vAlign w:val="bottom"/>
          </w:tcPr>
          <w:p w:rsidR="00B23A63" w:rsidRPr="00A83C0F" w:rsidRDefault="00B23A63" w:rsidP="00D8572C">
            <w:pPr>
              <w:jc w:val="right"/>
              <w:rPr>
                <w:sz w:val="22"/>
                <w:szCs w:val="22"/>
                <w:u w:val="single"/>
              </w:rPr>
            </w:pPr>
            <w:r w:rsidRPr="00A83C0F">
              <w:rPr>
                <w:sz w:val="22"/>
                <w:szCs w:val="22"/>
                <w:u w:val="single"/>
              </w:rPr>
              <w:t xml:space="preserve">$15,595 </w:t>
            </w:r>
          </w:p>
        </w:tc>
        <w:tc>
          <w:tcPr>
            <w:tcW w:w="1816" w:type="dxa"/>
            <w:tcBorders>
              <w:top w:val="nil"/>
              <w:left w:val="nil"/>
              <w:bottom w:val="nil"/>
              <w:right w:val="nil"/>
            </w:tcBorders>
            <w:shd w:val="clear" w:color="auto" w:fill="auto"/>
            <w:noWrap/>
            <w:vAlign w:val="bottom"/>
          </w:tcPr>
          <w:p w:rsidR="00B23A63" w:rsidRPr="00A83C0F" w:rsidRDefault="00B23A63" w:rsidP="00D8572C">
            <w:pPr>
              <w:jc w:val="right"/>
              <w:rPr>
                <w:sz w:val="22"/>
                <w:szCs w:val="22"/>
                <w:u w:val="single"/>
              </w:rPr>
            </w:pPr>
            <w:r w:rsidRPr="00A83C0F">
              <w:rPr>
                <w:sz w:val="22"/>
                <w:szCs w:val="22"/>
                <w:u w:val="single"/>
              </w:rPr>
              <w:t>$86,283</w:t>
            </w:r>
          </w:p>
        </w:tc>
        <w:tc>
          <w:tcPr>
            <w:tcW w:w="1800" w:type="dxa"/>
            <w:tcBorders>
              <w:top w:val="nil"/>
              <w:left w:val="nil"/>
              <w:bottom w:val="nil"/>
              <w:right w:val="nil"/>
            </w:tcBorders>
            <w:shd w:val="clear" w:color="auto" w:fill="auto"/>
            <w:noWrap/>
            <w:vAlign w:val="bottom"/>
          </w:tcPr>
          <w:p w:rsidR="00B23A63" w:rsidRPr="00A83C0F" w:rsidRDefault="00B23A63" w:rsidP="00D8572C">
            <w:pPr>
              <w:jc w:val="right"/>
              <w:rPr>
                <w:sz w:val="22"/>
                <w:szCs w:val="22"/>
                <w:u w:val="single"/>
              </w:rPr>
            </w:pPr>
            <w:r w:rsidRPr="00A83C0F">
              <w:rPr>
                <w:sz w:val="22"/>
                <w:szCs w:val="22"/>
                <w:u w:val="single"/>
              </w:rPr>
              <w:t xml:space="preserve">$10 </w:t>
            </w:r>
          </w:p>
        </w:tc>
        <w:tc>
          <w:tcPr>
            <w:tcW w:w="1800" w:type="dxa"/>
            <w:tcBorders>
              <w:top w:val="nil"/>
              <w:left w:val="nil"/>
              <w:bottom w:val="nil"/>
              <w:right w:val="single" w:sz="8" w:space="0" w:color="auto"/>
            </w:tcBorders>
            <w:shd w:val="clear" w:color="auto" w:fill="auto"/>
            <w:noWrap/>
            <w:vAlign w:val="bottom"/>
          </w:tcPr>
          <w:p w:rsidR="00B23A63" w:rsidRPr="00A83C0F" w:rsidRDefault="00B23A63" w:rsidP="00D8572C">
            <w:pPr>
              <w:jc w:val="right"/>
              <w:rPr>
                <w:sz w:val="22"/>
                <w:szCs w:val="22"/>
                <w:u w:val="single"/>
              </w:rPr>
            </w:pPr>
            <w:r w:rsidRPr="00A83C0F">
              <w:rPr>
                <w:sz w:val="22"/>
                <w:szCs w:val="22"/>
                <w:u w:val="single"/>
              </w:rPr>
              <w:t>$86,293</w:t>
            </w:r>
          </w:p>
        </w:tc>
      </w:tr>
      <w:tr w:rsidR="00B23A63" w:rsidTr="00A83C0F">
        <w:trPr>
          <w:trHeight w:val="301"/>
          <w:jc w:val="center"/>
        </w:trPr>
        <w:tc>
          <w:tcPr>
            <w:tcW w:w="586" w:type="dxa"/>
            <w:tcBorders>
              <w:top w:val="nil"/>
              <w:left w:val="single" w:sz="8" w:space="0" w:color="auto"/>
              <w:bottom w:val="nil"/>
              <w:right w:val="nil"/>
            </w:tcBorders>
            <w:shd w:val="clear" w:color="auto" w:fill="auto"/>
            <w:noWrap/>
            <w:vAlign w:val="bottom"/>
          </w:tcPr>
          <w:p w:rsidR="00B23A63" w:rsidRPr="00A83C0F" w:rsidRDefault="00B23A63" w:rsidP="00D8572C">
            <w:pPr>
              <w:jc w:val="both"/>
              <w:rPr>
                <w:color w:val="000000"/>
                <w:sz w:val="22"/>
                <w:szCs w:val="22"/>
              </w:rPr>
            </w:pPr>
            <w:r w:rsidRPr="00A83C0F">
              <w:rPr>
                <w:color w:val="000000"/>
                <w:sz w:val="22"/>
                <w:szCs w:val="22"/>
              </w:rPr>
              <w:t> </w:t>
            </w:r>
          </w:p>
        </w:tc>
        <w:tc>
          <w:tcPr>
            <w:tcW w:w="3582" w:type="dxa"/>
            <w:tcBorders>
              <w:top w:val="nil"/>
              <w:left w:val="nil"/>
              <w:bottom w:val="nil"/>
              <w:right w:val="nil"/>
            </w:tcBorders>
            <w:shd w:val="clear" w:color="auto" w:fill="auto"/>
            <w:noWrap/>
            <w:vAlign w:val="bottom"/>
          </w:tcPr>
          <w:p w:rsidR="00B23A63" w:rsidRPr="00A83C0F" w:rsidRDefault="00B23A63" w:rsidP="00D8572C">
            <w:pPr>
              <w:jc w:val="both"/>
              <w:rPr>
                <w:color w:val="000000"/>
                <w:sz w:val="22"/>
                <w:szCs w:val="22"/>
              </w:rPr>
            </w:pPr>
          </w:p>
        </w:tc>
        <w:tc>
          <w:tcPr>
            <w:tcW w:w="1800" w:type="dxa"/>
            <w:tcBorders>
              <w:top w:val="nil"/>
              <w:left w:val="nil"/>
              <w:bottom w:val="nil"/>
              <w:right w:val="nil"/>
            </w:tcBorders>
            <w:shd w:val="clear" w:color="auto" w:fill="auto"/>
            <w:noWrap/>
            <w:vAlign w:val="bottom"/>
          </w:tcPr>
          <w:p w:rsidR="00B23A63" w:rsidRPr="00A83C0F" w:rsidRDefault="00B23A63" w:rsidP="00D8572C">
            <w:pPr>
              <w:jc w:val="right"/>
              <w:rPr>
                <w:color w:val="000000"/>
                <w:sz w:val="22"/>
                <w:szCs w:val="22"/>
              </w:rPr>
            </w:pPr>
          </w:p>
        </w:tc>
        <w:tc>
          <w:tcPr>
            <w:tcW w:w="1816" w:type="dxa"/>
            <w:tcBorders>
              <w:top w:val="nil"/>
              <w:left w:val="nil"/>
              <w:bottom w:val="nil"/>
              <w:right w:val="nil"/>
            </w:tcBorders>
            <w:shd w:val="clear" w:color="auto" w:fill="auto"/>
            <w:noWrap/>
            <w:vAlign w:val="bottom"/>
          </w:tcPr>
          <w:p w:rsidR="00B23A63" w:rsidRPr="00A83C0F" w:rsidRDefault="00B23A63" w:rsidP="00D8572C">
            <w:pPr>
              <w:rPr>
                <w:sz w:val="22"/>
                <w:szCs w:val="22"/>
              </w:rPr>
            </w:pPr>
          </w:p>
        </w:tc>
        <w:tc>
          <w:tcPr>
            <w:tcW w:w="1816" w:type="dxa"/>
            <w:tcBorders>
              <w:top w:val="nil"/>
              <w:left w:val="nil"/>
              <w:bottom w:val="nil"/>
              <w:right w:val="nil"/>
            </w:tcBorders>
            <w:shd w:val="clear" w:color="auto" w:fill="auto"/>
            <w:noWrap/>
            <w:vAlign w:val="bottom"/>
          </w:tcPr>
          <w:p w:rsidR="00B23A63" w:rsidRPr="00A83C0F" w:rsidRDefault="00B23A63" w:rsidP="00D8572C">
            <w:pPr>
              <w:rPr>
                <w:sz w:val="22"/>
                <w:szCs w:val="22"/>
              </w:rPr>
            </w:pPr>
          </w:p>
        </w:tc>
        <w:tc>
          <w:tcPr>
            <w:tcW w:w="1800" w:type="dxa"/>
            <w:tcBorders>
              <w:top w:val="nil"/>
              <w:left w:val="nil"/>
              <w:bottom w:val="nil"/>
              <w:right w:val="nil"/>
            </w:tcBorders>
            <w:shd w:val="clear" w:color="auto" w:fill="auto"/>
            <w:noWrap/>
            <w:vAlign w:val="bottom"/>
          </w:tcPr>
          <w:p w:rsidR="00B23A63" w:rsidRPr="00A83C0F" w:rsidRDefault="00B23A63" w:rsidP="00D8572C">
            <w:pPr>
              <w:rPr>
                <w:sz w:val="22"/>
                <w:szCs w:val="22"/>
              </w:rPr>
            </w:pPr>
          </w:p>
        </w:tc>
        <w:tc>
          <w:tcPr>
            <w:tcW w:w="1800" w:type="dxa"/>
            <w:tcBorders>
              <w:top w:val="nil"/>
              <w:left w:val="nil"/>
              <w:bottom w:val="nil"/>
              <w:right w:val="single" w:sz="8" w:space="0" w:color="auto"/>
            </w:tcBorders>
            <w:shd w:val="clear" w:color="auto" w:fill="auto"/>
            <w:noWrap/>
            <w:vAlign w:val="bottom"/>
          </w:tcPr>
          <w:p w:rsidR="00B23A63" w:rsidRPr="00A83C0F" w:rsidRDefault="00B23A63" w:rsidP="00D8572C">
            <w:pPr>
              <w:rPr>
                <w:sz w:val="22"/>
                <w:szCs w:val="22"/>
              </w:rPr>
            </w:pPr>
            <w:r w:rsidRPr="00A83C0F">
              <w:rPr>
                <w:sz w:val="22"/>
                <w:szCs w:val="22"/>
              </w:rPr>
              <w:t> </w:t>
            </w:r>
          </w:p>
        </w:tc>
      </w:tr>
      <w:tr w:rsidR="00B23A63" w:rsidTr="00A83C0F">
        <w:trPr>
          <w:trHeight w:val="301"/>
          <w:jc w:val="center"/>
        </w:trPr>
        <w:tc>
          <w:tcPr>
            <w:tcW w:w="586" w:type="dxa"/>
            <w:tcBorders>
              <w:top w:val="nil"/>
              <w:left w:val="single" w:sz="8" w:space="0" w:color="auto"/>
              <w:bottom w:val="nil"/>
              <w:right w:val="nil"/>
            </w:tcBorders>
            <w:shd w:val="clear" w:color="auto" w:fill="auto"/>
            <w:noWrap/>
            <w:vAlign w:val="bottom"/>
          </w:tcPr>
          <w:p w:rsidR="00B23A63" w:rsidRPr="00A83C0F" w:rsidRDefault="00B23A63" w:rsidP="00D8572C">
            <w:pPr>
              <w:jc w:val="both"/>
              <w:rPr>
                <w:color w:val="000000"/>
                <w:sz w:val="22"/>
                <w:szCs w:val="22"/>
              </w:rPr>
            </w:pPr>
            <w:r w:rsidRPr="00A83C0F">
              <w:rPr>
                <w:color w:val="000000"/>
                <w:sz w:val="22"/>
                <w:szCs w:val="22"/>
              </w:rPr>
              <w:t xml:space="preserve">   8.</w:t>
            </w:r>
          </w:p>
        </w:tc>
        <w:tc>
          <w:tcPr>
            <w:tcW w:w="3582" w:type="dxa"/>
            <w:tcBorders>
              <w:top w:val="nil"/>
              <w:left w:val="nil"/>
              <w:bottom w:val="nil"/>
              <w:right w:val="nil"/>
            </w:tcBorders>
            <w:shd w:val="clear" w:color="auto" w:fill="auto"/>
            <w:noWrap/>
            <w:vAlign w:val="bottom"/>
          </w:tcPr>
          <w:p w:rsidR="00B23A63" w:rsidRPr="00A83C0F" w:rsidRDefault="00B23A63" w:rsidP="00D8572C">
            <w:pPr>
              <w:jc w:val="both"/>
              <w:rPr>
                <w:b/>
                <w:bCs/>
                <w:color w:val="000000"/>
                <w:sz w:val="22"/>
                <w:szCs w:val="22"/>
              </w:rPr>
            </w:pPr>
            <w:r w:rsidRPr="00A83C0F">
              <w:rPr>
                <w:b/>
                <w:bCs/>
                <w:color w:val="000000"/>
                <w:sz w:val="22"/>
                <w:szCs w:val="22"/>
              </w:rPr>
              <w:t xml:space="preserve">OPERATING INCOME/(LOSS)    </w:t>
            </w:r>
          </w:p>
        </w:tc>
        <w:tc>
          <w:tcPr>
            <w:tcW w:w="1800" w:type="dxa"/>
            <w:tcBorders>
              <w:top w:val="nil"/>
              <w:left w:val="nil"/>
              <w:bottom w:val="nil"/>
              <w:right w:val="nil"/>
            </w:tcBorders>
            <w:shd w:val="clear" w:color="auto" w:fill="auto"/>
            <w:noWrap/>
            <w:vAlign w:val="bottom"/>
          </w:tcPr>
          <w:p w:rsidR="00B23A63" w:rsidRPr="00A83C0F" w:rsidRDefault="00B23A63" w:rsidP="00D8572C">
            <w:pPr>
              <w:jc w:val="right"/>
              <w:rPr>
                <w:color w:val="000000"/>
                <w:sz w:val="22"/>
                <w:szCs w:val="22"/>
                <w:u w:val="double"/>
              </w:rPr>
            </w:pPr>
            <w:r w:rsidRPr="00A83C0F">
              <w:rPr>
                <w:color w:val="000000"/>
                <w:sz w:val="22"/>
                <w:szCs w:val="22"/>
                <w:u w:val="double"/>
              </w:rPr>
              <w:t>$24,415</w:t>
            </w:r>
          </w:p>
        </w:tc>
        <w:tc>
          <w:tcPr>
            <w:tcW w:w="1816" w:type="dxa"/>
            <w:tcBorders>
              <w:top w:val="nil"/>
              <w:left w:val="nil"/>
              <w:bottom w:val="nil"/>
              <w:right w:val="nil"/>
            </w:tcBorders>
            <w:shd w:val="clear" w:color="auto" w:fill="auto"/>
            <w:noWrap/>
            <w:vAlign w:val="bottom"/>
          </w:tcPr>
          <w:p w:rsidR="00B23A63" w:rsidRPr="00A83C0F" w:rsidRDefault="00B23A63" w:rsidP="00D8572C">
            <w:pPr>
              <w:rPr>
                <w:sz w:val="22"/>
                <w:szCs w:val="22"/>
                <w:u w:val="double"/>
              </w:rPr>
            </w:pPr>
          </w:p>
        </w:tc>
        <w:tc>
          <w:tcPr>
            <w:tcW w:w="1816" w:type="dxa"/>
            <w:tcBorders>
              <w:top w:val="nil"/>
              <w:left w:val="nil"/>
              <w:bottom w:val="nil"/>
              <w:right w:val="nil"/>
            </w:tcBorders>
            <w:shd w:val="clear" w:color="auto" w:fill="auto"/>
            <w:noWrap/>
            <w:vAlign w:val="bottom"/>
          </w:tcPr>
          <w:p w:rsidR="00B23A63" w:rsidRPr="00A83C0F" w:rsidRDefault="00B23A63" w:rsidP="00D8572C">
            <w:pPr>
              <w:jc w:val="right"/>
              <w:rPr>
                <w:sz w:val="22"/>
                <w:szCs w:val="22"/>
                <w:u w:val="double"/>
              </w:rPr>
            </w:pPr>
            <w:r w:rsidRPr="00A83C0F">
              <w:rPr>
                <w:sz w:val="22"/>
                <w:szCs w:val="22"/>
                <w:u w:val="double"/>
              </w:rPr>
              <w:t xml:space="preserve">$7,170 </w:t>
            </w:r>
          </w:p>
        </w:tc>
        <w:tc>
          <w:tcPr>
            <w:tcW w:w="1800" w:type="dxa"/>
            <w:tcBorders>
              <w:top w:val="nil"/>
              <w:left w:val="nil"/>
              <w:bottom w:val="nil"/>
              <w:right w:val="nil"/>
            </w:tcBorders>
            <w:shd w:val="clear" w:color="auto" w:fill="auto"/>
            <w:noWrap/>
            <w:vAlign w:val="bottom"/>
          </w:tcPr>
          <w:p w:rsidR="00B23A63" w:rsidRPr="00A83C0F" w:rsidRDefault="00B23A63" w:rsidP="00D8572C">
            <w:pPr>
              <w:rPr>
                <w:sz w:val="22"/>
                <w:szCs w:val="22"/>
                <w:u w:val="double"/>
              </w:rPr>
            </w:pPr>
          </w:p>
        </w:tc>
        <w:tc>
          <w:tcPr>
            <w:tcW w:w="1800" w:type="dxa"/>
            <w:tcBorders>
              <w:top w:val="nil"/>
              <w:left w:val="nil"/>
              <w:bottom w:val="nil"/>
              <w:right w:val="single" w:sz="8" w:space="0" w:color="auto"/>
            </w:tcBorders>
            <w:shd w:val="clear" w:color="auto" w:fill="auto"/>
            <w:noWrap/>
            <w:vAlign w:val="bottom"/>
          </w:tcPr>
          <w:p w:rsidR="00B23A63" w:rsidRPr="00A83C0F" w:rsidRDefault="00B23A63" w:rsidP="00D8572C">
            <w:pPr>
              <w:jc w:val="right"/>
              <w:rPr>
                <w:sz w:val="22"/>
                <w:szCs w:val="22"/>
                <w:u w:val="double"/>
              </w:rPr>
            </w:pPr>
            <w:r w:rsidRPr="00A83C0F">
              <w:rPr>
                <w:sz w:val="22"/>
                <w:szCs w:val="22"/>
                <w:u w:val="double"/>
              </w:rPr>
              <w:t xml:space="preserve">$7,374 </w:t>
            </w:r>
          </w:p>
        </w:tc>
      </w:tr>
      <w:tr w:rsidR="00B23A63" w:rsidTr="00A83C0F">
        <w:trPr>
          <w:trHeight w:val="301"/>
          <w:jc w:val="center"/>
        </w:trPr>
        <w:tc>
          <w:tcPr>
            <w:tcW w:w="586" w:type="dxa"/>
            <w:tcBorders>
              <w:top w:val="nil"/>
              <w:left w:val="single" w:sz="8" w:space="0" w:color="auto"/>
              <w:bottom w:val="nil"/>
              <w:right w:val="nil"/>
            </w:tcBorders>
            <w:shd w:val="clear" w:color="auto" w:fill="auto"/>
            <w:noWrap/>
            <w:vAlign w:val="bottom"/>
          </w:tcPr>
          <w:p w:rsidR="00B23A63" w:rsidRPr="00A83C0F" w:rsidRDefault="00B23A63" w:rsidP="00D8572C">
            <w:pPr>
              <w:jc w:val="both"/>
              <w:rPr>
                <w:color w:val="000000"/>
                <w:sz w:val="22"/>
                <w:szCs w:val="22"/>
              </w:rPr>
            </w:pPr>
            <w:r w:rsidRPr="00A83C0F">
              <w:rPr>
                <w:color w:val="000000"/>
                <w:sz w:val="22"/>
                <w:szCs w:val="22"/>
              </w:rPr>
              <w:t> </w:t>
            </w:r>
          </w:p>
        </w:tc>
        <w:tc>
          <w:tcPr>
            <w:tcW w:w="3582" w:type="dxa"/>
            <w:tcBorders>
              <w:top w:val="nil"/>
              <w:left w:val="nil"/>
              <w:bottom w:val="nil"/>
              <w:right w:val="nil"/>
            </w:tcBorders>
            <w:shd w:val="clear" w:color="auto" w:fill="auto"/>
            <w:noWrap/>
            <w:vAlign w:val="bottom"/>
          </w:tcPr>
          <w:p w:rsidR="00B23A63" w:rsidRPr="00A83C0F" w:rsidRDefault="00B23A63" w:rsidP="00D8572C">
            <w:pPr>
              <w:jc w:val="both"/>
              <w:rPr>
                <w:color w:val="000000"/>
                <w:sz w:val="22"/>
                <w:szCs w:val="22"/>
              </w:rPr>
            </w:pPr>
          </w:p>
        </w:tc>
        <w:tc>
          <w:tcPr>
            <w:tcW w:w="1800" w:type="dxa"/>
            <w:tcBorders>
              <w:top w:val="nil"/>
              <w:left w:val="nil"/>
              <w:bottom w:val="nil"/>
              <w:right w:val="nil"/>
            </w:tcBorders>
            <w:shd w:val="clear" w:color="auto" w:fill="auto"/>
            <w:noWrap/>
            <w:vAlign w:val="bottom"/>
          </w:tcPr>
          <w:p w:rsidR="00B23A63" w:rsidRPr="00A83C0F" w:rsidRDefault="00B23A63" w:rsidP="00D8572C">
            <w:pPr>
              <w:jc w:val="right"/>
              <w:rPr>
                <w:color w:val="000000"/>
                <w:sz w:val="22"/>
                <w:szCs w:val="22"/>
              </w:rPr>
            </w:pPr>
          </w:p>
        </w:tc>
        <w:tc>
          <w:tcPr>
            <w:tcW w:w="1816" w:type="dxa"/>
            <w:tcBorders>
              <w:top w:val="nil"/>
              <w:left w:val="nil"/>
              <w:bottom w:val="nil"/>
              <w:right w:val="nil"/>
            </w:tcBorders>
            <w:shd w:val="clear" w:color="auto" w:fill="auto"/>
            <w:noWrap/>
            <w:vAlign w:val="bottom"/>
          </w:tcPr>
          <w:p w:rsidR="00B23A63" w:rsidRPr="00A83C0F" w:rsidRDefault="00B23A63" w:rsidP="00D8572C">
            <w:pPr>
              <w:rPr>
                <w:sz w:val="22"/>
                <w:szCs w:val="22"/>
              </w:rPr>
            </w:pPr>
          </w:p>
        </w:tc>
        <w:tc>
          <w:tcPr>
            <w:tcW w:w="1816" w:type="dxa"/>
            <w:tcBorders>
              <w:top w:val="nil"/>
              <w:left w:val="nil"/>
              <w:bottom w:val="nil"/>
              <w:right w:val="nil"/>
            </w:tcBorders>
            <w:shd w:val="clear" w:color="auto" w:fill="auto"/>
            <w:noWrap/>
            <w:vAlign w:val="bottom"/>
          </w:tcPr>
          <w:p w:rsidR="00B23A63" w:rsidRPr="00A83C0F" w:rsidRDefault="00B23A63" w:rsidP="00D8572C">
            <w:pPr>
              <w:rPr>
                <w:sz w:val="22"/>
                <w:szCs w:val="22"/>
              </w:rPr>
            </w:pPr>
          </w:p>
        </w:tc>
        <w:tc>
          <w:tcPr>
            <w:tcW w:w="1800" w:type="dxa"/>
            <w:tcBorders>
              <w:top w:val="nil"/>
              <w:left w:val="nil"/>
              <w:bottom w:val="nil"/>
              <w:right w:val="nil"/>
            </w:tcBorders>
            <w:shd w:val="clear" w:color="auto" w:fill="auto"/>
            <w:noWrap/>
            <w:vAlign w:val="bottom"/>
          </w:tcPr>
          <w:p w:rsidR="00B23A63" w:rsidRPr="00A83C0F" w:rsidRDefault="00B23A63" w:rsidP="00D8572C">
            <w:pPr>
              <w:rPr>
                <w:sz w:val="22"/>
                <w:szCs w:val="22"/>
              </w:rPr>
            </w:pPr>
          </w:p>
        </w:tc>
        <w:tc>
          <w:tcPr>
            <w:tcW w:w="1800" w:type="dxa"/>
            <w:tcBorders>
              <w:top w:val="nil"/>
              <w:left w:val="nil"/>
              <w:bottom w:val="nil"/>
              <w:right w:val="single" w:sz="8" w:space="0" w:color="auto"/>
            </w:tcBorders>
            <w:shd w:val="clear" w:color="auto" w:fill="auto"/>
            <w:noWrap/>
            <w:vAlign w:val="bottom"/>
          </w:tcPr>
          <w:p w:rsidR="00B23A63" w:rsidRPr="00A83C0F" w:rsidRDefault="00B23A63" w:rsidP="00D8572C">
            <w:pPr>
              <w:rPr>
                <w:sz w:val="22"/>
                <w:szCs w:val="22"/>
              </w:rPr>
            </w:pPr>
            <w:r w:rsidRPr="00A83C0F">
              <w:rPr>
                <w:sz w:val="22"/>
                <w:szCs w:val="22"/>
              </w:rPr>
              <w:t> </w:t>
            </w:r>
          </w:p>
        </w:tc>
      </w:tr>
      <w:tr w:rsidR="00B23A63" w:rsidTr="00A83C0F">
        <w:trPr>
          <w:trHeight w:val="301"/>
          <w:jc w:val="center"/>
        </w:trPr>
        <w:tc>
          <w:tcPr>
            <w:tcW w:w="586" w:type="dxa"/>
            <w:tcBorders>
              <w:top w:val="nil"/>
              <w:left w:val="single" w:sz="8" w:space="0" w:color="auto"/>
              <w:bottom w:val="nil"/>
              <w:right w:val="nil"/>
            </w:tcBorders>
            <w:shd w:val="clear" w:color="auto" w:fill="auto"/>
            <w:noWrap/>
            <w:vAlign w:val="bottom"/>
          </w:tcPr>
          <w:p w:rsidR="00B23A63" w:rsidRPr="00A83C0F" w:rsidRDefault="00B23A63" w:rsidP="00D8572C">
            <w:pPr>
              <w:jc w:val="both"/>
              <w:rPr>
                <w:color w:val="000000"/>
                <w:sz w:val="22"/>
                <w:szCs w:val="22"/>
              </w:rPr>
            </w:pPr>
            <w:r w:rsidRPr="00A83C0F">
              <w:rPr>
                <w:color w:val="000000"/>
                <w:sz w:val="22"/>
                <w:szCs w:val="22"/>
              </w:rPr>
              <w:t xml:space="preserve">   9.</w:t>
            </w:r>
          </w:p>
        </w:tc>
        <w:tc>
          <w:tcPr>
            <w:tcW w:w="3582" w:type="dxa"/>
            <w:tcBorders>
              <w:top w:val="nil"/>
              <w:left w:val="nil"/>
              <w:bottom w:val="nil"/>
              <w:right w:val="nil"/>
            </w:tcBorders>
            <w:shd w:val="clear" w:color="auto" w:fill="auto"/>
            <w:noWrap/>
            <w:vAlign w:val="bottom"/>
          </w:tcPr>
          <w:p w:rsidR="00B23A63" w:rsidRPr="00A83C0F" w:rsidRDefault="00B23A63" w:rsidP="00D8572C">
            <w:pPr>
              <w:jc w:val="both"/>
              <w:rPr>
                <w:b/>
                <w:bCs/>
                <w:color w:val="000000"/>
                <w:sz w:val="22"/>
                <w:szCs w:val="22"/>
              </w:rPr>
            </w:pPr>
            <w:r w:rsidRPr="00A83C0F">
              <w:rPr>
                <w:b/>
                <w:bCs/>
                <w:color w:val="000000"/>
                <w:sz w:val="22"/>
                <w:szCs w:val="22"/>
              </w:rPr>
              <w:t xml:space="preserve">WATER RATE BASE      </w:t>
            </w:r>
          </w:p>
        </w:tc>
        <w:tc>
          <w:tcPr>
            <w:tcW w:w="1800" w:type="dxa"/>
            <w:tcBorders>
              <w:top w:val="nil"/>
              <w:left w:val="nil"/>
              <w:bottom w:val="nil"/>
              <w:right w:val="nil"/>
            </w:tcBorders>
            <w:shd w:val="clear" w:color="auto" w:fill="auto"/>
            <w:noWrap/>
            <w:vAlign w:val="bottom"/>
          </w:tcPr>
          <w:p w:rsidR="00B23A63" w:rsidRPr="00A83C0F" w:rsidRDefault="00B23A63" w:rsidP="00D8572C">
            <w:pPr>
              <w:jc w:val="right"/>
              <w:rPr>
                <w:color w:val="000000"/>
                <w:sz w:val="22"/>
                <w:szCs w:val="22"/>
                <w:u w:val="double"/>
              </w:rPr>
            </w:pPr>
            <w:r w:rsidRPr="00A83C0F">
              <w:rPr>
                <w:color w:val="000000"/>
                <w:sz w:val="22"/>
                <w:szCs w:val="22"/>
                <w:u w:val="double"/>
              </w:rPr>
              <w:t>$30,832</w:t>
            </w:r>
          </w:p>
        </w:tc>
        <w:tc>
          <w:tcPr>
            <w:tcW w:w="1816" w:type="dxa"/>
            <w:tcBorders>
              <w:top w:val="nil"/>
              <w:left w:val="nil"/>
              <w:bottom w:val="nil"/>
              <w:right w:val="nil"/>
            </w:tcBorders>
            <w:shd w:val="clear" w:color="auto" w:fill="auto"/>
            <w:noWrap/>
            <w:vAlign w:val="bottom"/>
          </w:tcPr>
          <w:p w:rsidR="00B23A63" w:rsidRPr="00A83C0F" w:rsidRDefault="00B23A63" w:rsidP="00D8572C">
            <w:pPr>
              <w:jc w:val="right"/>
              <w:rPr>
                <w:sz w:val="22"/>
                <w:szCs w:val="22"/>
                <w:u w:val="double"/>
              </w:rPr>
            </w:pPr>
            <w:r w:rsidRPr="00A83C0F">
              <w:rPr>
                <w:sz w:val="22"/>
                <w:szCs w:val="22"/>
                <w:u w:val="double"/>
              </w:rPr>
              <w:t xml:space="preserve">$3,864 </w:t>
            </w:r>
          </w:p>
        </w:tc>
        <w:tc>
          <w:tcPr>
            <w:tcW w:w="1816" w:type="dxa"/>
            <w:tcBorders>
              <w:top w:val="nil"/>
              <w:left w:val="nil"/>
              <w:bottom w:val="nil"/>
              <w:right w:val="nil"/>
            </w:tcBorders>
            <w:shd w:val="clear" w:color="auto" w:fill="auto"/>
            <w:noWrap/>
            <w:vAlign w:val="bottom"/>
          </w:tcPr>
          <w:p w:rsidR="00B23A63" w:rsidRPr="00A83C0F" w:rsidRDefault="00B23A63" w:rsidP="00D8572C">
            <w:pPr>
              <w:jc w:val="right"/>
              <w:rPr>
                <w:sz w:val="22"/>
                <w:szCs w:val="22"/>
                <w:u w:val="double"/>
              </w:rPr>
            </w:pPr>
            <w:r w:rsidRPr="00A83C0F">
              <w:rPr>
                <w:sz w:val="22"/>
                <w:szCs w:val="22"/>
                <w:u w:val="double"/>
              </w:rPr>
              <w:t xml:space="preserve">$34,696 </w:t>
            </w:r>
          </w:p>
        </w:tc>
        <w:tc>
          <w:tcPr>
            <w:tcW w:w="1800" w:type="dxa"/>
            <w:tcBorders>
              <w:top w:val="nil"/>
              <w:left w:val="nil"/>
              <w:bottom w:val="nil"/>
              <w:right w:val="nil"/>
            </w:tcBorders>
            <w:shd w:val="clear" w:color="auto" w:fill="auto"/>
            <w:noWrap/>
            <w:vAlign w:val="bottom"/>
          </w:tcPr>
          <w:p w:rsidR="00B23A63" w:rsidRPr="00A83C0F" w:rsidRDefault="00B23A63" w:rsidP="00D8572C">
            <w:pPr>
              <w:rPr>
                <w:sz w:val="22"/>
                <w:szCs w:val="22"/>
                <w:u w:val="double"/>
              </w:rPr>
            </w:pPr>
          </w:p>
        </w:tc>
        <w:tc>
          <w:tcPr>
            <w:tcW w:w="1800" w:type="dxa"/>
            <w:tcBorders>
              <w:top w:val="nil"/>
              <w:left w:val="nil"/>
              <w:bottom w:val="nil"/>
              <w:right w:val="single" w:sz="8" w:space="0" w:color="auto"/>
            </w:tcBorders>
            <w:shd w:val="clear" w:color="auto" w:fill="auto"/>
            <w:noWrap/>
            <w:vAlign w:val="bottom"/>
          </w:tcPr>
          <w:p w:rsidR="00B23A63" w:rsidRPr="00A83C0F" w:rsidRDefault="00B23A63" w:rsidP="00D8572C">
            <w:pPr>
              <w:jc w:val="right"/>
              <w:rPr>
                <w:sz w:val="22"/>
                <w:szCs w:val="22"/>
                <w:u w:val="double"/>
              </w:rPr>
            </w:pPr>
            <w:r w:rsidRPr="00A83C0F">
              <w:rPr>
                <w:sz w:val="22"/>
                <w:szCs w:val="22"/>
                <w:u w:val="double"/>
              </w:rPr>
              <w:t xml:space="preserve">$34,696 </w:t>
            </w:r>
          </w:p>
        </w:tc>
      </w:tr>
      <w:tr w:rsidR="00B23A63" w:rsidTr="00A83C0F">
        <w:trPr>
          <w:trHeight w:val="301"/>
          <w:jc w:val="center"/>
        </w:trPr>
        <w:tc>
          <w:tcPr>
            <w:tcW w:w="586" w:type="dxa"/>
            <w:tcBorders>
              <w:top w:val="nil"/>
              <w:left w:val="single" w:sz="8" w:space="0" w:color="auto"/>
              <w:bottom w:val="nil"/>
              <w:right w:val="nil"/>
            </w:tcBorders>
            <w:shd w:val="clear" w:color="auto" w:fill="auto"/>
            <w:noWrap/>
            <w:vAlign w:val="bottom"/>
          </w:tcPr>
          <w:p w:rsidR="00B23A63" w:rsidRPr="00A83C0F" w:rsidRDefault="00B23A63" w:rsidP="00D8572C">
            <w:pPr>
              <w:jc w:val="both"/>
              <w:rPr>
                <w:color w:val="000000"/>
                <w:sz w:val="22"/>
                <w:szCs w:val="22"/>
              </w:rPr>
            </w:pPr>
            <w:r w:rsidRPr="00A83C0F">
              <w:rPr>
                <w:color w:val="000000"/>
                <w:sz w:val="22"/>
                <w:szCs w:val="22"/>
              </w:rPr>
              <w:t> </w:t>
            </w:r>
          </w:p>
        </w:tc>
        <w:tc>
          <w:tcPr>
            <w:tcW w:w="3582" w:type="dxa"/>
            <w:tcBorders>
              <w:top w:val="nil"/>
              <w:left w:val="nil"/>
              <w:bottom w:val="nil"/>
              <w:right w:val="nil"/>
            </w:tcBorders>
            <w:shd w:val="clear" w:color="auto" w:fill="auto"/>
            <w:noWrap/>
            <w:vAlign w:val="bottom"/>
          </w:tcPr>
          <w:p w:rsidR="00B23A63" w:rsidRPr="00A83C0F" w:rsidRDefault="00B23A63" w:rsidP="00D8572C">
            <w:pPr>
              <w:jc w:val="both"/>
              <w:rPr>
                <w:color w:val="000000"/>
                <w:sz w:val="22"/>
                <w:szCs w:val="22"/>
              </w:rPr>
            </w:pPr>
          </w:p>
        </w:tc>
        <w:tc>
          <w:tcPr>
            <w:tcW w:w="1800" w:type="dxa"/>
            <w:tcBorders>
              <w:top w:val="nil"/>
              <w:left w:val="nil"/>
              <w:bottom w:val="nil"/>
              <w:right w:val="nil"/>
            </w:tcBorders>
            <w:shd w:val="clear" w:color="auto" w:fill="auto"/>
            <w:noWrap/>
            <w:vAlign w:val="bottom"/>
          </w:tcPr>
          <w:p w:rsidR="00B23A63" w:rsidRPr="00A83C0F" w:rsidRDefault="00B23A63" w:rsidP="00D8572C">
            <w:pPr>
              <w:jc w:val="right"/>
              <w:rPr>
                <w:color w:val="000000"/>
                <w:sz w:val="22"/>
                <w:szCs w:val="22"/>
              </w:rPr>
            </w:pPr>
          </w:p>
        </w:tc>
        <w:tc>
          <w:tcPr>
            <w:tcW w:w="1816" w:type="dxa"/>
            <w:tcBorders>
              <w:top w:val="nil"/>
              <w:left w:val="nil"/>
              <w:bottom w:val="nil"/>
              <w:right w:val="nil"/>
            </w:tcBorders>
            <w:shd w:val="clear" w:color="auto" w:fill="auto"/>
            <w:noWrap/>
            <w:vAlign w:val="bottom"/>
          </w:tcPr>
          <w:p w:rsidR="00B23A63" w:rsidRPr="00A83C0F" w:rsidRDefault="00B23A63" w:rsidP="00D8572C">
            <w:pPr>
              <w:jc w:val="right"/>
              <w:rPr>
                <w:color w:val="000000"/>
                <w:sz w:val="22"/>
                <w:szCs w:val="22"/>
              </w:rPr>
            </w:pPr>
          </w:p>
        </w:tc>
        <w:tc>
          <w:tcPr>
            <w:tcW w:w="1816" w:type="dxa"/>
            <w:tcBorders>
              <w:top w:val="nil"/>
              <w:left w:val="nil"/>
              <w:bottom w:val="nil"/>
              <w:right w:val="nil"/>
            </w:tcBorders>
            <w:shd w:val="clear" w:color="auto" w:fill="auto"/>
            <w:noWrap/>
            <w:vAlign w:val="bottom"/>
          </w:tcPr>
          <w:p w:rsidR="00B23A63" w:rsidRPr="00A83C0F" w:rsidRDefault="00B23A63" w:rsidP="00D8572C">
            <w:pPr>
              <w:jc w:val="right"/>
              <w:rPr>
                <w:color w:val="000000"/>
                <w:sz w:val="22"/>
                <w:szCs w:val="22"/>
              </w:rPr>
            </w:pPr>
          </w:p>
        </w:tc>
        <w:tc>
          <w:tcPr>
            <w:tcW w:w="1800" w:type="dxa"/>
            <w:tcBorders>
              <w:top w:val="nil"/>
              <w:left w:val="nil"/>
              <w:bottom w:val="nil"/>
              <w:right w:val="nil"/>
            </w:tcBorders>
            <w:shd w:val="clear" w:color="auto" w:fill="auto"/>
            <w:noWrap/>
            <w:vAlign w:val="bottom"/>
          </w:tcPr>
          <w:p w:rsidR="00B23A63" w:rsidRPr="00A83C0F" w:rsidRDefault="00B23A63" w:rsidP="00D8572C">
            <w:pPr>
              <w:rPr>
                <w:sz w:val="22"/>
                <w:szCs w:val="22"/>
              </w:rPr>
            </w:pPr>
          </w:p>
        </w:tc>
        <w:tc>
          <w:tcPr>
            <w:tcW w:w="1800" w:type="dxa"/>
            <w:tcBorders>
              <w:top w:val="nil"/>
              <w:left w:val="nil"/>
              <w:bottom w:val="nil"/>
              <w:right w:val="single" w:sz="8" w:space="0" w:color="auto"/>
            </w:tcBorders>
            <w:shd w:val="clear" w:color="auto" w:fill="auto"/>
            <w:noWrap/>
            <w:vAlign w:val="bottom"/>
          </w:tcPr>
          <w:p w:rsidR="00B23A63" w:rsidRPr="00A83C0F" w:rsidRDefault="00B23A63" w:rsidP="00D8572C">
            <w:pPr>
              <w:rPr>
                <w:sz w:val="22"/>
                <w:szCs w:val="22"/>
              </w:rPr>
            </w:pPr>
            <w:r w:rsidRPr="00A83C0F">
              <w:rPr>
                <w:sz w:val="22"/>
                <w:szCs w:val="22"/>
              </w:rPr>
              <w:t> </w:t>
            </w:r>
          </w:p>
        </w:tc>
      </w:tr>
      <w:tr w:rsidR="00B23A63" w:rsidTr="00A83C0F">
        <w:trPr>
          <w:trHeight w:val="301"/>
          <w:jc w:val="center"/>
        </w:trPr>
        <w:tc>
          <w:tcPr>
            <w:tcW w:w="586" w:type="dxa"/>
            <w:tcBorders>
              <w:top w:val="nil"/>
              <w:left w:val="single" w:sz="8" w:space="0" w:color="auto"/>
              <w:bottom w:val="nil"/>
              <w:right w:val="nil"/>
            </w:tcBorders>
            <w:shd w:val="clear" w:color="auto" w:fill="auto"/>
            <w:noWrap/>
            <w:vAlign w:val="bottom"/>
          </w:tcPr>
          <w:p w:rsidR="00B23A63" w:rsidRPr="00A83C0F" w:rsidRDefault="00B23A63" w:rsidP="00D8572C">
            <w:pPr>
              <w:jc w:val="both"/>
              <w:rPr>
                <w:color w:val="000000"/>
                <w:sz w:val="22"/>
                <w:szCs w:val="22"/>
              </w:rPr>
            </w:pPr>
            <w:r w:rsidRPr="00A83C0F">
              <w:rPr>
                <w:color w:val="000000"/>
                <w:sz w:val="22"/>
                <w:szCs w:val="22"/>
              </w:rPr>
              <w:t xml:space="preserve">  10.</w:t>
            </w:r>
          </w:p>
        </w:tc>
        <w:tc>
          <w:tcPr>
            <w:tcW w:w="3582" w:type="dxa"/>
            <w:tcBorders>
              <w:top w:val="nil"/>
              <w:left w:val="nil"/>
              <w:bottom w:val="nil"/>
              <w:right w:val="nil"/>
            </w:tcBorders>
            <w:shd w:val="clear" w:color="auto" w:fill="auto"/>
            <w:noWrap/>
            <w:vAlign w:val="bottom"/>
          </w:tcPr>
          <w:p w:rsidR="00B23A63" w:rsidRPr="00A83C0F" w:rsidRDefault="00B23A63" w:rsidP="00D8572C">
            <w:pPr>
              <w:jc w:val="both"/>
              <w:rPr>
                <w:b/>
                <w:bCs/>
                <w:color w:val="000000"/>
                <w:sz w:val="22"/>
                <w:szCs w:val="22"/>
              </w:rPr>
            </w:pPr>
            <w:r w:rsidRPr="00A83C0F">
              <w:rPr>
                <w:b/>
                <w:bCs/>
                <w:color w:val="000000"/>
                <w:sz w:val="22"/>
                <w:szCs w:val="22"/>
              </w:rPr>
              <w:t>OPERATING MARGIN</w:t>
            </w:r>
          </w:p>
        </w:tc>
        <w:tc>
          <w:tcPr>
            <w:tcW w:w="1800" w:type="dxa"/>
            <w:tcBorders>
              <w:top w:val="nil"/>
              <w:left w:val="nil"/>
              <w:bottom w:val="nil"/>
              <w:right w:val="nil"/>
            </w:tcBorders>
            <w:shd w:val="clear" w:color="auto" w:fill="auto"/>
            <w:noWrap/>
            <w:vAlign w:val="bottom"/>
          </w:tcPr>
          <w:p w:rsidR="00B23A63" w:rsidRPr="00A83C0F" w:rsidRDefault="00B23A63" w:rsidP="00D8572C">
            <w:pPr>
              <w:jc w:val="right"/>
              <w:rPr>
                <w:color w:val="000000"/>
                <w:sz w:val="22"/>
                <w:szCs w:val="22"/>
                <w:u w:val="double"/>
              </w:rPr>
            </w:pPr>
          </w:p>
        </w:tc>
        <w:tc>
          <w:tcPr>
            <w:tcW w:w="1816" w:type="dxa"/>
            <w:tcBorders>
              <w:top w:val="nil"/>
              <w:left w:val="nil"/>
              <w:bottom w:val="nil"/>
              <w:right w:val="nil"/>
            </w:tcBorders>
            <w:shd w:val="clear" w:color="auto" w:fill="auto"/>
            <w:noWrap/>
            <w:vAlign w:val="bottom"/>
          </w:tcPr>
          <w:p w:rsidR="00B23A63" w:rsidRPr="00A83C0F" w:rsidRDefault="00B23A63" w:rsidP="00D8572C">
            <w:pPr>
              <w:jc w:val="right"/>
              <w:rPr>
                <w:color w:val="000000"/>
                <w:sz w:val="22"/>
                <w:szCs w:val="22"/>
                <w:u w:val="double"/>
              </w:rPr>
            </w:pPr>
          </w:p>
        </w:tc>
        <w:tc>
          <w:tcPr>
            <w:tcW w:w="1816" w:type="dxa"/>
            <w:tcBorders>
              <w:top w:val="nil"/>
              <w:left w:val="nil"/>
              <w:bottom w:val="nil"/>
              <w:right w:val="nil"/>
            </w:tcBorders>
            <w:shd w:val="clear" w:color="auto" w:fill="auto"/>
            <w:noWrap/>
            <w:vAlign w:val="bottom"/>
          </w:tcPr>
          <w:p w:rsidR="00B23A63" w:rsidRPr="00A83C0F" w:rsidRDefault="00B23A63" w:rsidP="00D8572C">
            <w:pPr>
              <w:jc w:val="right"/>
              <w:rPr>
                <w:color w:val="000000"/>
                <w:sz w:val="22"/>
                <w:szCs w:val="22"/>
                <w:u w:val="double"/>
              </w:rPr>
            </w:pPr>
          </w:p>
        </w:tc>
        <w:tc>
          <w:tcPr>
            <w:tcW w:w="1800" w:type="dxa"/>
            <w:tcBorders>
              <w:top w:val="nil"/>
              <w:left w:val="nil"/>
              <w:bottom w:val="nil"/>
              <w:right w:val="nil"/>
            </w:tcBorders>
            <w:shd w:val="clear" w:color="auto" w:fill="auto"/>
            <w:noWrap/>
            <w:vAlign w:val="bottom"/>
          </w:tcPr>
          <w:p w:rsidR="00B23A63" w:rsidRPr="00A83C0F" w:rsidRDefault="00B23A63" w:rsidP="00D8572C">
            <w:pPr>
              <w:rPr>
                <w:sz w:val="22"/>
                <w:szCs w:val="22"/>
                <w:u w:val="double"/>
              </w:rPr>
            </w:pPr>
          </w:p>
        </w:tc>
        <w:tc>
          <w:tcPr>
            <w:tcW w:w="1800" w:type="dxa"/>
            <w:tcBorders>
              <w:top w:val="nil"/>
              <w:left w:val="nil"/>
              <w:bottom w:val="nil"/>
              <w:right w:val="single" w:sz="8" w:space="0" w:color="auto"/>
            </w:tcBorders>
            <w:shd w:val="clear" w:color="auto" w:fill="auto"/>
            <w:noWrap/>
            <w:vAlign w:val="bottom"/>
          </w:tcPr>
          <w:p w:rsidR="00B23A63" w:rsidRPr="00A83C0F" w:rsidRDefault="00B23A63" w:rsidP="00D8572C">
            <w:pPr>
              <w:jc w:val="right"/>
              <w:rPr>
                <w:sz w:val="22"/>
                <w:szCs w:val="22"/>
                <w:u w:val="double"/>
              </w:rPr>
            </w:pPr>
            <w:r w:rsidRPr="00A83C0F">
              <w:rPr>
                <w:sz w:val="22"/>
                <w:szCs w:val="22"/>
                <w:u w:val="double"/>
              </w:rPr>
              <w:t>10.00%</w:t>
            </w:r>
          </w:p>
        </w:tc>
      </w:tr>
      <w:tr w:rsidR="00B23A63" w:rsidTr="00A83C0F">
        <w:trPr>
          <w:trHeight w:val="313"/>
          <w:jc w:val="center"/>
        </w:trPr>
        <w:tc>
          <w:tcPr>
            <w:tcW w:w="586" w:type="dxa"/>
            <w:tcBorders>
              <w:top w:val="nil"/>
              <w:left w:val="single" w:sz="8" w:space="0" w:color="auto"/>
              <w:bottom w:val="single" w:sz="8" w:space="0" w:color="auto"/>
              <w:right w:val="nil"/>
            </w:tcBorders>
            <w:shd w:val="clear" w:color="auto" w:fill="auto"/>
            <w:noWrap/>
            <w:vAlign w:val="bottom"/>
          </w:tcPr>
          <w:p w:rsidR="00B23A63" w:rsidRPr="00A83C0F" w:rsidRDefault="00B23A63" w:rsidP="00D8572C">
            <w:pPr>
              <w:jc w:val="both"/>
              <w:rPr>
                <w:color w:val="000000"/>
                <w:sz w:val="22"/>
                <w:szCs w:val="22"/>
              </w:rPr>
            </w:pPr>
            <w:r w:rsidRPr="00A83C0F">
              <w:rPr>
                <w:color w:val="000000"/>
                <w:sz w:val="22"/>
                <w:szCs w:val="22"/>
              </w:rPr>
              <w:t> </w:t>
            </w:r>
          </w:p>
        </w:tc>
        <w:tc>
          <w:tcPr>
            <w:tcW w:w="3582" w:type="dxa"/>
            <w:tcBorders>
              <w:top w:val="nil"/>
              <w:left w:val="nil"/>
              <w:bottom w:val="single" w:sz="8" w:space="0" w:color="auto"/>
              <w:right w:val="nil"/>
            </w:tcBorders>
            <w:shd w:val="clear" w:color="auto" w:fill="auto"/>
            <w:noWrap/>
            <w:vAlign w:val="bottom"/>
          </w:tcPr>
          <w:p w:rsidR="00B23A63" w:rsidRPr="00A83C0F" w:rsidRDefault="00B23A63" w:rsidP="00D8572C">
            <w:pPr>
              <w:jc w:val="both"/>
              <w:rPr>
                <w:color w:val="000000"/>
                <w:sz w:val="22"/>
                <w:szCs w:val="22"/>
              </w:rPr>
            </w:pPr>
            <w:r w:rsidRPr="00A83C0F">
              <w:rPr>
                <w:color w:val="000000"/>
                <w:sz w:val="22"/>
                <w:szCs w:val="22"/>
              </w:rPr>
              <w:t> </w:t>
            </w:r>
          </w:p>
        </w:tc>
        <w:tc>
          <w:tcPr>
            <w:tcW w:w="1800" w:type="dxa"/>
            <w:tcBorders>
              <w:top w:val="nil"/>
              <w:left w:val="nil"/>
              <w:bottom w:val="single" w:sz="8" w:space="0" w:color="auto"/>
              <w:right w:val="nil"/>
            </w:tcBorders>
            <w:shd w:val="clear" w:color="auto" w:fill="auto"/>
            <w:noWrap/>
            <w:vAlign w:val="bottom"/>
          </w:tcPr>
          <w:p w:rsidR="00B23A63" w:rsidRPr="00A83C0F" w:rsidRDefault="00B23A63" w:rsidP="00D8572C">
            <w:pPr>
              <w:jc w:val="right"/>
              <w:rPr>
                <w:color w:val="000000"/>
                <w:sz w:val="22"/>
                <w:szCs w:val="22"/>
              </w:rPr>
            </w:pPr>
            <w:r w:rsidRPr="00A83C0F">
              <w:rPr>
                <w:color w:val="000000"/>
                <w:sz w:val="22"/>
                <w:szCs w:val="22"/>
              </w:rPr>
              <w:t> </w:t>
            </w:r>
          </w:p>
        </w:tc>
        <w:tc>
          <w:tcPr>
            <w:tcW w:w="1816" w:type="dxa"/>
            <w:tcBorders>
              <w:top w:val="nil"/>
              <w:left w:val="nil"/>
              <w:bottom w:val="single" w:sz="8" w:space="0" w:color="auto"/>
              <w:right w:val="nil"/>
            </w:tcBorders>
            <w:shd w:val="clear" w:color="auto" w:fill="auto"/>
            <w:noWrap/>
            <w:vAlign w:val="bottom"/>
          </w:tcPr>
          <w:p w:rsidR="00B23A63" w:rsidRPr="00A83C0F" w:rsidRDefault="00B23A63" w:rsidP="00D8572C">
            <w:pPr>
              <w:jc w:val="right"/>
              <w:rPr>
                <w:color w:val="000000"/>
                <w:sz w:val="22"/>
                <w:szCs w:val="22"/>
              </w:rPr>
            </w:pPr>
            <w:r w:rsidRPr="00A83C0F">
              <w:rPr>
                <w:color w:val="000000"/>
                <w:sz w:val="22"/>
                <w:szCs w:val="22"/>
              </w:rPr>
              <w:t> </w:t>
            </w:r>
          </w:p>
        </w:tc>
        <w:tc>
          <w:tcPr>
            <w:tcW w:w="1816" w:type="dxa"/>
            <w:tcBorders>
              <w:top w:val="nil"/>
              <w:left w:val="nil"/>
              <w:bottom w:val="single" w:sz="8" w:space="0" w:color="auto"/>
              <w:right w:val="nil"/>
            </w:tcBorders>
            <w:shd w:val="clear" w:color="auto" w:fill="auto"/>
            <w:noWrap/>
            <w:vAlign w:val="bottom"/>
          </w:tcPr>
          <w:p w:rsidR="00B23A63" w:rsidRPr="00A83C0F" w:rsidRDefault="00B23A63" w:rsidP="00D8572C">
            <w:pPr>
              <w:jc w:val="right"/>
              <w:rPr>
                <w:color w:val="000000"/>
                <w:sz w:val="22"/>
                <w:szCs w:val="22"/>
              </w:rPr>
            </w:pPr>
            <w:r w:rsidRPr="00A83C0F">
              <w:rPr>
                <w:color w:val="000000"/>
                <w:sz w:val="22"/>
                <w:szCs w:val="22"/>
              </w:rPr>
              <w:t> </w:t>
            </w:r>
          </w:p>
        </w:tc>
        <w:tc>
          <w:tcPr>
            <w:tcW w:w="1800" w:type="dxa"/>
            <w:tcBorders>
              <w:top w:val="nil"/>
              <w:left w:val="nil"/>
              <w:bottom w:val="single" w:sz="8" w:space="0" w:color="auto"/>
              <w:right w:val="nil"/>
            </w:tcBorders>
            <w:shd w:val="clear" w:color="auto" w:fill="auto"/>
            <w:noWrap/>
            <w:vAlign w:val="bottom"/>
          </w:tcPr>
          <w:p w:rsidR="00B23A63" w:rsidRPr="00A83C0F" w:rsidRDefault="00B23A63" w:rsidP="00D8572C">
            <w:pPr>
              <w:jc w:val="right"/>
              <w:rPr>
                <w:color w:val="000000"/>
                <w:sz w:val="22"/>
                <w:szCs w:val="22"/>
              </w:rPr>
            </w:pPr>
            <w:r w:rsidRPr="00A83C0F">
              <w:rPr>
                <w:color w:val="000000"/>
                <w:sz w:val="22"/>
                <w:szCs w:val="22"/>
              </w:rPr>
              <w:t> </w:t>
            </w:r>
          </w:p>
        </w:tc>
        <w:tc>
          <w:tcPr>
            <w:tcW w:w="1800" w:type="dxa"/>
            <w:tcBorders>
              <w:top w:val="nil"/>
              <w:left w:val="nil"/>
              <w:bottom w:val="single" w:sz="8" w:space="0" w:color="auto"/>
              <w:right w:val="single" w:sz="8" w:space="0" w:color="auto"/>
            </w:tcBorders>
            <w:shd w:val="clear" w:color="auto" w:fill="auto"/>
            <w:noWrap/>
            <w:vAlign w:val="bottom"/>
          </w:tcPr>
          <w:p w:rsidR="00B23A63" w:rsidRPr="00A83C0F" w:rsidRDefault="00B23A63" w:rsidP="00D8572C">
            <w:pPr>
              <w:ind w:right="144"/>
              <w:jc w:val="right"/>
              <w:rPr>
                <w:color w:val="000000"/>
                <w:sz w:val="22"/>
                <w:szCs w:val="22"/>
              </w:rPr>
            </w:pPr>
            <w:r w:rsidRPr="00A83C0F">
              <w:rPr>
                <w:color w:val="000000"/>
                <w:sz w:val="22"/>
                <w:szCs w:val="22"/>
              </w:rPr>
              <w:t> </w:t>
            </w:r>
          </w:p>
        </w:tc>
      </w:tr>
    </w:tbl>
    <w:p w:rsidR="00D64EFE" w:rsidRDefault="004A0843">
      <w:pPr>
        <w:sectPr w:rsidR="00D64EFE" w:rsidSect="00AC3DE8">
          <w:headerReference w:type="default" r:id="rId20"/>
          <w:pgSz w:w="15840" w:h="12240" w:orient="landscape" w:code="1"/>
          <w:pgMar w:top="1440" w:right="1584" w:bottom="1440" w:left="1440" w:header="720" w:footer="720" w:gutter="0"/>
          <w:cols w:space="720"/>
          <w:formProt w:val="0"/>
          <w:docGrid w:linePitch="360"/>
        </w:sectPr>
      </w:pPr>
      <w:r>
        <w:fldChar w:fldCharType="begin"/>
      </w:r>
      <w:r>
        <w:instrText xml:space="preserve"> TC "</w:instrText>
      </w:r>
      <w:bookmarkStart w:id="39" w:name="_Toc433269944"/>
      <w:r>
        <w:tab/>
        <w:instrText>Schedule No. 3-A Water NOI</w:instrText>
      </w:r>
      <w:bookmarkEnd w:id="39"/>
      <w:r>
        <w:instrText xml:space="preserve">" \l 1 </w:instrText>
      </w:r>
      <w:r>
        <w:fldChar w:fldCharType="end"/>
      </w:r>
    </w:p>
    <w:tbl>
      <w:tblPr>
        <w:tblW w:w="12836" w:type="dxa"/>
        <w:jc w:val="center"/>
        <w:tblCellMar>
          <w:left w:w="0" w:type="dxa"/>
          <w:right w:w="0" w:type="dxa"/>
        </w:tblCellMar>
        <w:tblLook w:val="0000" w:firstRow="0" w:lastRow="0" w:firstColumn="0" w:lastColumn="0" w:noHBand="0" w:noVBand="0"/>
      </w:tblPr>
      <w:tblGrid>
        <w:gridCol w:w="575"/>
        <w:gridCol w:w="3506"/>
        <w:gridCol w:w="1751"/>
        <w:gridCol w:w="1751"/>
        <w:gridCol w:w="1751"/>
        <w:gridCol w:w="1751"/>
        <w:gridCol w:w="1751"/>
      </w:tblGrid>
      <w:tr w:rsidR="00C614F4" w:rsidTr="00C614F4">
        <w:trPr>
          <w:trHeight w:val="301"/>
          <w:jc w:val="center"/>
        </w:trPr>
        <w:tc>
          <w:tcPr>
            <w:tcW w:w="568" w:type="dxa"/>
            <w:tcBorders>
              <w:top w:val="single" w:sz="8" w:space="0" w:color="auto"/>
              <w:left w:val="single" w:sz="8" w:space="0" w:color="auto"/>
            </w:tcBorders>
            <w:shd w:val="clear" w:color="auto" w:fill="auto"/>
            <w:noWrap/>
            <w:vAlign w:val="bottom"/>
          </w:tcPr>
          <w:p w:rsidR="00C614F4" w:rsidRPr="00C614F4" w:rsidRDefault="00C614F4" w:rsidP="00D8572C">
            <w:pPr>
              <w:jc w:val="both"/>
              <w:rPr>
                <w:color w:val="000000"/>
                <w:sz w:val="22"/>
                <w:szCs w:val="22"/>
              </w:rPr>
            </w:pPr>
            <w:r w:rsidRPr="00C614F4">
              <w:rPr>
                <w:sz w:val="22"/>
                <w:szCs w:val="22"/>
              </w:rPr>
              <w:lastRenderedPageBreak/>
              <w:br w:type="page"/>
            </w:r>
          </w:p>
        </w:tc>
        <w:tc>
          <w:tcPr>
            <w:tcW w:w="7015" w:type="dxa"/>
            <w:gridSpan w:val="3"/>
            <w:tcBorders>
              <w:top w:val="single" w:sz="8" w:space="0" w:color="auto"/>
            </w:tcBorders>
            <w:shd w:val="clear" w:color="auto" w:fill="auto"/>
            <w:noWrap/>
            <w:vAlign w:val="bottom"/>
          </w:tcPr>
          <w:p w:rsidR="00C614F4" w:rsidRPr="00C614F4" w:rsidRDefault="00C614F4" w:rsidP="00D8572C">
            <w:pPr>
              <w:jc w:val="both"/>
              <w:rPr>
                <w:b/>
                <w:bCs/>
                <w:color w:val="000000"/>
                <w:sz w:val="22"/>
                <w:szCs w:val="22"/>
              </w:rPr>
            </w:pPr>
            <w:r w:rsidRPr="00C614F4">
              <w:rPr>
                <w:b/>
                <w:bCs/>
                <w:color w:val="000000"/>
                <w:sz w:val="22"/>
                <w:szCs w:val="22"/>
              </w:rPr>
              <w:t>ORCHID SPRINGS DEVELOPMENT CORPORATION</w:t>
            </w:r>
          </w:p>
        </w:tc>
        <w:tc>
          <w:tcPr>
            <w:tcW w:w="5253" w:type="dxa"/>
            <w:gridSpan w:val="3"/>
            <w:tcBorders>
              <w:top w:val="single" w:sz="8" w:space="0" w:color="auto"/>
              <w:right w:val="single" w:sz="8" w:space="0" w:color="auto"/>
            </w:tcBorders>
            <w:shd w:val="clear" w:color="auto" w:fill="auto"/>
            <w:noWrap/>
            <w:vAlign w:val="bottom"/>
          </w:tcPr>
          <w:p w:rsidR="00C614F4" w:rsidRPr="00C614F4" w:rsidRDefault="00C614F4" w:rsidP="00C614F4">
            <w:pPr>
              <w:jc w:val="right"/>
              <w:rPr>
                <w:color w:val="000000"/>
                <w:sz w:val="22"/>
                <w:szCs w:val="22"/>
              </w:rPr>
            </w:pPr>
            <w:r w:rsidRPr="00C614F4">
              <w:rPr>
                <w:b/>
                <w:bCs/>
                <w:color w:val="000000"/>
                <w:sz w:val="22"/>
                <w:szCs w:val="22"/>
              </w:rPr>
              <w:t>SCHEDULE NO. 3-B</w:t>
            </w:r>
          </w:p>
        </w:tc>
      </w:tr>
      <w:tr w:rsidR="00C614F4" w:rsidTr="00C614F4">
        <w:trPr>
          <w:trHeight w:val="301"/>
          <w:jc w:val="center"/>
        </w:trPr>
        <w:tc>
          <w:tcPr>
            <w:tcW w:w="568" w:type="dxa"/>
            <w:tcBorders>
              <w:left w:val="single" w:sz="8" w:space="0" w:color="auto"/>
            </w:tcBorders>
            <w:shd w:val="clear" w:color="auto" w:fill="auto"/>
            <w:noWrap/>
            <w:vAlign w:val="bottom"/>
          </w:tcPr>
          <w:p w:rsidR="00C614F4" w:rsidRPr="00C614F4" w:rsidRDefault="00C614F4" w:rsidP="00D8572C">
            <w:pPr>
              <w:jc w:val="both"/>
              <w:rPr>
                <w:color w:val="000000"/>
                <w:sz w:val="22"/>
                <w:szCs w:val="22"/>
              </w:rPr>
            </w:pPr>
            <w:r w:rsidRPr="00C614F4">
              <w:rPr>
                <w:color w:val="000000"/>
                <w:sz w:val="22"/>
                <w:szCs w:val="22"/>
              </w:rPr>
              <w:t> </w:t>
            </w:r>
          </w:p>
        </w:tc>
        <w:tc>
          <w:tcPr>
            <w:tcW w:w="7015" w:type="dxa"/>
            <w:gridSpan w:val="3"/>
            <w:shd w:val="clear" w:color="auto" w:fill="auto"/>
            <w:noWrap/>
            <w:vAlign w:val="bottom"/>
          </w:tcPr>
          <w:p w:rsidR="00C614F4" w:rsidRPr="00C614F4" w:rsidRDefault="00C614F4" w:rsidP="00D8572C">
            <w:pPr>
              <w:jc w:val="both"/>
              <w:rPr>
                <w:color w:val="000000"/>
                <w:sz w:val="22"/>
                <w:szCs w:val="22"/>
              </w:rPr>
            </w:pPr>
            <w:r w:rsidRPr="00C614F4">
              <w:rPr>
                <w:b/>
                <w:bCs/>
                <w:color w:val="000000"/>
                <w:sz w:val="22"/>
                <w:szCs w:val="22"/>
              </w:rPr>
              <w:t>TEST YEAR ENDED 12/31/14</w:t>
            </w:r>
          </w:p>
        </w:tc>
        <w:tc>
          <w:tcPr>
            <w:tcW w:w="5253" w:type="dxa"/>
            <w:gridSpan w:val="3"/>
            <w:tcBorders>
              <w:right w:val="single" w:sz="8" w:space="0" w:color="auto"/>
            </w:tcBorders>
            <w:shd w:val="clear" w:color="auto" w:fill="auto"/>
            <w:noWrap/>
            <w:vAlign w:val="bottom"/>
          </w:tcPr>
          <w:p w:rsidR="00C614F4" w:rsidRPr="00C614F4" w:rsidRDefault="00C614F4" w:rsidP="00C614F4">
            <w:pPr>
              <w:jc w:val="right"/>
              <w:rPr>
                <w:b/>
                <w:bCs/>
                <w:color w:val="000000"/>
                <w:sz w:val="22"/>
                <w:szCs w:val="22"/>
              </w:rPr>
            </w:pPr>
            <w:r w:rsidRPr="00C614F4">
              <w:rPr>
                <w:b/>
                <w:bCs/>
                <w:color w:val="000000"/>
                <w:sz w:val="22"/>
                <w:szCs w:val="22"/>
              </w:rPr>
              <w:t>DOCKET NO. 140239-WS</w:t>
            </w:r>
          </w:p>
        </w:tc>
      </w:tr>
      <w:tr w:rsidR="00C614F4" w:rsidTr="00C614F4">
        <w:trPr>
          <w:trHeight w:val="313"/>
          <w:jc w:val="center"/>
        </w:trPr>
        <w:tc>
          <w:tcPr>
            <w:tcW w:w="568" w:type="dxa"/>
            <w:tcBorders>
              <w:left w:val="single" w:sz="8" w:space="0" w:color="auto"/>
              <w:bottom w:val="single" w:sz="4" w:space="0" w:color="auto"/>
            </w:tcBorders>
            <w:shd w:val="clear" w:color="auto" w:fill="auto"/>
            <w:noWrap/>
            <w:vAlign w:val="bottom"/>
          </w:tcPr>
          <w:p w:rsidR="00C614F4" w:rsidRPr="00C614F4" w:rsidRDefault="00C614F4" w:rsidP="00D8572C">
            <w:pPr>
              <w:jc w:val="both"/>
              <w:rPr>
                <w:color w:val="000000"/>
                <w:sz w:val="22"/>
                <w:szCs w:val="22"/>
              </w:rPr>
            </w:pPr>
            <w:r w:rsidRPr="00C614F4">
              <w:rPr>
                <w:color w:val="000000"/>
                <w:sz w:val="22"/>
                <w:szCs w:val="22"/>
              </w:rPr>
              <w:t> </w:t>
            </w:r>
          </w:p>
        </w:tc>
        <w:tc>
          <w:tcPr>
            <w:tcW w:w="7015" w:type="dxa"/>
            <w:gridSpan w:val="3"/>
            <w:tcBorders>
              <w:bottom w:val="single" w:sz="4" w:space="0" w:color="auto"/>
            </w:tcBorders>
            <w:shd w:val="clear" w:color="auto" w:fill="auto"/>
            <w:noWrap/>
            <w:vAlign w:val="bottom"/>
          </w:tcPr>
          <w:p w:rsidR="00C614F4" w:rsidRPr="00C614F4" w:rsidRDefault="00C614F4" w:rsidP="00D8572C">
            <w:pPr>
              <w:jc w:val="both"/>
              <w:rPr>
                <w:b/>
                <w:bCs/>
                <w:color w:val="000000"/>
                <w:sz w:val="22"/>
                <w:szCs w:val="22"/>
              </w:rPr>
            </w:pPr>
            <w:r w:rsidRPr="00C614F4">
              <w:rPr>
                <w:b/>
                <w:bCs/>
                <w:color w:val="000000"/>
                <w:sz w:val="22"/>
                <w:szCs w:val="22"/>
              </w:rPr>
              <w:t>SCHEDULE OF WASTEWATER OPERATING INCOME</w:t>
            </w:r>
          </w:p>
        </w:tc>
        <w:tc>
          <w:tcPr>
            <w:tcW w:w="5253" w:type="dxa"/>
            <w:gridSpan w:val="3"/>
            <w:tcBorders>
              <w:bottom w:val="single" w:sz="4" w:space="0" w:color="auto"/>
              <w:right w:val="single" w:sz="8" w:space="0" w:color="auto"/>
            </w:tcBorders>
            <w:shd w:val="clear" w:color="auto" w:fill="auto"/>
            <w:noWrap/>
            <w:vAlign w:val="bottom"/>
          </w:tcPr>
          <w:p w:rsidR="00C614F4" w:rsidRPr="00C614F4" w:rsidRDefault="00C614F4" w:rsidP="00D8572C">
            <w:pPr>
              <w:jc w:val="both"/>
              <w:rPr>
                <w:color w:val="000000"/>
                <w:sz w:val="22"/>
                <w:szCs w:val="22"/>
              </w:rPr>
            </w:pPr>
          </w:p>
        </w:tc>
      </w:tr>
      <w:tr w:rsidR="00B23A63" w:rsidTr="00C614F4">
        <w:trPr>
          <w:trHeight w:val="301"/>
          <w:jc w:val="center"/>
        </w:trPr>
        <w:tc>
          <w:tcPr>
            <w:tcW w:w="568" w:type="dxa"/>
            <w:tcBorders>
              <w:top w:val="single" w:sz="4" w:space="0" w:color="auto"/>
              <w:left w:val="single" w:sz="8" w:space="0" w:color="auto"/>
              <w:bottom w:val="nil"/>
              <w:right w:val="nil"/>
            </w:tcBorders>
            <w:shd w:val="clear" w:color="auto" w:fill="BFBFBF" w:themeFill="background1" w:themeFillShade="BF"/>
            <w:noWrap/>
            <w:vAlign w:val="bottom"/>
          </w:tcPr>
          <w:p w:rsidR="00B23A63" w:rsidRPr="00C614F4" w:rsidRDefault="00B23A63" w:rsidP="00D8572C">
            <w:pPr>
              <w:jc w:val="both"/>
              <w:rPr>
                <w:color w:val="000000"/>
                <w:sz w:val="22"/>
                <w:szCs w:val="22"/>
              </w:rPr>
            </w:pPr>
            <w:r w:rsidRPr="00C614F4">
              <w:rPr>
                <w:color w:val="000000"/>
                <w:sz w:val="22"/>
                <w:szCs w:val="22"/>
              </w:rPr>
              <w:t> </w:t>
            </w:r>
          </w:p>
        </w:tc>
        <w:tc>
          <w:tcPr>
            <w:tcW w:w="3513" w:type="dxa"/>
            <w:tcBorders>
              <w:top w:val="single" w:sz="4" w:space="0" w:color="auto"/>
              <w:left w:val="nil"/>
              <w:bottom w:val="nil"/>
              <w:right w:val="nil"/>
            </w:tcBorders>
            <w:shd w:val="clear" w:color="auto" w:fill="BFBFBF" w:themeFill="background1" w:themeFillShade="BF"/>
            <w:noWrap/>
            <w:vAlign w:val="bottom"/>
          </w:tcPr>
          <w:p w:rsidR="00B23A63" w:rsidRPr="00C614F4" w:rsidRDefault="00B23A63" w:rsidP="00D8572C">
            <w:pPr>
              <w:jc w:val="both"/>
              <w:rPr>
                <w:color w:val="000000"/>
                <w:sz w:val="22"/>
                <w:szCs w:val="22"/>
              </w:rPr>
            </w:pPr>
            <w:r w:rsidRPr="00C614F4">
              <w:rPr>
                <w:color w:val="000000"/>
                <w:sz w:val="22"/>
                <w:szCs w:val="22"/>
              </w:rPr>
              <w:t> </w:t>
            </w:r>
          </w:p>
        </w:tc>
        <w:tc>
          <w:tcPr>
            <w:tcW w:w="1751" w:type="dxa"/>
            <w:tcBorders>
              <w:top w:val="single" w:sz="4" w:space="0" w:color="auto"/>
              <w:left w:val="nil"/>
              <w:bottom w:val="nil"/>
              <w:right w:val="nil"/>
            </w:tcBorders>
            <w:shd w:val="clear" w:color="auto" w:fill="BFBFBF" w:themeFill="background1" w:themeFillShade="BF"/>
            <w:noWrap/>
            <w:vAlign w:val="bottom"/>
          </w:tcPr>
          <w:p w:rsidR="00B23A63" w:rsidRPr="00C614F4" w:rsidRDefault="00B23A63" w:rsidP="00D8572C">
            <w:pPr>
              <w:jc w:val="center"/>
              <w:rPr>
                <w:b/>
                <w:bCs/>
                <w:color w:val="000000"/>
                <w:sz w:val="22"/>
                <w:szCs w:val="22"/>
              </w:rPr>
            </w:pPr>
          </w:p>
        </w:tc>
        <w:tc>
          <w:tcPr>
            <w:tcW w:w="1751" w:type="dxa"/>
            <w:tcBorders>
              <w:top w:val="single" w:sz="4" w:space="0" w:color="auto"/>
              <w:left w:val="nil"/>
              <w:bottom w:val="nil"/>
              <w:right w:val="nil"/>
            </w:tcBorders>
            <w:shd w:val="clear" w:color="auto" w:fill="BFBFBF" w:themeFill="background1" w:themeFillShade="BF"/>
            <w:noWrap/>
            <w:vAlign w:val="bottom"/>
          </w:tcPr>
          <w:p w:rsidR="00B23A63" w:rsidRPr="00C614F4" w:rsidRDefault="00B23A63" w:rsidP="00D8572C">
            <w:pPr>
              <w:jc w:val="center"/>
              <w:rPr>
                <w:b/>
                <w:bCs/>
                <w:color w:val="000000"/>
                <w:sz w:val="22"/>
                <w:szCs w:val="22"/>
              </w:rPr>
            </w:pPr>
          </w:p>
        </w:tc>
        <w:tc>
          <w:tcPr>
            <w:tcW w:w="1751" w:type="dxa"/>
            <w:tcBorders>
              <w:top w:val="single" w:sz="4" w:space="0" w:color="auto"/>
              <w:left w:val="nil"/>
              <w:bottom w:val="nil"/>
              <w:right w:val="nil"/>
            </w:tcBorders>
            <w:shd w:val="clear" w:color="auto" w:fill="BFBFBF" w:themeFill="background1" w:themeFillShade="BF"/>
            <w:noWrap/>
            <w:vAlign w:val="bottom"/>
          </w:tcPr>
          <w:p w:rsidR="00B23A63" w:rsidRPr="00C614F4" w:rsidRDefault="00B23A63" w:rsidP="00D8572C">
            <w:pPr>
              <w:jc w:val="center"/>
              <w:rPr>
                <w:b/>
                <w:bCs/>
                <w:color w:val="000000"/>
                <w:sz w:val="22"/>
                <w:szCs w:val="22"/>
              </w:rPr>
            </w:pPr>
            <w:r w:rsidRPr="00C614F4">
              <w:rPr>
                <w:b/>
                <w:bCs/>
                <w:color w:val="000000"/>
                <w:sz w:val="22"/>
                <w:szCs w:val="22"/>
              </w:rPr>
              <w:t>STAFF</w:t>
            </w:r>
          </w:p>
        </w:tc>
        <w:tc>
          <w:tcPr>
            <w:tcW w:w="1751" w:type="dxa"/>
            <w:tcBorders>
              <w:top w:val="single" w:sz="4" w:space="0" w:color="auto"/>
              <w:left w:val="nil"/>
              <w:bottom w:val="nil"/>
              <w:right w:val="nil"/>
            </w:tcBorders>
            <w:shd w:val="clear" w:color="auto" w:fill="BFBFBF" w:themeFill="background1" w:themeFillShade="BF"/>
            <w:noWrap/>
            <w:vAlign w:val="bottom"/>
          </w:tcPr>
          <w:p w:rsidR="00B23A63" w:rsidRPr="00C614F4" w:rsidRDefault="00B23A63" w:rsidP="00D8572C">
            <w:pPr>
              <w:jc w:val="center"/>
              <w:rPr>
                <w:b/>
                <w:bCs/>
                <w:color w:val="000000"/>
                <w:sz w:val="22"/>
                <w:szCs w:val="22"/>
              </w:rPr>
            </w:pPr>
            <w:r w:rsidRPr="00C614F4">
              <w:rPr>
                <w:b/>
                <w:bCs/>
                <w:color w:val="000000"/>
                <w:sz w:val="22"/>
                <w:szCs w:val="22"/>
              </w:rPr>
              <w:t>ADJUST.</w:t>
            </w:r>
          </w:p>
        </w:tc>
        <w:tc>
          <w:tcPr>
            <w:tcW w:w="1751" w:type="dxa"/>
            <w:tcBorders>
              <w:top w:val="single" w:sz="4" w:space="0" w:color="auto"/>
              <w:left w:val="nil"/>
              <w:bottom w:val="nil"/>
              <w:right w:val="single" w:sz="8" w:space="0" w:color="auto"/>
            </w:tcBorders>
            <w:shd w:val="clear" w:color="auto" w:fill="BFBFBF" w:themeFill="background1" w:themeFillShade="BF"/>
            <w:noWrap/>
            <w:vAlign w:val="bottom"/>
          </w:tcPr>
          <w:p w:rsidR="00B23A63" w:rsidRPr="00C614F4" w:rsidRDefault="00B23A63" w:rsidP="00D8572C">
            <w:pPr>
              <w:jc w:val="center"/>
              <w:rPr>
                <w:b/>
                <w:bCs/>
                <w:color w:val="000000"/>
                <w:sz w:val="22"/>
                <w:szCs w:val="22"/>
              </w:rPr>
            </w:pPr>
          </w:p>
        </w:tc>
      </w:tr>
      <w:tr w:rsidR="00B23A63" w:rsidTr="00C614F4">
        <w:trPr>
          <w:trHeight w:val="301"/>
          <w:jc w:val="center"/>
        </w:trPr>
        <w:tc>
          <w:tcPr>
            <w:tcW w:w="568" w:type="dxa"/>
            <w:tcBorders>
              <w:top w:val="nil"/>
              <w:left w:val="single" w:sz="8" w:space="0" w:color="auto"/>
              <w:bottom w:val="nil"/>
              <w:right w:val="nil"/>
            </w:tcBorders>
            <w:shd w:val="clear" w:color="auto" w:fill="BFBFBF" w:themeFill="background1" w:themeFillShade="BF"/>
            <w:noWrap/>
            <w:vAlign w:val="bottom"/>
          </w:tcPr>
          <w:p w:rsidR="00B23A63" w:rsidRPr="00C614F4" w:rsidRDefault="00B23A63" w:rsidP="00D8572C">
            <w:pPr>
              <w:jc w:val="both"/>
              <w:rPr>
                <w:color w:val="000000"/>
                <w:sz w:val="22"/>
                <w:szCs w:val="22"/>
              </w:rPr>
            </w:pPr>
            <w:r w:rsidRPr="00C614F4">
              <w:rPr>
                <w:color w:val="000000"/>
                <w:sz w:val="22"/>
                <w:szCs w:val="22"/>
              </w:rPr>
              <w:t> </w:t>
            </w:r>
          </w:p>
        </w:tc>
        <w:tc>
          <w:tcPr>
            <w:tcW w:w="3513" w:type="dxa"/>
            <w:tcBorders>
              <w:top w:val="nil"/>
              <w:left w:val="nil"/>
              <w:bottom w:val="nil"/>
              <w:right w:val="nil"/>
            </w:tcBorders>
            <w:shd w:val="clear" w:color="auto" w:fill="BFBFBF" w:themeFill="background1" w:themeFillShade="BF"/>
            <w:noWrap/>
            <w:vAlign w:val="bottom"/>
          </w:tcPr>
          <w:p w:rsidR="00B23A63" w:rsidRPr="00C614F4" w:rsidRDefault="00B23A63" w:rsidP="00D8572C">
            <w:pPr>
              <w:jc w:val="both"/>
              <w:rPr>
                <w:color w:val="000000"/>
                <w:sz w:val="22"/>
                <w:szCs w:val="22"/>
              </w:rPr>
            </w:pPr>
          </w:p>
        </w:tc>
        <w:tc>
          <w:tcPr>
            <w:tcW w:w="1751" w:type="dxa"/>
            <w:tcBorders>
              <w:top w:val="nil"/>
              <w:left w:val="nil"/>
              <w:bottom w:val="nil"/>
              <w:right w:val="nil"/>
            </w:tcBorders>
            <w:shd w:val="clear" w:color="auto" w:fill="BFBFBF" w:themeFill="background1" w:themeFillShade="BF"/>
            <w:noWrap/>
            <w:vAlign w:val="bottom"/>
          </w:tcPr>
          <w:p w:rsidR="00B23A63" w:rsidRPr="00C614F4" w:rsidRDefault="00B23A63" w:rsidP="00D8572C">
            <w:pPr>
              <w:jc w:val="center"/>
              <w:rPr>
                <w:b/>
                <w:bCs/>
                <w:color w:val="000000"/>
                <w:sz w:val="22"/>
                <w:szCs w:val="22"/>
              </w:rPr>
            </w:pPr>
            <w:r w:rsidRPr="00C614F4">
              <w:rPr>
                <w:b/>
                <w:bCs/>
                <w:color w:val="000000"/>
                <w:sz w:val="22"/>
                <w:szCs w:val="22"/>
              </w:rPr>
              <w:t>TEST YEAR</w:t>
            </w:r>
          </w:p>
        </w:tc>
        <w:tc>
          <w:tcPr>
            <w:tcW w:w="1751" w:type="dxa"/>
            <w:tcBorders>
              <w:top w:val="nil"/>
              <w:left w:val="nil"/>
              <w:bottom w:val="nil"/>
              <w:right w:val="nil"/>
            </w:tcBorders>
            <w:shd w:val="clear" w:color="auto" w:fill="BFBFBF" w:themeFill="background1" w:themeFillShade="BF"/>
            <w:noWrap/>
            <w:vAlign w:val="bottom"/>
          </w:tcPr>
          <w:p w:rsidR="00B23A63" w:rsidRPr="00C614F4" w:rsidRDefault="00B23A63" w:rsidP="00D8572C">
            <w:pPr>
              <w:jc w:val="center"/>
              <w:rPr>
                <w:b/>
                <w:bCs/>
                <w:color w:val="000000"/>
                <w:sz w:val="22"/>
                <w:szCs w:val="22"/>
              </w:rPr>
            </w:pPr>
            <w:r w:rsidRPr="00C614F4">
              <w:rPr>
                <w:b/>
                <w:bCs/>
                <w:color w:val="000000"/>
                <w:sz w:val="22"/>
                <w:szCs w:val="22"/>
              </w:rPr>
              <w:t>STAFF</w:t>
            </w:r>
          </w:p>
        </w:tc>
        <w:tc>
          <w:tcPr>
            <w:tcW w:w="1751" w:type="dxa"/>
            <w:tcBorders>
              <w:top w:val="nil"/>
              <w:left w:val="nil"/>
              <w:bottom w:val="nil"/>
              <w:right w:val="nil"/>
            </w:tcBorders>
            <w:shd w:val="clear" w:color="auto" w:fill="BFBFBF" w:themeFill="background1" w:themeFillShade="BF"/>
            <w:noWrap/>
            <w:vAlign w:val="bottom"/>
          </w:tcPr>
          <w:p w:rsidR="00B23A63" w:rsidRPr="00C614F4" w:rsidRDefault="00B23A63" w:rsidP="00D8572C">
            <w:pPr>
              <w:jc w:val="center"/>
              <w:rPr>
                <w:b/>
                <w:bCs/>
                <w:color w:val="000000"/>
                <w:sz w:val="22"/>
                <w:szCs w:val="22"/>
              </w:rPr>
            </w:pPr>
            <w:r w:rsidRPr="00C614F4">
              <w:rPr>
                <w:b/>
                <w:bCs/>
                <w:color w:val="000000"/>
                <w:sz w:val="22"/>
                <w:szCs w:val="22"/>
              </w:rPr>
              <w:t>ADJUSTED</w:t>
            </w:r>
          </w:p>
        </w:tc>
        <w:tc>
          <w:tcPr>
            <w:tcW w:w="1751" w:type="dxa"/>
            <w:tcBorders>
              <w:top w:val="nil"/>
              <w:left w:val="nil"/>
              <w:bottom w:val="nil"/>
              <w:right w:val="nil"/>
            </w:tcBorders>
            <w:shd w:val="clear" w:color="auto" w:fill="BFBFBF" w:themeFill="background1" w:themeFillShade="BF"/>
            <w:noWrap/>
            <w:vAlign w:val="bottom"/>
          </w:tcPr>
          <w:p w:rsidR="00B23A63" w:rsidRPr="00C614F4" w:rsidRDefault="00B23A63" w:rsidP="00D8572C">
            <w:pPr>
              <w:jc w:val="center"/>
              <w:rPr>
                <w:b/>
                <w:bCs/>
                <w:color w:val="000000"/>
                <w:sz w:val="22"/>
                <w:szCs w:val="22"/>
              </w:rPr>
            </w:pPr>
            <w:r w:rsidRPr="00C614F4">
              <w:rPr>
                <w:b/>
                <w:bCs/>
                <w:color w:val="000000"/>
                <w:sz w:val="22"/>
                <w:szCs w:val="22"/>
              </w:rPr>
              <w:t>FOR</w:t>
            </w:r>
          </w:p>
        </w:tc>
        <w:tc>
          <w:tcPr>
            <w:tcW w:w="1751" w:type="dxa"/>
            <w:tcBorders>
              <w:top w:val="nil"/>
              <w:left w:val="nil"/>
              <w:bottom w:val="nil"/>
              <w:right w:val="single" w:sz="8" w:space="0" w:color="auto"/>
            </w:tcBorders>
            <w:shd w:val="clear" w:color="auto" w:fill="BFBFBF" w:themeFill="background1" w:themeFillShade="BF"/>
            <w:noWrap/>
            <w:vAlign w:val="bottom"/>
          </w:tcPr>
          <w:p w:rsidR="00B23A63" w:rsidRPr="00C614F4" w:rsidRDefault="00B23A63" w:rsidP="00D8572C">
            <w:pPr>
              <w:jc w:val="center"/>
              <w:rPr>
                <w:b/>
                <w:bCs/>
                <w:color w:val="000000"/>
                <w:sz w:val="22"/>
                <w:szCs w:val="22"/>
              </w:rPr>
            </w:pPr>
            <w:r w:rsidRPr="00C614F4">
              <w:rPr>
                <w:b/>
                <w:bCs/>
                <w:color w:val="000000"/>
                <w:sz w:val="22"/>
                <w:szCs w:val="22"/>
              </w:rPr>
              <w:t>REVENUE</w:t>
            </w:r>
          </w:p>
        </w:tc>
      </w:tr>
      <w:tr w:rsidR="00B23A63" w:rsidTr="00C614F4">
        <w:trPr>
          <w:trHeight w:val="313"/>
          <w:jc w:val="center"/>
        </w:trPr>
        <w:tc>
          <w:tcPr>
            <w:tcW w:w="568" w:type="dxa"/>
            <w:tcBorders>
              <w:top w:val="nil"/>
              <w:left w:val="single" w:sz="8" w:space="0" w:color="auto"/>
              <w:bottom w:val="single" w:sz="8" w:space="0" w:color="auto"/>
              <w:right w:val="nil"/>
            </w:tcBorders>
            <w:shd w:val="clear" w:color="auto" w:fill="BFBFBF" w:themeFill="background1" w:themeFillShade="BF"/>
            <w:noWrap/>
            <w:vAlign w:val="bottom"/>
          </w:tcPr>
          <w:p w:rsidR="00B23A63" w:rsidRPr="00C614F4" w:rsidRDefault="00B23A63" w:rsidP="00D8572C">
            <w:pPr>
              <w:jc w:val="both"/>
              <w:rPr>
                <w:color w:val="000000"/>
                <w:sz w:val="22"/>
                <w:szCs w:val="22"/>
              </w:rPr>
            </w:pPr>
            <w:r w:rsidRPr="00C614F4">
              <w:rPr>
                <w:color w:val="000000"/>
                <w:sz w:val="22"/>
                <w:szCs w:val="22"/>
              </w:rPr>
              <w:t> </w:t>
            </w:r>
          </w:p>
        </w:tc>
        <w:tc>
          <w:tcPr>
            <w:tcW w:w="3513" w:type="dxa"/>
            <w:tcBorders>
              <w:top w:val="nil"/>
              <w:left w:val="nil"/>
              <w:bottom w:val="single" w:sz="8" w:space="0" w:color="auto"/>
              <w:right w:val="nil"/>
            </w:tcBorders>
            <w:shd w:val="clear" w:color="auto" w:fill="BFBFBF" w:themeFill="background1" w:themeFillShade="BF"/>
            <w:noWrap/>
            <w:vAlign w:val="bottom"/>
          </w:tcPr>
          <w:p w:rsidR="00B23A63" w:rsidRPr="00C614F4" w:rsidRDefault="00B23A63" w:rsidP="00D8572C">
            <w:pPr>
              <w:jc w:val="both"/>
              <w:rPr>
                <w:color w:val="000000"/>
                <w:sz w:val="22"/>
                <w:szCs w:val="22"/>
              </w:rPr>
            </w:pPr>
            <w:r w:rsidRPr="00C614F4">
              <w:rPr>
                <w:color w:val="000000"/>
                <w:sz w:val="22"/>
                <w:szCs w:val="22"/>
              </w:rPr>
              <w:t> </w:t>
            </w:r>
          </w:p>
        </w:tc>
        <w:tc>
          <w:tcPr>
            <w:tcW w:w="1751" w:type="dxa"/>
            <w:tcBorders>
              <w:top w:val="nil"/>
              <w:left w:val="nil"/>
              <w:bottom w:val="single" w:sz="8" w:space="0" w:color="auto"/>
              <w:right w:val="nil"/>
            </w:tcBorders>
            <w:shd w:val="clear" w:color="auto" w:fill="BFBFBF" w:themeFill="background1" w:themeFillShade="BF"/>
            <w:noWrap/>
            <w:vAlign w:val="bottom"/>
          </w:tcPr>
          <w:p w:rsidR="00B23A63" w:rsidRPr="00C614F4" w:rsidRDefault="00B23A63" w:rsidP="00D8572C">
            <w:pPr>
              <w:jc w:val="center"/>
              <w:rPr>
                <w:b/>
                <w:bCs/>
                <w:color w:val="000000"/>
                <w:sz w:val="22"/>
                <w:szCs w:val="22"/>
              </w:rPr>
            </w:pPr>
            <w:r w:rsidRPr="00C614F4">
              <w:rPr>
                <w:b/>
                <w:bCs/>
                <w:color w:val="000000"/>
                <w:sz w:val="22"/>
                <w:szCs w:val="22"/>
              </w:rPr>
              <w:t>PER UTILITY</w:t>
            </w:r>
          </w:p>
        </w:tc>
        <w:tc>
          <w:tcPr>
            <w:tcW w:w="1751" w:type="dxa"/>
            <w:tcBorders>
              <w:top w:val="nil"/>
              <w:left w:val="nil"/>
              <w:bottom w:val="single" w:sz="8" w:space="0" w:color="auto"/>
              <w:right w:val="nil"/>
            </w:tcBorders>
            <w:shd w:val="clear" w:color="auto" w:fill="BFBFBF" w:themeFill="background1" w:themeFillShade="BF"/>
            <w:noWrap/>
            <w:vAlign w:val="bottom"/>
          </w:tcPr>
          <w:p w:rsidR="00B23A63" w:rsidRPr="00C614F4" w:rsidRDefault="00B23A63" w:rsidP="00D8572C">
            <w:pPr>
              <w:jc w:val="center"/>
              <w:rPr>
                <w:b/>
                <w:bCs/>
                <w:color w:val="000000"/>
                <w:sz w:val="22"/>
                <w:szCs w:val="22"/>
              </w:rPr>
            </w:pPr>
            <w:r w:rsidRPr="00C614F4">
              <w:rPr>
                <w:b/>
                <w:bCs/>
                <w:color w:val="000000"/>
                <w:sz w:val="22"/>
                <w:szCs w:val="22"/>
              </w:rPr>
              <w:t>ADJUSTMENTS</w:t>
            </w:r>
          </w:p>
        </w:tc>
        <w:tc>
          <w:tcPr>
            <w:tcW w:w="1751" w:type="dxa"/>
            <w:tcBorders>
              <w:top w:val="nil"/>
              <w:left w:val="nil"/>
              <w:bottom w:val="single" w:sz="8" w:space="0" w:color="auto"/>
              <w:right w:val="nil"/>
            </w:tcBorders>
            <w:shd w:val="clear" w:color="auto" w:fill="BFBFBF" w:themeFill="background1" w:themeFillShade="BF"/>
            <w:noWrap/>
            <w:vAlign w:val="bottom"/>
          </w:tcPr>
          <w:p w:rsidR="00B23A63" w:rsidRPr="00C614F4" w:rsidRDefault="00B23A63" w:rsidP="00D8572C">
            <w:pPr>
              <w:jc w:val="center"/>
              <w:rPr>
                <w:b/>
                <w:bCs/>
                <w:color w:val="000000"/>
                <w:sz w:val="22"/>
                <w:szCs w:val="22"/>
              </w:rPr>
            </w:pPr>
            <w:r w:rsidRPr="00C614F4">
              <w:rPr>
                <w:b/>
                <w:bCs/>
                <w:color w:val="000000"/>
                <w:sz w:val="22"/>
                <w:szCs w:val="22"/>
              </w:rPr>
              <w:t>TEST YEAR</w:t>
            </w:r>
          </w:p>
        </w:tc>
        <w:tc>
          <w:tcPr>
            <w:tcW w:w="1751" w:type="dxa"/>
            <w:tcBorders>
              <w:top w:val="nil"/>
              <w:left w:val="nil"/>
              <w:bottom w:val="single" w:sz="8" w:space="0" w:color="auto"/>
              <w:right w:val="nil"/>
            </w:tcBorders>
            <w:shd w:val="clear" w:color="auto" w:fill="BFBFBF" w:themeFill="background1" w:themeFillShade="BF"/>
            <w:noWrap/>
            <w:vAlign w:val="bottom"/>
          </w:tcPr>
          <w:p w:rsidR="00B23A63" w:rsidRPr="00C614F4" w:rsidRDefault="00B23A63" w:rsidP="00D8572C">
            <w:pPr>
              <w:jc w:val="center"/>
              <w:rPr>
                <w:b/>
                <w:bCs/>
                <w:color w:val="000000"/>
                <w:sz w:val="22"/>
                <w:szCs w:val="22"/>
              </w:rPr>
            </w:pPr>
            <w:r w:rsidRPr="00C614F4">
              <w:rPr>
                <w:b/>
                <w:bCs/>
                <w:color w:val="000000"/>
                <w:sz w:val="22"/>
                <w:szCs w:val="22"/>
              </w:rPr>
              <w:t>INCREASE</w:t>
            </w:r>
          </w:p>
        </w:tc>
        <w:tc>
          <w:tcPr>
            <w:tcW w:w="1751" w:type="dxa"/>
            <w:tcBorders>
              <w:top w:val="nil"/>
              <w:left w:val="nil"/>
              <w:bottom w:val="single" w:sz="8" w:space="0" w:color="auto"/>
              <w:right w:val="single" w:sz="8" w:space="0" w:color="auto"/>
            </w:tcBorders>
            <w:shd w:val="clear" w:color="auto" w:fill="BFBFBF" w:themeFill="background1" w:themeFillShade="BF"/>
            <w:noWrap/>
            <w:vAlign w:val="bottom"/>
          </w:tcPr>
          <w:p w:rsidR="00B23A63" w:rsidRPr="00C614F4" w:rsidRDefault="00B23A63" w:rsidP="00D8572C">
            <w:pPr>
              <w:jc w:val="center"/>
              <w:rPr>
                <w:b/>
                <w:bCs/>
                <w:color w:val="000000"/>
                <w:sz w:val="22"/>
                <w:szCs w:val="22"/>
              </w:rPr>
            </w:pPr>
            <w:r w:rsidRPr="00C614F4">
              <w:rPr>
                <w:b/>
                <w:bCs/>
                <w:color w:val="000000"/>
                <w:sz w:val="22"/>
                <w:szCs w:val="22"/>
              </w:rPr>
              <w:t>REQUIREMENT</w:t>
            </w:r>
          </w:p>
        </w:tc>
      </w:tr>
      <w:tr w:rsidR="00B23A63" w:rsidTr="00C614F4">
        <w:trPr>
          <w:trHeight w:val="301"/>
          <w:jc w:val="center"/>
        </w:trPr>
        <w:tc>
          <w:tcPr>
            <w:tcW w:w="568" w:type="dxa"/>
            <w:tcBorders>
              <w:top w:val="nil"/>
              <w:left w:val="single" w:sz="8" w:space="0" w:color="auto"/>
              <w:bottom w:val="nil"/>
              <w:right w:val="nil"/>
            </w:tcBorders>
            <w:shd w:val="clear" w:color="auto" w:fill="auto"/>
            <w:noWrap/>
            <w:vAlign w:val="bottom"/>
          </w:tcPr>
          <w:p w:rsidR="00B23A63" w:rsidRPr="00C614F4" w:rsidRDefault="00B23A63" w:rsidP="00D8572C">
            <w:pPr>
              <w:jc w:val="both"/>
              <w:rPr>
                <w:color w:val="000000"/>
                <w:sz w:val="22"/>
                <w:szCs w:val="22"/>
              </w:rPr>
            </w:pPr>
            <w:r w:rsidRPr="00C614F4">
              <w:rPr>
                <w:color w:val="000000"/>
                <w:sz w:val="22"/>
                <w:szCs w:val="22"/>
              </w:rPr>
              <w:t> </w:t>
            </w:r>
          </w:p>
        </w:tc>
        <w:tc>
          <w:tcPr>
            <w:tcW w:w="3513" w:type="dxa"/>
            <w:tcBorders>
              <w:top w:val="nil"/>
              <w:left w:val="nil"/>
              <w:bottom w:val="nil"/>
              <w:right w:val="nil"/>
            </w:tcBorders>
            <w:shd w:val="clear" w:color="auto" w:fill="auto"/>
            <w:noWrap/>
            <w:vAlign w:val="bottom"/>
          </w:tcPr>
          <w:p w:rsidR="00B23A63" w:rsidRPr="00C614F4" w:rsidRDefault="00B23A63" w:rsidP="00D8572C">
            <w:pPr>
              <w:jc w:val="both"/>
              <w:rPr>
                <w:color w:val="000000"/>
                <w:sz w:val="22"/>
                <w:szCs w:val="22"/>
              </w:rPr>
            </w:pPr>
            <w:r w:rsidRPr="00C614F4">
              <w:rPr>
                <w:color w:val="000000"/>
                <w:sz w:val="22"/>
                <w:szCs w:val="22"/>
              </w:rPr>
              <w:t> </w:t>
            </w: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rPr>
            </w:pPr>
            <w:r w:rsidRPr="00C614F4">
              <w:rPr>
                <w:color w:val="000000"/>
                <w:sz w:val="22"/>
                <w:szCs w:val="22"/>
              </w:rPr>
              <w:t> </w:t>
            </w: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rPr>
            </w:pPr>
            <w:r w:rsidRPr="00C614F4">
              <w:rPr>
                <w:color w:val="000000"/>
                <w:sz w:val="22"/>
                <w:szCs w:val="22"/>
              </w:rPr>
              <w:t> </w:t>
            </w: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rPr>
            </w:pPr>
            <w:r w:rsidRPr="00C614F4">
              <w:rPr>
                <w:color w:val="000000"/>
                <w:sz w:val="22"/>
                <w:szCs w:val="22"/>
              </w:rPr>
              <w:t> </w:t>
            </w: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rPr>
            </w:pPr>
            <w:r w:rsidRPr="00C614F4">
              <w:rPr>
                <w:color w:val="000000"/>
                <w:sz w:val="22"/>
                <w:szCs w:val="22"/>
              </w:rPr>
              <w:t> </w:t>
            </w:r>
          </w:p>
        </w:tc>
        <w:tc>
          <w:tcPr>
            <w:tcW w:w="1751" w:type="dxa"/>
            <w:tcBorders>
              <w:top w:val="nil"/>
              <w:left w:val="nil"/>
              <w:bottom w:val="nil"/>
              <w:right w:val="single" w:sz="8" w:space="0" w:color="auto"/>
            </w:tcBorders>
            <w:shd w:val="clear" w:color="auto" w:fill="auto"/>
            <w:noWrap/>
            <w:vAlign w:val="bottom"/>
          </w:tcPr>
          <w:p w:rsidR="00B23A63" w:rsidRPr="00C614F4" w:rsidRDefault="00B23A63" w:rsidP="00D8572C">
            <w:pPr>
              <w:jc w:val="right"/>
              <w:rPr>
                <w:color w:val="000000"/>
                <w:sz w:val="22"/>
                <w:szCs w:val="22"/>
              </w:rPr>
            </w:pPr>
            <w:r w:rsidRPr="00C614F4">
              <w:rPr>
                <w:color w:val="000000"/>
                <w:sz w:val="22"/>
                <w:szCs w:val="22"/>
              </w:rPr>
              <w:t> </w:t>
            </w:r>
          </w:p>
        </w:tc>
      </w:tr>
      <w:tr w:rsidR="00B23A63" w:rsidTr="00C614F4">
        <w:trPr>
          <w:trHeight w:val="301"/>
          <w:jc w:val="center"/>
        </w:trPr>
        <w:tc>
          <w:tcPr>
            <w:tcW w:w="568" w:type="dxa"/>
            <w:tcBorders>
              <w:top w:val="nil"/>
              <w:left w:val="single" w:sz="8" w:space="0" w:color="auto"/>
              <w:bottom w:val="nil"/>
              <w:right w:val="nil"/>
            </w:tcBorders>
            <w:shd w:val="clear" w:color="auto" w:fill="auto"/>
            <w:noWrap/>
            <w:vAlign w:val="bottom"/>
          </w:tcPr>
          <w:p w:rsidR="00B23A63" w:rsidRPr="00C614F4" w:rsidRDefault="00B23A63" w:rsidP="00D8572C">
            <w:pPr>
              <w:jc w:val="both"/>
              <w:rPr>
                <w:color w:val="000000"/>
                <w:sz w:val="22"/>
                <w:szCs w:val="22"/>
              </w:rPr>
            </w:pPr>
            <w:r w:rsidRPr="00C614F4">
              <w:rPr>
                <w:color w:val="000000"/>
                <w:sz w:val="22"/>
                <w:szCs w:val="22"/>
              </w:rPr>
              <w:t xml:space="preserve">   1.</w:t>
            </w:r>
          </w:p>
        </w:tc>
        <w:tc>
          <w:tcPr>
            <w:tcW w:w="3513" w:type="dxa"/>
            <w:tcBorders>
              <w:top w:val="nil"/>
              <w:left w:val="nil"/>
              <w:bottom w:val="nil"/>
              <w:right w:val="nil"/>
            </w:tcBorders>
            <w:shd w:val="clear" w:color="auto" w:fill="auto"/>
            <w:noWrap/>
            <w:vAlign w:val="bottom"/>
          </w:tcPr>
          <w:p w:rsidR="00B23A63" w:rsidRPr="00C614F4" w:rsidRDefault="00B23A63" w:rsidP="00D8572C">
            <w:pPr>
              <w:jc w:val="both"/>
              <w:rPr>
                <w:b/>
                <w:bCs/>
                <w:color w:val="000000"/>
                <w:sz w:val="22"/>
                <w:szCs w:val="22"/>
              </w:rPr>
            </w:pPr>
            <w:r w:rsidRPr="00C614F4">
              <w:rPr>
                <w:b/>
                <w:bCs/>
                <w:color w:val="000000"/>
                <w:sz w:val="22"/>
                <w:szCs w:val="22"/>
              </w:rPr>
              <w:t xml:space="preserve">OPERATING REVENUES        </w:t>
            </w: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u w:val="single"/>
              </w:rPr>
            </w:pPr>
            <w:r w:rsidRPr="00C614F4">
              <w:rPr>
                <w:color w:val="000000"/>
                <w:sz w:val="22"/>
                <w:szCs w:val="22"/>
                <w:u w:val="single"/>
              </w:rPr>
              <w:t>$120,827</w:t>
            </w: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u w:val="single"/>
              </w:rPr>
            </w:pPr>
            <w:r w:rsidRPr="00C614F4">
              <w:rPr>
                <w:color w:val="000000"/>
                <w:sz w:val="22"/>
                <w:szCs w:val="22"/>
                <w:u w:val="single"/>
              </w:rPr>
              <w:t>($1,024)</w:t>
            </w: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u w:val="single"/>
              </w:rPr>
            </w:pPr>
            <w:r w:rsidRPr="00C614F4">
              <w:rPr>
                <w:color w:val="000000"/>
                <w:sz w:val="22"/>
                <w:szCs w:val="22"/>
                <w:u w:val="single"/>
              </w:rPr>
              <w:t>$119,803</w:t>
            </w: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u w:val="single"/>
              </w:rPr>
            </w:pPr>
            <w:r w:rsidRPr="00C614F4">
              <w:rPr>
                <w:color w:val="000000"/>
                <w:sz w:val="22"/>
                <w:szCs w:val="22"/>
                <w:u w:val="single"/>
              </w:rPr>
              <w:t xml:space="preserve">$79,159 </w:t>
            </w:r>
          </w:p>
        </w:tc>
        <w:tc>
          <w:tcPr>
            <w:tcW w:w="1751" w:type="dxa"/>
            <w:tcBorders>
              <w:top w:val="nil"/>
              <w:left w:val="nil"/>
              <w:bottom w:val="nil"/>
              <w:right w:val="single" w:sz="8" w:space="0" w:color="auto"/>
            </w:tcBorders>
            <w:shd w:val="clear" w:color="auto" w:fill="auto"/>
            <w:noWrap/>
            <w:vAlign w:val="bottom"/>
          </w:tcPr>
          <w:p w:rsidR="00B23A63" w:rsidRPr="00C614F4" w:rsidRDefault="00B23A63" w:rsidP="00D8572C">
            <w:pPr>
              <w:ind w:right="144"/>
              <w:jc w:val="right"/>
              <w:rPr>
                <w:color w:val="000000"/>
                <w:sz w:val="22"/>
                <w:szCs w:val="22"/>
                <w:u w:val="single"/>
              </w:rPr>
            </w:pPr>
            <w:r w:rsidRPr="00C614F4">
              <w:rPr>
                <w:color w:val="000000"/>
                <w:sz w:val="22"/>
                <w:szCs w:val="22"/>
                <w:u w:val="single"/>
              </w:rPr>
              <w:t>$198,962</w:t>
            </w:r>
          </w:p>
        </w:tc>
      </w:tr>
      <w:tr w:rsidR="00B23A63" w:rsidTr="00C614F4">
        <w:trPr>
          <w:trHeight w:val="301"/>
          <w:jc w:val="center"/>
        </w:trPr>
        <w:tc>
          <w:tcPr>
            <w:tcW w:w="568" w:type="dxa"/>
            <w:tcBorders>
              <w:top w:val="nil"/>
              <w:left w:val="single" w:sz="8" w:space="0" w:color="auto"/>
              <w:bottom w:val="nil"/>
              <w:right w:val="nil"/>
            </w:tcBorders>
            <w:shd w:val="clear" w:color="auto" w:fill="auto"/>
            <w:noWrap/>
            <w:vAlign w:val="bottom"/>
          </w:tcPr>
          <w:p w:rsidR="00B23A63" w:rsidRPr="00C614F4" w:rsidRDefault="00B23A63" w:rsidP="00D8572C">
            <w:pPr>
              <w:jc w:val="both"/>
              <w:rPr>
                <w:color w:val="000000"/>
                <w:sz w:val="22"/>
                <w:szCs w:val="22"/>
              </w:rPr>
            </w:pPr>
            <w:r w:rsidRPr="00C614F4">
              <w:rPr>
                <w:color w:val="000000"/>
                <w:sz w:val="22"/>
                <w:szCs w:val="22"/>
              </w:rPr>
              <w:t> </w:t>
            </w:r>
          </w:p>
        </w:tc>
        <w:tc>
          <w:tcPr>
            <w:tcW w:w="3513" w:type="dxa"/>
            <w:tcBorders>
              <w:top w:val="nil"/>
              <w:left w:val="nil"/>
              <w:bottom w:val="nil"/>
              <w:right w:val="nil"/>
            </w:tcBorders>
            <w:shd w:val="clear" w:color="auto" w:fill="auto"/>
            <w:noWrap/>
            <w:vAlign w:val="bottom"/>
          </w:tcPr>
          <w:p w:rsidR="00B23A63" w:rsidRPr="00C614F4" w:rsidRDefault="00B23A63" w:rsidP="00D8572C">
            <w:pPr>
              <w:jc w:val="both"/>
              <w:rPr>
                <w:color w:val="000000"/>
                <w:sz w:val="22"/>
                <w:szCs w:val="22"/>
              </w:rPr>
            </w:pP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rPr>
            </w:pP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rPr>
            </w:pP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rPr>
            </w:pP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rPr>
            </w:pPr>
            <w:r w:rsidRPr="00C614F4">
              <w:rPr>
                <w:color w:val="000000"/>
                <w:sz w:val="22"/>
                <w:szCs w:val="22"/>
              </w:rPr>
              <w:t>66.07%</w:t>
            </w:r>
          </w:p>
        </w:tc>
        <w:tc>
          <w:tcPr>
            <w:tcW w:w="1751" w:type="dxa"/>
            <w:tcBorders>
              <w:top w:val="nil"/>
              <w:left w:val="nil"/>
              <w:bottom w:val="nil"/>
              <w:right w:val="single" w:sz="8" w:space="0" w:color="auto"/>
            </w:tcBorders>
            <w:shd w:val="clear" w:color="auto" w:fill="auto"/>
            <w:noWrap/>
            <w:vAlign w:val="bottom"/>
          </w:tcPr>
          <w:p w:rsidR="00B23A63" w:rsidRPr="00C614F4" w:rsidRDefault="00B23A63" w:rsidP="00D8572C">
            <w:pPr>
              <w:ind w:right="144"/>
              <w:jc w:val="right"/>
              <w:rPr>
                <w:color w:val="000000"/>
                <w:sz w:val="22"/>
                <w:szCs w:val="22"/>
              </w:rPr>
            </w:pPr>
            <w:r w:rsidRPr="00C614F4">
              <w:rPr>
                <w:color w:val="000000"/>
                <w:sz w:val="22"/>
                <w:szCs w:val="22"/>
              </w:rPr>
              <w:t> </w:t>
            </w:r>
          </w:p>
        </w:tc>
      </w:tr>
      <w:tr w:rsidR="00B23A63" w:rsidTr="00C614F4">
        <w:trPr>
          <w:trHeight w:val="301"/>
          <w:jc w:val="center"/>
        </w:trPr>
        <w:tc>
          <w:tcPr>
            <w:tcW w:w="568" w:type="dxa"/>
            <w:tcBorders>
              <w:top w:val="nil"/>
              <w:left w:val="single" w:sz="8" w:space="0" w:color="auto"/>
              <w:bottom w:val="nil"/>
              <w:right w:val="nil"/>
            </w:tcBorders>
            <w:shd w:val="clear" w:color="auto" w:fill="auto"/>
            <w:noWrap/>
            <w:vAlign w:val="bottom"/>
          </w:tcPr>
          <w:p w:rsidR="00B23A63" w:rsidRPr="00C614F4" w:rsidRDefault="00B23A63" w:rsidP="00D8572C">
            <w:pPr>
              <w:jc w:val="both"/>
              <w:rPr>
                <w:color w:val="000000"/>
                <w:sz w:val="22"/>
                <w:szCs w:val="22"/>
              </w:rPr>
            </w:pPr>
            <w:r w:rsidRPr="00C614F4">
              <w:rPr>
                <w:color w:val="000000"/>
                <w:sz w:val="22"/>
                <w:szCs w:val="22"/>
              </w:rPr>
              <w:t> </w:t>
            </w:r>
          </w:p>
        </w:tc>
        <w:tc>
          <w:tcPr>
            <w:tcW w:w="3513" w:type="dxa"/>
            <w:tcBorders>
              <w:top w:val="nil"/>
              <w:left w:val="nil"/>
              <w:bottom w:val="nil"/>
              <w:right w:val="nil"/>
            </w:tcBorders>
            <w:shd w:val="clear" w:color="auto" w:fill="auto"/>
            <w:noWrap/>
            <w:vAlign w:val="bottom"/>
          </w:tcPr>
          <w:p w:rsidR="00B23A63" w:rsidRPr="00C614F4" w:rsidRDefault="00B23A63" w:rsidP="00D8572C">
            <w:pPr>
              <w:jc w:val="both"/>
              <w:rPr>
                <w:b/>
                <w:bCs/>
                <w:color w:val="000000"/>
                <w:sz w:val="22"/>
                <w:szCs w:val="22"/>
              </w:rPr>
            </w:pPr>
            <w:r w:rsidRPr="00C614F4">
              <w:rPr>
                <w:b/>
                <w:bCs/>
                <w:color w:val="000000"/>
                <w:sz w:val="22"/>
                <w:szCs w:val="22"/>
              </w:rPr>
              <w:t>OPERATING EXPENSES:</w:t>
            </w: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rPr>
            </w:pP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rPr>
            </w:pP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rPr>
            </w:pP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rPr>
            </w:pPr>
          </w:p>
        </w:tc>
        <w:tc>
          <w:tcPr>
            <w:tcW w:w="1751" w:type="dxa"/>
            <w:tcBorders>
              <w:top w:val="nil"/>
              <w:left w:val="nil"/>
              <w:bottom w:val="nil"/>
              <w:right w:val="single" w:sz="8" w:space="0" w:color="auto"/>
            </w:tcBorders>
            <w:shd w:val="clear" w:color="auto" w:fill="auto"/>
            <w:noWrap/>
            <w:vAlign w:val="bottom"/>
          </w:tcPr>
          <w:p w:rsidR="00B23A63" w:rsidRPr="00C614F4" w:rsidRDefault="00B23A63" w:rsidP="00D8572C">
            <w:pPr>
              <w:ind w:right="144"/>
              <w:jc w:val="right"/>
              <w:rPr>
                <w:color w:val="000000"/>
                <w:sz w:val="22"/>
                <w:szCs w:val="22"/>
              </w:rPr>
            </w:pPr>
            <w:r w:rsidRPr="00C614F4">
              <w:rPr>
                <w:color w:val="000000"/>
                <w:sz w:val="22"/>
                <w:szCs w:val="22"/>
              </w:rPr>
              <w:t> </w:t>
            </w:r>
          </w:p>
        </w:tc>
      </w:tr>
      <w:tr w:rsidR="00B23A63" w:rsidRPr="002B474F" w:rsidTr="00C614F4">
        <w:trPr>
          <w:trHeight w:val="301"/>
          <w:jc w:val="center"/>
        </w:trPr>
        <w:tc>
          <w:tcPr>
            <w:tcW w:w="568" w:type="dxa"/>
            <w:tcBorders>
              <w:top w:val="nil"/>
              <w:left w:val="single" w:sz="8" w:space="0" w:color="auto"/>
              <w:bottom w:val="nil"/>
              <w:right w:val="nil"/>
            </w:tcBorders>
            <w:shd w:val="clear" w:color="auto" w:fill="auto"/>
            <w:noWrap/>
            <w:vAlign w:val="bottom"/>
          </w:tcPr>
          <w:p w:rsidR="00B23A63" w:rsidRPr="00C614F4" w:rsidRDefault="00B23A63" w:rsidP="00D8572C">
            <w:pPr>
              <w:jc w:val="both"/>
              <w:rPr>
                <w:color w:val="000000"/>
                <w:sz w:val="22"/>
                <w:szCs w:val="22"/>
              </w:rPr>
            </w:pPr>
            <w:r w:rsidRPr="00C614F4">
              <w:rPr>
                <w:color w:val="000000"/>
                <w:sz w:val="22"/>
                <w:szCs w:val="22"/>
              </w:rPr>
              <w:t xml:space="preserve">   2.</w:t>
            </w:r>
          </w:p>
        </w:tc>
        <w:tc>
          <w:tcPr>
            <w:tcW w:w="3513" w:type="dxa"/>
            <w:tcBorders>
              <w:top w:val="nil"/>
              <w:left w:val="nil"/>
              <w:bottom w:val="nil"/>
              <w:right w:val="nil"/>
            </w:tcBorders>
            <w:shd w:val="clear" w:color="auto" w:fill="auto"/>
            <w:noWrap/>
            <w:vAlign w:val="bottom"/>
          </w:tcPr>
          <w:p w:rsidR="00B23A63" w:rsidRPr="00C614F4" w:rsidRDefault="00B23A63" w:rsidP="00D8572C">
            <w:pPr>
              <w:jc w:val="both"/>
              <w:rPr>
                <w:color w:val="000000"/>
                <w:sz w:val="22"/>
                <w:szCs w:val="22"/>
              </w:rPr>
            </w:pPr>
            <w:r w:rsidRPr="00C614F4">
              <w:rPr>
                <w:color w:val="000000"/>
                <w:sz w:val="22"/>
                <w:szCs w:val="22"/>
              </w:rPr>
              <w:t xml:space="preserve"> OPERATION &amp; MAINTENANCE</w:t>
            </w: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rPr>
            </w:pPr>
            <w:r w:rsidRPr="00C614F4">
              <w:rPr>
                <w:color w:val="000000"/>
                <w:sz w:val="22"/>
                <w:szCs w:val="22"/>
              </w:rPr>
              <w:t xml:space="preserve">$154,783 </w:t>
            </w: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rPr>
            </w:pPr>
            <w:r w:rsidRPr="00C614F4">
              <w:rPr>
                <w:color w:val="000000"/>
                <w:sz w:val="22"/>
                <w:szCs w:val="22"/>
              </w:rPr>
              <w:t xml:space="preserve">$12,456 </w:t>
            </w: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rPr>
            </w:pPr>
            <w:r w:rsidRPr="00C614F4">
              <w:rPr>
                <w:color w:val="000000"/>
                <w:sz w:val="22"/>
                <w:szCs w:val="22"/>
              </w:rPr>
              <w:t xml:space="preserve">$167,239 </w:t>
            </w: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rPr>
            </w:pPr>
            <w:r w:rsidRPr="00C614F4">
              <w:rPr>
                <w:color w:val="000000"/>
                <w:sz w:val="22"/>
                <w:szCs w:val="22"/>
              </w:rPr>
              <w:t xml:space="preserve">$0 </w:t>
            </w:r>
          </w:p>
        </w:tc>
        <w:tc>
          <w:tcPr>
            <w:tcW w:w="1751" w:type="dxa"/>
            <w:tcBorders>
              <w:top w:val="nil"/>
              <w:left w:val="nil"/>
              <w:bottom w:val="nil"/>
              <w:right w:val="single" w:sz="8" w:space="0" w:color="auto"/>
            </w:tcBorders>
            <w:shd w:val="clear" w:color="auto" w:fill="auto"/>
            <w:noWrap/>
            <w:vAlign w:val="bottom"/>
          </w:tcPr>
          <w:p w:rsidR="00B23A63" w:rsidRPr="00C614F4" w:rsidRDefault="00B23A63" w:rsidP="00D8572C">
            <w:pPr>
              <w:ind w:right="144"/>
              <w:jc w:val="right"/>
              <w:rPr>
                <w:color w:val="000000"/>
                <w:sz w:val="22"/>
                <w:szCs w:val="22"/>
              </w:rPr>
            </w:pPr>
            <w:r w:rsidRPr="00C614F4">
              <w:rPr>
                <w:color w:val="000000"/>
                <w:sz w:val="22"/>
                <w:szCs w:val="22"/>
              </w:rPr>
              <w:t xml:space="preserve">$167,239 </w:t>
            </w:r>
          </w:p>
        </w:tc>
      </w:tr>
      <w:tr w:rsidR="00B23A63" w:rsidTr="00C614F4">
        <w:trPr>
          <w:trHeight w:val="313"/>
          <w:jc w:val="center"/>
        </w:trPr>
        <w:tc>
          <w:tcPr>
            <w:tcW w:w="568" w:type="dxa"/>
            <w:tcBorders>
              <w:top w:val="nil"/>
              <w:left w:val="single" w:sz="8" w:space="0" w:color="auto"/>
              <w:bottom w:val="nil"/>
              <w:right w:val="nil"/>
            </w:tcBorders>
            <w:shd w:val="clear" w:color="auto" w:fill="auto"/>
            <w:noWrap/>
            <w:vAlign w:val="bottom"/>
          </w:tcPr>
          <w:p w:rsidR="00B23A63" w:rsidRPr="00C614F4" w:rsidRDefault="00B23A63" w:rsidP="00D8572C">
            <w:pPr>
              <w:jc w:val="both"/>
              <w:rPr>
                <w:color w:val="000000"/>
                <w:sz w:val="22"/>
                <w:szCs w:val="22"/>
              </w:rPr>
            </w:pPr>
            <w:r w:rsidRPr="00C614F4">
              <w:rPr>
                <w:color w:val="000000"/>
                <w:sz w:val="22"/>
                <w:szCs w:val="22"/>
              </w:rPr>
              <w:t> </w:t>
            </w:r>
          </w:p>
        </w:tc>
        <w:tc>
          <w:tcPr>
            <w:tcW w:w="3513" w:type="dxa"/>
            <w:tcBorders>
              <w:top w:val="nil"/>
              <w:left w:val="nil"/>
              <w:bottom w:val="nil"/>
              <w:right w:val="nil"/>
            </w:tcBorders>
            <w:shd w:val="clear" w:color="auto" w:fill="auto"/>
            <w:noWrap/>
            <w:vAlign w:val="bottom"/>
          </w:tcPr>
          <w:p w:rsidR="00B23A63" w:rsidRPr="00C614F4" w:rsidRDefault="00B23A63" w:rsidP="00D8572C">
            <w:pPr>
              <w:jc w:val="both"/>
              <w:rPr>
                <w:color w:val="000000"/>
                <w:sz w:val="22"/>
                <w:szCs w:val="22"/>
              </w:rPr>
            </w:pP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rPr>
            </w:pP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rPr>
            </w:pP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rPr>
            </w:pP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rPr>
            </w:pPr>
          </w:p>
        </w:tc>
        <w:tc>
          <w:tcPr>
            <w:tcW w:w="1751" w:type="dxa"/>
            <w:tcBorders>
              <w:top w:val="nil"/>
              <w:left w:val="nil"/>
              <w:bottom w:val="nil"/>
              <w:right w:val="single" w:sz="8" w:space="0" w:color="auto"/>
            </w:tcBorders>
            <w:shd w:val="clear" w:color="auto" w:fill="auto"/>
            <w:noWrap/>
            <w:vAlign w:val="bottom"/>
          </w:tcPr>
          <w:p w:rsidR="00B23A63" w:rsidRPr="00C614F4" w:rsidRDefault="00B23A63" w:rsidP="00D8572C">
            <w:pPr>
              <w:ind w:right="144"/>
              <w:jc w:val="right"/>
              <w:rPr>
                <w:color w:val="000000"/>
                <w:sz w:val="22"/>
                <w:szCs w:val="22"/>
              </w:rPr>
            </w:pPr>
            <w:r w:rsidRPr="00C614F4">
              <w:rPr>
                <w:color w:val="000000"/>
                <w:sz w:val="22"/>
                <w:szCs w:val="22"/>
              </w:rPr>
              <w:t> </w:t>
            </w:r>
          </w:p>
        </w:tc>
      </w:tr>
      <w:tr w:rsidR="00B23A63" w:rsidTr="00C614F4">
        <w:trPr>
          <w:trHeight w:val="313"/>
          <w:jc w:val="center"/>
        </w:trPr>
        <w:tc>
          <w:tcPr>
            <w:tcW w:w="568" w:type="dxa"/>
            <w:tcBorders>
              <w:top w:val="nil"/>
              <w:left w:val="single" w:sz="8" w:space="0" w:color="auto"/>
              <w:bottom w:val="nil"/>
              <w:right w:val="nil"/>
            </w:tcBorders>
            <w:shd w:val="clear" w:color="auto" w:fill="auto"/>
            <w:noWrap/>
            <w:vAlign w:val="bottom"/>
          </w:tcPr>
          <w:p w:rsidR="00B23A63" w:rsidRPr="00C614F4" w:rsidRDefault="00B23A63" w:rsidP="00D8572C">
            <w:pPr>
              <w:jc w:val="both"/>
              <w:rPr>
                <w:color w:val="000000"/>
                <w:sz w:val="22"/>
                <w:szCs w:val="22"/>
              </w:rPr>
            </w:pPr>
            <w:r w:rsidRPr="00C614F4">
              <w:rPr>
                <w:color w:val="000000"/>
                <w:sz w:val="22"/>
                <w:szCs w:val="22"/>
              </w:rPr>
              <w:t xml:space="preserve">   3.</w:t>
            </w:r>
          </w:p>
        </w:tc>
        <w:tc>
          <w:tcPr>
            <w:tcW w:w="3513" w:type="dxa"/>
            <w:tcBorders>
              <w:top w:val="nil"/>
              <w:left w:val="nil"/>
              <w:bottom w:val="nil"/>
              <w:right w:val="nil"/>
            </w:tcBorders>
            <w:shd w:val="clear" w:color="auto" w:fill="auto"/>
            <w:noWrap/>
            <w:vAlign w:val="bottom"/>
          </w:tcPr>
          <w:p w:rsidR="00B23A63" w:rsidRPr="00C614F4" w:rsidRDefault="00B23A63" w:rsidP="00D8572C">
            <w:pPr>
              <w:jc w:val="both"/>
              <w:rPr>
                <w:color w:val="000000"/>
                <w:sz w:val="22"/>
                <w:szCs w:val="22"/>
              </w:rPr>
            </w:pPr>
            <w:r w:rsidRPr="00C614F4">
              <w:rPr>
                <w:color w:val="000000"/>
                <w:sz w:val="22"/>
                <w:szCs w:val="22"/>
              </w:rPr>
              <w:t xml:space="preserve"> DEPRECIATION (NET)</w:t>
            </w: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rPr>
            </w:pPr>
            <w:r w:rsidRPr="00C614F4">
              <w:rPr>
                <w:color w:val="000000"/>
                <w:sz w:val="22"/>
                <w:szCs w:val="22"/>
              </w:rPr>
              <w:t>11,134</w:t>
            </w: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rPr>
            </w:pPr>
            <w:r w:rsidRPr="00C614F4">
              <w:rPr>
                <w:color w:val="000000"/>
                <w:sz w:val="22"/>
                <w:szCs w:val="22"/>
              </w:rPr>
              <w:t>(7,599)</w:t>
            </w: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rPr>
            </w:pPr>
            <w:r w:rsidRPr="00C614F4">
              <w:rPr>
                <w:color w:val="000000"/>
                <w:sz w:val="22"/>
                <w:szCs w:val="22"/>
              </w:rPr>
              <w:t>3,535</w:t>
            </w: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rPr>
            </w:pPr>
            <w:r w:rsidRPr="00C614F4">
              <w:rPr>
                <w:color w:val="000000"/>
                <w:sz w:val="22"/>
                <w:szCs w:val="22"/>
              </w:rPr>
              <w:t>0</w:t>
            </w:r>
          </w:p>
        </w:tc>
        <w:tc>
          <w:tcPr>
            <w:tcW w:w="1751" w:type="dxa"/>
            <w:tcBorders>
              <w:top w:val="nil"/>
              <w:left w:val="nil"/>
              <w:bottom w:val="nil"/>
              <w:right w:val="single" w:sz="8" w:space="0" w:color="auto"/>
            </w:tcBorders>
            <w:shd w:val="clear" w:color="auto" w:fill="auto"/>
            <w:noWrap/>
            <w:vAlign w:val="bottom"/>
          </w:tcPr>
          <w:p w:rsidR="00B23A63" w:rsidRPr="00C614F4" w:rsidRDefault="00B23A63" w:rsidP="00D8572C">
            <w:pPr>
              <w:ind w:right="144"/>
              <w:jc w:val="right"/>
              <w:rPr>
                <w:color w:val="000000"/>
                <w:sz w:val="22"/>
                <w:szCs w:val="22"/>
              </w:rPr>
            </w:pPr>
            <w:r w:rsidRPr="00C614F4">
              <w:rPr>
                <w:color w:val="000000"/>
                <w:sz w:val="22"/>
                <w:szCs w:val="22"/>
              </w:rPr>
              <w:t>3,535</w:t>
            </w:r>
          </w:p>
        </w:tc>
      </w:tr>
      <w:tr w:rsidR="00B23A63" w:rsidTr="00C614F4">
        <w:trPr>
          <w:trHeight w:val="301"/>
          <w:jc w:val="center"/>
        </w:trPr>
        <w:tc>
          <w:tcPr>
            <w:tcW w:w="568" w:type="dxa"/>
            <w:tcBorders>
              <w:top w:val="nil"/>
              <w:left w:val="single" w:sz="8" w:space="0" w:color="auto"/>
              <w:bottom w:val="nil"/>
              <w:right w:val="nil"/>
            </w:tcBorders>
            <w:shd w:val="clear" w:color="auto" w:fill="auto"/>
            <w:noWrap/>
            <w:vAlign w:val="bottom"/>
          </w:tcPr>
          <w:p w:rsidR="00B23A63" w:rsidRPr="00C614F4" w:rsidRDefault="00B23A63" w:rsidP="00D8572C">
            <w:pPr>
              <w:jc w:val="both"/>
              <w:rPr>
                <w:color w:val="000000"/>
                <w:sz w:val="22"/>
                <w:szCs w:val="22"/>
              </w:rPr>
            </w:pPr>
            <w:r w:rsidRPr="00C614F4">
              <w:rPr>
                <w:color w:val="000000"/>
                <w:sz w:val="22"/>
                <w:szCs w:val="22"/>
              </w:rPr>
              <w:t> </w:t>
            </w:r>
          </w:p>
        </w:tc>
        <w:tc>
          <w:tcPr>
            <w:tcW w:w="3513" w:type="dxa"/>
            <w:tcBorders>
              <w:top w:val="nil"/>
              <w:left w:val="nil"/>
              <w:bottom w:val="nil"/>
              <w:right w:val="nil"/>
            </w:tcBorders>
            <w:shd w:val="clear" w:color="auto" w:fill="auto"/>
            <w:noWrap/>
            <w:vAlign w:val="bottom"/>
          </w:tcPr>
          <w:p w:rsidR="00B23A63" w:rsidRPr="00C614F4" w:rsidRDefault="00B23A63" w:rsidP="00D8572C">
            <w:pPr>
              <w:jc w:val="both"/>
              <w:rPr>
                <w:color w:val="000000"/>
                <w:sz w:val="22"/>
                <w:szCs w:val="22"/>
              </w:rPr>
            </w:pP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rPr>
            </w:pP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rPr>
            </w:pP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rPr>
            </w:pP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rPr>
            </w:pPr>
          </w:p>
        </w:tc>
        <w:tc>
          <w:tcPr>
            <w:tcW w:w="1751" w:type="dxa"/>
            <w:tcBorders>
              <w:top w:val="nil"/>
              <w:left w:val="nil"/>
              <w:bottom w:val="nil"/>
              <w:right w:val="single" w:sz="8" w:space="0" w:color="auto"/>
            </w:tcBorders>
            <w:shd w:val="clear" w:color="auto" w:fill="auto"/>
            <w:noWrap/>
            <w:vAlign w:val="bottom"/>
          </w:tcPr>
          <w:p w:rsidR="00B23A63" w:rsidRPr="00C614F4" w:rsidRDefault="00B23A63" w:rsidP="00D8572C">
            <w:pPr>
              <w:ind w:right="144"/>
              <w:jc w:val="right"/>
              <w:rPr>
                <w:color w:val="000000"/>
                <w:sz w:val="22"/>
                <w:szCs w:val="22"/>
              </w:rPr>
            </w:pPr>
            <w:r w:rsidRPr="00C614F4">
              <w:rPr>
                <w:color w:val="000000"/>
                <w:sz w:val="22"/>
                <w:szCs w:val="22"/>
              </w:rPr>
              <w:t> </w:t>
            </w:r>
          </w:p>
        </w:tc>
      </w:tr>
      <w:tr w:rsidR="00B23A63" w:rsidTr="00C614F4">
        <w:trPr>
          <w:trHeight w:val="301"/>
          <w:jc w:val="center"/>
        </w:trPr>
        <w:tc>
          <w:tcPr>
            <w:tcW w:w="568" w:type="dxa"/>
            <w:tcBorders>
              <w:top w:val="nil"/>
              <w:left w:val="single" w:sz="8" w:space="0" w:color="auto"/>
              <w:bottom w:val="nil"/>
              <w:right w:val="nil"/>
            </w:tcBorders>
            <w:shd w:val="clear" w:color="auto" w:fill="auto"/>
            <w:noWrap/>
            <w:vAlign w:val="bottom"/>
          </w:tcPr>
          <w:p w:rsidR="00B23A63" w:rsidRPr="00C614F4" w:rsidRDefault="00B23A63" w:rsidP="00D8572C">
            <w:pPr>
              <w:jc w:val="both"/>
              <w:rPr>
                <w:color w:val="000000"/>
                <w:sz w:val="22"/>
                <w:szCs w:val="22"/>
              </w:rPr>
            </w:pPr>
            <w:r w:rsidRPr="00C614F4">
              <w:rPr>
                <w:color w:val="000000"/>
                <w:sz w:val="22"/>
                <w:szCs w:val="22"/>
              </w:rPr>
              <w:t xml:space="preserve">   4.</w:t>
            </w:r>
          </w:p>
        </w:tc>
        <w:tc>
          <w:tcPr>
            <w:tcW w:w="3513" w:type="dxa"/>
            <w:tcBorders>
              <w:top w:val="nil"/>
              <w:left w:val="nil"/>
              <w:bottom w:val="nil"/>
              <w:right w:val="nil"/>
            </w:tcBorders>
            <w:shd w:val="clear" w:color="auto" w:fill="auto"/>
            <w:noWrap/>
            <w:vAlign w:val="bottom"/>
          </w:tcPr>
          <w:p w:rsidR="00B23A63" w:rsidRPr="00C614F4" w:rsidRDefault="00B23A63" w:rsidP="00D8572C">
            <w:pPr>
              <w:jc w:val="both"/>
              <w:rPr>
                <w:color w:val="000000"/>
                <w:sz w:val="22"/>
                <w:szCs w:val="22"/>
              </w:rPr>
            </w:pPr>
            <w:r w:rsidRPr="00C614F4">
              <w:rPr>
                <w:color w:val="000000"/>
                <w:sz w:val="22"/>
                <w:szCs w:val="22"/>
              </w:rPr>
              <w:t xml:space="preserve"> AMORTIZATION </w:t>
            </w: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rPr>
            </w:pPr>
            <w:r w:rsidRPr="00C614F4">
              <w:rPr>
                <w:color w:val="000000"/>
                <w:sz w:val="22"/>
                <w:szCs w:val="22"/>
              </w:rPr>
              <w:t>0</w:t>
            </w: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rPr>
            </w:pPr>
            <w:r w:rsidRPr="00C614F4">
              <w:rPr>
                <w:color w:val="000000"/>
                <w:sz w:val="22"/>
                <w:szCs w:val="22"/>
              </w:rPr>
              <w:t>8,150</w:t>
            </w: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rPr>
            </w:pPr>
            <w:r w:rsidRPr="00C614F4">
              <w:rPr>
                <w:color w:val="000000"/>
                <w:sz w:val="22"/>
                <w:szCs w:val="22"/>
              </w:rPr>
              <w:t xml:space="preserve">8,150 </w:t>
            </w: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rPr>
            </w:pPr>
            <w:r w:rsidRPr="00C614F4">
              <w:rPr>
                <w:color w:val="000000"/>
                <w:sz w:val="22"/>
                <w:szCs w:val="22"/>
              </w:rPr>
              <w:t>0</w:t>
            </w:r>
          </w:p>
        </w:tc>
        <w:tc>
          <w:tcPr>
            <w:tcW w:w="1751" w:type="dxa"/>
            <w:tcBorders>
              <w:top w:val="nil"/>
              <w:left w:val="nil"/>
              <w:bottom w:val="nil"/>
              <w:right w:val="single" w:sz="8" w:space="0" w:color="auto"/>
            </w:tcBorders>
            <w:shd w:val="clear" w:color="auto" w:fill="auto"/>
            <w:noWrap/>
            <w:vAlign w:val="bottom"/>
          </w:tcPr>
          <w:p w:rsidR="00B23A63" w:rsidRPr="00C614F4" w:rsidRDefault="00B23A63" w:rsidP="00D8572C">
            <w:pPr>
              <w:ind w:right="144"/>
              <w:jc w:val="right"/>
              <w:rPr>
                <w:color w:val="000000"/>
                <w:sz w:val="22"/>
                <w:szCs w:val="22"/>
              </w:rPr>
            </w:pPr>
            <w:r w:rsidRPr="00C614F4">
              <w:rPr>
                <w:color w:val="000000"/>
                <w:sz w:val="22"/>
                <w:szCs w:val="22"/>
              </w:rPr>
              <w:t xml:space="preserve">8,150 </w:t>
            </w:r>
          </w:p>
        </w:tc>
      </w:tr>
      <w:tr w:rsidR="00B23A63" w:rsidTr="00C614F4">
        <w:trPr>
          <w:trHeight w:val="301"/>
          <w:jc w:val="center"/>
        </w:trPr>
        <w:tc>
          <w:tcPr>
            <w:tcW w:w="568" w:type="dxa"/>
            <w:tcBorders>
              <w:top w:val="nil"/>
              <w:left w:val="single" w:sz="8" w:space="0" w:color="auto"/>
              <w:bottom w:val="nil"/>
              <w:right w:val="nil"/>
            </w:tcBorders>
            <w:shd w:val="clear" w:color="auto" w:fill="auto"/>
            <w:noWrap/>
            <w:vAlign w:val="bottom"/>
          </w:tcPr>
          <w:p w:rsidR="00B23A63" w:rsidRPr="00C614F4" w:rsidRDefault="00B23A63" w:rsidP="00D8572C">
            <w:pPr>
              <w:jc w:val="both"/>
              <w:rPr>
                <w:color w:val="000000"/>
                <w:sz w:val="22"/>
                <w:szCs w:val="22"/>
              </w:rPr>
            </w:pPr>
            <w:r w:rsidRPr="00C614F4">
              <w:rPr>
                <w:color w:val="000000"/>
                <w:sz w:val="22"/>
                <w:szCs w:val="22"/>
              </w:rPr>
              <w:t> </w:t>
            </w:r>
          </w:p>
        </w:tc>
        <w:tc>
          <w:tcPr>
            <w:tcW w:w="3513" w:type="dxa"/>
            <w:tcBorders>
              <w:top w:val="nil"/>
              <w:left w:val="nil"/>
              <w:bottom w:val="nil"/>
              <w:right w:val="nil"/>
            </w:tcBorders>
            <w:shd w:val="clear" w:color="auto" w:fill="auto"/>
            <w:noWrap/>
            <w:vAlign w:val="bottom"/>
          </w:tcPr>
          <w:p w:rsidR="00B23A63" w:rsidRPr="00C614F4" w:rsidRDefault="00B23A63" w:rsidP="00D8572C">
            <w:pPr>
              <w:jc w:val="both"/>
              <w:rPr>
                <w:color w:val="000000"/>
                <w:sz w:val="22"/>
                <w:szCs w:val="22"/>
              </w:rPr>
            </w:pP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rPr>
            </w:pP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rPr>
            </w:pP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rPr>
            </w:pP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rPr>
            </w:pPr>
          </w:p>
        </w:tc>
        <w:tc>
          <w:tcPr>
            <w:tcW w:w="1751" w:type="dxa"/>
            <w:tcBorders>
              <w:top w:val="nil"/>
              <w:left w:val="nil"/>
              <w:bottom w:val="nil"/>
              <w:right w:val="single" w:sz="8" w:space="0" w:color="auto"/>
            </w:tcBorders>
            <w:shd w:val="clear" w:color="auto" w:fill="auto"/>
            <w:noWrap/>
            <w:vAlign w:val="bottom"/>
          </w:tcPr>
          <w:p w:rsidR="00B23A63" w:rsidRPr="00C614F4" w:rsidRDefault="00B23A63" w:rsidP="00D8572C">
            <w:pPr>
              <w:ind w:right="144"/>
              <w:jc w:val="right"/>
              <w:rPr>
                <w:color w:val="000000"/>
                <w:sz w:val="22"/>
                <w:szCs w:val="22"/>
              </w:rPr>
            </w:pPr>
            <w:r w:rsidRPr="00C614F4">
              <w:rPr>
                <w:color w:val="000000"/>
                <w:sz w:val="22"/>
                <w:szCs w:val="22"/>
              </w:rPr>
              <w:t> </w:t>
            </w:r>
          </w:p>
        </w:tc>
      </w:tr>
      <w:tr w:rsidR="00B23A63" w:rsidTr="00C614F4">
        <w:trPr>
          <w:trHeight w:val="301"/>
          <w:jc w:val="center"/>
        </w:trPr>
        <w:tc>
          <w:tcPr>
            <w:tcW w:w="568" w:type="dxa"/>
            <w:tcBorders>
              <w:top w:val="nil"/>
              <w:left w:val="single" w:sz="8" w:space="0" w:color="auto"/>
              <w:bottom w:val="nil"/>
              <w:right w:val="nil"/>
            </w:tcBorders>
            <w:shd w:val="clear" w:color="auto" w:fill="auto"/>
            <w:noWrap/>
            <w:vAlign w:val="bottom"/>
          </w:tcPr>
          <w:p w:rsidR="00B23A63" w:rsidRPr="00C614F4" w:rsidRDefault="00B23A63" w:rsidP="00D8572C">
            <w:pPr>
              <w:jc w:val="both"/>
              <w:rPr>
                <w:color w:val="000000"/>
                <w:sz w:val="22"/>
                <w:szCs w:val="22"/>
              </w:rPr>
            </w:pPr>
            <w:r w:rsidRPr="00C614F4">
              <w:rPr>
                <w:color w:val="000000"/>
                <w:sz w:val="22"/>
                <w:szCs w:val="22"/>
              </w:rPr>
              <w:t xml:space="preserve">   5.</w:t>
            </w:r>
          </w:p>
        </w:tc>
        <w:tc>
          <w:tcPr>
            <w:tcW w:w="3513" w:type="dxa"/>
            <w:tcBorders>
              <w:top w:val="nil"/>
              <w:left w:val="nil"/>
              <w:bottom w:val="nil"/>
              <w:right w:val="nil"/>
            </w:tcBorders>
            <w:shd w:val="clear" w:color="auto" w:fill="auto"/>
            <w:noWrap/>
            <w:vAlign w:val="bottom"/>
          </w:tcPr>
          <w:p w:rsidR="00B23A63" w:rsidRPr="00C614F4" w:rsidRDefault="00B23A63" w:rsidP="00D8572C">
            <w:pPr>
              <w:jc w:val="both"/>
              <w:rPr>
                <w:color w:val="000000"/>
                <w:sz w:val="22"/>
                <w:szCs w:val="22"/>
              </w:rPr>
            </w:pPr>
            <w:r w:rsidRPr="00C614F4">
              <w:rPr>
                <w:color w:val="000000"/>
                <w:sz w:val="22"/>
                <w:szCs w:val="22"/>
              </w:rPr>
              <w:t xml:space="preserve"> TAXES OTHER THAN INCOME</w:t>
            </w: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rPr>
            </w:pPr>
            <w:r w:rsidRPr="00C614F4">
              <w:rPr>
                <w:color w:val="000000"/>
                <w:sz w:val="22"/>
                <w:szCs w:val="22"/>
              </w:rPr>
              <w:t>7,379</w:t>
            </w: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rPr>
            </w:pPr>
            <w:r w:rsidRPr="00C614F4">
              <w:rPr>
                <w:color w:val="000000"/>
                <w:sz w:val="22"/>
                <w:szCs w:val="22"/>
              </w:rPr>
              <w:t>903</w:t>
            </w: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rPr>
            </w:pPr>
            <w:r w:rsidRPr="00C614F4">
              <w:rPr>
                <w:color w:val="000000"/>
                <w:sz w:val="22"/>
                <w:szCs w:val="22"/>
              </w:rPr>
              <w:t>8,282</w:t>
            </w: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rPr>
            </w:pPr>
            <w:r w:rsidRPr="00C614F4">
              <w:rPr>
                <w:color w:val="000000"/>
                <w:sz w:val="22"/>
                <w:szCs w:val="22"/>
              </w:rPr>
              <w:t xml:space="preserve">3,562 </w:t>
            </w:r>
          </w:p>
        </w:tc>
        <w:tc>
          <w:tcPr>
            <w:tcW w:w="1751" w:type="dxa"/>
            <w:tcBorders>
              <w:top w:val="nil"/>
              <w:left w:val="nil"/>
              <w:bottom w:val="nil"/>
              <w:right w:val="single" w:sz="8" w:space="0" w:color="auto"/>
            </w:tcBorders>
            <w:shd w:val="clear" w:color="auto" w:fill="auto"/>
            <w:noWrap/>
            <w:vAlign w:val="bottom"/>
          </w:tcPr>
          <w:p w:rsidR="00B23A63" w:rsidRPr="00C614F4" w:rsidRDefault="00B23A63" w:rsidP="00D8572C">
            <w:pPr>
              <w:ind w:right="144"/>
              <w:jc w:val="right"/>
              <w:rPr>
                <w:color w:val="000000"/>
                <w:sz w:val="22"/>
                <w:szCs w:val="22"/>
              </w:rPr>
            </w:pPr>
            <w:r w:rsidRPr="00C614F4">
              <w:rPr>
                <w:color w:val="000000"/>
                <w:sz w:val="22"/>
                <w:szCs w:val="22"/>
              </w:rPr>
              <w:t>11,845</w:t>
            </w:r>
          </w:p>
        </w:tc>
      </w:tr>
      <w:tr w:rsidR="00B23A63" w:rsidTr="00C614F4">
        <w:trPr>
          <w:trHeight w:val="301"/>
          <w:jc w:val="center"/>
        </w:trPr>
        <w:tc>
          <w:tcPr>
            <w:tcW w:w="568" w:type="dxa"/>
            <w:tcBorders>
              <w:top w:val="nil"/>
              <w:left w:val="single" w:sz="8" w:space="0" w:color="auto"/>
              <w:bottom w:val="nil"/>
              <w:right w:val="nil"/>
            </w:tcBorders>
            <w:shd w:val="clear" w:color="auto" w:fill="auto"/>
            <w:noWrap/>
            <w:vAlign w:val="bottom"/>
          </w:tcPr>
          <w:p w:rsidR="00B23A63" w:rsidRPr="00C614F4" w:rsidRDefault="00B23A63" w:rsidP="00D8572C">
            <w:pPr>
              <w:jc w:val="both"/>
              <w:rPr>
                <w:color w:val="000000"/>
                <w:sz w:val="22"/>
                <w:szCs w:val="22"/>
              </w:rPr>
            </w:pPr>
            <w:r w:rsidRPr="00C614F4">
              <w:rPr>
                <w:color w:val="000000"/>
                <w:sz w:val="22"/>
                <w:szCs w:val="22"/>
              </w:rPr>
              <w:t> </w:t>
            </w:r>
          </w:p>
        </w:tc>
        <w:tc>
          <w:tcPr>
            <w:tcW w:w="3513" w:type="dxa"/>
            <w:tcBorders>
              <w:top w:val="nil"/>
              <w:left w:val="nil"/>
              <w:bottom w:val="nil"/>
              <w:right w:val="nil"/>
            </w:tcBorders>
            <w:shd w:val="clear" w:color="auto" w:fill="auto"/>
            <w:noWrap/>
            <w:vAlign w:val="bottom"/>
          </w:tcPr>
          <w:p w:rsidR="00B23A63" w:rsidRPr="00C614F4" w:rsidRDefault="00B23A63" w:rsidP="00D8572C">
            <w:pPr>
              <w:jc w:val="both"/>
              <w:rPr>
                <w:color w:val="000000"/>
                <w:sz w:val="22"/>
                <w:szCs w:val="22"/>
              </w:rPr>
            </w:pP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rPr>
            </w:pP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rPr>
            </w:pP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rPr>
            </w:pP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rPr>
            </w:pPr>
          </w:p>
        </w:tc>
        <w:tc>
          <w:tcPr>
            <w:tcW w:w="1751" w:type="dxa"/>
            <w:tcBorders>
              <w:top w:val="nil"/>
              <w:left w:val="nil"/>
              <w:bottom w:val="nil"/>
              <w:right w:val="single" w:sz="8" w:space="0" w:color="auto"/>
            </w:tcBorders>
            <w:shd w:val="clear" w:color="auto" w:fill="auto"/>
            <w:noWrap/>
            <w:vAlign w:val="bottom"/>
          </w:tcPr>
          <w:p w:rsidR="00B23A63" w:rsidRPr="00C614F4" w:rsidRDefault="00B23A63" w:rsidP="00D8572C">
            <w:pPr>
              <w:ind w:right="144"/>
              <w:jc w:val="right"/>
              <w:rPr>
                <w:color w:val="000000"/>
                <w:sz w:val="22"/>
                <w:szCs w:val="22"/>
              </w:rPr>
            </w:pPr>
            <w:r w:rsidRPr="00C614F4">
              <w:rPr>
                <w:color w:val="000000"/>
                <w:sz w:val="22"/>
                <w:szCs w:val="22"/>
              </w:rPr>
              <w:t> </w:t>
            </w:r>
          </w:p>
        </w:tc>
      </w:tr>
      <w:tr w:rsidR="00B23A63" w:rsidTr="00C614F4">
        <w:trPr>
          <w:trHeight w:val="301"/>
          <w:jc w:val="center"/>
        </w:trPr>
        <w:tc>
          <w:tcPr>
            <w:tcW w:w="568" w:type="dxa"/>
            <w:tcBorders>
              <w:top w:val="nil"/>
              <w:left w:val="single" w:sz="8" w:space="0" w:color="auto"/>
              <w:bottom w:val="nil"/>
              <w:right w:val="nil"/>
            </w:tcBorders>
            <w:shd w:val="clear" w:color="auto" w:fill="auto"/>
            <w:noWrap/>
            <w:vAlign w:val="bottom"/>
          </w:tcPr>
          <w:p w:rsidR="00B23A63" w:rsidRPr="00C614F4" w:rsidRDefault="00B23A63" w:rsidP="00D8572C">
            <w:pPr>
              <w:jc w:val="both"/>
              <w:rPr>
                <w:color w:val="000000"/>
                <w:sz w:val="22"/>
                <w:szCs w:val="22"/>
              </w:rPr>
            </w:pPr>
            <w:r w:rsidRPr="00C614F4">
              <w:rPr>
                <w:color w:val="000000"/>
                <w:sz w:val="22"/>
                <w:szCs w:val="22"/>
              </w:rPr>
              <w:t xml:space="preserve">   6.</w:t>
            </w:r>
          </w:p>
        </w:tc>
        <w:tc>
          <w:tcPr>
            <w:tcW w:w="3513" w:type="dxa"/>
            <w:tcBorders>
              <w:top w:val="nil"/>
              <w:left w:val="nil"/>
              <w:bottom w:val="nil"/>
              <w:right w:val="nil"/>
            </w:tcBorders>
            <w:shd w:val="clear" w:color="auto" w:fill="auto"/>
            <w:noWrap/>
            <w:vAlign w:val="bottom"/>
          </w:tcPr>
          <w:p w:rsidR="00B23A63" w:rsidRPr="00C614F4" w:rsidRDefault="00B23A63" w:rsidP="00D8572C">
            <w:pPr>
              <w:jc w:val="both"/>
              <w:rPr>
                <w:color w:val="000000"/>
                <w:sz w:val="22"/>
                <w:szCs w:val="22"/>
              </w:rPr>
            </w:pPr>
            <w:r w:rsidRPr="00C614F4">
              <w:rPr>
                <w:color w:val="000000"/>
                <w:sz w:val="22"/>
                <w:szCs w:val="22"/>
              </w:rPr>
              <w:t xml:space="preserve"> INCOME TAXES</w:t>
            </w: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u w:val="single"/>
              </w:rPr>
            </w:pPr>
            <w:r w:rsidRPr="00C614F4">
              <w:rPr>
                <w:color w:val="000000"/>
                <w:sz w:val="22"/>
                <w:szCs w:val="22"/>
                <w:u w:val="single"/>
              </w:rPr>
              <w:t>0</w:t>
            </w: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u w:val="single"/>
              </w:rPr>
            </w:pPr>
            <w:r w:rsidRPr="00C614F4">
              <w:rPr>
                <w:color w:val="000000"/>
                <w:sz w:val="22"/>
                <w:szCs w:val="22"/>
                <w:u w:val="single"/>
              </w:rPr>
              <w:t>0</w:t>
            </w: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u w:val="single"/>
              </w:rPr>
            </w:pPr>
            <w:r w:rsidRPr="00C614F4">
              <w:rPr>
                <w:color w:val="000000"/>
                <w:sz w:val="22"/>
                <w:szCs w:val="22"/>
                <w:u w:val="single"/>
              </w:rPr>
              <w:t>0</w:t>
            </w: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u w:val="single"/>
              </w:rPr>
            </w:pPr>
            <w:r w:rsidRPr="00C614F4">
              <w:rPr>
                <w:color w:val="000000"/>
                <w:sz w:val="22"/>
                <w:szCs w:val="22"/>
                <w:u w:val="single"/>
              </w:rPr>
              <w:t xml:space="preserve">0 </w:t>
            </w:r>
          </w:p>
        </w:tc>
        <w:tc>
          <w:tcPr>
            <w:tcW w:w="1751" w:type="dxa"/>
            <w:tcBorders>
              <w:top w:val="nil"/>
              <w:left w:val="nil"/>
              <w:bottom w:val="nil"/>
              <w:right w:val="single" w:sz="8" w:space="0" w:color="auto"/>
            </w:tcBorders>
            <w:shd w:val="clear" w:color="auto" w:fill="auto"/>
            <w:noWrap/>
            <w:vAlign w:val="bottom"/>
          </w:tcPr>
          <w:p w:rsidR="00B23A63" w:rsidRPr="00C614F4" w:rsidRDefault="00B23A63" w:rsidP="00D8572C">
            <w:pPr>
              <w:ind w:right="144"/>
              <w:jc w:val="right"/>
              <w:rPr>
                <w:color w:val="000000"/>
                <w:sz w:val="22"/>
                <w:szCs w:val="22"/>
                <w:u w:val="single"/>
              </w:rPr>
            </w:pPr>
            <w:r w:rsidRPr="00C614F4">
              <w:rPr>
                <w:color w:val="000000"/>
                <w:sz w:val="22"/>
                <w:szCs w:val="22"/>
                <w:u w:val="single"/>
              </w:rPr>
              <w:t xml:space="preserve">0 </w:t>
            </w:r>
          </w:p>
        </w:tc>
      </w:tr>
      <w:tr w:rsidR="00B23A63" w:rsidTr="00C614F4">
        <w:trPr>
          <w:trHeight w:val="301"/>
          <w:jc w:val="center"/>
        </w:trPr>
        <w:tc>
          <w:tcPr>
            <w:tcW w:w="568" w:type="dxa"/>
            <w:tcBorders>
              <w:top w:val="nil"/>
              <w:left w:val="single" w:sz="8" w:space="0" w:color="auto"/>
              <w:bottom w:val="nil"/>
              <w:right w:val="nil"/>
            </w:tcBorders>
            <w:shd w:val="clear" w:color="auto" w:fill="auto"/>
            <w:noWrap/>
            <w:vAlign w:val="bottom"/>
          </w:tcPr>
          <w:p w:rsidR="00B23A63" w:rsidRPr="00C614F4" w:rsidRDefault="00B23A63" w:rsidP="00D8572C">
            <w:pPr>
              <w:jc w:val="both"/>
              <w:rPr>
                <w:color w:val="000000"/>
                <w:sz w:val="22"/>
                <w:szCs w:val="22"/>
              </w:rPr>
            </w:pPr>
            <w:r w:rsidRPr="00C614F4">
              <w:rPr>
                <w:color w:val="000000"/>
                <w:sz w:val="22"/>
                <w:szCs w:val="22"/>
              </w:rPr>
              <w:t> </w:t>
            </w:r>
          </w:p>
        </w:tc>
        <w:tc>
          <w:tcPr>
            <w:tcW w:w="3513" w:type="dxa"/>
            <w:tcBorders>
              <w:top w:val="nil"/>
              <w:left w:val="nil"/>
              <w:bottom w:val="nil"/>
              <w:right w:val="nil"/>
            </w:tcBorders>
            <w:shd w:val="clear" w:color="auto" w:fill="auto"/>
            <w:noWrap/>
            <w:vAlign w:val="bottom"/>
          </w:tcPr>
          <w:p w:rsidR="00B23A63" w:rsidRPr="00C614F4" w:rsidRDefault="00B23A63" w:rsidP="00D8572C">
            <w:pPr>
              <w:jc w:val="both"/>
              <w:rPr>
                <w:color w:val="000000"/>
                <w:sz w:val="22"/>
                <w:szCs w:val="22"/>
              </w:rPr>
            </w:pP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rPr>
            </w:pP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rPr>
            </w:pP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rPr>
            </w:pP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rPr>
            </w:pPr>
          </w:p>
        </w:tc>
        <w:tc>
          <w:tcPr>
            <w:tcW w:w="1751" w:type="dxa"/>
            <w:tcBorders>
              <w:top w:val="nil"/>
              <w:left w:val="nil"/>
              <w:bottom w:val="nil"/>
              <w:right w:val="single" w:sz="8" w:space="0" w:color="auto"/>
            </w:tcBorders>
            <w:shd w:val="clear" w:color="auto" w:fill="auto"/>
            <w:noWrap/>
            <w:vAlign w:val="bottom"/>
          </w:tcPr>
          <w:p w:rsidR="00B23A63" w:rsidRPr="00C614F4" w:rsidRDefault="00B23A63" w:rsidP="00D8572C">
            <w:pPr>
              <w:ind w:right="144"/>
              <w:jc w:val="right"/>
              <w:rPr>
                <w:color w:val="000000"/>
                <w:sz w:val="22"/>
                <w:szCs w:val="22"/>
              </w:rPr>
            </w:pPr>
            <w:r w:rsidRPr="00C614F4">
              <w:rPr>
                <w:color w:val="000000"/>
                <w:sz w:val="22"/>
                <w:szCs w:val="22"/>
              </w:rPr>
              <w:t> </w:t>
            </w:r>
          </w:p>
        </w:tc>
      </w:tr>
      <w:tr w:rsidR="00B23A63" w:rsidTr="00C614F4">
        <w:trPr>
          <w:trHeight w:val="301"/>
          <w:jc w:val="center"/>
        </w:trPr>
        <w:tc>
          <w:tcPr>
            <w:tcW w:w="568" w:type="dxa"/>
            <w:tcBorders>
              <w:top w:val="nil"/>
              <w:left w:val="single" w:sz="8" w:space="0" w:color="auto"/>
              <w:bottom w:val="nil"/>
              <w:right w:val="nil"/>
            </w:tcBorders>
            <w:shd w:val="clear" w:color="auto" w:fill="auto"/>
            <w:noWrap/>
            <w:vAlign w:val="bottom"/>
          </w:tcPr>
          <w:p w:rsidR="00B23A63" w:rsidRPr="00C614F4" w:rsidRDefault="00B23A63" w:rsidP="00D8572C">
            <w:pPr>
              <w:jc w:val="both"/>
              <w:rPr>
                <w:color w:val="000000"/>
                <w:sz w:val="22"/>
                <w:szCs w:val="22"/>
              </w:rPr>
            </w:pPr>
            <w:r w:rsidRPr="00C614F4">
              <w:rPr>
                <w:color w:val="000000"/>
                <w:sz w:val="22"/>
                <w:szCs w:val="22"/>
              </w:rPr>
              <w:t xml:space="preserve">   7.</w:t>
            </w:r>
          </w:p>
        </w:tc>
        <w:tc>
          <w:tcPr>
            <w:tcW w:w="3513" w:type="dxa"/>
            <w:tcBorders>
              <w:top w:val="nil"/>
              <w:left w:val="nil"/>
              <w:bottom w:val="nil"/>
              <w:right w:val="nil"/>
            </w:tcBorders>
            <w:shd w:val="clear" w:color="auto" w:fill="auto"/>
            <w:noWrap/>
            <w:vAlign w:val="bottom"/>
          </w:tcPr>
          <w:p w:rsidR="00B23A63" w:rsidRPr="00C614F4" w:rsidRDefault="00B23A63" w:rsidP="00D8572C">
            <w:pPr>
              <w:jc w:val="both"/>
              <w:rPr>
                <w:b/>
                <w:bCs/>
                <w:color w:val="000000"/>
                <w:sz w:val="22"/>
                <w:szCs w:val="22"/>
              </w:rPr>
            </w:pPr>
            <w:r w:rsidRPr="00C614F4">
              <w:rPr>
                <w:b/>
                <w:bCs/>
                <w:color w:val="000000"/>
                <w:sz w:val="22"/>
                <w:szCs w:val="22"/>
              </w:rPr>
              <w:t xml:space="preserve">TOTAL OPERATING EXPENSES  </w:t>
            </w: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u w:val="single"/>
              </w:rPr>
            </w:pPr>
            <w:r w:rsidRPr="00C614F4">
              <w:rPr>
                <w:color w:val="000000"/>
                <w:sz w:val="22"/>
                <w:szCs w:val="22"/>
                <w:u w:val="single"/>
              </w:rPr>
              <w:t>$173,296</w:t>
            </w: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u w:val="single"/>
              </w:rPr>
            </w:pPr>
            <w:r w:rsidRPr="00C614F4">
              <w:rPr>
                <w:color w:val="000000"/>
                <w:sz w:val="22"/>
                <w:szCs w:val="22"/>
                <w:u w:val="single"/>
              </w:rPr>
              <w:t>$13,910</w:t>
            </w: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u w:val="single"/>
              </w:rPr>
            </w:pPr>
            <w:r w:rsidRPr="00C614F4">
              <w:rPr>
                <w:color w:val="000000"/>
                <w:sz w:val="22"/>
                <w:szCs w:val="22"/>
                <w:u w:val="single"/>
              </w:rPr>
              <w:t>$187,206</w:t>
            </w: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u w:val="single"/>
              </w:rPr>
            </w:pPr>
            <w:r w:rsidRPr="00C614F4">
              <w:rPr>
                <w:color w:val="000000"/>
                <w:sz w:val="22"/>
                <w:szCs w:val="22"/>
                <w:u w:val="single"/>
              </w:rPr>
              <w:t xml:space="preserve">$3,562 </w:t>
            </w:r>
          </w:p>
        </w:tc>
        <w:tc>
          <w:tcPr>
            <w:tcW w:w="1751" w:type="dxa"/>
            <w:tcBorders>
              <w:top w:val="nil"/>
              <w:left w:val="nil"/>
              <w:bottom w:val="nil"/>
              <w:right w:val="single" w:sz="8" w:space="0" w:color="auto"/>
            </w:tcBorders>
            <w:shd w:val="clear" w:color="auto" w:fill="auto"/>
            <w:noWrap/>
            <w:vAlign w:val="bottom"/>
          </w:tcPr>
          <w:p w:rsidR="00B23A63" w:rsidRPr="00C614F4" w:rsidRDefault="00B23A63" w:rsidP="00D8572C">
            <w:pPr>
              <w:ind w:right="144"/>
              <w:jc w:val="right"/>
              <w:rPr>
                <w:color w:val="000000"/>
                <w:sz w:val="22"/>
                <w:szCs w:val="22"/>
                <w:u w:val="single"/>
              </w:rPr>
            </w:pPr>
            <w:r w:rsidRPr="00C614F4">
              <w:rPr>
                <w:color w:val="000000"/>
                <w:sz w:val="22"/>
                <w:szCs w:val="22"/>
                <w:u w:val="single"/>
              </w:rPr>
              <w:t>$190,768</w:t>
            </w:r>
          </w:p>
        </w:tc>
      </w:tr>
      <w:tr w:rsidR="00B23A63" w:rsidTr="00C614F4">
        <w:trPr>
          <w:trHeight w:val="301"/>
          <w:jc w:val="center"/>
        </w:trPr>
        <w:tc>
          <w:tcPr>
            <w:tcW w:w="568" w:type="dxa"/>
            <w:tcBorders>
              <w:top w:val="nil"/>
              <w:left w:val="single" w:sz="8" w:space="0" w:color="auto"/>
              <w:bottom w:val="nil"/>
              <w:right w:val="nil"/>
            </w:tcBorders>
            <w:shd w:val="clear" w:color="auto" w:fill="auto"/>
            <w:noWrap/>
            <w:vAlign w:val="bottom"/>
          </w:tcPr>
          <w:p w:rsidR="00B23A63" w:rsidRPr="00C614F4" w:rsidRDefault="00B23A63" w:rsidP="00D8572C">
            <w:pPr>
              <w:jc w:val="both"/>
              <w:rPr>
                <w:color w:val="000000"/>
                <w:sz w:val="22"/>
                <w:szCs w:val="22"/>
              </w:rPr>
            </w:pPr>
            <w:r w:rsidRPr="00C614F4">
              <w:rPr>
                <w:color w:val="000000"/>
                <w:sz w:val="22"/>
                <w:szCs w:val="22"/>
              </w:rPr>
              <w:t> </w:t>
            </w:r>
          </w:p>
        </w:tc>
        <w:tc>
          <w:tcPr>
            <w:tcW w:w="3513" w:type="dxa"/>
            <w:tcBorders>
              <w:top w:val="nil"/>
              <w:left w:val="nil"/>
              <w:bottom w:val="nil"/>
              <w:right w:val="nil"/>
            </w:tcBorders>
            <w:shd w:val="clear" w:color="auto" w:fill="auto"/>
            <w:noWrap/>
            <w:vAlign w:val="bottom"/>
          </w:tcPr>
          <w:p w:rsidR="00B23A63" w:rsidRPr="00C614F4" w:rsidRDefault="00B23A63" w:rsidP="00D8572C">
            <w:pPr>
              <w:jc w:val="both"/>
              <w:rPr>
                <w:color w:val="000000"/>
                <w:sz w:val="22"/>
                <w:szCs w:val="22"/>
              </w:rPr>
            </w:pP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rPr>
            </w:pP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rPr>
            </w:pP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rPr>
            </w:pP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rPr>
            </w:pPr>
          </w:p>
        </w:tc>
        <w:tc>
          <w:tcPr>
            <w:tcW w:w="1751" w:type="dxa"/>
            <w:tcBorders>
              <w:top w:val="nil"/>
              <w:left w:val="nil"/>
              <w:bottom w:val="nil"/>
              <w:right w:val="single" w:sz="8" w:space="0" w:color="auto"/>
            </w:tcBorders>
            <w:shd w:val="clear" w:color="auto" w:fill="auto"/>
            <w:noWrap/>
            <w:vAlign w:val="bottom"/>
          </w:tcPr>
          <w:p w:rsidR="00B23A63" w:rsidRPr="00C614F4" w:rsidRDefault="00B23A63" w:rsidP="00D8572C">
            <w:pPr>
              <w:ind w:right="144"/>
              <w:jc w:val="right"/>
              <w:rPr>
                <w:color w:val="000000"/>
                <w:sz w:val="22"/>
                <w:szCs w:val="22"/>
              </w:rPr>
            </w:pPr>
          </w:p>
        </w:tc>
      </w:tr>
      <w:tr w:rsidR="00B23A63" w:rsidTr="00C614F4">
        <w:trPr>
          <w:trHeight w:val="301"/>
          <w:jc w:val="center"/>
        </w:trPr>
        <w:tc>
          <w:tcPr>
            <w:tcW w:w="568" w:type="dxa"/>
            <w:tcBorders>
              <w:top w:val="nil"/>
              <w:left w:val="single" w:sz="8" w:space="0" w:color="auto"/>
              <w:bottom w:val="nil"/>
              <w:right w:val="nil"/>
            </w:tcBorders>
            <w:shd w:val="clear" w:color="auto" w:fill="auto"/>
            <w:noWrap/>
            <w:vAlign w:val="bottom"/>
          </w:tcPr>
          <w:p w:rsidR="00B23A63" w:rsidRPr="00C614F4" w:rsidRDefault="00B23A63" w:rsidP="00D8572C">
            <w:pPr>
              <w:jc w:val="both"/>
              <w:rPr>
                <w:color w:val="000000"/>
                <w:sz w:val="22"/>
                <w:szCs w:val="22"/>
              </w:rPr>
            </w:pPr>
            <w:r w:rsidRPr="00C614F4">
              <w:rPr>
                <w:color w:val="000000"/>
                <w:sz w:val="22"/>
                <w:szCs w:val="22"/>
              </w:rPr>
              <w:t xml:space="preserve">   8.</w:t>
            </w:r>
          </w:p>
        </w:tc>
        <w:tc>
          <w:tcPr>
            <w:tcW w:w="3513" w:type="dxa"/>
            <w:tcBorders>
              <w:top w:val="nil"/>
              <w:left w:val="nil"/>
              <w:bottom w:val="nil"/>
              <w:right w:val="nil"/>
            </w:tcBorders>
            <w:shd w:val="clear" w:color="auto" w:fill="auto"/>
            <w:noWrap/>
            <w:vAlign w:val="bottom"/>
          </w:tcPr>
          <w:p w:rsidR="00B23A63" w:rsidRPr="00C614F4" w:rsidRDefault="00B23A63" w:rsidP="00D8572C">
            <w:pPr>
              <w:jc w:val="both"/>
              <w:rPr>
                <w:b/>
                <w:bCs/>
                <w:color w:val="000000"/>
                <w:sz w:val="22"/>
                <w:szCs w:val="22"/>
              </w:rPr>
            </w:pPr>
            <w:r w:rsidRPr="00C614F4">
              <w:rPr>
                <w:b/>
                <w:bCs/>
                <w:color w:val="000000"/>
                <w:sz w:val="22"/>
                <w:szCs w:val="22"/>
              </w:rPr>
              <w:t xml:space="preserve">OPERATING INCOME/(LOSS)    </w:t>
            </w: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u w:val="double"/>
              </w:rPr>
            </w:pPr>
            <w:r w:rsidRPr="00C614F4">
              <w:rPr>
                <w:color w:val="000000"/>
                <w:sz w:val="22"/>
                <w:szCs w:val="22"/>
                <w:u w:val="double"/>
              </w:rPr>
              <w:t>($52,469)</w:t>
            </w: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u w:val="double"/>
              </w:rPr>
            </w:pP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u w:val="double"/>
              </w:rPr>
            </w:pPr>
            <w:r w:rsidRPr="00C614F4">
              <w:rPr>
                <w:color w:val="000000"/>
                <w:sz w:val="22"/>
                <w:szCs w:val="22"/>
                <w:u w:val="double"/>
              </w:rPr>
              <w:t>($67,403)</w:t>
            </w: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u w:val="double"/>
              </w:rPr>
            </w:pPr>
          </w:p>
        </w:tc>
        <w:tc>
          <w:tcPr>
            <w:tcW w:w="1751" w:type="dxa"/>
            <w:tcBorders>
              <w:top w:val="nil"/>
              <w:left w:val="nil"/>
              <w:bottom w:val="nil"/>
              <w:right w:val="single" w:sz="8" w:space="0" w:color="auto"/>
            </w:tcBorders>
            <w:shd w:val="clear" w:color="auto" w:fill="auto"/>
            <w:noWrap/>
            <w:vAlign w:val="bottom"/>
          </w:tcPr>
          <w:p w:rsidR="00B23A63" w:rsidRPr="00C614F4" w:rsidRDefault="00B23A63" w:rsidP="00D8572C">
            <w:pPr>
              <w:ind w:right="144"/>
              <w:jc w:val="right"/>
              <w:rPr>
                <w:color w:val="000000"/>
                <w:sz w:val="22"/>
                <w:szCs w:val="22"/>
                <w:u w:val="double"/>
              </w:rPr>
            </w:pPr>
            <w:r w:rsidRPr="00C614F4">
              <w:rPr>
                <w:color w:val="000000"/>
                <w:sz w:val="22"/>
                <w:szCs w:val="22"/>
                <w:u w:val="double"/>
              </w:rPr>
              <w:t>$8,194</w:t>
            </w:r>
          </w:p>
        </w:tc>
      </w:tr>
      <w:tr w:rsidR="00B23A63" w:rsidTr="00C614F4">
        <w:trPr>
          <w:trHeight w:val="301"/>
          <w:jc w:val="center"/>
        </w:trPr>
        <w:tc>
          <w:tcPr>
            <w:tcW w:w="568" w:type="dxa"/>
            <w:tcBorders>
              <w:top w:val="nil"/>
              <w:left w:val="single" w:sz="8" w:space="0" w:color="auto"/>
              <w:bottom w:val="nil"/>
              <w:right w:val="nil"/>
            </w:tcBorders>
            <w:shd w:val="clear" w:color="auto" w:fill="auto"/>
            <w:noWrap/>
            <w:vAlign w:val="bottom"/>
          </w:tcPr>
          <w:p w:rsidR="00B23A63" w:rsidRPr="00C614F4" w:rsidRDefault="00B23A63" w:rsidP="00D8572C">
            <w:pPr>
              <w:jc w:val="both"/>
              <w:rPr>
                <w:color w:val="000000"/>
                <w:sz w:val="22"/>
                <w:szCs w:val="22"/>
              </w:rPr>
            </w:pPr>
            <w:r w:rsidRPr="00C614F4">
              <w:rPr>
                <w:color w:val="000000"/>
                <w:sz w:val="22"/>
                <w:szCs w:val="22"/>
              </w:rPr>
              <w:t> </w:t>
            </w:r>
          </w:p>
        </w:tc>
        <w:tc>
          <w:tcPr>
            <w:tcW w:w="3513" w:type="dxa"/>
            <w:tcBorders>
              <w:top w:val="nil"/>
              <w:left w:val="nil"/>
              <w:bottom w:val="nil"/>
              <w:right w:val="nil"/>
            </w:tcBorders>
            <w:shd w:val="clear" w:color="auto" w:fill="auto"/>
            <w:noWrap/>
            <w:vAlign w:val="bottom"/>
          </w:tcPr>
          <w:p w:rsidR="00B23A63" w:rsidRPr="00C614F4" w:rsidRDefault="00B23A63" w:rsidP="00D8572C">
            <w:pPr>
              <w:jc w:val="both"/>
              <w:rPr>
                <w:color w:val="000000"/>
                <w:sz w:val="22"/>
                <w:szCs w:val="22"/>
              </w:rPr>
            </w:pP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rPr>
            </w:pP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rPr>
            </w:pP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rPr>
            </w:pP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rPr>
            </w:pPr>
          </w:p>
        </w:tc>
        <w:tc>
          <w:tcPr>
            <w:tcW w:w="1751" w:type="dxa"/>
            <w:tcBorders>
              <w:top w:val="nil"/>
              <w:left w:val="nil"/>
              <w:bottom w:val="nil"/>
              <w:right w:val="single" w:sz="8" w:space="0" w:color="auto"/>
            </w:tcBorders>
            <w:shd w:val="clear" w:color="auto" w:fill="auto"/>
            <w:noWrap/>
            <w:vAlign w:val="bottom"/>
          </w:tcPr>
          <w:p w:rsidR="00B23A63" w:rsidRPr="00C614F4" w:rsidRDefault="00B23A63" w:rsidP="00D8572C">
            <w:pPr>
              <w:ind w:right="144"/>
              <w:jc w:val="right"/>
              <w:rPr>
                <w:color w:val="000000"/>
                <w:sz w:val="22"/>
                <w:szCs w:val="22"/>
              </w:rPr>
            </w:pPr>
            <w:r w:rsidRPr="00C614F4">
              <w:rPr>
                <w:color w:val="000000"/>
                <w:sz w:val="22"/>
                <w:szCs w:val="22"/>
              </w:rPr>
              <w:t> </w:t>
            </w:r>
          </w:p>
        </w:tc>
      </w:tr>
      <w:tr w:rsidR="00B23A63" w:rsidTr="00C614F4">
        <w:trPr>
          <w:trHeight w:val="301"/>
          <w:jc w:val="center"/>
        </w:trPr>
        <w:tc>
          <w:tcPr>
            <w:tcW w:w="568" w:type="dxa"/>
            <w:tcBorders>
              <w:top w:val="nil"/>
              <w:left w:val="single" w:sz="8" w:space="0" w:color="auto"/>
              <w:bottom w:val="nil"/>
              <w:right w:val="nil"/>
            </w:tcBorders>
            <w:shd w:val="clear" w:color="auto" w:fill="auto"/>
            <w:noWrap/>
            <w:vAlign w:val="bottom"/>
          </w:tcPr>
          <w:p w:rsidR="00B23A63" w:rsidRPr="00C614F4" w:rsidRDefault="00B23A63" w:rsidP="00D8572C">
            <w:pPr>
              <w:jc w:val="both"/>
              <w:rPr>
                <w:color w:val="000000"/>
                <w:sz w:val="22"/>
                <w:szCs w:val="22"/>
              </w:rPr>
            </w:pPr>
            <w:r w:rsidRPr="00C614F4">
              <w:rPr>
                <w:color w:val="000000"/>
                <w:sz w:val="22"/>
                <w:szCs w:val="22"/>
              </w:rPr>
              <w:t xml:space="preserve">   9.</w:t>
            </w:r>
          </w:p>
        </w:tc>
        <w:tc>
          <w:tcPr>
            <w:tcW w:w="3513" w:type="dxa"/>
            <w:tcBorders>
              <w:top w:val="nil"/>
              <w:left w:val="nil"/>
              <w:bottom w:val="nil"/>
              <w:right w:val="nil"/>
            </w:tcBorders>
            <w:shd w:val="clear" w:color="auto" w:fill="auto"/>
            <w:noWrap/>
            <w:vAlign w:val="bottom"/>
          </w:tcPr>
          <w:p w:rsidR="00B23A63" w:rsidRPr="00C614F4" w:rsidRDefault="00B23A63" w:rsidP="00D8572C">
            <w:pPr>
              <w:jc w:val="both"/>
              <w:rPr>
                <w:b/>
                <w:bCs/>
                <w:color w:val="000000"/>
                <w:sz w:val="22"/>
                <w:szCs w:val="22"/>
              </w:rPr>
            </w:pPr>
            <w:r w:rsidRPr="00C614F4">
              <w:rPr>
                <w:b/>
                <w:bCs/>
                <w:color w:val="000000"/>
                <w:sz w:val="22"/>
                <w:szCs w:val="22"/>
              </w:rPr>
              <w:t xml:space="preserve">WASTEWATER RATE BASE      </w:t>
            </w: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u w:val="double"/>
              </w:rPr>
            </w:pPr>
            <w:r w:rsidRPr="00C614F4">
              <w:rPr>
                <w:color w:val="000000"/>
                <w:sz w:val="22"/>
                <w:szCs w:val="22"/>
                <w:u w:val="double"/>
              </w:rPr>
              <w:t>$242,894</w:t>
            </w: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u w:val="double"/>
              </w:rPr>
            </w:pPr>
            <w:r w:rsidRPr="00C614F4">
              <w:rPr>
                <w:color w:val="000000"/>
                <w:sz w:val="22"/>
                <w:szCs w:val="22"/>
                <w:u w:val="double"/>
              </w:rPr>
              <w:t>($131,954)</w:t>
            </w: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u w:val="double"/>
              </w:rPr>
            </w:pPr>
            <w:r w:rsidRPr="00C614F4">
              <w:rPr>
                <w:color w:val="000000"/>
                <w:sz w:val="22"/>
                <w:szCs w:val="22"/>
                <w:u w:val="double"/>
              </w:rPr>
              <w:t>$110,940</w:t>
            </w: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u w:val="double"/>
              </w:rPr>
            </w:pPr>
          </w:p>
        </w:tc>
        <w:tc>
          <w:tcPr>
            <w:tcW w:w="1751" w:type="dxa"/>
            <w:tcBorders>
              <w:top w:val="nil"/>
              <w:left w:val="nil"/>
              <w:bottom w:val="nil"/>
              <w:right w:val="single" w:sz="8" w:space="0" w:color="auto"/>
            </w:tcBorders>
            <w:shd w:val="clear" w:color="auto" w:fill="auto"/>
            <w:noWrap/>
            <w:vAlign w:val="bottom"/>
          </w:tcPr>
          <w:p w:rsidR="00B23A63" w:rsidRPr="00C614F4" w:rsidRDefault="00B23A63" w:rsidP="00220842">
            <w:pPr>
              <w:ind w:right="144"/>
              <w:jc w:val="right"/>
              <w:rPr>
                <w:color w:val="000000"/>
                <w:sz w:val="22"/>
                <w:szCs w:val="22"/>
                <w:u w:val="double"/>
              </w:rPr>
            </w:pPr>
            <w:r w:rsidRPr="00C614F4">
              <w:rPr>
                <w:color w:val="000000"/>
                <w:sz w:val="22"/>
                <w:szCs w:val="22"/>
                <w:u w:val="double"/>
              </w:rPr>
              <w:t>$1</w:t>
            </w:r>
            <w:r w:rsidR="00220842" w:rsidRPr="00C614F4">
              <w:rPr>
                <w:color w:val="000000"/>
                <w:sz w:val="22"/>
                <w:szCs w:val="22"/>
                <w:u w:val="double"/>
              </w:rPr>
              <w:t>10</w:t>
            </w:r>
            <w:r w:rsidRPr="00C614F4">
              <w:rPr>
                <w:color w:val="000000"/>
                <w:sz w:val="22"/>
                <w:szCs w:val="22"/>
                <w:u w:val="double"/>
              </w:rPr>
              <w:t>,</w:t>
            </w:r>
            <w:r w:rsidR="00220842" w:rsidRPr="00C614F4">
              <w:rPr>
                <w:color w:val="000000"/>
                <w:sz w:val="22"/>
                <w:szCs w:val="22"/>
                <w:u w:val="double"/>
              </w:rPr>
              <w:t>940</w:t>
            </w:r>
          </w:p>
        </w:tc>
      </w:tr>
      <w:tr w:rsidR="00B23A63" w:rsidTr="00C614F4">
        <w:trPr>
          <w:trHeight w:val="301"/>
          <w:jc w:val="center"/>
        </w:trPr>
        <w:tc>
          <w:tcPr>
            <w:tcW w:w="568" w:type="dxa"/>
            <w:tcBorders>
              <w:top w:val="nil"/>
              <w:left w:val="single" w:sz="8" w:space="0" w:color="auto"/>
              <w:bottom w:val="nil"/>
              <w:right w:val="nil"/>
            </w:tcBorders>
            <w:shd w:val="clear" w:color="auto" w:fill="auto"/>
            <w:noWrap/>
            <w:vAlign w:val="bottom"/>
          </w:tcPr>
          <w:p w:rsidR="00B23A63" w:rsidRPr="00C614F4" w:rsidRDefault="00B23A63" w:rsidP="00D8572C">
            <w:pPr>
              <w:jc w:val="both"/>
              <w:rPr>
                <w:color w:val="000000"/>
                <w:sz w:val="22"/>
                <w:szCs w:val="22"/>
              </w:rPr>
            </w:pPr>
            <w:r w:rsidRPr="00C614F4">
              <w:rPr>
                <w:color w:val="000000"/>
                <w:sz w:val="22"/>
                <w:szCs w:val="22"/>
              </w:rPr>
              <w:t> </w:t>
            </w:r>
          </w:p>
        </w:tc>
        <w:tc>
          <w:tcPr>
            <w:tcW w:w="3513" w:type="dxa"/>
            <w:tcBorders>
              <w:top w:val="nil"/>
              <w:left w:val="nil"/>
              <w:bottom w:val="nil"/>
              <w:right w:val="nil"/>
            </w:tcBorders>
            <w:shd w:val="clear" w:color="auto" w:fill="auto"/>
            <w:noWrap/>
            <w:vAlign w:val="bottom"/>
          </w:tcPr>
          <w:p w:rsidR="00B23A63" w:rsidRPr="00C614F4" w:rsidRDefault="00B23A63" w:rsidP="00D8572C">
            <w:pPr>
              <w:jc w:val="both"/>
              <w:rPr>
                <w:color w:val="000000"/>
                <w:sz w:val="22"/>
                <w:szCs w:val="22"/>
              </w:rPr>
            </w:pP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rPr>
            </w:pP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rPr>
            </w:pP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rPr>
            </w:pP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rPr>
            </w:pPr>
          </w:p>
        </w:tc>
        <w:tc>
          <w:tcPr>
            <w:tcW w:w="1751" w:type="dxa"/>
            <w:tcBorders>
              <w:top w:val="nil"/>
              <w:left w:val="nil"/>
              <w:bottom w:val="nil"/>
              <w:right w:val="single" w:sz="8" w:space="0" w:color="auto"/>
            </w:tcBorders>
            <w:shd w:val="clear" w:color="auto" w:fill="auto"/>
            <w:noWrap/>
            <w:vAlign w:val="bottom"/>
          </w:tcPr>
          <w:p w:rsidR="00B23A63" w:rsidRPr="00C614F4" w:rsidRDefault="00B23A63" w:rsidP="00D8572C">
            <w:pPr>
              <w:ind w:right="144"/>
              <w:jc w:val="right"/>
              <w:rPr>
                <w:color w:val="000000"/>
                <w:sz w:val="22"/>
                <w:szCs w:val="22"/>
              </w:rPr>
            </w:pPr>
            <w:r w:rsidRPr="00C614F4">
              <w:rPr>
                <w:color w:val="000000"/>
                <w:sz w:val="22"/>
                <w:szCs w:val="22"/>
              </w:rPr>
              <w:t> </w:t>
            </w:r>
          </w:p>
        </w:tc>
      </w:tr>
      <w:tr w:rsidR="00B23A63" w:rsidTr="00C614F4">
        <w:trPr>
          <w:trHeight w:val="301"/>
          <w:jc w:val="center"/>
        </w:trPr>
        <w:tc>
          <w:tcPr>
            <w:tcW w:w="568" w:type="dxa"/>
            <w:tcBorders>
              <w:top w:val="nil"/>
              <w:left w:val="single" w:sz="8" w:space="0" w:color="auto"/>
              <w:bottom w:val="nil"/>
              <w:right w:val="nil"/>
            </w:tcBorders>
            <w:shd w:val="clear" w:color="auto" w:fill="auto"/>
            <w:noWrap/>
            <w:vAlign w:val="bottom"/>
          </w:tcPr>
          <w:p w:rsidR="00B23A63" w:rsidRPr="00C614F4" w:rsidRDefault="00B23A63" w:rsidP="00D8572C">
            <w:pPr>
              <w:jc w:val="both"/>
              <w:rPr>
                <w:color w:val="000000"/>
                <w:sz w:val="22"/>
                <w:szCs w:val="22"/>
              </w:rPr>
            </w:pPr>
            <w:r w:rsidRPr="00C614F4">
              <w:rPr>
                <w:color w:val="000000"/>
                <w:sz w:val="22"/>
                <w:szCs w:val="22"/>
              </w:rPr>
              <w:t xml:space="preserve">  10.</w:t>
            </w:r>
          </w:p>
        </w:tc>
        <w:tc>
          <w:tcPr>
            <w:tcW w:w="3513" w:type="dxa"/>
            <w:tcBorders>
              <w:top w:val="nil"/>
              <w:left w:val="nil"/>
              <w:bottom w:val="nil"/>
              <w:right w:val="nil"/>
            </w:tcBorders>
            <w:shd w:val="clear" w:color="auto" w:fill="auto"/>
            <w:noWrap/>
            <w:vAlign w:val="bottom"/>
          </w:tcPr>
          <w:p w:rsidR="00B23A63" w:rsidRPr="00C614F4" w:rsidRDefault="00B23A63" w:rsidP="00D8572C">
            <w:pPr>
              <w:jc w:val="both"/>
              <w:rPr>
                <w:b/>
                <w:bCs/>
                <w:color w:val="000000"/>
                <w:sz w:val="22"/>
                <w:szCs w:val="22"/>
              </w:rPr>
            </w:pPr>
            <w:r w:rsidRPr="00C614F4">
              <w:rPr>
                <w:b/>
                <w:bCs/>
                <w:color w:val="000000"/>
                <w:sz w:val="22"/>
                <w:szCs w:val="22"/>
              </w:rPr>
              <w:t>RATE OF RETURN</w:t>
            </w: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u w:val="double"/>
              </w:rPr>
            </w:pPr>
            <w:r w:rsidRPr="00C614F4">
              <w:rPr>
                <w:color w:val="000000"/>
                <w:sz w:val="22"/>
                <w:szCs w:val="22"/>
                <w:u w:val="double"/>
              </w:rPr>
              <w:t>(21.60%)</w:t>
            </w: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u w:val="double"/>
              </w:rPr>
            </w:pP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u w:val="double"/>
              </w:rPr>
            </w:pPr>
            <w:r w:rsidRPr="00C614F4">
              <w:rPr>
                <w:color w:val="000000"/>
                <w:sz w:val="22"/>
                <w:szCs w:val="22"/>
                <w:u w:val="double"/>
              </w:rPr>
              <w:t>(60.76%)</w:t>
            </w:r>
          </w:p>
        </w:tc>
        <w:tc>
          <w:tcPr>
            <w:tcW w:w="1751" w:type="dxa"/>
            <w:tcBorders>
              <w:top w:val="nil"/>
              <w:left w:val="nil"/>
              <w:bottom w:val="nil"/>
              <w:right w:val="nil"/>
            </w:tcBorders>
            <w:shd w:val="clear" w:color="auto" w:fill="auto"/>
            <w:noWrap/>
            <w:vAlign w:val="bottom"/>
          </w:tcPr>
          <w:p w:rsidR="00B23A63" w:rsidRPr="00C614F4" w:rsidRDefault="00B23A63" w:rsidP="00D8572C">
            <w:pPr>
              <w:jc w:val="right"/>
              <w:rPr>
                <w:color w:val="000000"/>
                <w:sz w:val="22"/>
                <w:szCs w:val="22"/>
                <w:u w:val="double"/>
              </w:rPr>
            </w:pPr>
          </w:p>
        </w:tc>
        <w:tc>
          <w:tcPr>
            <w:tcW w:w="1751" w:type="dxa"/>
            <w:tcBorders>
              <w:top w:val="nil"/>
              <w:left w:val="nil"/>
              <w:bottom w:val="nil"/>
              <w:right w:val="single" w:sz="8" w:space="0" w:color="auto"/>
            </w:tcBorders>
            <w:shd w:val="clear" w:color="auto" w:fill="auto"/>
            <w:noWrap/>
            <w:vAlign w:val="bottom"/>
          </w:tcPr>
          <w:p w:rsidR="00B23A63" w:rsidRPr="00C614F4" w:rsidRDefault="00B23A63" w:rsidP="00D8572C">
            <w:pPr>
              <w:ind w:right="144"/>
              <w:jc w:val="right"/>
              <w:rPr>
                <w:color w:val="000000"/>
                <w:sz w:val="22"/>
                <w:szCs w:val="22"/>
                <w:u w:val="double"/>
              </w:rPr>
            </w:pPr>
            <w:r w:rsidRPr="00C614F4">
              <w:rPr>
                <w:color w:val="000000"/>
                <w:sz w:val="22"/>
                <w:szCs w:val="22"/>
                <w:u w:val="double"/>
              </w:rPr>
              <w:t>7.39%</w:t>
            </w:r>
          </w:p>
        </w:tc>
      </w:tr>
      <w:tr w:rsidR="00B23A63" w:rsidTr="00C614F4">
        <w:trPr>
          <w:trHeight w:val="313"/>
          <w:jc w:val="center"/>
        </w:trPr>
        <w:tc>
          <w:tcPr>
            <w:tcW w:w="568" w:type="dxa"/>
            <w:tcBorders>
              <w:top w:val="nil"/>
              <w:left w:val="single" w:sz="8" w:space="0" w:color="auto"/>
              <w:bottom w:val="single" w:sz="8" w:space="0" w:color="auto"/>
              <w:right w:val="nil"/>
            </w:tcBorders>
            <w:shd w:val="clear" w:color="auto" w:fill="auto"/>
            <w:noWrap/>
            <w:vAlign w:val="bottom"/>
          </w:tcPr>
          <w:p w:rsidR="00B23A63" w:rsidRPr="00C614F4" w:rsidRDefault="00B23A63" w:rsidP="00D8572C">
            <w:pPr>
              <w:jc w:val="both"/>
              <w:rPr>
                <w:color w:val="000000"/>
                <w:sz w:val="22"/>
                <w:szCs w:val="22"/>
              </w:rPr>
            </w:pPr>
            <w:r w:rsidRPr="00C614F4">
              <w:rPr>
                <w:color w:val="000000"/>
                <w:sz w:val="22"/>
                <w:szCs w:val="22"/>
              </w:rPr>
              <w:t> </w:t>
            </w:r>
          </w:p>
        </w:tc>
        <w:tc>
          <w:tcPr>
            <w:tcW w:w="3513" w:type="dxa"/>
            <w:tcBorders>
              <w:top w:val="nil"/>
              <w:left w:val="nil"/>
              <w:bottom w:val="single" w:sz="8" w:space="0" w:color="auto"/>
              <w:right w:val="nil"/>
            </w:tcBorders>
            <w:shd w:val="clear" w:color="auto" w:fill="auto"/>
            <w:noWrap/>
            <w:vAlign w:val="bottom"/>
          </w:tcPr>
          <w:p w:rsidR="00B23A63" w:rsidRPr="00C614F4" w:rsidRDefault="00B23A63" w:rsidP="00D8572C">
            <w:pPr>
              <w:jc w:val="both"/>
              <w:rPr>
                <w:color w:val="000000"/>
                <w:sz w:val="22"/>
                <w:szCs w:val="22"/>
              </w:rPr>
            </w:pPr>
            <w:r w:rsidRPr="00C614F4">
              <w:rPr>
                <w:color w:val="000000"/>
                <w:sz w:val="22"/>
                <w:szCs w:val="22"/>
              </w:rPr>
              <w:t> </w:t>
            </w:r>
          </w:p>
        </w:tc>
        <w:tc>
          <w:tcPr>
            <w:tcW w:w="1751" w:type="dxa"/>
            <w:tcBorders>
              <w:top w:val="nil"/>
              <w:left w:val="nil"/>
              <w:bottom w:val="single" w:sz="8" w:space="0" w:color="auto"/>
              <w:right w:val="nil"/>
            </w:tcBorders>
            <w:shd w:val="clear" w:color="auto" w:fill="auto"/>
            <w:noWrap/>
            <w:vAlign w:val="bottom"/>
          </w:tcPr>
          <w:p w:rsidR="00B23A63" w:rsidRPr="00C614F4" w:rsidRDefault="00B23A63" w:rsidP="00D8572C">
            <w:pPr>
              <w:jc w:val="right"/>
              <w:rPr>
                <w:color w:val="000000"/>
                <w:sz w:val="22"/>
                <w:szCs w:val="22"/>
              </w:rPr>
            </w:pPr>
            <w:r w:rsidRPr="00C614F4">
              <w:rPr>
                <w:color w:val="000000"/>
                <w:sz w:val="22"/>
                <w:szCs w:val="22"/>
              </w:rPr>
              <w:t> </w:t>
            </w:r>
          </w:p>
        </w:tc>
        <w:tc>
          <w:tcPr>
            <w:tcW w:w="1751" w:type="dxa"/>
            <w:tcBorders>
              <w:top w:val="nil"/>
              <w:left w:val="nil"/>
              <w:bottom w:val="single" w:sz="8" w:space="0" w:color="auto"/>
              <w:right w:val="nil"/>
            </w:tcBorders>
            <w:shd w:val="clear" w:color="auto" w:fill="auto"/>
            <w:noWrap/>
            <w:vAlign w:val="bottom"/>
          </w:tcPr>
          <w:p w:rsidR="00B23A63" w:rsidRPr="00C614F4" w:rsidRDefault="00B23A63" w:rsidP="00D8572C">
            <w:pPr>
              <w:jc w:val="right"/>
              <w:rPr>
                <w:color w:val="000000"/>
                <w:sz w:val="22"/>
                <w:szCs w:val="22"/>
              </w:rPr>
            </w:pPr>
            <w:r w:rsidRPr="00C614F4">
              <w:rPr>
                <w:color w:val="000000"/>
                <w:sz w:val="22"/>
                <w:szCs w:val="22"/>
              </w:rPr>
              <w:t> </w:t>
            </w:r>
          </w:p>
        </w:tc>
        <w:tc>
          <w:tcPr>
            <w:tcW w:w="1751" w:type="dxa"/>
            <w:tcBorders>
              <w:top w:val="nil"/>
              <w:left w:val="nil"/>
              <w:bottom w:val="single" w:sz="8" w:space="0" w:color="auto"/>
              <w:right w:val="nil"/>
            </w:tcBorders>
            <w:shd w:val="clear" w:color="auto" w:fill="auto"/>
            <w:noWrap/>
            <w:vAlign w:val="bottom"/>
          </w:tcPr>
          <w:p w:rsidR="00B23A63" w:rsidRPr="00C614F4" w:rsidRDefault="00B23A63" w:rsidP="00D8572C">
            <w:pPr>
              <w:jc w:val="right"/>
              <w:rPr>
                <w:color w:val="000000"/>
                <w:sz w:val="22"/>
                <w:szCs w:val="22"/>
              </w:rPr>
            </w:pPr>
            <w:r w:rsidRPr="00C614F4">
              <w:rPr>
                <w:color w:val="000000"/>
                <w:sz w:val="22"/>
                <w:szCs w:val="22"/>
              </w:rPr>
              <w:t> </w:t>
            </w:r>
          </w:p>
        </w:tc>
        <w:tc>
          <w:tcPr>
            <w:tcW w:w="1751" w:type="dxa"/>
            <w:tcBorders>
              <w:top w:val="nil"/>
              <w:left w:val="nil"/>
              <w:bottom w:val="single" w:sz="8" w:space="0" w:color="auto"/>
              <w:right w:val="nil"/>
            </w:tcBorders>
            <w:shd w:val="clear" w:color="auto" w:fill="auto"/>
            <w:noWrap/>
            <w:vAlign w:val="bottom"/>
          </w:tcPr>
          <w:p w:rsidR="00B23A63" w:rsidRPr="00C614F4" w:rsidRDefault="00B23A63" w:rsidP="00D8572C">
            <w:pPr>
              <w:jc w:val="right"/>
              <w:rPr>
                <w:color w:val="000000"/>
                <w:sz w:val="22"/>
                <w:szCs w:val="22"/>
              </w:rPr>
            </w:pPr>
            <w:r w:rsidRPr="00C614F4">
              <w:rPr>
                <w:color w:val="000000"/>
                <w:sz w:val="22"/>
                <w:szCs w:val="22"/>
              </w:rPr>
              <w:t> </w:t>
            </w:r>
          </w:p>
        </w:tc>
        <w:tc>
          <w:tcPr>
            <w:tcW w:w="1751" w:type="dxa"/>
            <w:tcBorders>
              <w:top w:val="nil"/>
              <w:left w:val="nil"/>
              <w:bottom w:val="single" w:sz="8" w:space="0" w:color="auto"/>
              <w:right w:val="single" w:sz="8" w:space="0" w:color="auto"/>
            </w:tcBorders>
            <w:shd w:val="clear" w:color="auto" w:fill="auto"/>
            <w:noWrap/>
            <w:vAlign w:val="bottom"/>
          </w:tcPr>
          <w:p w:rsidR="00B23A63" w:rsidRPr="00C614F4" w:rsidRDefault="00B23A63" w:rsidP="00D8572C">
            <w:pPr>
              <w:jc w:val="right"/>
              <w:rPr>
                <w:color w:val="000000"/>
                <w:sz w:val="22"/>
                <w:szCs w:val="22"/>
              </w:rPr>
            </w:pPr>
            <w:r w:rsidRPr="00C614F4">
              <w:rPr>
                <w:color w:val="000000"/>
                <w:sz w:val="22"/>
                <w:szCs w:val="22"/>
              </w:rPr>
              <w:t> </w:t>
            </w:r>
          </w:p>
        </w:tc>
      </w:tr>
    </w:tbl>
    <w:p w:rsidR="00D64EFE" w:rsidRDefault="004A0843">
      <w:pPr>
        <w:sectPr w:rsidR="00D64EFE" w:rsidSect="00AC3DE8">
          <w:headerReference w:type="default" r:id="rId21"/>
          <w:pgSz w:w="15840" w:h="12240" w:orient="landscape" w:code="1"/>
          <w:pgMar w:top="1440" w:right="1584" w:bottom="1440" w:left="1440" w:header="720" w:footer="720" w:gutter="0"/>
          <w:cols w:space="720"/>
          <w:formProt w:val="0"/>
          <w:docGrid w:linePitch="360"/>
        </w:sectPr>
      </w:pPr>
      <w:r>
        <w:fldChar w:fldCharType="begin"/>
      </w:r>
      <w:r>
        <w:instrText xml:space="preserve"> TC "</w:instrText>
      </w:r>
      <w:bookmarkStart w:id="40" w:name="_Toc433269945"/>
      <w:r>
        <w:tab/>
        <w:instrText>Schedule No. 3-B Wastewater NOI</w:instrText>
      </w:r>
      <w:bookmarkEnd w:id="40"/>
      <w:r>
        <w:instrText xml:space="preserve">" \l 1 </w:instrText>
      </w:r>
      <w:r>
        <w:fldChar w:fldCharType="end"/>
      </w:r>
    </w:p>
    <w:tbl>
      <w:tblPr>
        <w:tblW w:w="11199" w:type="dxa"/>
        <w:jc w:val="center"/>
        <w:tblInd w:w="1181"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036"/>
        <w:gridCol w:w="26"/>
        <w:gridCol w:w="6832"/>
        <w:gridCol w:w="1296"/>
        <w:gridCol w:w="2009"/>
      </w:tblGrid>
      <w:tr w:rsidR="00335539" w:rsidRPr="00335539" w:rsidTr="004140E3">
        <w:trPr>
          <w:trHeight w:val="35"/>
          <w:jc w:val="center"/>
        </w:trPr>
        <w:tc>
          <w:tcPr>
            <w:tcW w:w="1036" w:type="dxa"/>
            <w:gridSpan w:val="2"/>
            <w:tcBorders>
              <w:top w:val="single" w:sz="4" w:space="0" w:color="auto"/>
              <w:bottom w:val="nil"/>
              <w:right w:val="nil"/>
            </w:tcBorders>
            <w:shd w:val="clear" w:color="auto" w:fill="FFFFFF" w:themeFill="background1"/>
            <w:noWrap/>
            <w:vAlign w:val="bottom"/>
          </w:tcPr>
          <w:p w:rsidR="00335539" w:rsidRPr="00335539" w:rsidRDefault="00335539" w:rsidP="005C28BD">
            <w:pPr>
              <w:jc w:val="both"/>
              <w:rPr>
                <w:sz w:val="22"/>
                <w:szCs w:val="22"/>
              </w:rPr>
            </w:pPr>
          </w:p>
        </w:tc>
        <w:tc>
          <w:tcPr>
            <w:tcW w:w="6826" w:type="dxa"/>
            <w:tcBorders>
              <w:top w:val="single" w:sz="4" w:space="0" w:color="auto"/>
              <w:left w:val="nil"/>
              <w:bottom w:val="nil"/>
              <w:right w:val="nil"/>
            </w:tcBorders>
            <w:shd w:val="clear" w:color="auto" w:fill="FFFFFF" w:themeFill="background1"/>
            <w:vAlign w:val="bottom"/>
          </w:tcPr>
          <w:p w:rsidR="00335539" w:rsidRPr="00335539" w:rsidRDefault="00335539" w:rsidP="009E13DB">
            <w:pPr>
              <w:jc w:val="both"/>
              <w:rPr>
                <w:sz w:val="22"/>
                <w:szCs w:val="22"/>
              </w:rPr>
            </w:pPr>
            <w:r w:rsidRPr="00335539">
              <w:rPr>
                <w:sz w:val="22"/>
                <w:szCs w:val="22"/>
              </w:rPr>
              <w:t> </w:t>
            </w:r>
            <w:r w:rsidRPr="00335539">
              <w:rPr>
                <w:b/>
                <w:bCs/>
                <w:color w:val="000000"/>
                <w:sz w:val="22"/>
                <w:szCs w:val="22"/>
              </w:rPr>
              <w:t xml:space="preserve">ORCHID SPRINGS DEVELOPMENT CORPORATION </w:t>
            </w:r>
          </w:p>
        </w:tc>
        <w:tc>
          <w:tcPr>
            <w:tcW w:w="3337" w:type="dxa"/>
            <w:gridSpan w:val="2"/>
            <w:tcBorders>
              <w:top w:val="single" w:sz="4" w:space="0" w:color="auto"/>
              <w:left w:val="nil"/>
              <w:bottom w:val="nil"/>
            </w:tcBorders>
            <w:shd w:val="clear" w:color="auto" w:fill="FFFFFF" w:themeFill="background1"/>
            <w:vAlign w:val="bottom"/>
          </w:tcPr>
          <w:p w:rsidR="00335539" w:rsidRPr="00335539" w:rsidRDefault="00335539" w:rsidP="005C28BD">
            <w:pPr>
              <w:jc w:val="right"/>
              <w:rPr>
                <w:sz w:val="22"/>
                <w:szCs w:val="22"/>
              </w:rPr>
            </w:pPr>
            <w:r w:rsidRPr="00335539">
              <w:rPr>
                <w:b/>
                <w:bCs/>
                <w:color w:val="000000"/>
                <w:sz w:val="22"/>
                <w:szCs w:val="22"/>
              </w:rPr>
              <w:t>SCHEDULE NO. 3-C</w:t>
            </w:r>
          </w:p>
        </w:tc>
      </w:tr>
      <w:tr w:rsidR="00335539" w:rsidRPr="00335539" w:rsidTr="004140E3">
        <w:trPr>
          <w:trHeight w:val="35"/>
          <w:jc w:val="center"/>
        </w:trPr>
        <w:tc>
          <w:tcPr>
            <w:tcW w:w="1036" w:type="dxa"/>
            <w:gridSpan w:val="2"/>
            <w:tcBorders>
              <w:top w:val="nil"/>
              <w:bottom w:val="nil"/>
              <w:right w:val="nil"/>
            </w:tcBorders>
            <w:shd w:val="clear" w:color="auto" w:fill="FFFFFF" w:themeFill="background1"/>
            <w:noWrap/>
            <w:vAlign w:val="bottom"/>
          </w:tcPr>
          <w:p w:rsidR="00335539" w:rsidRPr="00335539" w:rsidRDefault="00335539" w:rsidP="005C28BD">
            <w:pPr>
              <w:rPr>
                <w:sz w:val="22"/>
                <w:szCs w:val="22"/>
              </w:rPr>
            </w:pPr>
          </w:p>
        </w:tc>
        <w:tc>
          <w:tcPr>
            <w:tcW w:w="6826" w:type="dxa"/>
            <w:tcBorders>
              <w:top w:val="nil"/>
              <w:left w:val="nil"/>
              <w:bottom w:val="nil"/>
              <w:right w:val="nil"/>
            </w:tcBorders>
            <w:shd w:val="clear" w:color="auto" w:fill="FFFFFF" w:themeFill="background1"/>
            <w:vAlign w:val="bottom"/>
          </w:tcPr>
          <w:p w:rsidR="00335539" w:rsidRPr="00335539" w:rsidRDefault="00335539" w:rsidP="009E13DB">
            <w:pPr>
              <w:rPr>
                <w:sz w:val="22"/>
                <w:szCs w:val="22"/>
              </w:rPr>
            </w:pPr>
            <w:r w:rsidRPr="00335539">
              <w:rPr>
                <w:sz w:val="22"/>
                <w:szCs w:val="22"/>
              </w:rPr>
              <w:t> </w:t>
            </w:r>
            <w:r w:rsidRPr="00335539">
              <w:rPr>
                <w:b/>
                <w:bCs/>
                <w:color w:val="000000"/>
                <w:sz w:val="22"/>
                <w:szCs w:val="22"/>
              </w:rPr>
              <w:t xml:space="preserve">TEST YEAR ENDED 12/31/14                                                                                       </w:t>
            </w:r>
          </w:p>
        </w:tc>
        <w:tc>
          <w:tcPr>
            <w:tcW w:w="3337" w:type="dxa"/>
            <w:gridSpan w:val="2"/>
            <w:tcBorders>
              <w:top w:val="nil"/>
              <w:left w:val="nil"/>
              <w:bottom w:val="nil"/>
            </w:tcBorders>
            <w:shd w:val="clear" w:color="auto" w:fill="FFFFFF" w:themeFill="background1"/>
            <w:vAlign w:val="bottom"/>
          </w:tcPr>
          <w:p w:rsidR="00335539" w:rsidRPr="00335539" w:rsidRDefault="00335539" w:rsidP="005C28BD">
            <w:pPr>
              <w:jc w:val="right"/>
              <w:rPr>
                <w:sz w:val="22"/>
                <w:szCs w:val="22"/>
              </w:rPr>
            </w:pPr>
            <w:r w:rsidRPr="00335539">
              <w:rPr>
                <w:b/>
                <w:bCs/>
                <w:color w:val="000000"/>
                <w:sz w:val="22"/>
                <w:szCs w:val="22"/>
              </w:rPr>
              <w:t>DOCKET NO. 140239-WS</w:t>
            </w:r>
          </w:p>
        </w:tc>
      </w:tr>
      <w:tr w:rsidR="00335539" w:rsidRPr="00335539" w:rsidTr="004140E3">
        <w:trPr>
          <w:trHeight w:val="37"/>
          <w:jc w:val="center"/>
        </w:trPr>
        <w:tc>
          <w:tcPr>
            <w:tcW w:w="1036" w:type="dxa"/>
            <w:gridSpan w:val="2"/>
            <w:tcBorders>
              <w:top w:val="nil"/>
              <w:bottom w:val="single" w:sz="4" w:space="0" w:color="auto"/>
              <w:right w:val="nil"/>
            </w:tcBorders>
            <w:shd w:val="clear" w:color="auto" w:fill="FFFFFF" w:themeFill="background1"/>
            <w:noWrap/>
            <w:vAlign w:val="bottom"/>
          </w:tcPr>
          <w:p w:rsidR="00335539" w:rsidRPr="00335539" w:rsidRDefault="00335539" w:rsidP="005C28BD">
            <w:pPr>
              <w:jc w:val="both"/>
              <w:rPr>
                <w:sz w:val="22"/>
                <w:szCs w:val="22"/>
              </w:rPr>
            </w:pPr>
          </w:p>
        </w:tc>
        <w:tc>
          <w:tcPr>
            <w:tcW w:w="6826" w:type="dxa"/>
            <w:tcBorders>
              <w:top w:val="nil"/>
              <w:left w:val="nil"/>
              <w:bottom w:val="single" w:sz="4" w:space="0" w:color="auto"/>
              <w:right w:val="nil"/>
            </w:tcBorders>
            <w:shd w:val="clear" w:color="auto" w:fill="FFFFFF" w:themeFill="background1"/>
            <w:vAlign w:val="bottom"/>
          </w:tcPr>
          <w:p w:rsidR="00335539" w:rsidRPr="00335539" w:rsidRDefault="00335539" w:rsidP="009E13DB">
            <w:pPr>
              <w:jc w:val="both"/>
              <w:rPr>
                <w:sz w:val="22"/>
                <w:szCs w:val="22"/>
              </w:rPr>
            </w:pPr>
            <w:r w:rsidRPr="00335539">
              <w:rPr>
                <w:sz w:val="22"/>
                <w:szCs w:val="22"/>
              </w:rPr>
              <w:t> </w:t>
            </w:r>
            <w:r w:rsidRPr="00335539">
              <w:rPr>
                <w:b/>
                <w:bCs/>
                <w:sz w:val="22"/>
                <w:szCs w:val="22"/>
              </w:rPr>
              <w:t xml:space="preserve">ADJUSTMENTS TO OPERATING INCOME                                                                                       </w:t>
            </w:r>
          </w:p>
        </w:tc>
        <w:tc>
          <w:tcPr>
            <w:tcW w:w="3337" w:type="dxa"/>
            <w:gridSpan w:val="2"/>
            <w:tcBorders>
              <w:top w:val="nil"/>
              <w:left w:val="nil"/>
              <w:bottom w:val="single" w:sz="4" w:space="0" w:color="auto"/>
            </w:tcBorders>
            <w:shd w:val="clear" w:color="auto" w:fill="FFFFFF" w:themeFill="background1"/>
            <w:vAlign w:val="bottom"/>
          </w:tcPr>
          <w:p w:rsidR="00335539" w:rsidRPr="00335539" w:rsidRDefault="00335539" w:rsidP="005C28BD">
            <w:pPr>
              <w:jc w:val="right"/>
              <w:rPr>
                <w:sz w:val="22"/>
                <w:szCs w:val="22"/>
              </w:rPr>
            </w:pPr>
            <w:r w:rsidRPr="00335539">
              <w:rPr>
                <w:b/>
                <w:bCs/>
                <w:color w:val="000000"/>
                <w:sz w:val="22"/>
                <w:szCs w:val="22"/>
              </w:rPr>
              <w:t>Page 1 of 2</w:t>
            </w:r>
          </w:p>
        </w:tc>
      </w:tr>
      <w:tr w:rsidR="00335539" w:rsidRPr="00335539" w:rsidTr="004140E3">
        <w:trPr>
          <w:trHeight w:val="506"/>
          <w:jc w:val="center"/>
        </w:trPr>
        <w:tc>
          <w:tcPr>
            <w:tcW w:w="1020" w:type="dxa"/>
            <w:tcBorders>
              <w:top w:val="nil"/>
              <w:bottom w:val="single" w:sz="4" w:space="0" w:color="auto"/>
            </w:tcBorders>
            <w:shd w:val="clear" w:color="auto" w:fill="BFBFBF" w:themeFill="background1" w:themeFillShade="BF"/>
            <w:noWrap/>
            <w:vAlign w:val="bottom"/>
          </w:tcPr>
          <w:p w:rsidR="00335539" w:rsidRPr="00335539" w:rsidRDefault="00335539" w:rsidP="009E13DB">
            <w:pPr>
              <w:jc w:val="both"/>
              <w:rPr>
                <w:sz w:val="22"/>
                <w:szCs w:val="22"/>
              </w:rPr>
            </w:pPr>
          </w:p>
        </w:tc>
        <w:tc>
          <w:tcPr>
            <w:tcW w:w="6842" w:type="dxa"/>
            <w:gridSpan w:val="2"/>
            <w:tcBorders>
              <w:top w:val="nil"/>
              <w:bottom w:val="single" w:sz="4" w:space="0" w:color="auto"/>
            </w:tcBorders>
            <w:shd w:val="clear" w:color="auto" w:fill="BFBFBF" w:themeFill="background1" w:themeFillShade="BF"/>
            <w:noWrap/>
            <w:vAlign w:val="bottom"/>
          </w:tcPr>
          <w:p w:rsidR="00335539" w:rsidRPr="00335539" w:rsidRDefault="00335539" w:rsidP="009E13DB">
            <w:pPr>
              <w:jc w:val="both"/>
              <w:rPr>
                <w:b/>
                <w:bCs/>
                <w:sz w:val="22"/>
                <w:szCs w:val="22"/>
              </w:rPr>
            </w:pPr>
          </w:p>
        </w:tc>
        <w:tc>
          <w:tcPr>
            <w:tcW w:w="1344" w:type="dxa"/>
            <w:tcBorders>
              <w:top w:val="nil"/>
              <w:bottom w:val="single" w:sz="4" w:space="0" w:color="auto"/>
            </w:tcBorders>
            <w:shd w:val="clear" w:color="auto" w:fill="BFBFBF" w:themeFill="background1" w:themeFillShade="BF"/>
            <w:vAlign w:val="bottom"/>
          </w:tcPr>
          <w:p w:rsidR="00335539" w:rsidRPr="00335539" w:rsidRDefault="00335539" w:rsidP="00D8572C">
            <w:pPr>
              <w:jc w:val="right"/>
              <w:rPr>
                <w:b/>
                <w:bCs/>
                <w:color w:val="000000"/>
                <w:sz w:val="22"/>
                <w:szCs w:val="22"/>
                <w:u w:val="single"/>
              </w:rPr>
            </w:pPr>
            <w:r w:rsidRPr="00335539">
              <w:rPr>
                <w:b/>
                <w:bCs/>
                <w:color w:val="000000"/>
                <w:sz w:val="22"/>
                <w:szCs w:val="22"/>
                <w:u w:val="single"/>
              </w:rPr>
              <w:t>WATER</w:t>
            </w:r>
          </w:p>
        </w:tc>
        <w:tc>
          <w:tcPr>
            <w:tcW w:w="1993" w:type="dxa"/>
            <w:tcBorders>
              <w:top w:val="nil"/>
              <w:bottom w:val="single" w:sz="4" w:space="0" w:color="auto"/>
            </w:tcBorders>
            <w:shd w:val="clear" w:color="auto" w:fill="BFBFBF" w:themeFill="background1" w:themeFillShade="BF"/>
            <w:noWrap/>
            <w:vAlign w:val="bottom"/>
          </w:tcPr>
          <w:p w:rsidR="00335539" w:rsidRPr="00335539" w:rsidRDefault="00335539" w:rsidP="00D8572C">
            <w:pPr>
              <w:jc w:val="right"/>
              <w:rPr>
                <w:b/>
                <w:bCs/>
                <w:color w:val="000000"/>
                <w:sz w:val="22"/>
                <w:szCs w:val="22"/>
                <w:u w:val="single"/>
              </w:rPr>
            </w:pPr>
            <w:r w:rsidRPr="00335539">
              <w:rPr>
                <w:b/>
                <w:bCs/>
                <w:color w:val="000000"/>
                <w:sz w:val="22"/>
                <w:szCs w:val="22"/>
                <w:u w:val="single"/>
              </w:rPr>
              <w:t>WASTEWATER</w:t>
            </w:r>
          </w:p>
        </w:tc>
      </w:tr>
      <w:tr w:rsidR="00335539" w:rsidRPr="00335539" w:rsidTr="004140E3">
        <w:trPr>
          <w:trHeight w:val="35"/>
          <w:jc w:val="center"/>
        </w:trPr>
        <w:tc>
          <w:tcPr>
            <w:tcW w:w="1020" w:type="dxa"/>
            <w:tcBorders>
              <w:top w:val="single" w:sz="4" w:space="0" w:color="auto"/>
              <w:bottom w:val="nil"/>
              <w:right w:val="nil"/>
            </w:tcBorders>
            <w:shd w:val="clear" w:color="auto" w:fill="auto"/>
            <w:noWrap/>
            <w:vAlign w:val="bottom"/>
          </w:tcPr>
          <w:p w:rsidR="00B23A63" w:rsidRPr="00335539" w:rsidRDefault="00B23A63" w:rsidP="00D8572C">
            <w:pPr>
              <w:jc w:val="both"/>
              <w:rPr>
                <w:sz w:val="20"/>
                <w:szCs w:val="20"/>
              </w:rPr>
            </w:pPr>
            <w:r w:rsidRPr="00335539">
              <w:rPr>
                <w:sz w:val="20"/>
                <w:szCs w:val="20"/>
              </w:rPr>
              <w:t> </w:t>
            </w:r>
          </w:p>
        </w:tc>
        <w:tc>
          <w:tcPr>
            <w:tcW w:w="6842" w:type="dxa"/>
            <w:gridSpan w:val="2"/>
            <w:tcBorders>
              <w:top w:val="single" w:sz="4" w:space="0" w:color="auto"/>
              <w:left w:val="nil"/>
              <w:bottom w:val="nil"/>
              <w:right w:val="nil"/>
            </w:tcBorders>
            <w:shd w:val="clear" w:color="auto" w:fill="auto"/>
            <w:noWrap/>
            <w:vAlign w:val="bottom"/>
          </w:tcPr>
          <w:p w:rsidR="00B23A63" w:rsidRPr="00335539" w:rsidRDefault="00B23A63" w:rsidP="00D8572C">
            <w:pPr>
              <w:jc w:val="both"/>
              <w:rPr>
                <w:b/>
                <w:bCs/>
                <w:sz w:val="20"/>
                <w:szCs w:val="20"/>
              </w:rPr>
            </w:pPr>
            <w:r w:rsidRPr="00335539">
              <w:rPr>
                <w:b/>
                <w:bCs/>
                <w:sz w:val="20"/>
                <w:szCs w:val="20"/>
              </w:rPr>
              <w:t>OPERATING REVENUES</w:t>
            </w:r>
          </w:p>
        </w:tc>
        <w:tc>
          <w:tcPr>
            <w:tcW w:w="1344" w:type="dxa"/>
            <w:tcBorders>
              <w:top w:val="single" w:sz="4" w:space="0" w:color="auto"/>
              <w:left w:val="nil"/>
              <w:bottom w:val="nil"/>
              <w:right w:val="nil"/>
            </w:tcBorders>
          </w:tcPr>
          <w:p w:rsidR="00B23A63" w:rsidRPr="00335539" w:rsidRDefault="00B23A63" w:rsidP="00D8572C">
            <w:pPr>
              <w:jc w:val="both"/>
              <w:rPr>
                <w:color w:val="000000"/>
                <w:sz w:val="20"/>
                <w:szCs w:val="20"/>
              </w:rPr>
            </w:pPr>
          </w:p>
        </w:tc>
        <w:tc>
          <w:tcPr>
            <w:tcW w:w="1993" w:type="dxa"/>
            <w:tcBorders>
              <w:top w:val="single" w:sz="4" w:space="0" w:color="auto"/>
              <w:left w:val="nil"/>
              <w:bottom w:val="nil"/>
            </w:tcBorders>
            <w:shd w:val="clear" w:color="auto" w:fill="auto"/>
            <w:noWrap/>
            <w:vAlign w:val="bottom"/>
          </w:tcPr>
          <w:p w:rsidR="00B23A63" w:rsidRPr="00335539" w:rsidRDefault="00B23A63" w:rsidP="00D8572C">
            <w:pPr>
              <w:jc w:val="right"/>
              <w:rPr>
                <w:color w:val="000000"/>
                <w:sz w:val="20"/>
                <w:szCs w:val="20"/>
              </w:rPr>
            </w:pPr>
            <w:r w:rsidRPr="00335539">
              <w:rPr>
                <w:color w:val="000000"/>
                <w:sz w:val="20"/>
                <w:szCs w:val="20"/>
              </w:rPr>
              <w:t> </w:t>
            </w:r>
          </w:p>
        </w:tc>
      </w:tr>
      <w:tr w:rsidR="00335539" w:rsidRPr="00335539" w:rsidTr="004140E3">
        <w:trPr>
          <w:trHeight w:val="80"/>
          <w:jc w:val="center"/>
        </w:trPr>
        <w:tc>
          <w:tcPr>
            <w:tcW w:w="1020" w:type="dxa"/>
            <w:tcBorders>
              <w:top w:val="nil"/>
              <w:bottom w:val="nil"/>
              <w:right w:val="nil"/>
            </w:tcBorders>
            <w:shd w:val="clear" w:color="auto" w:fill="auto"/>
            <w:noWrap/>
            <w:vAlign w:val="bottom"/>
          </w:tcPr>
          <w:p w:rsidR="00B23A63" w:rsidRPr="00335539" w:rsidRDefault="00B23A63" w:rsidP="00317572">
            <w:pPr>
              <w:jc w:val="center"/>
              <w:rPr>
                <w:sz w:val="20"/>
                <w:szCs w:val="20"/>
              </w:rPr>
            </w:pPr>
            <w:r w:rsidRPr="00335539">
              <w:rPr>
                <w:sz w:val="20"/>
                <w:szCs w:val="20"/>
              </w:rPr>
              <w:t>1.</w:t>
            </w:r>
          </w:p>
        </w:tc>
        <w:tc>
          <w:tcPr>
            <w:tcW w:w="6842" w:type="dxa"/>
            <w:gridSpan w:val="2"/>
            <w:tcBorders>
              <w:top w:val="nil"/>
              <w:left w:val="nil"/>
              <w:bottom w:val="nil"/>
              <w:right w:val="nil"/>
            </w:tcBorders>
            <w:shd w:val="clear" w:color="auto" w:fill="auto"/>
            <w:noWrap/>
            <w:vAlign w:val="bottom"/>
          </w:tcPr>
          <w:p w:rsidR="00B23A63" w:rsidRPr="00335539" w:rsidRDefault="00B23A63" w:rsidP="00D8572C">
            <w:pPr>
              <w:jc w:val="both"/>
              <w:rPr>
                <w:sz w:val="20"/>
                <w:szCs w:val="20"/>
              </w:rPr>
            </w:pPr>
            <w:r w:rsidRPr="00335539">
              <w:rPr>
                <w:sz w:val="20"/>
                <w:szCs w:val="20"/>
              </w:rPr>
              <w:t>To reflect the appropriate test year services revenues.</w:t>
            </w:r>
          </w:p>
        </w:tc>
        <w:tc>
          <w:tcPr>
            <w:tcW w:w="1344" w:type="dxa"/>
            <w:tcBorders>
              <w:top w:val="nil"/>
              <w:left w:val="nil"/>
              <w:bottom w:val="nil"/>
              <w:right w:val="nil"/>
            </w:tcBorders>
          </w:tcPr>
          <w:p w:rsidR="00B23A63" w:rsidRPr="00335539" w:rsidRDefault="00B23A63" w:rsidP="00D8572C">
            <w:pPr>
              <w:jc w:val="right"/>
              <w:rPr>
                <w:color w:val="000000"/>
                <w:sz w:val="20"/>
                <w:szCs w:val="20"/>
              </w:rPr>
            </w:pPr>
            <w:r w:rsidRPr="00335539">
              <w:rPr>
                <w:color w:val="000000"/>
                <w:sz w:val="20"/>
                <w:szCs w:val="20"/>
              </w:rPr>
              <w:t>$0</w:t>
            </w:r>
          </w:p>
        </w:tc>
        <w:tc>
          <w:tcPr>
            <w:tcW w:w="1993" w:type="dxa"/>
            <w:tcBorders>
              <w:top w:val="nil"/>
              <w:left w:val="nil"/>
              <w:bottom w:val="nil"/>
            </w:tcBorders>
            <w:shd w:val="clear" w:color="auto" w:fill="auto"/>
            <w:noWrap/>
            <w:vAlign w:val="bottom"/>
          </w:tcPr>
          <w:p w:rsidR="00B23A63" w:rsidRPr="00335539" w:rsidRDefault="00B23A63" w:rsidP="00D8572C">
            <w:pPr>
              <w:ind w:right="144"/>
              <w:jc w:val="right"/>
              <w:rPr>
                <w:color w:val="000000"/>
                <w:sz w:val="20"/>
                <w:szCs w:val="20"/>
              </w:rPr>
            </w:pPr>
            <w:r w:rsidRPr="00335539">
              <w:rPr>
                <w:color w:val="000000"/>
                <w:sz w:val="20"/>
                <w:szCs w:val="20"/>
              </w:rPr>
              <w:t xml:space="preserve">($1,024) </w:t>
            </w:r>
          </w:p>
        </w:tc>
      </w:tr>
      <w:tr w:rsidR="00335539" w:rsidRPr="00335539" w:rsidTr="004140E3">
        <w:trPr>
          <w:trHeight w:val="243"/>
          <w:jc w:val="center"/>
        </w:trPr>
        <w:tc>
          <w:tcPr>
            <w:tcW w:w="1020" w:type="dxa"/>
            <w:tcBorders>
              <w:top w:val="nil"/>
              <w:bottom w:val="nil"/>
              <w:right w:val="nil"/>
            </w:tcBorders>
            <w:shd w:val="clear" w:color="auto" w:fill="auto"/>
            <w:noWrap/>
            <w:vAlign w:val="bottom"/>
          </w:tcPr>
          <w:p w:rsidR="00B23A63" w:rsidRPr="00335539" w:rsidRDefault="00B23A63" w:rsidP="00317572">
            <w:pPr>
              <w:jc w:val="center"/>
              <w:rPr>
                <w:sz w:val="20"/>
                <w:szCs w:val="20"/>
              </w:rPr>
            </w:pPr>
            <w:r w:rsidRPr="00335539">
              <w:rPr>
                <w:sz w:val="20"/>
                <w:szCs w:val="20"/>
              </w:rPr>
              <w:t>2.</w:t>
            </w:r>
          </w:p>
        </w:tc>
        <w:tc>
          <w:tcPr>
            <w:tcW w:w="6842" w:type="dxa"/>
            <w:gridSpan w:val="2"/>
            <w:tcBorders>
              <w:top w:val="nil"/>
              <w:left w:val="nil"/>
              <w:bottom w:val="nil"/>
              <w:right w:val="nil"/>
            </w:tcBorders>
            <w:shd w:val="clear" w:color="auto" w:fill="auto"/>
            <w:noWrap/>
            <w:vAlign w:val="bottom"/>
          </w:tcPr>
          <w:p w:rsidR="00B23A63" w:rsidRPr="00335539" w:rsidRDefault="00B23A63" w:rsidP="00D8572C">
            <w:pPr>
              <w:jc w:val="both"/>
              <w:rPr>
                <w:sz w:val="20"/>
                <w:szCs w:val="20"/>
              </w:rPr>
            </w:pPr>
            <w:r w:rsidRPr="00335539">
              <w:rPr>
                <w:sz w:val="20"/>
                <w:szCs w:val="20"/>
              </w:rPr>
              <w:t>To remove collection of unauthorized fees.</w:t>
            </w:r>
          </w:p>
        </w:tc>
        <w:tc>
          <w:tcPr>
            <w:tcW w:w="1344" w:type="dxa"/>
            <w:tcBorders>
              <w:top w:val="nil"/>
              <w:left w:val="nil"/>
              <w:bottom w:val="nil"/>
              <w:right w:val="nil"/>
            </w:tcBorders>
          </w:tcPr>
          <w:p w:rsidR="00B23A63" w:rsidRPr="00335539" w:rsidRDefault="00B23A63" w:rsidP="00D8572C">
            <w:pPr>
              <w:jc w:val="right"/>
              <w:rPr>
                <w:color w:val="000000"/>
                <w:sz w:val="20"/>
                <w:szCs w:val="20"/>
              </w:rPr>
            </w:pPr>
            <w:r w:rsidRPr="00335539">
              <w:rPr>
                <w:color w:val="000000"/>
                <w:sz w:val="20"/>
                <w:szCs w:val="20"/>
              </w:rPr>
              <w:t>(5,087)</w:t>
            </w:r>
          </w:p>
        </w:tc>
        <w:tc>
          <w:tcPr>
            <w:tcW w:w="1993" w:type="dxa"/>
            <w:tcBorders>
              <w:top w:val="nil"/>
              <w:left w:val="nil"/>
              <w:bottom w:val="nil"/>
            </w:tcBorders>
            <w:shd w:val="clear" w:color="auto" w:fill="auto"/>
            <w:noWrap/>
            <w:vAlign w:val="bottom"/>
          </w:tcPr>
          <w:p w:rsidR="00B23A63" w:rsidRPr="00335539" w:rsidRDefault="00B23A63" w:rsidP="00D8572C">
            <w:pPr>
              <w:ind w:right="144"/>
              <w:jc w:val="right"/>
              <w:rPr>
                <w:color w:val="000000"/>
                <w:sz w:val="20"/>
                <w:szCs w:val="20"/>
              </w:rPr>
            </w:pPr>
            <w:r w:rsidRPr="00335539">
              <w:rPr>
                <w:color w:val="000000"/>
                <w:sz w:val="20"/>
                <w:szCs w:val="20"/>
              </w:rPr>
              <w:t>0</w:t>
            </w:r>
          </w:p>
        </w:tc>
      </w:tr>
      <w:tr w:rsidR="00335539" w:rsidRPr="00335539" w:rsidTr="004140E3">
        <w:trPr>
          <w:trHeight w:val="35"/>
          <w:jc w:val="center"/>
        </w:trPr>
        <w:tc>
          <w:tcPr>
            <w:tcW w:w="1020" w:type="dxa"/>
            <w:tcBorders>
              <w:top w:val="nil"/>
              <w:bottom w:val="nil"/>
              <w:right w:val="nil"/>
            </w:tcBorders>
            <w:shd w:val="clear" w:color="auto" w:fill="auto"/>
            <w:noWrap/>
            <w:vAlign w:val="bottom"/>
          </w:tcPr>
          <w:p w:rsidR="00B23A63" w:rsidRPr="00335539" w:rsidRDefault="00B23A63" w:rsidP="00317572">
            <w:pPr>
              <w:jc w:val="center"/>
              <w:rPr>
                <w:sz w:val="20"/>
                <w:szCs w:val="20"/>
              </w:rPr>
            </w:pPr>
            <w:r w:rsidRPr="00335539">
              <w:rPr>
                <w:sz w:val="20"/>
                <w:szCs w:val="20"/>
              </w:rPr>
              <w:t>3.</w:t>
            </w:r>
          </w:p>
        </w:tc>
        <w:tc>
          <w:tcPr>
            <w:tcW w:w="6842" w:type="dxa"/>
            <w:gridSpan w:val="2"/>
            <w:tcBorders>
              <w:top w:val="nil"/>
              <w:left w:val="nil"/>
              <w:bottom w:val="nil"/>
              <w:right w:val="nil"/>
            </w:tcBorders>
            <w:shd w:val="clear" w:color="auto" w:fill="auto"/>
            <w:noWrap/>
            <w:vAlign w:val="bottom"/>
          </w:tcPr>
          <w:p w:rsidR="00B23A63" w:rsidRPr="00335539" w:rsidRDefault="00B23A63" w:rsidP="00D8572C">
            <w:pPr>
              <w:jc w:val="both"/>
              <w:rPr>
                <w:sz w:val="20"/>
                <w:szCs w:val="20"/>
              </w:rPr>
            </w:pPr>
            <w:r w:rsidRPr="00335539">
              <w:rPr>
                <w:sz w:val="20"/>
                <w:szCs w:val="20"/>
              </w:rPr>
              <w:t>To include imputed revenues.</w:t>
            </w:r>
          </w:p>
        </w:tc>
        <w:tc>
          <w:tcPr>
            <w:tcW w:w="1344" w:type="dxa"/>
            <w:tcBorders>
              <w:top w:val="nil"/>
              <w:left w:val="nil"/>
              <w:bottom w:val="nil"/>
              <w:right w:val="nil"/>
            </w:tcBorders>
          </w:tcPr>
          <w:p w:rsidR="00B23A63" w:rsidRPr="00335539" w:rsidRDefault="00B23A63" w:rsidP="00D8572C">
            <w:pPr>
              <w:jc w:val="right"/>
              <w:rPr>
                <w:color w:val="000000"/>
                <w:sz w:val="20"/>
                <w:szCs w:val="20"/>
                <w:u w:val="single"/>
              </w:rPr>
            </w:pPr>
            <w:r w:rsidRPr="00335539">
              <w:rPr>
                <w:color w:val="000000"/>
                <w:sz w:val="20"/>
                <w:szCs w:val="20"/>
                <w:u w:val="single"/>
              </w:rPr>
              <w:t>3,437</w:t>
            </w:r>
          </w:p>
        </w:tc>
        <w:tc>
          <w:tcPr>
            <w:tcW w:w="1993" w:type="dxa"/>
            <w:tcBorders>
              <w:top w:val="nil"/>
              <w:left w:val="nil"/>
              <w:bottom w:val="nil"/>
            </w:tcBorders>
            <w:shd w:val="clear" w:color="auto" w:fill="auto"/>
            <w:noWrap/>
            <w:vAlign w:val="bottom"/>
          </w:tcPr>
          <w:p w:rsidR="00B23A63" w:rsidRPr="00335539" w:rsidRDefault="00B23A63" w:rsidP="00D8572C">
            <w:pPr>
              <w:ind w:right="144"/>
              <w:jc w:val="right"/>
              <w:rPr>
                <w:color w:val="000000"/>
                <w:sz w:val="20"/>
                <w:szCs w:val="20"/>
                <w:u w:val="single"/>
              </w:rPr>
            </w:pPr>
            <w:r w:rsidRPr="00335539">
              <w:rPr>
                <w:color w:val="000000"/>
                <w:sz w:val="20"/>
                <w:szCs w:val="20"/>
                <w:u w:val="single"/>
              </w:rPr>
              <w:t>0</w:t>
            </w:r>
          </w:p>
        </w:tc>
      </w:tr>
      <w:tr w:rsidR="00335539" w:rsidRPr="00335539" w:rsidTr="004140E3">
        <w:trPr>
          <w:trHeight w:val="35"/>
          <w:jc w:val="center"/>
        </w:trPr>
        <w:tc>
          <w:tcPr>
            <w:tcW w:w="1020" w:type="dxa"/>
            <w:tcBorders>
              <w:top w:val="nil"/>
              <w:bottom w:val="nil"/>
              <w:right w:val="nil"/>
            </w:tcBorders>
            <w:shd w:val="clear" w:color="auto" w:fill="auto"/>
            <w:noWrap/>
            <w:vAlign w:val="bottom"/>
          </w:tcPr>
          <w:p w:rsidR="00B23A63" w:rsidRPr="00335539" w:rsidRDefault="00B23A63" w:rsidP="00317572">
            <w:pPr>
              <w:jc w:val="center"/>
              <w:rPr>
                <w:sz w:val="20"/>
                <w:szCs w:val="20"/>
              </w:rPr>
            </w:pPr>
          </w:p>
        </w:tc>
        <w:tc>
          <w:tcPr>
            <w:tcW w:w="6842" w:type="dxa"/>
            <w:gridSpan w:val="2"/>
            <w:tcBorders>
              <w:top w:val="nil"/>
              <w:left w:val="nil"/>
              <w:bottom w:val="nil"/>
              <w:right w:val="nil"/>
            </w:tcBorders>
            <w:shd w:val="clear" w:color="auto" w:fill="auto"/>
            <w:noWrap/>
            <w:vAlign w:val="bottom"/>
          </w:tcPr>
          <w:p w:rsidR="00B23A63" w:rsidRPr="00335539" w:rsidRDefault="00B23A63" w:rsidP="00D8572C">
            <w:pPr>
              <w:jc w:val="both"/>
              <w:rPr>
                <w:sz w:val="20"/>
                <w:szCs w:val="20"/>
              </w:rPr>
            </w:pPr>
            <w:r w:rsidRPr="00335539">
              <w:rPr>
                <w:sz w:val="20"/>
                <w:szCs w:val="20"/>
              </w:rPr>
              <w:t xml:space="preserve">     Subtotal</w:t>
            </w:r>
          </w:p>
        </w:tc>
        <w:tc>
          <w:tcPr>
            <w:tcW w:w="1344" w:type="dxa"/>
            <w:tcBorders>
              <w:top w:val="nil"/>
              <w:left w:val="nil"/>
              <w:bottom w:val="nil"/>
              <w:right w:val="nil"/>
            </w:tcBorders>
          </w:tcPr>
          <w:p w:rsidR="00B23A63" w:rsidRPr="00335539" w:rsidRDefault="00B23A63" w:rsidP="00D8572C">
            <w:pPr>
              <w:jc w:val="right"/>
              <w:rPr>
                <w:color w:val="000000"/>
                <w:sz w:val="20"/>
                <w:szCs w:val="20"/>
                <w:u w:val="double"/>
              </w:rPr>
            </w:pPr>
            <w:r w:rsidRPr="00335539">
              <w:rPr>
                <w:color w:val="000000"/>
                <w:sz w:val="20"/>
                <w:szCs w:val="20"/>
                <w:u w:val="double"/>
              </w:rPr>
              <w:t>($1,650)</w:t>
            </w:r>
          </w:p>
        </w:tc>
        <w:tc>
          <w:tcPr>
            <w:tcW w:w="1993" w:type="dxa"/>
            <w:tcBorders>
              <w:top w:val="nil"/>
              <w:left w:val="nil"/>
              <w:bottom w:val="nil"/>
            </w:tcBorders>
            <w:shd w:val="clear" w:color="auto" w:fill="auto"/>
            <w:noWrap/>
            <w:vAlign w:val="bottom"/>
          </w:tcPr>
          <w:p w:rsidR="00B23A63" w:rsidRPr="00335539" w:rsidRDefault="00B23A63" w:rsidP="00D8572C">
            <w:pPr>
              <w:ind w:right="144"/>
              <w:jc w:val="right"/>
              <w:rPr>
                <w:color w:val="000000"/>
                <w:sz w:val="20"/>
                <w:szCs w:val="20"/>
                <w:u w:val="double"/>
              </w:rPr>
            </w:pPr>
            <w:r w:rsidRPr="00335539">
              <w:rPr>
                <w:color w:val="000000"/>
                <w:sz w:val="20"/>
                <w:szCs w:val="20"/>
                <w:u w:val="double"/>
              </w:rPr>
              <w:t>($1,024)</w:t>
            </w:r>
          </w:p>
        </w:tc>
      </w:tr>
      <w:tr w:rsidR="00335539" w:rsidRPr="00335539" w:rsidTr="004140E3">
        <w:trPr>
          <w:trHeight w:val="35"/>
          <w:jc w:val="center"/>
        </w:trPr>
        <w:tc>
          <w:tcPr>
            <w:tcW w:w="1020" w:type="dxa"/>
            <w:tcBorders>
              <w:top w:val="nil"/>
              <w:bottom w:val="nil"/>
              <w:right w:val="nil"/>
            </w:tcBorders>
            <w:shd w:val="clear" w:color="auto" w:fill="auto"/>
            <w:noWrap/>
            <w:vAlign w:val="bottom"/>
          </w:tcPr>
          <w:p w:rsidR="00B23A63" w:rsidRPr="00335539" w:rsidRDefault="00B23A63" w:rsidP="00317572">
            <w:pPr>
              <w:jc w:val="center"/>
              <w:rPr>
                <w:sz w:val="20"/>
                <w:szCs w:val="20"/>
              </w:rPr>
            </w:pPr>
          </w:p>
        </w:tc>
        <w:tc>
          <w:tcPr>
            <w:tcW w:w="6842" w:type="dxa"/>
            <w:gridSpan w:val="2"/>
            <w:tcBorders>
              <w:top w:val="nil"/>
              <w:left w:val="nil"/>
              <w:bottom w:val="nil"/>
              <w:right w:val="nil"/>
            </w:tcBorders>
            <w:shd w:val="clear" w:color="auto" w:fill="auto"/>
            <w:noWrap/>
            <w:vAlign w:val="bottom"/>
          </w:tcPr>
          <w:p w:rsidR="00B23A63" w:rsidRPr="00335539" w:rsidRDefault="00B23A63" w:rsidP="00D8572C">
            <w:pPr>
              <w:jc w:val="both"/>
              <w:rPr>
                <w:sz w:val="20"/>
                <w:szCs w:val="20"/>
              </w:rPr>
            </w:pPr>
          </w:p>
        </w:tc>
        <w:tc>
          <w:tcPr>
            <w:tcW w:w="1344" w:type="dxa"/>
            <w:tcBorders>
              <w:top w:val="nil"/>
              <w:left w:val="nil"/>
              <w:bottom w:val="nil"/>
              <w:right w:val="nil"/>
            </w:tcBorders>
          </w:tcPr>
          <w:p w:rsidR="00B23A63" w:rsidRPr="00335539" w:rsidRDefault="00B23A63" w:rsidP="00D8572C">
            <w:pPr>
              <w:jc w:val="right"/>
              <w:rPr>
                <w:color w:val="000000"/>
                <w:sz w:val="20"/>
                <w:szCs w:val="20"/>
              </w:rPr>
            </w:pPr>
          </w:p>
        </w:tc>
        <w:tc>
          <w:tcPr>
            <w:tcW w:w="1993" w:type="dxa"/>
            <w:tcBorders>
              <w:top w:val="nil"/>
              <w:left w:val="nil"/>
              <w:bottom w:val="nil"/>
            </w:tcBorders>
            <w:shd w:val="clear" w:color="auto" w:fill="auto"/>
            <w:noWrap/>
            <w:vAlign w:val="bottom"/>
          </w:tcPr>
          <w:p w:rsidR="00B23A63" w:rsidRPr="00335539" w:rsidRDefault="00B23A63" w:rsidP="00D8572C">
            <w:pPr>
              <w:ind w:right="144"/>
              <w:jc w:val="right"/>
              <w:rPr>
                <w:color w:val="000000"/>
                <w:sz w:val="20"/>
                <w:szCs w:val="20"/>
              </w:rPr>
            </w:pPr>
            <w:r w:rsidRPr="00335539">
              <w:rPr>
                <w:color w:val="000000"/>
                <w:sz w:val="20"/>
                <w:szCs w:val="20"/>
              </w:rPr>
              <w:t> </w:t>
            </w:r>
          </w:p>
        </w:tc>
      </w:tr>
      <w:tr w:rsidR="00335539" w:rsidRPr="00335539" w:rsidTr="004140E3">
        <w:trPr>
          <w:trHeight w:val="35"/>
          <w:jc w:val="center"/>
        </w:trPr>
        <w:tc>
          <w:tcPr>
            <w:tcW w:w="1020" w:type="dxa"/>
            <w:tcBorders>
              <w:top w:val="nil"/>
              <w:bottom w:val="nil"/>
              <w:right w:val="nil"/>
            </w:tcBorders>
            <w:shd w:val="clear" w:color="auto" w:fill="auto"/>
            <w:noWrap/>
            <w:vAlign w:val="bottom"/>
          </w:tcPr>
          <w:p w:rsidR="00B23A63" w:rsidRPr="00335539" w:rsidRDefault="00B23A63" w:rsidP="00317572">
            <w:pPr>
              <w:jc w:val="center"/>
              <w:rPr>
                <w:sz w:val="20"/>
                <w:szCs w:val="20"/>
              </w:rPr>
            </w:pPr>
          </w:p>
        </w:tc>
        <w:tc>
          <w:tcPr>
            <w:tcW w:w="6842" w:type="dxa"/>
            <w:gridSpan w:val="2"/>
            <w:tcBorders>
              <w:top w:val="nil"/>
              <w:left w:val="nil"/>
              <w:bottom w:val="nil"/>
              <w:right w:val="nil"/>
            </w:tcBorders>
            <w:shd w:val="clear" w:color="auto" w:fill="auto"/>
            <w:noWrap/>
            <w:vAlign w:val="bottom"/>
          </w:tcPr>
          <w:p w:rsidR="00B23A63" w:rsidRPr="00335539" w:rsidRDefault="00B23A63" w:rsidP="00D8572C">
            <w:pPr>
              <w:jc w:val="both"/>
              <w:rPr>
                <w:b/>
                <w:bCs/>
                <w:sz w:val="20"/>
                <w:szCs w:val="20"/>
              </w:rPr>
            </w:pPr>
            <w:r w:rsidRPr="00335539">
              <w:rPr>
                <w:b/>
                <w:bCs/>
                <w:sz w:val="20"/>
                <w:szCs w:val="20"/>
              </w:rPr>
              <w:t>OPERATION AND MAINTENANCE EXPENSES</w:t>
            </w:r>
          </w:p>
        </w:tc>
        <w:tc>
          <w:tcPr>
            <w:tcW w:w="1344" w:type="dxa"/>
            <w:tcBorders>
              <w:top w:val="nil"/>
              <w:left w:val="nil"/>
              <w:bottom w:val="nil"/>
              <w:right w:val="nil"/>
            </w:tcBorders>
          </w:tcPr>
          <w:p w:rsidR="00B23A63" w:rsidRPr="00335539" w:rsidRDefault="00B23A63" w:rsidP="00D8572C">
            <w:pPr>
              <w:jc w:val="right"/>
              <w:rPr>
                <w:color w:val="000000"/>
                <w:sz w:val="20"/>
                <w:szCs w:val="20"/>
              </w:rPr>
            </w:pPr>
          </w:p>
        </w:tc>
        <w:tc>
          <w:tcPr>
            <w:tcW w:w="1993" w:type="dxa"/>
            <w:tcBorders>
              <w:top w:val="nil"/>
              <w:left w:val="nil"/>
              <w:bottom w:val="nil"/>
            </w:tcBorders>
            <w:shd w:val="clear" w:color="auto" w:fill="auto"/>
            <w:noWrap/>
            <w:vAlign w:val="bottom"/>
          </w:tcPr>
          <w:p w:rsidR="00B23A63" w:rsidRPr="00335539" w:rsidRDefault="00B23A63" w:rsidP="00D8572C">
            <w:pPr>
              <w:ind w:right="144"/>
              <w:jc w:val="right"/>
              <w:rPr>
                <w:color w:val="000000"/>
                <w:sz w:val="20"/>
                <w:szCs w:val="20"/>
              </w:rPr>
            </w:pPr>
            <w:r w:rsidRPr="00335539">
              <w:rPr>
                <w:color w:val="000000"/>
                <w:sz w:val="20"/>
                <w:szCs w:val="20"/>
              </w:rPr>
              <w:t> </w:t>
            </w:r>
          </w:p>
        </w:tc>
      </w:tr>
      <w:tr w:rsidR="00335539" w:rsidRPr="00335539" w:rsidTr="004140E3">
        <w:trPr>
          <w:trHeight w:val="37"/>
          <w:jc w:val="center"/>
        </w:trPr>
        <w:tc>
          <w:tcPr>
            <w:tcW w:w="1020" w:type="dxa"/>
            <w:tcBorders>
              <w:top w:val="nil"/>
              <w:bottom w:val="nil"/>
              <w:right w:val="nil"/>
            </w:tcBorders>
            <w:shd w:val="clear" w:color="auto" w:fill="auto"/>
            <w:noWrap/>
            <w:vAlign w:val="bottom"/>
          </w:tcPr>
          <w:p w:rsidR="00B23A63" w:rsidRPr="00335539" w:rsidRDefault="00B23A63" w:rsidP="00317572">
            <w:pPr>
              <w:jc w:val="center"/>
              <w:rPr>
                <w:sz w:val="20"/>
                <w:szCs w:val="20"/>
              </w:rPr>
            </w:pPr>
          </w:p>
        </w:tc>
        <w:tc>
          <w:tcPr>
            <w:tcW w:w="6842" w:type="dxa"/>
            <w:gridSpan w:val="2"/>
            <w:tcBorders>
              <w:top w:val="nil"/>
              <w:left w:val="nil"/>
              <w:bottom w:val="nil"/>
              <w:right w:val="nil"/>
            </w:tcBorders>
            <w:shd w:val="clear" w:color="auto" w:fill="auto"/>
            <w:noWrap/>
            <w:vAlign w:val="bottom"/>
          </w:tcPr>
          <w:p w:rsidR="00B23A63" w:rsidRPr="00335539" w:rsidRDefault="00B23A63" w:rsidP="00D8572C">
            <w:pPr>
              <w:jc w:val="both"/>
              <w:rPr>
                <w:sz w:val="20"/>
                <w:szCs w:val="20"/>
              </w:rPr>
            </w:pPr>
            <w:r w:rsidRPr="00335539">
              <w:rPr>
                <w:sz w:val="20"/>
                <w:szCs w:val="20"/>
              </w:rPr>
              <w:t>Purchased Water (610)</w:t>
            </w:r>
          </w:p>
        </w:tc>
        <w:tc>
          <w:tcPr>
            <w:tcW w:w="1344" w:type="dxa"/>
            <w:tcBorders>
              <w:top w:val="nil"/>
              <w:left w:val="nil"/>
              <w:bottom w:val="nil"/>
              <w:right w:val="nil"/>
            </w:tcBorders>
          </w:tcPr>
          <w:p w:rsidR="00B23A63" w:rsidRPr="00335539" w:rsidRDefault="00B23A63" w:rsidP="00D8572C">
            <w:pPr>
              <w:jc w:val="right"/>
              <w:rPr>
                <w:color w:val="000000"/>
                <w:sz w:val="20"/>
                <w:szCs w:val="20"/>
                <w:u w:val="double"/>
              </w:rPr>
            </w:pPr>
          </w:p>
        </w:tc>
        <w:tc>
          <w:tcPr>
            <w:tcW w:w="1993" w:type="dxa"/>
            <w:tcBorders>
              <w:top w:val="nil"/>
              <w:left w:val="nil"/>
              <w:bottom w:val="nil"/>
            </w:tcBorders>
            <w:shd w:val="clear" w:color="auto" w:fill="auto"/>
            <w:noWrap/>
            <w:vAlign w:val="bottom"/>
          </w:tcPr>
          <w:p w:rsidR="00B23A63" w:rsidRPr="00335539" w:rsidRDefault="00B23A63" w:rsidP="00D8572C">
            <w:pPr>
              <w:ind w:right="144"/>
              <w:jc w:val="right"/>
              <w:rPr>
                <w:color w:val="000000"/>
                <w:sz w:val="20"/>
                <w:szCs w:val="20"/>
                <w:u w:val="double"/>
              </w:rPr>
            </w:pPr>
          </w:p>
        </w:tc>
      </w:tr>
      <w:tr w:rsidR="00335539" w:rsidRPr="00335539" w:rsidTr="004140E3">
        <w:trPr>
          <w:trHeight w:val="37"/>
          <w:jc w:val="center"/>
        </w:trPr>
        <w:tc>
          <w:tcPr>
            <w:tcW w:w="1020" w:type="dxa"/>
            <w:tcBorders>
              <w:top w:val="nil"/>
              <w:bottom w:val="nil"/>
              <w:right w:val="nil"/>
            </w:tcBorders>
            <w:shd w:val="clear" w:color="auto" w:fill="auto"/>
            <w:noWrap/>
            <w:vAlign w:val="bottom"/>
          </w:tcPr>
          <w:p w:rsidR="00B23A63" w:rsidRPr="00335539" w:rsidRDefault="00B23A63" w:rsidP="00317572">
            <w:pPr>
              <w:jc w:val="center"/>
              <w:rPr>
                <w:sz w:val="20"/>
                <w:szCs w:val="20"/>
              </w:rPr>
            </w:pPr>
          </w:p>
        </w:tc>
        <w:tc>
          <w:tcPr>
            <w:tcW w:w="6842" w:type="dxa"/>
            <w:gridSpan w:val="2"/>
            <w:tcBorders>
              <w:top w:val="nil"/>
              <w:left w:val="nil"/>
              <w:bottom w:val="nil"/>
              <w:right w:val="nil"/>
            </w:tcBorders>
            <w:shd w:val="clear" w:color="auto" w:fill="auto"/>
            <w:noWrap/>
            <w:vAlign w:val="bottom"/>
          </w:tcPr>
          <w:p w:rsidR="00B23A63" w:rsidRPr="00335539" w:rsidRDefault="00B23A63" w:rsidP="00D8572C">
            <w:pPr>
              <w:jc w:val="both"/>
              <w:rPr>
                <w:sz w:val="20"/>
                <w:szCs w:val="20"/>
              </w:rPr>
            </w:pPr>
            <w:r w:rsidRPr="00335539">
              <w:rPr>
                <w:sz w:val="20"/>
                <w:szCs w:val="20"/>
              </w:rPr>
              <w:t>a. To reflect a 5.8% EUW adjustment.</w:t>
            </w:r>
          </w:p>
        </w:tc>
        <w:tc>
          <w:tcPr>
            <w:tcW w:w="1344" w:type="dxa"/>
            <w:tcBorders>
              <w:top w:val="nil"/>
              <w:left w:val="nil"/>
              <w:bottom w:val="nil"/>
              <w:right w:val="nil"/>
            </w:tcBorders>
          </w:tcPr>
          <w:p w:rsidR="00B23A63" w:rsidRPr="00335539" w:rsidRDefault="00B23A63" w:rsidP="00D8572C">
            <w:pPr>
              <w:jc w:val="right"/>
              <w:rPr>
                <w:color w:val="000000"/>
                <w:sz w:val="20"/>
                <w:szCs w:val="20"/>
              </w:rPr>
            </w:pPr>
            <w:r w:rsidRPr="00335539">
              <w:rPr>
                <w:color w:val="000000"/>
                <w:sz w:val="20"/>
                <w:szCs w:val="20"/>
              </w:rPr>
              <w:t>($67)</w:t>
            </w:r>
          </w:p>
        </w:tc>
        <w:tc>
          <w:tcPr>
            <w:tcW w:w="1993" w:type="dxa"/>
            <w:tcBorders>
              <w:top w:val="nil"/>
              <w:left w:val="nil"/>
              <w:bottom w:val="nil"/>
            </w:tcBorders>
            <w:shd w:val="clear" w:color="auto" w:fill="auto"/>
            <w:noWrap/>
            <w:vAlign w:val="bottom"/>
          </w:tcPr>
          <w:p w:rsidR="00B23A63" w:rsidRPr="00335539" w:rsidRDefault="00B23A63" w:rsidP="00D8572C">
            <w:pPr>
              <w:ind w:right="144"/>
              <w:jc w:val="right"/>
              <w:rPr>
                <w:color w:val="000000"/>
                <w:sz w:val="20"/>
                <w:szCs w:val="20"/>
              </w:rPr>
            </w:pPr>
            <w:r w:rsidRPr="00335539">
              <w:rPr>
                <w:color w:val="000000"/>
                <w:sz w:val="20"/>
                <w:szCs w:val="20"/>
              </w:rPr>
              <w:t>$0</w:t>
            </w:r>
          </w:p>
        </w:tc>
      </w:tr>
      <w:tr w:rsidR="00335539" w:rsidRPr="00335539" w:rsidTr="004140E3">
        <w:trPr>
          <w:trHeight w:val="37"/>
          <w:jc w:val="center"/>
        </w:trPr>
        <w:tc>
          <w:tcPr>
            <w:tcW w:w="1020" w:type="dxa"/>
            <w:tcBorders>
              <w:top w:val="nil"/>
              <w:bottom w:val="nil"/>
              <w:right w:val="nil"/>
            </w:tcBorders>
            <w:shd w:val="clear" w:color="auto" w:fill="auto"/>
            <w:noWrap/>
            <w:vAlign w:val="bottom"/>
          </w:tcPr>
          <w:p w:rsidR="00B23A63" w:rsidRPr="00335539" w:rsidRDefault="00B23A63" w:rsidP="00317572">
            <w:pPr>
              <w:jc w:val="center"/>
              <w:rPr>
                <w:sz w:val="20"/>
                <w:szCs w:val="20"/>
              </w:rPr>
            </w:pPr>
          </w:p>
        </w:tc>
        <w:tc>
          <w:tcPr>
            <w:tcW w:w="6842" w:type="dxa"/>
            <w:gridSpan w:val="2"/>
            <w:tcBorders>
              <w:top w:val="nil"/>
              <w:left w:val="nil"/>
              <w:bottom w:val="nil"/>
              <w:right w:val="nil"/>
            </w:tcBorders>
            <w:shd w:val="clear" w:color="auto" w:fill="auto"/>
            <w:noWrap/>
            <w:vAlign w:val="bottom"/>
          </w:tcPr>
          <w:p w:rsidR="00B23A63" w:rsidRPr="00335539" w:rsidRDefault="00B23A63" w:rsidP="00D8572C">
            <w:pPr>
              <w:jc w:val="both"/>
              <w:rPr>
                <w:sz w:val="20"/>
                <w:szCs w:val="20"/>
              </w:rPr>
            </w:pPr>
            <w:r w:rsidRPr="00335539">
              <w:rPr>
                <w:sz w:val="20"/>
                <w:szCs w:val="20"/>
              </w:rPr>
              <w:t xml:space="preserve">     Subtotal</w:t>
            </w:r>
          </w:p>
        </w:tc>
        <w:tc>
          <w:tcPr>
            <w:tcW w:w="1344" w:type="dxa"/>
            <w:tcBorders>
              <w:top w:val="nil"/>
              <w:left w:val="nil"/>
              <w:bottom w:val="nil"/>
              <w:right w:val="nil"/>
            </w:tcBorders>
          </w:tcPr>
          <w:p w:rsidR="00B23A63" w:rsidRPr="00335539" w:rsidRDefault="00B23A63" w:rsidP="00D8572C">
            <w:pPr>
              <w:jc w:val="right"/>
              <w:rPr>
                <w:color w:val="000000"/>
                <w:sz w:val="20"/>
                <w:szCs w:val="20"/>
                <w:u w:val="double"/>
              </w:rPr>
            </w:pPr>
            <w:r w:rsidRPr="00335539">
              <w:rPr>
                <w:color w:val="000000"/>
                <w:sz w:val="20"/>
                <w:szCs w:val="20"/>
                <w:u w:val="double"/>
              </w:rPr>
              <w:t>($67)</w:t>
            </w:r>
          </w:p>
        </w:tc>
        <w:tc>
          <w:tcPr>
            <w:tcW w:w="1993" w:type="dxa"/>
            <w:tcBorders>
              <w:top w:val="nil"/>
              <w:left w:val="nil"/>
              <w:bottom w:val="nil"/>
            </w:tcBorders>
            <w:shd w:val="clear" w:color="auto" w:fill="auto"/>
            <w:noWrap/>
            <w:vAlign w:val="bottom"/>
          </w:tcPr>
          <w:p w:rsidR="00B23A63" w:rsidRPr="00335539" w:rsidRDefault="00B23A63" w:rsidP="00D8572C">
            <w:pPr>
              <w:ind w:right="144"/>
              <w:jc w:val="right"/>
              <w:rPr>
                <w:color w:val="000000"/>
                <w:sz w:val="20"/>
                <w:szCs w:val="20"/>
                <w:u w:val="double"/>
              </w:rPr>
            </w:pPr>
            <w:r w:rsidRPr="00335539">
              <w:rPr>
                <w:color w:val="000000"/>
                <w:sz w:val="20"/>
                <w:szCs w:val="20"/>
                <w:u w:val="double"/>
              </w:rPr>
              <w:t>$0</w:t>
            </w:r>
          </w:p>
        </w:tc>
      </w:tr>
      <w:tr w:rsidR="00335539" w:rsidRPr="00335539" w:rsidTr="004140E3">
        <w:trPr>
          <w:trHeight w:val="37"/>
          <w:jc w:val="center"/>
        </w:trPr>
        <w:tc>
          <w:tcPr>
            <w:tcW w:w="1020" w:type="dxa"/>
            <w:tcBorders>
              <w:top w:val="nil"/>
              <w:bottom w:val="nil"/>
              <w:right w:val="nil"/>
            </w:tcBorders>
            <w:shd w:val="clear" w:color="auto" w:fill="auto"/>
            <w:noWrap/>
            <w:vAlign w:val="bottom"/>
          </w:tcPr>
          <w:p w:rsidR="00B23A63" w:rsidRPr="00335539" w:rsidRDefault="00B23A63" w:rsidP="00317572">
            <w:pPr>
              <w:jc w:val="center"/>
              <w:rPr>
                <w:sz w:val="20"/>
                <w:szCs w:val="20"/>
              </w:rPr>
            </w:pPr>
          </w:p>
        </w:tc>
        <w:tc>
          <w:tcPr>
            <w:tcW w:w="6842" w:type="dxa"/>
            <w:gridSpan w:val="2"/>
            <w:tcBorders>
              <w:top w:val="nil"/>
              <w:left w:val="nil"/>
              <w:bottom w:val="nil"/>
              <w:right w:val="nil"/>
            </w:tcBorders>
            <w:shd w:val="clear" w:color="auto" w:fill="auto"/>
            <w:noWrap/>
            <w:vAlign w:val="bottom"/>
          </w:tcPr>
          <w:p w:rsidR="00B23A63" w:rsidRPr="00335539" w:rsidRDefault="00B23A63" w:rsidP="00D8572C">
            <w:pPr>
              <w:jc w:val="both"/>
              <w:rPr>
                <w:sz w:val="20"/>
                <w:szCs w:val="20"/>
              </w:rPr>
            </w:pPr>
          </w:p>
        </w:tc>
        <w:tc>
          <w:tcPr>
            <w:tcW w:w="1344" w:type="dxa"/>
            <w:tcBorders>
              <w:top w:val="nil"/>
              <w:left w:val="nil"/>
              <w:bottom w:val="nil"/>
              <w:right w:val="nil"/>
            </w:tcBorders>
          </w:tcPr>
          <w:p w:rsidR="00B23A63" w:rsidRPr="00335539" w:rsidRDefault="00B23A63" w:rsidP="00D8572C">
            <w:pPr>
              <w:jc w:val="right"/>
              <w:rPr>
                <w:color w:val="000000"/>
                <w:sz w:val="20"/>
                <w:szCs w:val="20"/>
                <w:u w:val="double"/>
              </w:rPr>
            </w:pPr>
          </w:p>
        </w:tc>
        <w:tc>
          <w:tcPr>
            <w:tcW w:w="1993" w:type="dxa"/>
            <w:tcBorders>
              <w:top w:val="nil"/>
              <w:left w:val="nil"/>
              <w:bottom w:val="nil"/>
            </w:tcBorders>
            <w:shd w:val="clear" w:color="auto" w:fill="auto"/>
            <w:noWrap/>
            <w:vAlign w:val="bottom"/>
          </w:tcPr>
          <w:p w:rsidR="00B23A63" w:rsidRPr="00335539" w:rsidRDefault="00B23A63" w:rsidP="00D8572C">
            <w:pPr>
              <w:ind w:right="144"/>
              <w:jc w:val="right"/>
              <w:rPr>
                <w:color w:val="000000"/>
                <w:sz w:val="20"/>
                <w:szCs w:val="20"/>
                <w:u w:val="double"/>
              </w:rPr>
            </w:pPr>
          </w:p>
        </w:tc>
      </w:tr>
      <w:tr w:rsidR="00335539" w:rsidRPr="00335539" w:rsidTr="004140E3">
        <w:trPr>
          <w:trHeight w:val="37"/>
          <w:jc w:val="center"/>
        </w:trPr>
        <w:tc>
          <w:tcPr>
            <w:tcW w:w="1020" w:type="dxa"/>
            <w:tcBorders>
              <w:top w:val="nil"/>
              <w:bottom w:val="nil"/>
              <w:right w:val="nil"/>
            </w:tcBorders>
            <w:shd w:val="clear" w:color="auto" w:fill="auto"/>
            <w:noWrap/>
            <w:vAlign w:val="bottom"/>
          </w:tcPr>
          <w:p w:rsidR="00B23A63" w:rsidRPr="00335539" w:rsidRDefault="00B23A63" w:rsidP="00317572">
            <w:pPr>
              <w:jc w:val="center"/>
              <w:rPr>
                <w:sz w:val="20"/>
                <w:szCs w:val="20"/>
              </w:rPr>
            </w:pPr>
            <w:r w:rsidRPr="00335539">
              <w:rPr>
                <w:sz w:val="20"/>
                <w:szCs w:val="20"/>
              </w:rPr>
              <w:t>1.</w:t>
            </w:r>
          </w:p>
        </w:tc>
        <w:tc>
          <w:tcPr>
            <w:tcW w:w="6842" w:type="dxa"/>
            <w:gridSpan w:val="2"/>
            <w:tcBorders>
              <w:top w:val="nil"/>
              <w:left w:val="nil"/>
              <w:bottom w:val="nil"/>
              <w:right w:val="nil"/>
            </w:tcBorders>
            <w:shd w:val="clear" w:color="auto" w:fill="auto"/>
            <w:noWrap/>
            <w:vAlign w:val="bottom"/>
          </w:tcPr>
          <w:p w:rsidR="00B23A63" w:rsidRPr="00335539" w:rsidRDefault="00B23A63" w:rsidP="00D8572C">
            <w:pPr>
              <w:jc w:val="both"/>
              <w:rPr>
                <w:sz w:val="20"/>
                <w:szCs w:val="20"/>
              </w:rPr>
            </w:pPr>
            <w:r w:rsidRPr="00335539">
              <w:rPr>
                <w:sz w:val="20"/>
                <w:szCs w:val="20"/>
              </w:rPr>
              <w:t xml:space="preserve">Purchased Power (615/715) </w:t>
            </w:r>
          </w:p>
        </w:tc>
        <w:tc>
          <w:tcPr>
            <w:tcW w:w="1344" w:type="dxa"/>
            <w:tcBorders>
              <w:top w:val="nil"/>
              <w:left w:val="nil"/>
              <w:bottom w:val="nil"/>
              <w:right w:val="nil"/>
            </w:tcBorders>
          </w:tcPr>
          <w:p w:rsidR="00B23A63" w:rsidRPr="00335539" w:rsidRDefault="00B23A63" w:rsidP="00D8572C">
            <w:pPr>
              <w:jc w:val="right"/>
              <w:rPr>
                <w:color w:val="000000"/>
                <w:sz w:val="20"/>
                <w:szCs w:val="20"/>
                <w:u w:val="double"/>
              </w:rPr>
            </w:pPr>
          </w:p>
        </w:tc>
        <w:tc>
          <w:tcPr>
            <w:tcW w:w="1993" w:type="dxa"/>
            <w:tcBorders>
              <w:top w:val="nil"/>
              <w:left w:val="nil"/>
              <w:bottom w:val="nil"/>
            </w:tcBorders>
            <w:shd w:val="clear" w:color="auto" w:fill="auto"/>
            <w:noWrap/>
            <w:vAlign w:val="bottom"/>
          </w:tcPr>
          <w:p w:rsidR="00B23A63" w:rsidRPr="00335539" w:rsidRDefault="00B23A63" w:rsidP="00D8572C">
            <w:pPr>
              <w:ind w:right="144"/>
              <w:jc w:val="right"/>
              <w:rPr>
                <w:color w:val="000000"/>
                <w:sz w:val="20"/>
                <w:szCs w:val="20"/>
                <w:u w:val="double"/>
              </w:rPr>
            </w:pPr>
          </w:p>
        </w:tc>
      </w:tr>
      <w:tr w:rsidR="00335539" w:rsidRPr="00335539" w:rsidTr="004140E3">
        <w:trPr>
          <w:trHeight w:val="37"/>
          <w:jc w:val="center"/>
        </w:trPr>
        <w:tc>
          <w:tcPr>
            <w:tcW w:w="1020" w:type="dxa"/>
            <w:tcBorders>
              <w:top w:val="nil"/>
              <w:bottom w:val="nil"/>
              <w:right w:val="nil"/>
            </w:tcBorders>
            <w:shd w:val="clear" w:color="auto" w:fill="auto"/>
            <w:noWrap/>
            <w:vAlign w:val="bottom"/>
          </w:tcPr>
          <w:p w:rsidR="00B23A63" w:rsidRPr="00335539" w:rsidRDefault="00B23A63" w:rsidP="00317572">
            <w:pPr>
              <w:jc w:val="center"/>
              <w:rPr>
                <w:sz w:val="20"/>
                <w:szCs w:val="20"/>
              </w:rPr>
            </w:pPr>
          </w:p>
        </w:tc>
        <w:tc>
          <w:tcPr>
            <w:tcW w:w="6842" w:type="dxa"/>
            <w:gridSpan w:val="2"/>
            <w:tcBorders>
              <w:top w:val="nil"/>
              <w:left w:val="nil"/>
              <w:bottom w:val="nil"/>
              <w:right w:val="nil"/>
            </w:tcBorders>
            <w:shd w:val="clear" w:color="auto" w:fill="auto"/>
            <w:noWrap/>
            <w:vAlign w:val="bottom"/>
          </w:tcPr>
          <w:p w:rsidR="00B23A63" w:rsidRPr="00335539" w:rsidRDefault="00B23A63" w:rsidP="00D8572C">
            <w:pPr>
              <w:jc w:val="both"/>
              <w:rPr>
                <w:sz w:val="20"/>
                <w:szCs w:val="20"/>
              </w:rPr>
            </w:pPr>
            <w:r w:rsidRPr="00335539">
              <w:rPr>
                <w:sz w:val="20"/>
                <w:szCs w:val="20"/>
              </w:rPr>
              <w:t>a. To reflect the appropriate test year purchased power.</w:t>
            </w:r>
          </w:p>
        </w:tc>
        <w:tc>
          <w:tcPr>
            <w:tcW w:w="1344" w:type="dxa"/>
            <w:tcBorders>
              <w:top w:val="nil"/>
              <w:left w:val="nil"/>
              <w:bottom w:val="nil"/>
              <w:right w:val="nil"/>
            </w:tcBorders>
            <w:vAlign w:val="bottom"/>
          </w:tcPr>
          <w:p w:rsidR="00B23A63" w:rsidRPr="00335539" w:rsidRDefault="00B23A63" w:rsidP="00D8572C">
            <w:pPr>
              <w:jc w:val="right"/>
              <w:rPr>
                <w:color w:val="000000"/>
                <w:sz w:val="20"/>
                <w:szCs w:val="20"/>
              </w:rPr>
            </w:pPr>
            <w:r w:rsidRPr="00335539">
              <w:rPr>
                <w:color w:val="000000"/>
                <w:sz w:val="20"/>
                <w:szCs w:val="20"/>
              </w:rPr>
              <w:t>$220</w:t>
            </w:r>
          </w:p>
        </w:tc>
        <w:tc>
          <w:tcPr>
            <w:tcW w:w="1993" w:type="dxa"/>
            <w:tcBorders>
              <w:top w:val="nil"/>
              <w:left w:val="nil"/>
              <w:bottom w:val="nil"/>
            </w:tcBorders>
            <w:shd w:val="clear" w:color="auto" w:fill="auto"/>
            <w:noWrap/>
            <w:vAlign w:val="bottom"/>
          </w:tcPr>
          <w:p w:rsidR="00B23A63" w:rsidRPr="00335539" w:rsidRDefault="00B23A63" w:rsidP="00D8572C">
            <w:pPr>
              <w:ind w:right="144"/>
              <w:jc w:val="right"/>
              <w:rPr>
                <w:color w:val="000000"/>
                <w:sz w:val="20"/>
                <w:szCs w:val="20"/>
              </w:rPr>
            </w:pPr>
            <w:r w:rsidRPr="00335539">
              <w:rPr>
                <w:color w:val="000000"/>
                <w:sz w:val="20"/>
                <w:szCs w:val="20"/>
              </w:rPr>
              <w:t>($525)</w:t>
            </w:r>
          </w:p>
        </w:tc>
      </w:tr>
      <w:tr w:rsidR="00335539" w:rsidRPr="00335539" w:rsidTr="004140E3">
        <w:trPr>
          <w:trHeight w:val="37"/>
          <w:jc w:val="center"/>
        </w:trPr>
        <w:tc>
          <w:tcPr>
            <w:tcW w:w="1020" w:type="dxa"/>
            <w:tcBorders>
              <w:top w:val="nil"/>
              <w:bottom w:val="nil"/>
              <w:right w:val="nil"/>
            </w:tcBorders>
            <w:shd w:val="clear" w:color="auto" w:fill="auto"/>
            <w:noWrap/>
            <w:vAlign w:val="bottom"/>
          </w:tcPr>
          <w:p w:rsidR="00B23A63" w:rsidRPr="00335539" w:rsidRDefault="00B23A63" w:rsidP="00317572">
            <w:pPr>
              <w:jc w:val="center"/>
              <w:rPr>
                <w:sz w:val="20"/>
                <w:szCs w:val="20"/>
              </w:rPr>
            </w:pPr>
          </w:p>
        </w:tc>
        <w:tc>
          <w:tcPr>
            <w:tcW w:w="6842" w:type="dxa"/>
            <w:gridSpan w:val="2"/>
            <w:tcBorders>
              <w:top w:val="nil"/>
              <w:left w:val="nil"/>
              <w:bottom w:val="nil"/>
              <w:right w:val="nil"/>
            </w:tcBorders>
            <w:shd w:val="clear" w:color="auto" w:fill="auto"/>
            <w:noWrap/>
            <w:vAlign w:val="bottom"/>
          </w:tcPr>
          <w:p w:rsidR="00B23A63" w:rsidRPr="00335539" w:rsidRDefault="00B23A63" w:rsidP="00D8572C">
            <w:pPr>
              <w:jc w:val="both"/>
              <w:rPr>
                <w:sz w:val="20"/>
                <w:szCs w:val="20"/>
              </w:rPr>
            </w:pPr>
            <w:r w:rsidRPr="00335539">
              <w:rPr>
                <w:sz w:val="20"/>
                <w:szCs w:val="20"/>
              </w:rPr>
              <w:t>b. To reflect a 5.8% EUW adjustment.</w:t>
            </w:r>
          </w:p>
        </w:tc>
        <w:tc>
          <w:tcPr>
            <w:tcW w:w="1344" w:type="dxa"/>
            <w:tcBorders>
              <w:top w:val="nil"/>
              <w:left w:val="nil"/>
              <w:bottom w:val="nil"/>
              <w:right w:val="nil"/>
            </w:tcBorders>
            <w:vAlign w:val="bottom"/>
          </w:tcPr>
          <w:p w:rsidR="00B23A63" w:rsidRPr="00335539" w:rsidRDefault="00B23A63" w:rsidP="00D8572C">
            <w:pPr>
              <w:jc w:val="right"/>
              <w:rPr>
                <w:color w:val="000000"/>
                <w:sz w:val="20"/>
                <w:szCs w:val="20"/>
                <w:u w:val="single"/>
              </w:rPr>
            </w:pPr>
            <w:r w:rsidRPr="00335539">
              <w:rPr>
                <w:color w:val="000000"/>
                <w:sz w:val="20"/>
                <w:szCs w:val="20"/>
                <w:u w:val="single"/>
              </w:rPr>
              <w:t>(187)</w:t>
            </w:r>
          </w:p>
        </w:tc>
        <w:tc>
          <w:tcPr>
            <w:tcW w:w="1993" w:type="dxa"/>
            <w:tcBorders>
              <w:top w:val="nil"/>
              <w:left w:val="nil"/>
              <w:bottom w:val="nil"/>
            </w:tcBorders>
            <w:shd w:val="clear" w:color="auto" w:fill="auto"/>
            <w:noWrap/>
            <w:vAlign w:val="bottom"/>
          </w:tcPr>
          <w:p w:rsidR="00B23A63" w:rsidRPr="00335539" w:rsidRDefault="00B23A63" w:rsidP="00D8572C">
            <w:pPr>
              <w:ind w:right="144"/>
              <w:jc w:val="right"/>
              <w:rPr>
                <w:color w:val="000000"/>
                <w:sz w:val="20"/>
                <w:szCs w:val="20"/>
                <w:u w:val="single"/>
              </w:rPr>
            </w:pPr>
            <w:r w:rsidRPr="00335539">
              <w:rPr>
                <w:color w:val="000000"/>
                <w:sz w:val="20"/>
                <w:szCs w:val="20"/>
                <w:u w:val="single"/>
              </w:rPr>
              <w:t>0</w:t>
            </w:r>
          </w:p>
        </w:tc>
      </w:tr>
      <w:tr w:rsidR="00335539" w:rsidRPr="00335539" w:rsidTr="004140E3">
        <w:trPr>
          <w:trHeight w:val="37"/>
          <w:jc w:val="center"/>
        </w:trPr>
        <w:tc>
          <w:tcPr>
            <w:tcW w:w="1020" w:type="dxa"/>
            <w:tcBorders>
              <w:top w:val="nil"/>
              <w:bottom w:val="nil"/>
              <w:right w:val="nil"/>
            </w:tcBorders>
            <w:shd w:val="clear" w:color="auto" w:fill="auto"/>
            <w:noWrap/>
            <w:vAlign w:val="bottom"/>
          </w:tcPr>
          <w:p w:rsidR="00B23A63" w:rsidRPr="00335539" w:rsidRDefault="00B23A63" w:rsidP="00317572">
            <w:pPr>
              <w:jc w:val="center"/>
              <w:rPr>
                <w:sz w:val="20"/>
                <w:szCs w:val="20"/>
              </w:rPr>
            </w:pPr>
          </w:p>
        </w:tc>
        <w:tc>
          <w:tcPr>
            <w:tcW w:w="6842" w:type="dxa"/>
            <w:gridSpan w:val="2"/>
            <w:tcBorders>
              <w:top w:val="nil"/>
              <w:left w:val="nil"/>
              <w:bottom w:val="nil"/>
              <w:right w:val="nil"/>
            </w:tcBorders>
            <w:shd w:val="clear" w:color="auto" w:fill="auto"/>
            <w:noWrap/>
            <w:vAlign w:val="bottom"/>
          </w:tcPr>
          <w:p w:rsidR="00B23A63" w:rsidRPr="00335539" w:rsidRDefault="00B23A63" w:rsidP="00D8572C">
            <w:pPr>
              <w:jc w:val="both"/>
              <w:rPr>
                <w:sz w:val="20"/>
                <w:szCs w:val="20"/>
              </w:rPr>
            </w:pPr>
            <w:r w:rsidRPr="00335539">
              <w:rPr>
                <w:sz w:val="20"/>
                <w:szCs w:val="20"/>
              </w:rPr>
              <w:t xml:space="preserve">     Subtotal</w:t>
            </w:r>
          </w:p>
        </w:tc>
        <w:tc>
          <w:tcPr>
            <w:tcW w:w="1344" w:type="dxa"/>
            <w:tcBorders>
              <w:top w:val="nil"/>
              <w:left w:val="nil"/>
              <w:bottom w:val="nil"/>
              <w:right w:val="nil"/>
            </w:tcBorders>
            <w:vAlign w:val="bottom"/>
          </w:tcPr>
          <w:p w:rsidR="00B23A63" w:rsidRPr="00335539" w:rsidRDefault="00B23A63" w:rsidP="00D8572C">
            <w:pPr>
              <w:jc w:val="right"/>
              <w:rPr>
                <w:color w:val="000000"/>
                <w:sz w:val="20"/>
                <w:szCs w:val="20"/>
                <w:u w:val="double"/>
              </w:rPr>
            </w:pPr>
            <w:r w:rsidRPr="00335539">
              <w:rPr>
                <w:color w:val="000000"/>
                <w:sz w:val="20"/>
                <w:szCs w:val="20"/>
                <w:u w:val="double"/>
              </w:rPr>
              <w:t xml:space="preserve">$33 </w:t>
            </w:r>
          </w:p>
        </w:tc>
        <w:tc>
          <w:tcPr>
            <w:tcW w:w="1993" w:type="dxa"/>
            <w:tcBorders>
              <w:top w:val="nil"/>
              <w:left w:val="nil"/>
              <w:bottom w:val="nil"/>
            </w:tcBorders>
            <w:shd w:val="clear" w:color="auto" w:fill="auto"/>
            <w:noWrap/>
            <w:vAlign w:val="bottom"/>
          </w:tcPr>
          <w:p w:rsidR="00B23A63" w:rsidRPr="00335539" w:rsidRDefault="00B23A63" w:rsidP="00D8572C">
            <w:pPr>
              <w:ind w:right="144"/>
              <w:jc w:val="right"/>
              <w:rPr>
                <w:color w:val="000000"/>
                <w:sz w:val="20"/>
                <w:szCs w:val="20"/>
                <w:u w:val="double"/>
              </w:rPr>
            </w:pPr>
            <w:r w:rsidRPr="00335539">
              <w:rPr>
                <w:color w:val="000000"/>
                <w:sz w:val="20"/>
                <w:szCs w:val="20"/>
                <w:u w:val="double"/>
              </w:rPr>
              <w:t xml:space="preserve">($525) </w:t>
            </w:r>
          </w:p>
        </w:tc>
      </w:tr>
      <w:tr w:rsidR="00335539" w:rsidRPr="00335539" w:rsidTr="004140E3">
        <w:trPr>
          <w:trHeight w:val="206"/>
          <w:jc w:val="center"/>
        </w:trPr>
        <w:tc>
          <w:tcPr>
            <w:tcW w:w="1020" w:type="dxa"/>
            <w:tcBorders>
              <w:top w:val="nil"/>
              <w:bottom w:val="nil"/>
              <w:right w:val="nil"/>
            </w:tcBorders>
            <w:shd w:val="clear" w:color="auto" w:fill="auto"/>
            <w:noWrap/>
            <w:vAlign w:val="bottom"/>
          </w:tcPr>
          <w:p w:rsidR="00B23A63" w:rsidRPr="00335539" w:rsidRDefault="00B23A63" w:rsidP="00317572">
            <w:pPr>
              <w:jc w:val="center"/>
              <w:rPr>
                <w:sz w:val="20"/>
                <w:szCs w:val="20"/>
              </w:rPr>
            </w:pPr>
          </w:p>
        </w:tc>
        <w:tc>
          <w:tcPr>
            <w:tcW w:w="6842" w:type="dxa"/>
            <w:gridSpan w:val="2"/>
            <w:tcBorders>
              <w:top w:val="nil"/>
              <w:left w:val="nil"/>
              <w:bottom w:val="nil"/>
              <w:right w:val="nil"/>
            </w:tcBorders>
            <w:shd w:val="clear" w:color="auto" w:fill="auto"/>
            <w:noWrap/>
            <w:vAlign w:val="bottom"/>
          </w:tcPr>
          <w:p w:rsidR="00B23A63" w:rsidRPr="00335539" w:rsidRDefault="00B23A63" w:rsidP="00D8572C">
            <w:pPr>
              <w:jc w:val="both"/>
              <w:rPr>
                <w:sz w:val="20"/>
                <w:szCs w:val="20"/>
              </w:rPr>
            </w:pPr>
          </w:p>
        </w:tc>
        <w:tc>
          <w:tcPr>
            <w:tcW w:w="1344" w:type="dxa"/>
            <w:tcBorders>
              <w:top w:val="nil"/>
              <w:left w:val="nil"/>
              <w:bottom w:val="nil"/>
              <w:right w:val="nil"/>
            </w:tcBorders>
          </w:tcPr>
          <w:p w:rsidR="00B23A63" w:rsidRPr="00335539" w:rsidRDefault="00B23A63" w:rsidP="00D8572C">
            <w:pPr>
              <w:jc w:val="right"/>
              <w:rPr>
                <w:color w:val="000000"/>
                <w:sz w:val="20"/>
                <w:szCs w:val="20"/>
                <w:u w:val="double"/>
              </w:rPr>
            </w:pPr>
          </w:p>
        </w:tc>
        <w:tc>
          <w:tcPr>
            <w:tcW w:w="1993" w:type="dxa"/>
            <w:tcBorders>
              <w:top w:val="nil"/>
              <w:left w:val="nil"/>
              <w:bottom w:val="nil"/>
            </w:tcBorders>
            <w:shd w:val="clear" w:color="auto" w:fill="auto"/>
            <w:noWrap/>
            <w:vAlign w:val="bottom"/>
          </w:tcPr>
          <w:p w:rsidR="00B23A63" w:rsidRPr="00335539" w:rsidRDefault="00B23A63" w:rsidP="00D8572C">
            <w:pPr>
              <w:ind w:right="144"/>
              <w:jc w:val="right"/>
              <w:rPr>
                <w:color w:val="000000"/>
                <w:sz w:val="20"/>
                <w:szCs w:val="20"/>
                <w:u w:val="double"/>
              </w:rPr>
            </w:pPr>
          </w:p>
        </w:tc>
      </w:tr>
      <w:tr w:rsidR="00335539" w:rsidRPr="00335539" w:rsidTr="004140E3">
        <w:trPr>
          <w:trHeight w:val="35"/>
          <w:jc w:val="center"/>
        </w:trPr>
        <w:tc>
          <w:tcPr>
            <w:tcW w:w="1020" w:type="dxa"/>
            <w:tcBorders>
              <w:top w:val="nil"/>
              <w:bottom w:val="nil"/>
              <w:right w:val="nil"/>
            </w:tcBorders>
            <w:shd w:val="clear" w:color="auto" w:fill="auto"/>
            <w:noWrap/>
            <w:vAlign w:val="bottom"/>
          </w:tcPr>
          <w:p w:rsidR="00B23A63" w:rsidRPr="00335539" w:rsidRDefault="00B23A63" w:rsidP="00317572">
            <w:pPr>
              <w:jc w:val="center"/>
              <w:rPr>
                <w:sz w:val="20"/>
                <w:szCs w:val="20"/>
              </w:rPr>
            </w:pPr>
            <w:r w:rsidRPr="00335539">
              <w:rPr>
                <w:sz w:val="20"/>
                <w:szCs w:val="20"/>
              </w:rPr>
              <w:t>2.</w:t>
            </w:r>
          </w:p>
        </w:tc>
        <w:tc>
          <w:tcPr>
            <w:tcW w:w="6842" w:type="dxa"/>
            <w:gridSpan w:val="2"/>
            <w:tcBorders>
              <w:top w:val="nil"/>
              <w:left w:val="nil"/>
              <w:bottom w:val="nil"/>
              <w:right w:val="nil"/>
            </w:tcBorders>
            <w:shd w:val="clear" w:color="auto" w:fill="auto"/>
            <w:noWrap/>
            <w:vAlign w:val="bottom"/>
          </w:tcPr>
          <w:p w:rsidR="00B23A63" w:rsidRPr="00335539" w:rsidRDefault="00B23A63" w:rsidP="00D8572C">
            <w:pPr>
              <w:ind w:right="30"/>
              <w:jc w:val="both"/>
              <w:rPr>
                <w:sz w:val="20"/>
                <w:szCs w:val="20"/>
              </w:rPr>
            </w:pPr>
            <w:r w:rsidRPr="00335539">
              <w:rPr>
                <w:sz w:val="20"/>
                <w:szCs w:val="20"/>
              </w:rPr>
              <w:t>Chemicals (618/718)</w:t>
            </w:r>
          </w:p>
        </w:tc>
        <w:tc>
          <w:tcPr>
            <w:tcW w:w="1344" w:type="dxa"/>
            <w:tcBorders>
              <w:top w:val="nil"/>
              <w:left w:val="nil"/>
              <w:bottom w:val="nil"/>
              <w:right w:val="nil"/>
            </w:tcBorders>
          </w:tcPr>
          <w:p w:rsidR="00B23A63" w:rsidRPr="00335539" w:rsidRDefault="00B23A63" w:rsidP="00D8572C">
            <w:pPr>
              <w:jc w:val="right"/>
              <w:rPr>
                <w:color w:val="000000"/>
                <w:sz w:val="20"/>
                <w:szCs w:val="20"/>
                <w:u w:val="single"/>
              </w:rPr>
            </w:pPr>
          </w:p>
        </w:tc>
        <w:tc>
          <w:tcPr>
            <w:tcW w:w="1993" w:type="dxa"/>
            <w:tcBorders>
              <w:top w:val="nil"/>
              <w:left w:val="nil"/>
              <w:bottom w:val="nil"/>
            </w:tcBorders>
            <w:shd w:val="clear" w:color="auto" w:fill="auto"/>
            <w:noWrap/>
            <w:vAlign w:val="bottom"/>
          </w:tcPr>
          <w:p w:rsidR="00B23A63" w:rsidRPr="00335539" w:rsidRDefault="00B23A63" w:rsidP="00D8572C">
            <w:pPr>
              <w:ind w:right="144"/>
              <w:jc w:val="right"/>
              <w:rPr>
                <w:color w:val="000000"/>
                <w:sz w:val="20"/>
                <w:szCs w:val="20"/>
                <w:u w:val="single"/>
              </w:rPr>
            </w:pPr>
          </w:p>
        </w:tc>
      </w:tr>
      <w:tr w:rsidR="00335539" w:rsidRPr="00335539" w:rsidTr="004140E3">
        <w:trPr>
          <w:trHeight w:val="35"/>
          <w:jc w:val="center"/>
        </w:trPr>
        <w:tc>
          <w:tcPr>
            <w:tcW w:w="1020" w:type="dxa"/>
            <w:tcBorders>
              <w:top w:val="nil"/>
              <w:bottom w:val="nil"/>
              <w:right w:val="nil"/>
            </w:tcBorders>
            <w:shd w:val="clear" w:color="auto" w:fill="auto"/>
            <w:noWrap/>
            <w:vAlign w:val="bottom"/>
          </w:tcPr>
          <w:p w:rsidR="00B23A63" w:rsidRPr="00335539" w:rsidRDefault="00B23A63" w:rsidP="00317572">
            <w:pPr>
              <w:jc w:val="center"/>
              <w:rPr>
                <w:sz w:val="20"/>
                <w:szCs w:val="20"/>
              </w:rPr>
            </w:pPr>
          </w:p>
        </w:tc>
        <w:tc>
          <w:tcPr>
            <w:tcW w:w="6842" w:type="dxa"/>
            <w:gridSpan w:val="2"/>
            <w:tcBorders>
              <w:top w:val="nil"/>
              <w:left w:val="nil"/>
              <w:bottom w:val="nil"/>
              <w:right w:val="nil"/>
            </w:tcBorders>
            <w:shd w:val="clear" w:color="auto" w:fill="auto"/>
            <w:noWrap/>
            <w:vAlign w:val="bottom"/>
          </w:tcPr>
          <w:p w:rsidR="00B23A63" w:rsidRPr="00335539" w:rsidRDefault="00B23A63" w:rsidP="00D8572C">
            <w:pPr>
              <w:jc w:val="both"/>
              <w:rPr>
                <w:sz w:val="20"/>
                <w:szCs w:val="20"/>
              </w:rPr>
            </w:pPr>
            <w:r w:rsidRPr="00335539">
              <w:rPr>
                <w:sz w:val="20"/>
                <w:szCs w:val="20"/>
              </w:rPr>
              <w:t>a. To reflect the appropriate test year chemical expense.</w:t>
            </w:r>
          </w:p>
        </w:tc>
        <w:tc>
          <w:tcPr>
            <w:tcW w:w="1344" w:type="dxa"/>
            <w:tcBorders>
              <w:top w:val="nil"/>
              <w:left w:val="nil"/>
              <w:bottom w:val="nil"/>
              <w:right w:val="nil"/>
            </w:tcBorders>
          </w:tcPr>
          <w:p w:rsidR="00B23A63" w:rsidRPr="00335539" w:rsidRDefault="00B23A63" w:rsidP="00D8572C">
            <w:pPr>
              <w:jc w:val="right"/>
              <w:rPr>
                <w:color w:val="000000"/>
                <w:sz w:val="20"/>
                <w:szCs w:val="20"/>
              </w:rPr>
            </w:pPr>
            <w:r w:rsidRPr="00335539">
              <w:rPr>
                <w:color w:val="000000"/>
                <w:sz w:val="20"/>
                <w:szCs w:val="20"/>
              </w:rPr>
              <w:t>$31</w:t>
            </w:r>
          </w:p>
        </w:tc>
        <w:tc>
          <w:tcPr>
            <w:tcW w:w="1993" w:type="dxa"/>
            <w:tcBorders>
              <w:top w:val="nil"/>
              <w:left w:val="nil"/>
              <w:bottom w:val="nil"/>
            </w:tcBorders>
            <w:shd w:val="clear" w:color="auto" w:fill="auto"/>
            <w:noWrap/>
            <w:vAlign w:val="bottom"/>
          </w:tcPr>
          <w:p w:rsidR="00B23A63" w:rsidRPr="00335539" w:rsidRDefault="00B23A63" w:rsidP="00D8572C">
            <w:pPr>
              <w:ind w:right="144"/>
              <w:jc w:val="right"/>
              <w:rPr>
                <w:color w:val="000000"/>
                <w:sz w:val="20"/>
                <w:szCs w:val="20"/>
              </w:rPr>
            </w:pPr>
            <w:r w:rsidRPr="00335539">
              <w:rPr>
                <w:color w:val="000000"/>
                <w:sz w:val="20"/>
                <w:szCs w:val="20"/>
              </w:rPr>
              <w:t>$0</w:t>
            </w:r>
          </w:p>
        </w:tc>
      </w:tr>
      <w:tr w:rsidR="00335539" w:rsidRPr="00335539" w:rsidTr="004140E3">
        <w:trPr>
          <w:trHeight w:val="35"/>
          <w:jc w:val="center"/>
        </w:trPr>
        <w:tc>
          <w:tcPr>
            <w:tcW w:w="1020" w:type="dxa"/>
            <w:tcBorders>
              <w:top w:val="nil"/>
              <w:bottom w:val="nil"/>
              <w:right w:val="nil"/>
            </w:tcBorders>
            <w:shd w:val="clear" w:color="auto" w:fill="auto"/>
            <w:noWrap/>
            <w:vAlign w:val="bottom"/>
          </w:tcPr>
          <w:p w:rsidR="00B23A63" w:rsidRPr="00335539" w:rsidRDefault="00B23A63" w:rsidP="00317572">
            <w:pPr>
              <w:jc w:val="center"/>
              <w:rPr>
                <w:sz w:val="20"/>
                <w:szCs w:val="20"/>
              </w:rPr>
            </w:pPr>
          </w:p>
        </w:tc>
        <w:tc>
          <w:tcPr>
            <w:tcW w:w="6842" w:type="dxa"/>
            <w:gridSpan w:val="2"/>
            <w:tcBorders>
              <w:top w:val="nil"/>
              <w:left w:val="nil"/>
              <w:bottom w:val="nil"/>
              <w:right w:val="nil"/>
            </w:tcBorders>
            <w:shd w:val="clear" w:color="auto" w:fill="auto"/>
            <w:noWrap/>
            <w:vAlign w:val="bottom"/>
          </w:tcPr>
          <w:p w:rsidR="00B23A63" w:rsidRPr="00335539" w:rsidRDefault="00B23A63" w:rsidP="00D8572C">
            <w:pPr>
              <w:jc w:val="both"/>
              <w:rPr>
                <w:sz w:val="20"/>
                <w:szCs w:val="20"/>
              </w:rPr>
            </w:pPr>
            <w:r w:rsidRPr="00335539">
              <w:rPr>
                <w:sz w:val="20"/>
                <w:szCs w:val="20"/>
              </w:rPr>
              <w:t>b. To reflect a 5.8% EUW adjustment.</w:t>
            </w:r>
          </w:p>
        </w:tc>
        <w:tc>
          <w:tcPr>
            <w:tcW w:w="1344" w:type="dxa"/>
            <w:tcBorders>
              <w:top w:val="nil"/>
              <w:left w:val="nil"/>
              <w:bottom w:val="nil"/>
              <w:right w:val="nil"/>
            </w:tcBorders>
          </w:tcPr>
          <w:p w:rsidR="00B23A63" w:rsidRPr="00335539" w:rsidRDefault="00B23A63" w:rsidP="00D8572C">
            <w:pPr>
              <w:jc w:val="right"/>
              <w:rPr>
                <w:color w:val="000000"/>
                <w:sz w:val="20"/>
                <w:szCs w:val="20"/>
                <w:u w:val="single"/>
              </w:rPr>
            </w:pPr>
            <w:r w:rsidRPr="00335539">
              <w:rPr>
                <w:color w:val="000000"/>
                <w:sz w:val="20"/>
                <w:szCs w:val="20"/>
                <w:u w:val="single"/>
              </w:rPr>
              <w:t>(201)</w:t>
            </w:r>
          </w:p>
        </w:tc>
        <w:tc>
          <w:tcPr>
            <w:tcW w:w="1993" w:type="dxa"/>
            <w:tcBorders>
              <w:top w:val="nil"/>
              <w:left w:val="nil"/>
              <w:bottom w:val="nil"/>
            </w:tcBorders>
            <w:shd w:val="clear" w:color="auto" w:fill="auto"/>
            <w:noWrap/>
            <w:vAlign w:val="bottom"/>
          </w:tcPr>
          <w:p w:rsidR="00B23A63" w:rsidRPr="00335539" w:rsidRDefault="00B23A63" w:rsidP="00D8572C">
            <w:pPr>
              <w:ind w:right="144"/>
              <w:jc w:val="right"/>
              <w:rPr>
                <w:color w:val="000000"/>
                <w:sz w:val="20"/>
                <w:szCs w:val="20"/>
                <w:u w:val="single"/>
              </w:rPr>
            </w:pPr>
            <w:r w:rsidRPr="00335539">
              <w:rPr>
                <w:color w:val="000000"/>
                <w:sz w:val="20"/>
                <w:szCs w:val="20"/>
                <w:u w:val="single"/>
              </w:rPr>
              <w:t>0</w:t>
            </w:r>
          </w:p>
        </w:tc>
      </w:tr>
      <w:tr w:rsidR="00335539" w:rsidRPr="00335539" w:rsidTr="004140E3">
        <w:trPr>
          <w:trHeight w:val="35"/>
          <w:jc w:val="center"/>
        </w:trPr>
        <w:tc>
          <w:tcPr>
            <w:tcW w:w="1020" w:type="dxa"/>
            <w:tcBorders>
              <w:top w:val="nil"/>
              <w:bottom w:val="nil"/>
              <w:right w:val="nil"/>
            </w:tcBorders>
            <w:shd w:val="clear" w:color="auto" w:fill="auto"/>
            <w:noWrap/>
            <w:vAlign w:val="bottom"/>
          </w:tcPr>
          <w:p w:rsidR="00B23A63" w:rsidRPr="00335539" w:rsidRDefault="00B23A63" w:rsidP="00317572">
            <w:pPr>
              <w:jc w:val="center"/>
              <w:rPr>
                <w:sz w:val="20"/>
                <w:szCs w:val="20"/>
              </w:rPr>
            </w:pPr>
          </w:p>
        </w:tc>
        <w:tc>
          <w:tcPr>
            <w:tcW w:w="6842" w:type="dxa"/>
            <w:gridSpan w:val="2"/>
            <w:tcBorders>
              <w:top w:val="nil"/>
              <w:left w:val="nil"/>
              <w:bottom w:val="nil"/>
              <w:right w:val="nil"/>
            </w:tcBorders>
            <w:shd w:val="clear" w:color="auto" w:fill="auto"/>
            <w:noWrap/>
            <w:vAlign w:val="bottom"/>
          </w:tcPr>
          <w:p w:rsidR="00B23A63" w:rsidRPr="00335539" w:rsidRDefault="00B23A63" w:rsidP="00D8572C">
            <w:pPr>
              <w:jc w:val="both"/>
              <w:rPr>
                <w:sz w:val="20"/>
                <w:szCs w:val="20"/>
              </w:rPr>
            </w:pPr>
            <w:r w:rsidRPr="00335539">
              <w:rPr>
                <w:sz w:val="20"/>
                <w:szCs w:val="20"/>
              </w:rPr>
              <w:t xml:space="preserve">     Subtotal</w:t>
            </w:r>
          </w:p>
        </w:tc>
        <w:tc>
          <w:tcPr>
            <w:tcW w:w="1344" w:type="dxa"/>
            <w:tcBorders>
              <w:top w:val="nil"/>
              <w:left w:val="nil"/>
              <w:bottom w:val="nil"/>
              <w:right w:val="nil"/>
            </w:tcBorders>
          </w:tcPr>
          <w:p w:rsidR="00B23A63" w:rsidRPr="00335539" w:rsidRDefault="00B23A63" w:rsidP="00D8572C">
            <w:pPr>
              <w:jc w:val="right"/>
              <w:rPr>
                <w:color w:val="000000"/>
                <w:sz w:val="20"/>
                <w:szCs w:val="20"/>
                <w:u w:val="single"/>
              </w:rPr>
            </w:pPr>
            <w:r w:rsidRPr="00335539">
              <w:rPr>
                <w:color w:val="000000"/>
                <w:sz w:val="20"/>
                <w:szCs w:val="20"/>
                <w:u w:val="double"/>
              </w:rPr>
              <w:t>($170)</w:t>
            </w:r>
          </w:p>
        </w:tc>
        <w:tc>
          <w:tcPr>
            <w:tcW w:w="1993" w:type="dxa"/>
            <w:tcBorders>
              <w:top w:val="nil"/>
              <w:left w:val="nil"/>
              <w:bottom w:val="nil"/>
            </w:tcBorders>
            <w:shd w:val="clear" w:color="auto" w:fill="auto"/>
            <w:noWrap/>
            <w:vAlign w:val="bottom"/>
          </w:tcPr>
          <w:p w:rsidR="00B23A63" w:rsidRPr="00335539" w:rsidRDefault="00B23A63" w:rsidP="00D8572C">
            <w:pPr>
              <w:ind w:right="144"/>
              <w:jc w:val="right"/>
              <w:rPr>
                <w:color w:val="000000"/>
                <w:sz w:val="20"/>
                <w:szCs w:val="20"/>
                <w:u w:val="single"/>
              </w:rPr>
            </w:pPr>
            <w:r w:rsidRPr="00335539">
              <w:rPr>
                <w:color w:val="000000"/>
                <w:sz w:val="20"/>
                <w:szCs w:val="20"/>
                <w:u w:val="double"/>
              </w:rPr>
              <w:t>$0</w:t>
            </w:r>
          </w:p>
        </w:tc>
      </w:tr>
      <w:tr w:rsidR="00335539" w:rsidRPr="00335539" w:rsidTr="004140E3">
        <w:trPr>
          <w:trHeight w:val="35"/>
          <w:jc w:val="center"/>
        </w:trPr>
        <w:tc>
          <w:tcPr>
            <w:tcW w:w="1020" w:type="dxa"/>
            <w:tcBorders>
              <w:top w:val="nil"/>
              <w:bottom w:val="nil"/>
              <w:right w:val="nil"/>
            </w:tcBorders>
            <w:shd w:val="clear" w:color="auto" w:fill="auto"/>
            <w:noWrap/>
            <w:vAlign w:val="bottom"/>
          </w:tcPr>
          <w:p w:rsidR="00B23A63" w:rsidRPr="00335539" w:rsidRDefault="00B23A63" w:rsidP="00317572">
            <w:pPr>
              <w:jc w:val="center"/>
              <w:rPr>
                <w:sz w:val="20"/>
                <w:szCs w:val="20"/>
              </w:rPr>
            </w:pPr>
          </w:p>
        </w:tc>
        <w:tc>
          <w:tcPr>
            <w:tcW w:w="6842" w:type="dxa"/>
            <w:gridSpan w:val="2"/>
            <w:tcBorders>
              <w:top w:val="nil"/>
              <w:left w:val="nil"/>
              <w:bottom w:val="nil"/>
              <w:right w:val="nil"/>
            </w:tcBorders>
            <w:shd w:val="clear" w:color="auto" w:fill="auto"/>
            <w:noWrap/>
            <w:vAlign w:val="bottom"/>
          </w:tcPr>
          <w:p w:rsidR="00B23A63" w:rsidRPr="00335539" w:rsidRDefault="00B23A63" w:rsidP="00D8572C">
            <w:pPr>
              <w:jc w:val="both"/>
              <w:rPr>
                <w:sz w:val="20"/>
                <w:szCs w:val="20"/>
              </w:rPr>
            </w:pPr>
          </w:p>
        </w:tc>
        <w:tc>
          <w:tcPr>
            <w:tcW w:w="1344" w:type="dxa"/>
            <w:tcBorders>
              <w:top w:val="nil"/>
              <w:left w:val="nil"/>
              <w:bottom w:val="nil"/>
              <w:right w:val="nil"/>
            </w:tcBorders>
          </w:tcPr>
          <w:p w:rsidR="00B23A63" w:rsidRPr="00335539" w:rsidRDefault="00B23A63" w:rsidP="00D8572C">
            <w:pPr>
              <w:jc w:val="right"/>
              <w:rPr>
                <w:color w:val="000000"/>
                <w:sz w:val="20"/>
                <w:szCs w:val="20"/>
                <w:u w:val="double"/>
              </w:rPr>
            </w:pPr>
          </w:p>
        </w:tc>
        <w:tc>
          <w:tcPr>
            <w:tcW w:w="1993" w:type="dxa"/>
            <w:tcBorders>
              <w:top w:val="nil"/>
              <w:left w:val="nil"/>
              <w:bottom w:val="nil"/>
            </w:tcBorders>
            <w:shd w:val="clear" w:color="auto" w:fill="auto"/>
            <w:noWrap/>
            <w:vAlign w:val="bottom"/>
          </w:tcPr>
          <w:p w:rsidR="00B23A63" w:rsidRPr="00335539" w:rsidRDefault="00B23A63" w:rsidP="00D8572C">
            <w:pPr>
              <w:ind w:right="144"/>
              <w:jc w:val="right"/>
              <w:rPr>
                <w:color w:val="000000"/>
                <w:sz w:val="20"/>
                <w:szCs w:val="20"/>
                <w:u w:val="double"/>
              </w:rPr>
            </w:pPr>
          </w:p>
        </w:tc>
      </w:tr>
      <w:tr w:rsidR="00335539" w:rsidRPr="00335539" w:rsidTr="004140E3">
        <w:trPr>
          <w:trHeight w:val="35"/>
          <w:jc w:val="center"/>
        </w:trPr>
        <w:tc>
          <w:tcPr>
            <w:tcW w:w="1020" w:type="dxa"/>
            <w:tcBorders>
              <w:top w:val="nil"/>
              <w:bottom w:val="nil"/>
              <w:right w:val="nil"/>
            </w:tcBorders>
            <w:shd w:val="clear" w:color="auto" w:fill="auto"/>
            <w:noWrap/>
            <w:vAlign w:val="bottom"/>
          </w:tcPr>
          <w:p w:rsidR="00B23A63" w:rsidRPr="00335539" w:rsidRDefault="00B23A63" w:rsidP="00317572">
            <w:pPr>
              <w:jc w:val="center"/>
              <w:rPr>
                <w:sz w:val="20"/>
                <w:szCs w:val="20"/>
              </w:rPr>
            </w:pPr>
            <w:r w:rsidRPr="00335539">
              <w:rPr>
                <w:sz w:val="20"/>
                <w:szCs w:val="20"/>
              </w:rPr>
              <w:t>3.</w:t>
            </w:r>
          </w:p>
        </w:tc>
        <w:tc>
          <w:tcPr>
            <w:tcW w:w="6842" w:type="dxa"/>
            <w:gridSpan w:val="2"/>
            <w:tcBorders>
              <w:top w:val="nil"/>
              <w:left w:val="nil"/>
              <w:bottom w:val="nil"/>
              <w:right w:val="nil"/>
            </w:tcBorders>
            <w:shd w:val="clear" w:color="auto" w:fill="auto"/>
            <w:noWrap/>
            <w:vAlign w:val="bottom"/>
          </w:tcPr>
          <w:p w:rsidR="00B23A63" w:rsidRPr="00335539" w:rsidRDefault="00B23A63" w:rsidP="00D8572C">
            <w:pPr>
              <w:jc w:val="both"/>
              <w:rPr>
                <w:sz w:val="20"/>
                <w:szCs w:val="20"/>
              </w:rPr>
            </w:pPr>
            <w:r w:rsidRPr="00335539">
              <w:rPr>
                <w:sz w:val="20"/>
                <w:szCs w:val="20"/>
              </w:rPr>
              <w:t>Contractual Services - Management (631/731)</w:t>
            </w:r>
          </w:p>
        </w:tc>
        <w:tc>
          <w:tcPr>
            <w:tcW w:w="1344" w:type="dxa"/>
            <w:tcBorders>
              <w:top w:val="nil"/>
              <w:left w:val="nil"/>
              <w:bottom w:val="nil"/>
              <w:right w:val="nil"/>
            </w:tcBorders>
          </w:tcPr>
          <w:p w:rsidR="00B23A63" w:rsidRPr="00335539" w:rsidRDefault="00B23A63" w:rsidP="00D8572C">
            <w:pPr>
              <w:jc w:val="right"/>
              <w:rPr>
                <w:color w:val="000000"/>
                <w:sz w:val="20"/>
                <w:szCs w:val="20"/>
                <w:u w:val="single"/>
              </w:rPr>
            </w:pPr>
          </w:p>
        </w:tc>
        <w:tc>
          <w:tcPr>
            <w:tcW w:w="1993" w:type="dxa"/>
            <w:tcBorders>
              <w:top w:val="nil"/>
              <w:left w:val="nil"/>
              <w:bottom w:val="nil"/>
            </w:tcBorders>
            <w:shd w:val="clear" w:color="auto" w:fill="auto"/>
            <w:noWrap/>
            <w:vAlign w:val="bottom"/>
          </w:tcPr>
          <w:p w:rsidR="00B23A63" w:rsidRPr="00335539" w:rsidRDefault="00B23A63" w:rsidP="00D8572C">
            <w:pPr>
              <w:ind w:right="144"/>
              <w:jc w:val="right"/>
              <w:rPr>
                <w:color w:val="000000"/>
                <w:sz w:val="20"/>
                <w:szCs w:val="20"/>
                <w:u w:val="single"/>
              </w:rPr>
            </w:pPr>
          </w:p>
        </w:tc>
      </w:tr>
      <w:tr w:rsidR="00335539" w:rsidRPr="00335539" w:rsidTr="004140E3">
        <w:trPr>
          <w:trHeight w:val="153"/>
          <w:jc w:val="center"/>
        </w:trPr>
        <w:tc>
          <w:tcPr>
            <w:tcW w:w="1020" w:type="dxa"/>
            <w:tcBorders>
              <w:top w:val="nil"/>
              <w:bottom w:val="nil"/>
              <w:right w:val="nil"/>
            </w:tcBorders>
            <w:shd w:val="clear" w:color="auto" w:fill="auto"/>
            <w:noWrap/>
            <w:vAlign w:val="bottom"/>
          </w:tcPr>
          <w:p w:rsidR="00B23A63" w:rsidRPr="00335539" w:rsidRDefault="00B23A63" w:rsidP="00317572">
            <w:pPr>
              <w:jc w:val="center"/>
              <w:rPr>
                <w:sz w:val="20"/>
                <w:szCs w:val="20"/>
              </w:rPr>
            </w:pPr>
          </w:p>
        </w:tc>
        <w:tc>
          <w:tcPr>
            <w:tcW w:w="6842" w:type="dxa"/>
            <w:gridSpan w:val="2"/>
            <w:tcBorders>
              <w:top w:val="nil"/>
              <w:left w:val="nil"/>
              <w:bottom w:val="nil"/>
              <w:right w:val="nil"/>
            </w:tcBorders>
            <w:shd w:val="clear" w:color="auto" w:fill="auto"/>
            <w:noWrap/>
            <w:vAlign w:val="bottom"/>
          </w:tcPr>
          <w:p w:rsidR="00B23A63" w:rsidRPr="00335539" w:rsidRDefault="00B23A63" w:rsidP="00D8572C">
            <w:pPr>
              <w:jc w:val="both"/>
              <w:rPr>
                <w:sz w:val="20"/>
                <w:szCs w:val="20"/>
              </w:rPr>
            </w:pPr>
            <w:r w:rsidRPr="00335539">
              <w:rPr>
                <w:sz w:val="20"/>
                <w:szCs w:val="20"/>
              </w:rPr>
              <w:t>a. To reflect the appropriate salary for the utility secretary.</w:t>
            </w:r>
          </w:p>
        </w:tc>
        <w:tc>
          <w:tcPr>
            <w:tcW w:w="1344" w:type="dxa"/>
            <w:tcBorders>
              <w:top w:val="nil"/>
              <w:left w:val="nil"/>
              <w:bottom w:val="nil"/>
              <w:right w:val="nil"/>
            </w:tcBorders>
          </w:tcPr>
          <w:p w:rsidR="00B23A63" w:rsidRPr="00335539" w:rsidRDefault="00B23A63" w:rsidP="00D8572C">
            <w:pPr>
              <w:jc w:val="right"/>
              <w:rPr>
                <w:color w:val="000000"/>
                <w:sz w:val="20"/>
                <w:szCs w:val="20"/>
              </w:rPr>
            </w:pPr>
            <w:r w:rsidRPr="00335539">
              <w:rPr>
                <w:color w:val="000000"/>
                <w:sz w:val="20"/>
                <w:szCs w:val="20"/>
              </w:rPr>
              <w:t>$12,847</w:t>
            </w:r>
          </w:p>
        </w:tc>
        <w:tc>
          <w:tcPr>
            <w:tcW w:w="1993" w:type="dxa"/>
            <w:tcBorders>
              <w:top w:val="nil"/>
              <w:left w:val="nil"/>
              <w:bottom w:val="nil"/>
            </w:tcBorders>
            <w:shd w:val="clear" w:color="auto" w:fill="auto"/>
            <w:noWrap/>
            <w:vAlign w:val="bottom"/>
          </w:tcPr>
          <w:p w:rsidR="00B23A63" w:rsidRPr="00335539" w:rsidRDefault="00B23A63" w:rsidP="00D8572C">
            <w:pPr>
              <w:ind w:left="118" w:right="144"/>
              <w:jc w:val="right"/>
              <w:rPr>
                <w:color w:val="000000"/>
                <w:sz w:val="20"/>
                <w:szCs w:val="20"/>
              </w:rPr>
            </w:pPr>
            <w:r w:rsidRPr="00335539">
              <w:rPr>
                <w:color w:val="000000"/>
                <w:sz w:val="20"/>
                <w:szCs w:val="20"/>
              </w:rPr>
              <w:t>$12,847</w:t>
            </w:r>
          </w:p>
        </w:tc>
      </w:tr>
      <w:tr w:rsidR="00335539" w:rsidRPr="00335539" w:rsidTr="004140E3">
        <w:trPr>
          <w:trHeight w:val="225"/>
          <w:jc w:val="center"/>
        </w:trPr>
        <w:tc>
          <w:tcPr>
            <w:tcW w:w="1020" w:type="dxa"/>
            <w:tcBorders>
              <w:top w:val="nil"/>
              <w:bottom w:val="nil"/>
              <w:right w:val="nil"/>
            </w:tcBorders>
            <w:shd w:val="clear" w:color="auto" w:fill="auto"/>
            <w:noWrap/>
            <w:vAlign w:val="bottom"/>
          </w:tcPr>
          <w:p w:rsidR="00B23A63" w:rsidRPr="00335539" w:rsidRDefault="00B23A63" w:rsidP="00317572">
            <w:pPr>
              <w:jc w:val="center"/>
              <w:rPr>
                <w:sz w:val="20"/>
                <w:szCs w:val="20"/>
              </w:rPr>
            </w:pPr>
          </w:p>
        </w:tc>
        <w:tc>
          <w:tcPr>
            <w:tcW w:w="6842" w:type="dxa"/>
            <w:gridSpan w:val="2"/>
            <w:tcBorders>
              <w:top w:val="nil"/>
              <w:left w:val="nil"/>
              <w:bottom w:val="nil"/>
              <w:right w:val="nil"/>
            </w:tcBorders>
            <w:shd w:val="clear" w:color="auto" w:fill="auto"/>
            <w:noWrap/>
            <w:vAlign w:val="bottom"/>
          </w:tcPr>
          <w:p w:rsidR="00B23A63" w:rsidRPr="00335539" w:rsidRDefault="00B23A63" w:rsidP="00D8572C">
            <w:pPr>
              <w:jc w:val="both"/>
              <w:rPr>
                <w:sz w:val="20"/>
                <w:szCs w:val="20"/>
              </w:rPr>
            </w:pPr>
            <w:r w:rsidRPr="00335539">
              <w:rPr>
                <w:sz w:val="20"/>
                <w:szCs w:val="20"/>
              </w:rPr>
              <w:t>b. To reflect the appropriate salary for the utility manager</w:t>
            </w:r>
          </w:p>
        </w:tc>
        <w:tc>
          <w:tcPr>
            <w:tcW w:w="1344" w:type="dxa"/>
            <w:tcBorders>
              <w:top w:val="nil"/>
              <w:left w:val="nil"/>
              <w:bottom w:val="nil"/>
              <w:right w:val="nil"/>
            </w:tcBorders>
            <w:vAlign w:val="bottom"/>
          </w:tcPr>
          <w:p w:rsidR="00B23A63" w:rsidRPr="00335539" w:rsidRDefault="00B23A63" w:rsidP="00D8572C">
            <w:pPr>
              <w:tabs>
                <w:tab w:val="left" w:pos="1215"/>
              </w:tabs>
              <w:jc w:val="right"/>
              <w:rPr>
                <w:color w:val="000000"/>
                <w:sz w:val="20"/>
                <w:szCs w:val="20"/>
              </w:rPr>
            </w:pPr>
            <w:r w:rsidRPr="00335539">
              <w:rPr>
                <w:color w:val="000000"/>
                <w:sz w:val="20"/>
                <w:szCs w:val="20"/>
              </w:rPr>
              <w:t>5,991</w:t>
            </w:r>
          </w:p>
        </w:tc>
        <w:tc>
          <w:tcPr>
            <w:tcW w:w="1993" w:type="dxa"/>
            <w:tcBorders>
              <w:top w:val="nil"/>
              <w:left w:val="nil"/>
              <w:bottom w:val="nil"/>
            </w:tcBorders>
            <w:shd w:val="clear" w:color="auto" w:fill="auto"/>
            <w:noWrap/>
            <w:vAlign w:val="bottom"/>
          </w:tcPr>
          <w:p w:rsidR="00B23A63" w:rsidRPr="00335539" w:rsidRDefault="00B23A63" w:rsidP="00D8572C">
            <w:pPr>
              <w:ind w:right="144"/>
              <w:jc w:val="right"/>
              <w:rPr>
                <w:color w:val="000000"/>
                <w:sz w:val="20"/>
                <w:szCs w:val="20"/>
              </w:rPr>
            </w:pPr>
            <w:r w:rsidRPr="00335539">
              <w:rPr>
                <w:color w:val="000000"/>
                <w:sz w:val="20"/>
                <w:szCs w:val="20"/>
              </w:rPr>
              <w:t>844</w:t>
            </w:r>
          </w:p>
        </w:tc>
      </w:tr>
      <w:tr w:rsidR="00335539" w:rsidRPr="00335539" w:rsidTr="004140E3">
        <w:trPr>
          <w:trHeight w:val="225"/>
          <w:jc w:val="center"/>
        </w:trPr>
        <w:tc>
          <w:tcPr>
            <w:tcW w:w="1020" w:type="dxa"/>
            <w:tcBorders>
              <w:top w:val="nil"/>
              <w:bottom w:val="nil"/>
              <w:right w:val="nil"/>
            </w:tcBorders>
            <w:shd w:val="clear" w:color="auto" w:fill="auto"/>
            <w:noWrap/>
            <w:vAlign w:val="bottom"/>
          </w:tcPr>
          <w:p w:rsidR="00B23A63" w:rsidRPr="00335539" w:rsidRDefault="00B23A63" w:rsidP="00317572">
            <w:pPr>
              <w:jc w:val="center"/>
              <w:rPr>
                <w:sz w:val="20"/>
                <w:szCs w:val="20"/>
              </w:rPr>
            </w:pPr>
          </w:p>
        </w:tc>
        <w:tc>
          <w:tcPr>
            <w:tcW w:w="6842" w:type="dxa"/>
            <w:gridSpan w:val="2"/>
            <w:tcBorders>
              <w:top w:val="nil"/>
              <w:left w:val="nil"/>
              <w:bottom w:val="nil"/>
              <w:right w:val="nil"/>
            </w:tcBorders>
            <w:shd w:val="clear" w:color="auto" w:fill="auto"/>
            <w:noWrap/>
            <w:vAlign w:val="bottom"/>
          </w:tcPr>
          <w:p w:rsidR="00B23A63" w:rsidRPr="00335539" w:rsidRDefault="00B23A63" w:rsidP="00EB066A">
            <w:pPr>
              <w:jc w:val="both"/>
              <w:rPr>
                <w:sz w:val="20"/>
                <w:szCs w:val="20"/>
              </w:rPr>
            </w:pPr>
            <w:r w:rsidRPr="00335539">
              <w:rPr>
                <w:sz w:val="20"/>
                <w:szCs w:val="20"/>
              </w:rPr>
              <w:t>c. To ref</w:t>
            </w:r>
            <w:r w:rsidR="00EB066A" w:rsidRPr="00335539">
              <w:rPr>
                <w:sz w:val="20"/>
                <w:szCs w:val="20"/>
              </w:rPr>
              <w:t>lect</w:t>
            </w:r>
            <w:r w:rsidRPr="00335539">
              <w:rPr>
                <w:sz w:val="20"/>
                <w:szCs w:val="20"/>
              </w:rPr>
              <w:t xml:space="preserve"> the appropriate salary for the utility president.</w:t>
            </w:r>
          </w:p>
        </w:tc>
        <w:tc>
          <w:tcPr>
            <w:tcW w:w="1344" w:type="dxa"/>
            <w:tcBorders>
              <w:top w:val="nil"/>
              <w:left w:val="nil"/>
              <w:bottom w:val="nil"/>
              <w:right w:val="nil"/>
            </w:tcBorders>
            <w:vAlign w:val="bottom"/>
          </w:tcPr>
          <w:p w:rsidR="00B23A63" w:rsidRPr="00335539" w:rsidRDefault="00B23A63" w:rsidP="00D8572C">
            <w:pPr>
              <w:tabs>
                <w:tab w:val="left" w:pos="1215"/>
              </w:tabs>
              <w:jc w:val="right"/>
              <w:rPr>
                <w:color w:val="000000"/>
                <w:sz w:val="20"/>
                <w:szCs w:val="20"/>
                <w:u w:val="single"/>
              </w:rPr>
            </w:pPr>
            <w:r w:rsidRPr="00335539">
              <w:rPr>
                <w:color w:val="000000"/>
                <w:sz w:val="20"/>
                <w:szCs w:val="20"/>
                <w:u w:val="single"/>
              </w:rPr>
              <w:t>5,200</w:t>
            </w:r>
          </w:p>
        </w:tc>
        <w:tc>
          <w:tcPr>
            <w:tcW w:w="1993" w:type="dxa"/>
            <w:tcBorders>
              <w:top w:val="nil"/>
              <w:left w:val="nil"/>
              <w:bottom w:val="nil"/>
            </w:tcBorders>
            <w:shd w:val="clear" w:color="auto" w:fill="auto"/>
            <w:noWrap/>
            <w:vAlign w:val="bottom"/>
          </w:tcPr>
          <w:p w:rsidR="00B23A63" w:rsidRPr="00335539" w:rsidRDefault="00B23A63" w:rsidP="00D8572C">
            <w:pPr>
              <w:ind w:right="144"/>
              <w:jc w:val="right"/>
              <w:rPr>
                <w:color w:val="000000"/>
                <w:sz w:val="20"/>
                <w:szCs w:val="20"/>
                <w:u w:val="single"/>
              </w:rPr>
            </w:pPr>
            <w:r w:rsidRPr="00335539">
              <w:rPr>
                <w:color w:val="000000"/>
                <w:sz w:val="20"/>
                <w:szCs w:val="20"/>
                <w:u w:val="single"/>
              </w:rPr>
              <w:t>5,200</w:t>
            </w:r>
          </w:p>
        </w:tc>
      </w:tr>
      <w:tr w:rsidR="00335539" w:rsidRPr="00335539" w:rsidTr="004140E3">
        <w:trPr>
          <w:trHeight w:val="225"/>
          <w:jc w:val="center"/>
        </w:trPr>
        <w:tc>
          <w:tcPr>
            <w:tcW w:w="1020" w:type="dxa"/>
            <w:tcBorders>
              <w:top w:val="nil"/>
              <w:bottom w:val="nil"/>
              <w:right w:val="nil"/>
            </w:tcBorders>
            <w:shd w:val="clear" w:color="auto" w:fill="auto"/>
            <w:noWrap/>
            <w:vAlign w:val="bottom"/>
          </w:tcPr>
          <w:p w:rsidR="00B23A63" w:rsidRPr="00335539" w:rsidRDefault="00B23A63" w:rsidP="00317572">
            <w:pPr>
              <w:jc w:val="center"/>
              <w:rPr>
                <w:sz w:val="20"/>
                <w:szCs w:val="20"/>
              </w:rPr>
            </w:pPr>
          </w:p>
        </w:tc>
        <w:tc>
          <w:tcPr>
            <w:tcW w:w="6842" w:type="dxa"/>
            <w:gridSpan w:val="2"/>
            <w:tcBorders>
              <w:top w:val="nil"/>
              <w:left w:val="nil"/>
              <w:bottom w:val="nil"/>
              <w:right w:val="nil"/>
            </w:tcBorders>
            <w:shd w:val="clear" w:color="auto" w:fill="auto"/>
            <w:noWrap/>
            <w:vAlign w:val="bottom"/>
          </w:tcPr>
          <w:p w:rsidR="00B23A63" w:rsidRPr="00335539" w:rsidRDefault="00B23A63" w:rsidP="00D8572C">
            <w:pPr>
              <w:jc w:val="both"/>
              <w:rPr>
                <w:sz w:val="20"/>
                <w:szCs w:val="20"/>
              </w:rPr>
            </w:pPr>
            <w:r w:rsidRPr="00335539">
              <w:rPr>
                <w:sz w:val="20"/>
                <w:szCs w:val="20"/>
              </w:rPr>
              <w:t xml:space="preserve">     Subtotal</w:t>
            </w:r>
          </w:p>
        </w:tc>
        <w:tc>
          <w:tcPr>
            <w:tcW w:w="1344" w:type="dxa"/>
            <w:tcBorders>
              <w:top w:val="nil"/>
              <w:left w:val="nil"/>
              <w:bottom w:val="nil"/>
              <w:right w:val="nil"/>
            </w:tcBorders>
          </w:tcPr>
          <w:p w:rsidR="00B23A63" w:rsidRPr="00335539" w:rsidRDefault="00B23A63" w:rsidP="00D8572C">
            <w:pPr>
              <w:tabs>
                <w:tab w:val="left" w:pos="1215"/>
              </w:tabs>
              <w:jc w:val="right"/>
              <w:rPr>
                <w:color w:val="000000"/>
                <w:sz w:val="20"/>
                <w:szCs w:val="20"/>
              </w:rPr>
            </w:pPr>
            <w:r w:rsidRPr="00335539">
              <w:rPr>
                <w:color w:val="000000"/>
                <w:sz w:val="20"/>
                <w:szCs w:val="20"/>
                <w:u w:val="double"/>
              </w:rPr>
              <w:t>$24,038</w:t>
            </w:r>
          </w:p>
        </w:tc>
        <w:tc>
          <w:tcPr>
            <w:tcW w:w="1993" w:type="dxa"/>
            <w:tcBorders>
              <w:top w:val="nil"/>
              <w:left w:val="nil"/>
              <w:bottom w:val="nil"/>
            </w:tcBorders>
            <w:shd w:val="clear" w:color="auto" w:fill="auto"/>
            <w:noWrap/>
            <w:vAlign w:val="bottom"/>
          </w:tcPr>
          <w:p w:rsidR="00B23A63" w:rsidRPr="00335539" w:rsidRDefault="00B23A63" w:rsidP="00D8572C">
            <w:pPr>
              <w:ind w:right="144"/>
              <w:jc w:val="right"/>
              <w:rPr>
                <w:color w:val="000000"/>
                <w:sz w:val="20"/>
                <w:szCs w:val="20"/>
              </w:rPr>
            </w:pPr>
            <w:r w:rsidRPr="00335539">
              <w:rPr>
                <w:color w:val="000000"/>
                <w:sz w:val="20"/>
                <w:szCs w:val="20"/>
                <w:u w:val="double"/>
              </w:rPr>
              <w:t>$18,891</w:t>
            </w:r>
          </w:p>
        </w:tc>
      </w:tr>
      <w:tr w:rsidR="00335539" w:rsidRPr="00335539" w:rsidTr="004140E3">
        <w:trPr>
          <w:trHeight w:val="198"/>
          <w:jc w:val="center"/>
        </w:trPr>
        <w:tc>
          <w:tcPr>
            <w:tcW w:w="1020" w:type="dxa"/>
            <w:tcBorders>
              <w:top w:val="nil"/>
              <w:bottom w:val="nil"/>
              <w:right w:val="nil"/>
            </w:tcBorders>
            <w:shd w:val="clear" w:color="auto" w:fill="auto"/>
            <w:noWrap/>
            <w:vAlign w:val="bottom"/>
          </w:tcPr>
          <w:p w:rsidR="00B23A63" w:rsidRPr="00335539" w:rsidRDefault="00B23A63" w:rsidP="00317572">
            <w:pPr>
              <w:jc w:val="center"/>
              <w:rPr>
                <w:sz w:val="20"/>
                <w:szCs w:val="20"/>
              </w:rPr>
            </w:pPr>
          </w:p>
        </w:tc>
        <w:tc>
          <w:tcPr>
            <w:tcW w:w="6842" w:type="dxa"/>
            <w:gridSpan w:val="2"/>
            <w:tcBorders>
              <w:top w:val="nil"/>
              <w:left w:val="nil"/>
              <w:bottom w:val="nil"/>
              <w:right w:val="nil"/>
            </w:tcBorders>
            <w:shd w:val="clear" w:color="auto" w:fill="auto"/>
            <w:noWrap/>
            <w:vAlign w:val="bottom"/>
          </w:tcPr>
          <w:p w:rsidR="00B23A63" w:rsidRPr="00335539" w:rsidRDefault="00B23A63" w:rsidP="00D8572C">
            <w:pPr>
              <w:jc w:val="both"/>
              <w:rPr>
                <w:sz w:val="20"/>
                <w:szCs w:val="20"/>
              </w:rPr>
            </w:pPr>
            <w:r w:rsidRPr="00335539">
              <w:rPr>
                <w:sz w:val="20"/>
                <w:szCs w:val="20"/>
              </w:rPr>
              <w:t xml:space="preserve">                                                                                                             </w:t>
            </w:r>
            <w:r w:rsidRPr="00335539">
              <w:rPr>
                <w:color w:val="000000"/>
                <w:sz w:val="20"/>
                <w:szCs w:val="20"/>
                <w:u w:val="double"/>
              </w:rPr>
              <w:t xml:space="preserve"> </w:t>
            </w:r>
            <w:r w:rsidRPr="00335539">
              <w:rPr>
                <w:sz w:val="20"/>
                <w:szCs w:val="20"/>
              </w:rPr>
              <w:t xml:space="preserve">                                                          </w:t>
            </w:r>
          </w:p>
        </w:tc>
        <w:tc>
          <w:tcPr>
            <w:tcW w:w="1344" w:type="dxa"/>
            <w:tcBorders>
              <w:top w:val="nil"/>
              <w:left w:val="nil"/>
              <w:bottom w:val="nil"/>
              <w:right w:val="nil"/>
            </w:tcBorders>
          </w:tcPr>
          <w:p w:rsidR="00B23A63" w:rsidRPr="00335539" w:rsidRDefault="00B23A63" w:rsidP="00D8572C">
            <w:pPr>
              <w:jc w:val="right"/>
              <w:rPr>
                <w:color w:val="000000"/>
                <w:sz w:val="20"/>
                <w:szCs w:val="20"/>
                <w:u w:val="single"/>
              </w:rPr>
            </w:pPr>
            <w:r w:rsidRPr="00335539">
              <w:rPr>
                <w:color w:val="000000"/>
                <w:sz w:val="20"/>
                <w:szCs w:val="20"/>
                <w:u w:val="double"/>
              </w:rPr>
              <w:t xml:space="preserve"> </w:t>
            </w:r>
          </w:p>
        </w:tc>
        <w:tc>
          <w:tcPr>
            <w:tcW w:w="1993" w:type="dxa"/>
            <w:tcBorders>
              <w:top w:val="nil"/>
              <w:left w:val="nil"/>
              <w:bottom w:val="nil"/>
            </w:tcBorders>
            <w:shd w:val="clear" w:color="auto" w:fill="auto"/>
            <w:noWrap/>
            <w:vAlign w:val="bottom"/>
          </w:tcPr>
          <w:p w:rsidR="00B23A63" w:rsidRPr="00335539" w:rsidRDefault="00B23A63" w:rsidP="00D8572C">
            <w:pPr>
              <w:ind w:right="144"/>
              <w:jc w:val="right"/>
              <w:rPr>
                <w:color w:val="000000"/>
                <w:sz w:val="20"/>
                <w:szCs w:val="20"/>
                <w:u w:val="single"/>
              </w:rPr>
            </w:pPr>
          </w:p>
        </w:tc>
      </w:tr>
      <w:tr w:rsidR="00335539" w:rsidRPr="00335539" w:rsidTr="004140E3">
        <w:trPr>
          <w:trHeight w:val="35"/>
          <w:jc w:val="center"/>
        </w:trPr>
        <w:tc>
          <w:tcPr>
            <w:tcW w:w="1020" w:type="dxa"/>
            <w:tcBorders>
              <w:top w:val="nil"/>
              <w:bottom w:val="nil"/>
              <w:right w:val="nil"/>
            </w:tcBorders>
            <w:shd w:val="clear" w:color="auto" w:fill="auto"/>
            <w:noWrap/>
            <w:vAlign w:val="bottom"/>
          </w:tcPr>
          <w:p w:rsidR="00B23A63" w:rsidRPr="00335539" w:rsidRDefault="00B23A63" w:rsidP="00317572">
            <w:pPr>
              <w:jc w:val="center"/>
              <w:rPr>
                <w:sz w:val="20"/>
                <w:szCs w:val="20"/>
              </w:rPr>
            </w:pPr>
            <w:r w:rsidRPr="00335539">
              <w:rPr>
                <w:sz w:val="20"/>
                <w:szCs w:val="20"/>
              </w:rPr>
              <w:t>4.</w:t>
            </w:r>
          </w:p>
        </w:tc>
        <w:tc>
          <w:tcPr>
            <w:tcW w:w="6842" w:type="dxa"/>
            <w:gridSpan w:val="2"/>
            <w:tcBorders>
              <w:top w:val="nil"/>
              <w:left w:val="nil"/>
              <w:bottom w:val="nil"/>
              <w:right w:val="nil"/>
            </w:tcBorders>
            <w:shd w:val="clear" w:color="auto" w:fill="auto"/>
            <w:noWrap/>
            <w:vAlign w:val="bottom"/>
          </w:tcPr>
          <w:p w:rsidR="00B23A63" w:rsidRPr="00335539" w:rsidRDefault="00B23A63" w:rsidP="00D8572C">
            <w:pPr>
              <w:jc w:val="both"/>
              <w:rPr>
                <w:sz w:val="20"/>
                <w:szCs w:val="20"/>
              </w:rPr>
            </w:pPr>
            <w:r w:rsidRPr="00335539">
              <w:rPr>
                <w:sz w:val="20"/>
                <w:szCs w:val="20"/>
              </w:rPr>
              <w:t>Contractual Services - Testing (635/735)</w:t>
            </w:r>
          </w:p>
        </w:tc>
        <w:tc>
          <w:tcPr>
            <w:tcW w:w="1344" w:type="dxa"/>
            <w:tcBorders>
              <w:top w:val="nil"/>
              <w:left w:val="nil"/>
              <w:bottom w:val="nil"/>
              <w:right w:val="nil"/>
            </w:tcBorders>
          </w:tcPr>
          <w:p w:rsidR="00B23A63" w:rsidRPr="00335539" w:rsidRDefault="00B23A63" w:rsidP="00D8572C">
            <w:pPr>
              <w:jc w:val="right"/>
              <w:rPr>
                <w:color w:val="000000"/>
                <w:sz w:val="20"/>
                <w:szCs w:val="20"/>
                <w:u w:val="double"/>
              </w:rPr>
            </w:pPr>
          </w:p>
        </w:tc>
        <w:tc>
          <w:tcPr>
            <w:tcW w:w="1993" w:type="dxa"/>
            <w:tcBorders>
              <w:top w:val="nil"/>
              <w:left w:val="nil"/>
              <w:bottom w:val="nil"/>
            </w:tcBorders>
            <w:shd w:val="clear" w:color="auto" w:fill="auto"/>
            <w:noWrap/>
            <w:vAlign w:val="bottom"/>
          </w:tcPr>
          <w:p w:rsidR="00B23A63" w:rsidRPr="00335539" w:rsidRDefault="00B23A63" w:rsidP="00D8572C">
            <w:pPr>
              <w:ind w:right="144"/>
              <w:jc w:val="right"/>
              <w:rPr>
                <w:color w:val="000000"/>
                <w:sz w:val="20"/>
                <w:szCs w:val="20"/>
                <w:u w:val="double"/>
              </w:rPr>
            </w:pPr>
          </w:p>
        </w:tc>
      </w:tr>
      <w:tr w:rsidR="00335539" w:rsidRPr="00335539" w:rsidTr="004140E3">
        <w:trPr>
          <w:trHeight w:val="35"/>
          <w:jc w:val="center"/>
        </w:trPr>
        <w:tc>
          <w:tcPr>
            <w:tcW w:w="1020" w:type="dxa"/>
            <w:tcBorders>
              <w:top w:val="nil"/>
              <w:bottom w:val="nil"/>
              <w:right w:val="nil"/>
            </w:tcBorders>
            <w:shd w:val="clear" w:color="auto" w:fill="auto"/>
            <w:noWrap/>
            <w:vAlign w:val="bottom"/>
          </w:tcPr>
          <w:p w:rsidR="00B23A63" w:rsidRPr="00335539" w:rsidRDefault="00B23A63" w:rsidP="00317572">
            <w:pPr>
              <w:jc w:val="center"/>
              <w:rPr>
                <w:sz w:val="20"/>
                <w:szCs w:val="20"/>
              </w:rPr>
            </w:pPr>
          </w:p>
        </w:tc>
        <w:tc>
          <w:tcPr>
            <w:tcW w:w="6842" w:type="dxa"/>
            <w:gridSpan w:val="2"/>
            <w:tcBorders>
              <w:top w:val="nil"/>
              <w:left w:val="nil"/>
              <w:bottom w:val="nil"/>
              <w:right w:val="nil"/>
            </w:tcBorders>
            <w:shd w:val="clear" w:color="auto" w:fill="auto"/>
            <w:noWrap/>
            <w:vAlign w:val="bottom"/>
          </w:tcPr>
          <w:p w:rsidR="00B23A63" w:rsidRPr="00335539" w:rsidRDefault="00B23A63" w:rsidP="00D8572C">
            <w:pPr>
              <w:jc w:val="both"/>
              <w:rPr>
                <w:sz w:val="20"/>
                <w:szCs w:val="20"/>
              </w:rPr>
            </w:pPr>
            <w:r w:rsidRPr="00335539">
              <w:rPr>
                <w:sz w:val="20"/>
                <w:szCs w:val="20"/>
              </w:rPr>
              <w:t>a. To include additional test year invoice.</w:t>
            </w:r>
          </w:p>
        </w:tc>
        <w:tc>
          <w:tcPr>
            <w:tcW w:w="1344" w:type="dxa"/>
            <w:tcBorders>
              <w:top w:val="nil"/>
              <w:left w:val="nil"/>
              <w:bottom w:val="nil"/>
              <w:right w:val="nil"/>
            </w:tcBorders>
            <w:vAlign w:val="bottom"/>
          </w:tcPr>
          <w:p w:rsidR="00B23A63" w:rsidRPr="00335539" w:rsidRDefault="00B23A63" w:rsidP="00D8572C">
            <w:pPr>
              <w:jc w:val="right"/>
              <w:rPr>
                <w:color w:val="000000"/>
                <w:sz w:val="20"/>
                <w:szCs w:val="20"/>
                <w:u w:val="double"/>
              </w:rPr>
            </w:pPr>
            <w:r w:rsidRPr="00335539">
              <w:rPr>
                <w:color w:val="000000"/>
                <w:sz w:val="20"/>
                <w:szCs w:val="20"/>
                <w:u w:val="single"/>
              </w:rPr>
              <w:t>$133</w:t>
            </w:r>
          </w:p>
        </w:tc>
        <w:tc>
          <w:tcPr>
            <w:tcW w:w="1993" w:type="dxa"/>
            <w:tcBorders>
              <w:top w:val="nil"/>
              <w:left w:val="nil"/>
              <w:bottom w:val="nil"/>
            </w:tcBorders>
            <w:shd w:val="clear" w:color="auto" w:fill="auto"/>
            <w:noWrap/>
            <w:vAlign w:val="bottom"/>
          </w:tcPr>
          <w:p w:rsidR="00B23A63" w:rsidRPr="00335539" w:rsidRDefault="00B23A63" w:rsidP="00D8572C">
            <w:pPr>
              <w:ind w:right="144"/>
              <w:jc w:val="right"/>
              <w:rPr>
                <w:color w:val="000000"/>
                <w:sz w:val="20"/>
                <w:szCs w:val="20"/>
                <w:u w:val="double"/>
              </w:rPr>
            </w:pPr>
            <w:r w:rsidRPr="00335539">
              <w:rPr>
                <w:color w:val="000000"/>
                <w:sz w:val="20"/>
                <w:szCs w:val="20"/>
                <w:u w:val="single"/>
              </w:rPr>
              <w:t xml:space="preserve">$0 </w:t>
            </w:r>
          </w:p>
        </w:tc>
      </w:tr>
      <w:tr w:rsidR="00335539" w:rsidRPr="00335539" w:rsidTr="004140E3">
        <w:trPr>
          <w:trHeight w:val="35"/>
          <w:jc w:val="center"/>
        </w:trPr>
        <w:tc>
          <w:tcPr>
            <w:tcW w:w="1020" w:type="dxa"/>
            <w:tcBorders>
              <w:top w:val="nil"/>
              <w:bottom w:val="nil"/>
              <w:right w:val="nil"/>
            </w:tcBorders>
            <w:shd w:val="clear" w:color="auto" w:fill="auto"/>
            <w:noWrap/>
            <w:vAlign w:val="bottom"/>
          </w:tcPr>
          <w:p w:rsidR="00B23A63" w:rsidRPr="00335539" w:rsidRDefault="00B23A63" w:rsidP="00317572">
            <w:pPr>
              <w:jc w:val="center"/>
              <w:rPr>
                <w:sz w:val="20"/>
                <w:szCs w:val="20"/>
              </w:rPr>
            </w:pPr>
          </w:p>
        </w:tc>
        <w:tc>
          <w:tcPr>
            <w:tcW w:w="6842" w:type="dxa"/>
            <w:gridSpan w:val="2"/>
            <w:tcBorders>
              <w:top w:val="nil"/>
              <w:left w:val="nil"/>
              <w:bottom w:val="nil"/>
              <w:right w:val="nil"/>
            </w:tcBorders>
            <w:shd w:val="clear" w:color="auto" w:fill="auto"/>
            <w:noWrap/>
            <w:vAlign w:val="bottom"/>
          </w:tcPr>
          <w:p w:rsidR="00B23A63" w:rsidRPr="00335539" w:rsidRDefault="00B23A63" w:rsidP="00D8572C">
            <w:pPr>
              <w:jc w:val="both"/>
              <w:rPr>
                <w:sz w:val="20"/>
                <w:szCs w:val="20"/>
              </w:rPr>
            </w:pPr>
            <w:r w:rsidRPr="00335539">
              <w:rPr>
                <w:sz w:val="20"/>
                <w:szCs w:val="20"/>
              </w:rPr>
              <w:t xml:space="preserve">     Subtotal</w:t>
            </w:r>
          </w:p>
        </w:tc>
        <w:tc>
          <w:tcPr>
            <w:tcW w:w="1344" w:type="dxa"/>
            <w:tcBorders>
              <w:top w:val="nil"/>
              <w:left w:val="nil"/>
              <w:bottom w:val="nil"/>
              <w:right w:val="nil"/>
            </w:tcBorders>
            <w:vAlign w:val="bottom"/>
          </w:tcPr>
          <w:p w:rsidR="00B23A63" w:rsidRPr="00335539" w:rsidRDefault="00B23A63" w:rsidP="00D8572C">
            <w:pPr>
              <w:jc w:val="right"/>
              <w:rPr>
                <w:color w:val="000000"/>
                <w:sz w:val="20"/>
                <w:szCs w:val="20"/>
                <w:u w:val="double"/>
              </w:rPr>
            </w:pPr>
            <w:r w:rsidRPr="00335539">
              <w:rPr>
                <w:color w:val="000000"/>
                <w:sz w:val="20"/>
                <w:szCs w:val="20"/>
                <w:u w:val="double"/>
              </w:rPr>
              <w:t>$133</w:t>
            </w:r>
          </w:p>
        </w:tc>
        <w:tc>
          <w:tcPr>
            <w:tcW w:w="1993" w:type="dxa"/>
            <w:tcBorders>
              <w:top w:val="nil"/>
              <w:left w:val="nil"/>
              <w:bottom w:val="nil"/>
            </w:tcBorders>
            <w:shd w:val="clear" w:color="auto" w:fill="auto"/>
            <w:noWrap/>
            <w:vAlign w:val="bottom"/>
          </w:tcPr>
          <w:p w:rsidR="00B23A63" w:rsidRPr="00335539" w:rsidRDefault="00B23A63" w:rsidP="00D8572C">
            <w:pPr>
              <w:ind w:right="144"/>
              <w:jc w:val="right"/>
              <w:rPr>
                <w:color w:val="000000"/>
                <w:sz w:val="20"/>
                <w:szCs w:val="20"/>
                <w:u w:val="double"/>
              </w:rPr>
            </w:pPr>
            <w:r w:rsidRPr="00335539">
              <w:rPr>
                <w:color w:val="000000"/>
                <w:sz w:val="20"/>
                <w:szCs w:val="20"/>
                <w:u w:val="double"/>
              </w:rPr>
              <w:t>$0</w:t>
            </w:r>
          </w:p>
        </w:tc>
      </w:tr>
      <w:tr w:rsidR="00335539" w:rsidRPr="00335539" w:rsidTr="004140E3">
        <w:trPr>
          <w:trHeight w:val="35"/>
          <w:jc w:val="center"/>
        </w:trPr>
        <w:tc>
          <w:tcPr>
            <w:tcW w:w="1020" w:type="dxa"/>
            <w:tcBorders>
              <w:top w:val="nil"/>
              <w:bottom w:val="nil"/>
              <w:right w:val="nil"/>
            </w:tcBorders>
            <w:shd w:val="clear" w:color="auto" w:fill="auto"/>
            <w:noWrap/>
            <w:vAlign w:val="bottom"/>
          </w:tcPr>
          <w:p w:rsidR="00B23A63" w:rsidRPr="00335539" w:rsidRDefault="00B23A63" w:rsidP="00317572">
            <w:pPr>
              <w:jc w:val="center"/>
              <w:rPr>
                <w:sz w:val="20"/>
                <w:szCs w:val="20"/>
              </w:rPr>
            </w:pPr>
          </w:p>
        </w:tc>
        <w:tc>
          <w:tcPr>
            <w:tcW w:w="6842" w:type="dxa"/>
            <w:gridSpan w:val="2"/>
            <w:tcBorders>
              <w:top w:val="nil"/>
              <w:left w:val="nil"/>
              <w:bottom w:val="nil"/>
              <w:right w:val="nil"/>
            </w:tcBorders>
            <w:shd w:val="clear" w:color="auto" w:fill="auto"/>
            <w:noWrap/>
            <w:vAlign w:val="bottom"/>
          </w:tcPr>
          <w:p w:rsidR="00B23A63" w:rsidRPr="00335539" w:rsidRDefault="00B23A63" w:rsidP="00D8572C">
            <w:pPr>
              <w:jc w:val="both"/>
              <w:rPr>
                <w:sz w:val="20"/>
                <w:szCs w:val="20"/>
              </w:rPr>
            </w:pPr>
          </w:p>
        </w:tc>
        <w:tc>
          <w:tcPr>
            <w:tcW w:w="1344" w:type="dxa"/>
            <w:tcBorders>
              <w:top w:val="nil"/>
              <w:left w:val="nil"/>
              <w:bottom w:val="nil"/>
              <w:right w:val="nil"/>
            </w:tcBorders>
          </w:tcPr>
          <w:p w:rsidR="00B23A63" w:rsidRPr="00335539" w:rsidRDefault="00B23A63" w:rsidP="00D8572C">
            <w:pPr>
              <w:jc w:val="right"/>
              <w:rPr>
                <w:color w:val="000000"/>
                <w:sz w:val="20"/>
                <w:szCs w:val="20"/>
                <w:u w:val="single"/>
              </w:rPr>
            </w:pPr>
          </w:p>
        </w:tc>
        <w:tc>
          <w:tcPr>
            <w:tcW w:w="1993" w:type="dxa"/>
            <w:tcBorders>
              <w:top w:val="nil"/>
              <w:left w:val="nil"/>
              <w:bottom w:val="nil"/>
            </w:tcBorders>
            <w:shd w:val="clear" w:color="auto" w:fill="auto"/>
            <w:noWrap/>
            <w:vAlign w:val="bottom"/>
          </w:tcPr>
          <w:p w:rsidR="00B23A63" w:rsidRPr="00335539" w:rsidRDefault="00B23A63" w:rsidP="00D8572C">
            <w:pPr>
              <w:ind w:right="144"/>
              <w:jc w:val="right"/>
              <w:rPr>
                <w:color w:val="000000"/>
                <w:sz w:val="20"/>
                <w:szCs w:val="20"/>
                <w:u w:val="single"/>
              </w:rPr>
            </w:pPr>
          </w:p>
        </w:tc>
      </w:tr>
      <w:tr w:rsidR="00335539" w:rsidRPr="00335539" w:rsidTr="004140E3">
        <w:trPr>
          <w:trHeight w:val="35"/>
          <w:jc w:val="center"/>
        </w:trPr>
        <w:tc>
          <w:tcPr>
            <w:tcW w:w="1020" w:type="dxa"/>
            <w:tcBorders>
              <w:top w:val="nil"/>
              <w:bottom w:val="nil"/>
              <w:right w:val="nil"/>
            </w:tcBorders>
            <w:shd w:val="clear" w:color="auto" w:fill="auto"/>
            <w:noWrap/>
            <w:vAlign w:val="bottom"/>
          </w:tcPr>
          <w:p w:rsidR="00B23A63" w:rsidRPr="00335539" w:rsidRDefault="00B23A63" w:rsidP="00317572">
            <w:pPr>
              <w:jc w:val="center"/>
              <w:rPr>
                <w:sz w:val="20"/>
                <w:szCs w:val="20"/>
              </w:rPr>
            </w:pPr>
            <w:r w:rsidRPr="00335539">
              <w:rPr>
                <w:sz w:val="20"/>
                <w:szCs w:val="20"/>
              </w:rPr>
              <w:t>5.</w:t>
            </w:r>
          </w:p>
        </w:tc>
        <w:tc>
          <w:tcPr>
            <w:tcW w:w="6842" w:type="dxa"/>
            <w:gridSpan w:val="2"/>
            <w:tcBorders>
              <w:top w:val="nil"/>
              <w:left w:val="nil"/>
              <w:bottom w:val="nil"/>
              <w:right w:val="nil"/>
            </w:tcBorders>
            <w:shd w:val="clear" w:color="auto" w:fill="auto"/>
            <w:noWrap/>
            <w:vAlign w:val="bottom"/>
          </w:tcPr>
          <w:p w:rsidR="00B23A63" w:rsidRPr="00335539" w:rsidRDefault="00B23A63" w:rsidP="00D8572C">
            <w:pPr>
              <w:jc w:val="both"/>
              <w:rPr>
                <w:sz w:val="20"/>
                <w:szCs w:val="20"/>
              </w:rPr>
            </w:pPr>
            <w:r w:rsidRPr="00335539">
              <w:rPr>
                <w:sz w:val="20"/>
                <w:szCs w:val="20"/>
              </w:rPr>
              <w:t>Contractual Services - Other (636/736)</w:t>
            </w:r>
          </w:p>
        </w:tc>
        <w:tc>
          <w:tcPr>
            <w:tcW w:w="1344" w:type="dxa"/>
            <w:tcBorders>
              <w:top w:val="nil"/>
              <w:left w:val="nil"/>
              <w:bottom w:val="nil"/>
              <w:right w:val="nil"/>
            </w:tcBorders>
          </w:tcPr>
          <w:p w:rsidR="00B23A63" w:rsidRPr="00335539" w:rsidRDefault="00B23A63" w:rsidP="00D8572C">
            <w:pPr>
              <w:jc w:val="right"/>
              <w:rPr>
                <w:color w:val="000000"/>
                <w:sz w:val="20"/>
                <w:szCs w:val="20"/>
                <w:u w:val="double"/>
              </w:rPr>
            </w:pPr>
          </w:p>
        </w:tc>
        <w:tc>
          <w:tcPr>
            <w:tcW w:w="1993" w:type="dxa"/>
            <w:tcBorders>
              <w:top w:val="nil"/>
              <w:left w:val="nil"/>
              <w:bottom w:val="nil"/>
            </w:tcBorders>
            <w:shd w:val="clear" w:color="auto" w:fill="auto"/>
            <w:noWrap/>
            <w:vAlign w:val="bottom"/>
          </w:tcPr>
          <w:p w:rsidR="00B23A63" w:rsidRPr="00335539" w:rsidRDefault="00B23A63" w:rsidP="00D8572C">
            <w:pPr>
              <w:ind w:right="144"/>
              <w:jc w:val="right"/>
              <w:rPr>
                <w:color w:val="000000"/>
                <w:sz w:val="20"/>
                <w:szCs w:val="20"/>
                <w:u w:val="double"/>
              </w:rPr>
            </w:pPr>
          </w:p>
        </w:tc>
      </w:tr>
      <w:tr w:rsidR="00335539" w:rsidRPr="00335539" w:rsidTr="004140E3">
        <w:trPr>
          <w:trHeight w:val="35"/>
          <w:jc w:val="center"/>
        </w:trPr>
        <w:tc>
          <w:tcPr>
            <w:tcW w:w="1020" w:type="dxa"/>
            <w:tcBorders>
              <w:top w:val="nil"/>
              <w:bottom w:val="nil"/>
              <w:right w:val="nil"/>
            </w:tcBorders>
            <w:shd w:val="clear" w:color="auto" w:fill="auto"/>
            <w:noWrap/>
            <w:vAlign w:val="bottom"/>
          </w:tcPr>
          <w:p w:rsidR="00B23A63" w:rsidRPr="00335539" w:rsidRDefault="00B23A63" w:rsidP="00317572">
            <w:pPr>
              <w:jc w:val="center"/>
              <w:rPr>
                <w:sz w:val="20"/>
                <w:szCs w:val="20"/>
              </w:rPr>
            </w:pPr>
          </w:p>
        </w:tc>
        <w:tc>
          <w:tcPr>
            <w:tcW w:w="6842" w:type="dxa"/>
            <w:gridSpan w:val="2"/>
            <w:tcBorders>
              <w:top w:val="nil"/>
              <w:left w:val="nil"/>
              <w:bottom w:val="nil"/>
              <w:right w:val="nil"/>
            </w:tcBorders>
            <w:shd w:val="clear" w:color="auto" w:fill="auto"/>
            <w:noWrap/>
            <w:vAlign w:val="bottom"/>
          </w:tcPr>
          <w:p w:rsidR="00B23A63" w:rsidRPr="00335539" w:rsidRDefault="00B23A63" w:rsidP="00D8572C">
            <w:pPr>
              <w:jc w:val="both"/>
              <w:rPr>
                <w:sz w:val="20"/>
                <w:szCs w:val="20"/>
              </w:rPr>
            </w:pPr>
            <w:r w:rsidRPr="00335539">
              <w:rPr>
                <w:sz w:val="20"/>
                <w:szCs w:val="20"/>
              </w:rPr>
              <w:t xml:space="preserve">a. To reflect removal of unsupported invoices and discrepancies </w:t>
            </w:r>
          </w:p>
          <w:p w:rsidR="00B23A63" w:rsidRPr="00335539" w:rsidRDefault="00B23A63" w:rsidP="00D8572C">
            <w:pPr>
              <w:jc w:val="both"/>
              <w:rPr>
                <w:sz w:val="20"/>
                <w:szCs w:val="20"/>
              </w:rPr>
            </w:pPr>
            <w:r w:rsidRPr="00335539">
              <w:rPr>
                <w:sz w:val="20"/>
                <w:szCs w:val="20"/>
              </w:rPr>
              <w:t>between general ledger and support documentation.</w:t>
            </w:r>
          </w:p>
        </w:tc>
        <w:tc>
          <w:tcPr>
            <w:tcW w:w="1344" w:type="dxa"/>
            <w:tcBorders>
              <w:top w:val="nil"/>
              <w:left w:val="nil"/>
              <w:bottom w:val="nil"/>
              <w:right w:val="nil"/>
            </w:tcBorders>
            <w:vAlign w:val="bottom"/>
          </w:tcPr>
          <w:p w:rsidR="00B23A63" w:rsidRPr="00335539" w:rsidRDefault="00B23A63" w:rsidP="00D8572C">
            <w:pPr>
              <w:jc w:val="right"/>
              <w:rPr>
                <w:sz w:val="20"/>
                <w:szCs w:val="20"/>
              </w:rPr>
            </w:pPr>
            <w:r w:rsidRPr="00335539">
              <w:rPr>
                <w:color w:val="000000"/>
                <w:sz w:val="20"/>
                <w:szCs w:val="20"/>
              </w:rPr>
              <w:t>($7,026)</w:t>
            </w:r>
          </w:p>
        </w:tc>
        <w:tc>
          <w:tcPr>
            <w:tcW w:w="1993" w:type="dxa"/>
            <w:tcBorders>
              <w:top w:val="nil"/>
              <w:left w:val="nil"/>
              <w:bottom w:val="nil"/>
            </w:tcBorders>
            <w:shd w:val="clear" w:color="auto" w:fill="auto"/>
            <w:noWrap/>
            <w:vAlign w:val="bottom"/>
          </w:tcPr>
          <w:p w:rsidR="00B23A63" w:rsidRPr="00335539" w:rsidRDefault="00B23A63" w:rsidP="00D8572C">
            <w:pPr>
              <w:ind w:right="144"/>
              <w:jc w:val="right"/>
              <w:rPr>
                <w:sz w:val="20"/>
                <w:szCs w:val="20"/>
              </w:rPr>
            </w:pPr>
            <w:r w:rsidRPr="00335539">
              <w:rPr>
                <w:color w:val="000000"/>
                <w:sz w:val="20"/>
                <w:szCs w:val="20"/>
              </w:rPr>
              <w:t>($6,353)</w:t>
            </w:r>
          </w:p>
        </w:tc>
      </w:tr>
      <w:tr w:rsidR="00335539" w:rsidRPr="00335539" w:rsidTr="004140E3">
        <w:trPr>
          <w:trHeight w:val="35"/>
          <w:jc w:val="center"/>
        </w:trPr>
        <w:tc>
          <w:tcPr>
            <w:tcW w:w="1020" w:type="dxa"/>
            <w:tcBorders>
              <w:top w:val="nil"/>
              <w:bottom w:val="nil"/>
              <w:right w:val="nil"/>
            </w:tcBorders>
            <w:shd w:val="clear" w:color="auto" w:fill="auto"/>
            <w:noWrap/>
            <w:vAlign w:val="bottom"/>
          </w:tcPr>
          <w:p w:rsidR="00B23A63" w:rsidRPr="00335539" w:rsidRDefault="00B23A63" w:rsidP="00317572">
            <w:pPr>
              <w:jc w:val="center"/>
              <w:rPr>
                <w:sz w:val="20"/>
                <w:szCs w:val="20"/>
              </w:rPr>
            </w:pPr>
          </w:p>
        </w:tc>
        <w:tc>
          <w:tcPr>
            <w:tcW w:w="6842" w:type="dxa"/>
            <w:gridSpan w:val="2"/>
            <w:tcBorders>
              <w:top w:val="nil"/>
              <w:left w:val="nil"/>
              <w:bottom w:val="nil"/>
              <w:right w:val="nil"/>
            </w:tcBorders>
            <w:shd w:val="clear" w:color="auto" w:fill="auto"/>
            <w:noWrap/>
            <w:vAlign w:val="bottom"/>
          </w:tcPr>
          <w:p w:rsidR="00B23A63" w:rsidRPr="00335539" w:rsidRDefault="00B23A63" w:rsidP="00D8572C">
            <w:pPr>
              <w:jc w:val="both"/>
              <w:rPr>
                <w:sz w:val="20"/>
                <w:szCs w:val="20"/>
              </w:rPr>
            </w:pPr>
            <w:r w:rsidRPr="00335539">
              <w:rPr>
                <w:sz w:val="20"/>
                <w:szCs w:val="20"/>
              </w:rPr>
              <w:t>b. To remove a one-time paving expense to be amortized over five years.</w:t>
            </w:r>
          </w:p>
        </w:tc>
        <w:tc>
          <w:tcPr>
            <w:tcW w:w="1344" w:type="dxa"/>
            <w:tcBorders>
              <w:top w:val="nil"/>
              <w:left w:val="nil"/>
              <w:bottom w:val="nil"/>
              <w:right w:val="nil"/>
            </w:tcBorders>
            <w:vAlign w:val="bottom"/>
          </w:tcPr>
          <w:p w:rsidR="00B23A63" w:rsidRPr="00335539" w:rsidRDefault="00B23A63" w:rsidP="00D8572C">
            <w:pPr>
              <w:jc w:val="right"/>
              <w:rPr>
                <w:color w:val="000000"/>
                <w:sz w:val="20"/>
                <w:szCs w:val="20"/>
              </w:rPr>
            </w:pPr>
            <w:r w:rsidRPr="00335539">
              <w:rPr>
                <w:color w:val="000000"/>
                <w:sz w:val="20"/>
                <w:szCs w:val="20"/>
              </w:rPr>
              <w:t>(3,094)</w:t>
            </w:r>
          </w:p>
        </w:tc>
        <w:tc>
          <w:tcPr>
            <w:tcW w:w="1993" w:type="dxa"/>
            <w:tcBorders>
              <w:top w:val="nil"/>
              <w:left w:val="nil"/>
              <w:bottom w:val="nil"/>
            </w:tcBorders>
            <w:shd w:val="clear" w:color="auto" w:fill="auto"/>
            <w:noWrap/>
            <w:vAlign w:val="bottom"/>
          </w:tcPr>
          <w:p w:rsidR="00B23A63" w:rsidRPr="00335539" w:rsidRDefault="00B23A63" w:rsidP="00D8572C">
            <w:pPr>
              <w:ind w:right="144"/>
              <w:jc w:val="right"/>
              <w:rPr>
                <w:color w:val="000000"/>
                <w:sz w:val="20"/>
                <w:szCs w:val="20"/>
              </w:rPr>
            </w:pPr>
            <w:r w:rsidRPr="00335539">
              <w:rPr>
                <w:color w:val="000000"/>
                <w:sz w:val="20"/>
                <w:szCs w:val="20"/>
              </w:rPr>
              <w:t>0</w:t>
            </w:r>
          </w:p>
        </w:tc>
      </w:tr>
      <w:tr w:rsidR="00335539" w:rsidRPr="00335539" w:rsidTr="004140E3">
        <w:trPr>
          <w:trHeight w:val="35"/>
          <w:jc w:val="center"/>
        </w:trPr>
        <w:tc>
          <w:tcPr>
            <w:tcW w:w="1020" w:type="dxa"/>
            <w:tcBorders>
              <w:top w:val="nil"/>
              <w:bottom w:val="nil"/>
              <w:right w:val="nil"/>
            </w:tcBorders>
            <w:shd w:val="clear" w:color="auto" w:fill="auto"/>
            <w:noWrap/>
            <w:vAlign w:val="bottom"/>
          </w:tcPr>
          <w:p w:rsidR="00B23A63" w:rsidRPr="00335539" w:rsidRDefault="00B23A63" w:rsidP="00317572">
            <w:pPr>
              <w:jc w:val="center"/>
              <w:rPr>
                <w:sz w:val="20"/>
                <w:szCs w:val="20"/>
              </w:rPr>
            </w:pPr>
          </w:p>
        </w:tc>
        <w:tc>
          <w:tcPr>
            <w:tcW w:w="6842" w:type="dxa"/>
            <w:gridSpan w:val="2"/>
            <w:tcBorders>
              <w:top w:val="nil"/>
              <w:left w:val="nil"/>
              <w:bottom w:val="nil"/>
              <w:right w:val="nil"/>
            </w:tcBorders>
            <w:shd w:val="clear" w:color="auto" w:fill="auto"/>
            <w:noWrap/>
            <w:vAlign w:val="bottom"/>
          </w:tcPr>
          <w:p w:rsidR="00B23A63" w:rsidRPr="00335539" w:rsidRDefault="00B23A63" w:rsidP="00D8572C">
            <w:pPr>
              <w:jc w:val="both"/>
              <w:rPr>
                <w:sz w:val="20"/>
                <w:szCs w:val="20"/>
              </w:rPr>
            </w:pPr>
            <w:r w:rsidRPr="00335539">
              <w:rPr>
                <w:sz w:val="20"/>
                <w:szCs w:val="20"/>
              </w:rPr>
              <w:t>c. To capitalize meter replacement.</w:t>
            </w:r>
          </w:p>
        </w:tc>
        <w:tc>
          <w:tcPr>
            <w:tcW w:w="1344" w:type="dxa"/>
            <w:tcBorders>
              <w:top w:val="nil"/>
              <w:left w:val="nil"/>
              <w:bottom w:val="nil"/>
              <w:right w:val="nil"/>
            </w:tcBorders>
          </w:tcPr>
          <w:p w:rsidR="00B23A63" w:rsidRPr="00335539" w:rsidRDefault="00B23A63" w:rsidP="00D8572C">
            <w:pPr>
              <w:jc w:val="right"/>
              <w:rPr>
                <w:sz w:val="20"/>
                <w:szCs w:val="20"/>
              </w:rPr>
            </w:pPr>
            <w:r w:rsidRPr="00335539">
              <w:rPr>
                <w:sz w:val="20"/>
                <w:szCs w:val="20"/>
              </w:rPr>
              <w:t>(2,272)</w:t>
            </w:r>
          </w:p>
        </w:tc>
        <w:tc>
          <w:tcPr>
            <w:tcW w:w="1993" w:type="dxa"/>
            <w:tcBorders>
              <w:top w:val="nil"/>
              <w:left w:val="nil"/>
              <w:bottom w:val="nil"/>
            </w:tcBorders>
            <w:shd w:val="clear" w:color="auto" w:fill="auto"/>
            <w:noWrap/>
            <w:vAlign w:val="bottom"/>
          </w:tcPr>
          <w:p w:rsidR="00B23A63" w:rsidRPr="00335539" w:rsidRDefault="00B23A63" w:rsidP="00D8572C">
            <w:pPr>
              <w:ind w:right="144"/>
              <w:jc w:val="right"/>
              <w:rPr>
                <w:sz w:val="20"/>
                <w:szCs w:val="20"/>
              </w:rPr>
            </w:pPr>
            <w:r w:rsidRPr="00335539">
              <w:rPr>
                <w:sz w:val="20"/>
                <w:szCs w:val="20"/>
              </w:rPr>
              <w:t>0</w:t>
            </w:r>
          </w:p>
        </w:tc>
      </w:tr>
      <w:tr w:rsidR="00335539" w:rsidRPr="00335539" w:rsidTr="004140E3">
        <w:trPr>
          <w:trHeight w:val="35"/>
          <w:jc w:val="center"/>
        </w:trPr>
        <w:tc>
          <w:tcPr>
            <w:tcW w:w="1020" w:type="dxa"/>
            <w:tcBorders>
              <w:top w:val="nil"/>
              <w:bottom w:val="nil"/>
              <w:right w:val="nil"/>
            </w:tcBorders>
            <w:shd w:val="clear" w:color="auto" w:fill="auto"/>
            <w:noWrap/>
            <w:vAlign w:val="bottom"/>
          </w:tcPr>
          <w:p w:rsidR="00B23A63" w:rsidRPr="00335539" w:rsidRDefault="00B23A63" w:rsidP="00317572">
            <w:pPr>
              <w:jc w:val="center"/>
              <w:rPr>
                <w:sz w:val="20"/>
                <w:szCs w:val="20"/>
              </w:rPr>
            </w:pPr>
          </w:p>
        </w:tc>
        <w:tc>
          <w:tcPr>
            <w:tcW w:w="6842" w:type="dxa"/>
            <w:gridSpan w:val="2"/>
            <w:tcBorders>
              <w:top w:val="nil"/>
              <w:left w:val="nil"/>
              <w:bottom w:val="nil"/>
              <w:right w:val="nil"/>
            </w:tcBorders>
            <w:shd w:val="clear" w:color="auto" w:fill="auto"/>
            <w:noWrap/>
            <w:vAlign w:val="bottom"/>
          </w:tcPr>
          <w:p w:rsidR="00B23A63" w:rsidRPr="00335539" w:rsidRDefault="00B23A63" w:rsidP="00D8572C">
            <w:pPr>
              <w:jc w:val="both"/>
              <w:rPr>
                <w:sz w:val="20"/>
                <w:szCs w:val="20"/>
              </w:rPr>
            </w:pPr>
            <w:r w:rsidRPr="00335539">
              <w:rPr>
                <w:sz w:val="20"/>
                <w:szCs w:val="20"/>
              </w:rPr>
              <w:t>d. To remove a one-time accounting expense to be amortized over five years.</w:t>
            </w:r>
          </w:p>
        </w:tc>
        <w:tc>
          <w:tcPr>
            <w:tcW w:w="1344" w:type="dxa"/>
            <w:tcBorders>
              <w:top w:val="nil"/>
              <w:left w:val="nil"/>
              <w:bottom w:val="nil"/>
              <w:right w:val="nil"/>
            </w:tcBorders>
          </w:tcPr>
          <w:p w:rsidR="00B23A63" w:rsidRPr="00335539" w:rsidRDefault="00B23A63" w:rsidP="00D8572C">
            <w:pPr>
              <w:jc w:val="right"/>
              <w:rPr>
                <w:sz w:val="20"/>
                <w:szCs w:val="20"/>
                <w:u w:val="single"/>
              </w:rPr>
            </w:pPr>
            <w:r w:rsidRPr="00335539">
              <w:rPr>
                <w:sz w:val="20"/>
                <w:szCs w:val="20"/>
                <w:u w:val="single"/>
              </w:rPr>
              <w:t>(263)</w:t>
            </w:r>
          </w:p>
        </w:tc>
        <w:tc>
          <w:tcPr>
            <w:tcW w:w="1993" w:type="dxa"/>
            <w:tcBorders>
              <w:top w:val="nil"/>
              <w:left w:val="nil"/>
              <w:bottom w:val="nil"/>
            </w:tcBorders>
            <w:shd w:val="clear" w:color="auto" w:fill="auto"/>
            <w:noWrap/>
            <w:vAlign w:val="bottom"/>
          </w:tcPr>
          <w:p w:rsidR="00B23A63" w:rsidRPr="00335539" w:rsidRDefault="00B23A63" w:rsidP="00D8572C">
            <w:pPr>
              <w:ind w:right="144"/>
              <w:jc w:val="right"/>
              <w:rPr>
                <w:sz w:val="20"/>
                <w:szCs w:val="20"/>
                <w:u w:val="single"/>
              </w:rPr>
            </w:pPr>
            <w:r w:rsidRPr="00335539">
              <w:rPr>
                <w:sz w:val="20"/>
                <w:szCs w:val="20"/>
                <w:u w:val="single"/>
              </w:rPr>
              <w:t>(263)</w:t>
            </w:r>
          </w:p>
        </w:tc>
      </w:tr>
      <w:tr w:rsidR="00335539" w:rsidRPr="00335539" w:rsidTr="004140E3">
        <w:trPr>
          <w:trHeight w:val="35"/>
          <w:jc w:val="center"/>
        </w:trPr>
        <w:tc>
          <w:tcPr>
            <w:tcW w:w="1020" w:type="dxa"/>
            <w:tcBorders>
              <w:top w:val="nil"/>
              <w:bottom w:val="nil"/>
              <w:right w:val="nil"/>
            </w:tcBorders>
            <w:shd w:val="clear" w:color="auto" w:fill="auto"/>
            <w:noWrap/>
            <w:vAlign w:val="bottom"/>
          </w:tcPr>
          <w:p w:rsidR="00B23A63" w:rsidRPr="00335539" w:rsidRDefault="00B23A63" w:rsidP="00317572">
            <w:pPr>
              <w:jc w:val="center"/>
              <w:rPr>
                <w:sz w:val="20"/>
                <w:szCs w:val="20"/>
              </w:rPr>
            </w:pPr>
          </w:p>
        </w:tc>
        <w:tc>
          <w:tcPr>
            <w:tcW w:w="6842" w:type="dxa"/>
            <w:gridSpan w:val="2"/>
            <w:tcBorders>
              <w:top w:val="nil"/>
              <w:left w:val="nil"/>
              <w:bottom w:val="nil"/>
              <w:right w:val="nil"/>
            </w:tcBorders>
            <w:shd w:val="clear" w:color="auto" w:fill="auto"/>
            <w:noWrap/>
            <w:vAlign w:val="bottom"/>
          </w:tcPr>
          <w:p w:rsidR="00B23A63" w:rsidRPr="00335539" w:rsidRDefault="00B23A63" w:rsidP="00D8572C">
            <w:pPr>
              <w:jc w:val="both"/>
              <w:rPr>
                <w:sz w:val="20"/>
                <w:szCs w:val="20"/>
              </w:rPr>
            </w:pPr>
            <w:r w:rsidRPr="00335539">
              <w:rPr>
                <w:sz w:val="20"/>
                <w:szCs w:val="20"/>
              </w:rPr>
              <w:t xml:space="preserve">     Subtotal</w:t>
            </w:r>
          </w:p>
        </w:tc>
        <w:tc>
          <w:tcPr>
            <w:tcW w:w="1344" w:type="dxa"/>
            <w:tcBorders>
              <w:top w:val="nil"/>
              <w:left w:val="nil"/>
              <w:bottom w:val="nil"/>
              <w:right w:val="nil"/>
            </w:tcBorders>
          </w:tcPr>
          <w:p w:rsidR="00B23A63" w:rsidRPr="00335539" w:rsidRDefault="00B23A63" w:rsidP="00D8572C">
            <w:pPr>
              <w:jc w:val="right"/>
              <w:rPr>
                <w:color w:val="000000"/>
                <w:sz w:val="20"/>
                <w:szCs w:val="20"/>
                <w:u w:val="single"/>
              </w:rPr>
            </w:pPr>
            <w:r w:rsidRPr="00335539">
              <w:rPr>
                <w:sz w:val="20"/>
                <w:szCs w:val="20"/>
                <w:u w:val="double"/>
              </w:rPr>
              <w:t>($12,655)</w:t>
            </w:r>
          </w:p>
        </w:tc>
        <w:tc>
          <w:tcPr>
            <w:tcW w:w="1993" w:type="dxa"/>
            <w:tcBorders>
              <w:top w:val="nil"/>
              <w:left w:val="nil"/>
              <w:bottom w:val="nil"/>
            </w:tcBorders>
            <w:shd w:val="clear" w:color="auto" w:fill="auto"/>
            <w:noWrap/>
            <w:vAlign w:val="bottom"/>
          </w:tcPr>
          <w:p w:rsidR="00B23A63" w:rsidRPr="00335539" w:rsidRDefault="00B23A63" w:rsidP="00D8572C">
            <w:pPr>
              <w:ind w:right="144"/>
              <w:jc w:val="right"/>
              <w:rPr>
                <w:color w:val="000000"/>
                <w:sz w:val="20"/>
                <w:szCs w:val="20"/>
                <w:u w:val="single"/>
              </w:rPr>
            </w:pPr>
            <w:r w:rsidRPr="00335539">
              <w:rPr>
                <w:sz w:val="20"/>
                <w:szCs w:val="20"/>
                <w:u w:val="double"/>
              </w:rPr>
              <w:t>($6,616)</w:t>
            </w:r>
          </w:p>
        </w:tc>
      </w:tr>
      <w:tr w:rsidR="00335539" w:rsidRPr="00335539" w:rsidTr="004140E3">
        <w:trPr>
          <w:trHeight w:val="35"/>
          <w:jc w:val="center"/>
        </w:trPr>
        <w:tc>
          <w:tcPr>
            <w:tcW w:w="1020" w:type="dxa"/>
            <w:tcBorders>
              <w:top w:val="nil"/>
              <w:bottom w:val="nil"/>
              <w:right w:val="nil"/>
            </w:tcBorders>
            <w:shd w:val="clear" w:color="auto" w:fill="auto"/>
            <w:noWrap/>
            <w:vAlign w:val="bottom"/>
          </w:tcPr>
          <w:p w:rsidR="00B23A63" w:rsidRPr="00335539" w:rsidRDefault="00B23A63" w:rsidP="00317572">
            <w:pPr>
              <w:jc w:val="center"/>
              <w:rPr>
                <w:sz w:val="20"/>
                <w:szCs w:val="20"/>
              </w:rPr>
            </w:pPr>
          </w:p>
        </w:tc>
        <w:tc>
          <w:tcPr>
            <w:tcW w:w="6842" w:type="dxa"/>
            <w:gridSpan w:val="2"/>
            <w:tcBorders>
              <w:top w:val="nil"/>
              <w:left w:val="nil"/>
              <w:bottom w:val="nil"/>
              <w:right w:val="nil"/>
            </w:tcBorders>
            <w:shd w:val="clear" w:color="auto" w:fill="auto"/>
            <w:noWrap/>
            <w:vAlign w:val="bottom"/>
          </w:tcPr>
          <w:p w:rsidR="00B23A63" w:rsidRPr="00335539" w:rsidRDefault="00B23A63" w:rsidP="00D8572C">
            <w:pPr>
              <w:jc w:val="both"/>
              <w:rPr>
                <w:sz w:val="20"/>
                <w:szCs w:val="20"/>
              </w:rPr>
            </w:pPr>
          </w:p>
        </w:tc>
        <w:tc>
          <w:tcPr>
            <w:tcW w:w="1344" w:type="dxa"/>
            <w:tcBorders>
              <w:top w:val="nil"/>
              <w:left w:val="nil"/>
              <w:bottom w:val="nil"/>
              <w:right w:val="nil"/>
            </w:tcBorders>
          </w:tcPr>
          <w:p w:rsidR="00B23A63" w:rsidRPr="00335539" w:rsidRDefault="00B23A63" w:rsidP="00D8572C">
            <w:pPr>
              <w:jc w:val="right"/>
              <w:rPr>
                <w:color w:val="000000"/>
                <w:sz w:val="20"/>
                <w:szCs w:val="20"/>
                <w:u w:val="single"/>
              </w:rPr>
            </w:pPr>
          </w:p>
        </w:tc>
        <w:tc>
          <w:tcPr>
            <w:tcW w:w="1993" w:type="dxa"/>
            <w:tcBorders>
              <w:top w:val="nil"/>
              <w:left w:val="nil"/>
              <w:bottom w:val="nil"/>
            </w:tcBorders>
            <w:shd w:val="clear" w:color="auto" w:fill="auto"/>
            <w:noWrap/>
            <w:vAlign w:val="bottom"/>
          </w:tcPr>
          <w:p w:rsidR="00B23A63" w:rsidRPr="00335539" w:rsidRDefault="00B23A63" w:rsidP="00D8572C">
            <w:pPr>
              <w:ind w:right="144"/>
              <w:jc w:val="right"/>
              <w:rPr>
                <w:color w:val="000000"/>
                <w:sz w:val="20"/>
                <w:szCs w:val="20"/>
                <w:u w:val="single"/>
              </w:rPr>
            </w:pPr>
          </w:p>
        </w:tc>
      </w:tr>
      <w:tr w:rsidR="00335539" w:rsidRPr="00335539" w:rsidTr="004140E3">
        <w:trPr>
          <w:trHeight w:val="35"/>
          <w:jc w:val="center"/>
        </w:trPr>
        <w:tc>
          <w:tcPr>
            <w:tcW w:w="1020" w:type="dxa"/>
            <w:tcBorders>
              <w:top w:val="nil"/>
              <w:bottom w:val="nil"/>
              <w:right w:val="nil"/>
            </w:tcBorders>
            <w:shd w:val="clear" w:color="auto" w:fill="auto"/>
            <w:noWrap/>
            <w:vAlign w:val="bottom"/>
          </w:tcPr>
          <w:p w:rsidR="00B23A63" w:rsidRPr="00335539" w:rsidRDefault="00B23A63" w:rsidP="00317572">
            <w:pPr>
              <w:jc w:val="center"/>
              <w:rPr>
                <w:sz w:val="20"/>
                <w:szCs w:val="20"/>
              </w:rPr>
            </w:pPr>
            <w:r w:rsidRPr="00335539">
              <w:rPr>
                <w:sz w:val="20"/>
                <w:szCs w:val="20"/>
              </w:rPr>
              <w:t>6.</w:t>
            </w:r>
          </w:p>
        </w:tc>
        <w:tc>
          <w:tcPr>
            <w:tcW w:w="6842" w:type="dxa"/>
            <w:gridSpan w:val="2"/>
            <w:tcBorders>
              <w:top w:val="nil"/>
              <w:left w:val="nil"/>
              <w:bottom w:val="nil"/>
              <w:right w:val="nil"/>
            </w:tcBorders>
            <w:shd w:val="clear" w:color="auto" w:fill="auto"/>
            <w:noWrap/>
            <w:vAlign w:val="bottom"/>
          </w:tcPr>
          <w:p w:rsidR="00B23A63" w:rsidRPr="00335539" w:rsidRDefault="00B23A63" w:rsidP="00D8572C">
            <w:pPr>
              <w:jc w:val="both"/>
              <w:rPr>
                <w:sz w:val="20"/>
                <w:szCs w:val="20"/>
              </w:rPr>
            </w:pPr>
            <w:r w:rsidRPr="00335539">
              <w:rPr>
                <w:sz w:val="20"/>
                <w:szCs w:val="20"/>
              </w:rPr>
              <w:t>Rent Expense (640)</w:t>
            </w:r>
          </w:p>
        </w:tc>
        <w:tc>
          <w:tcPr>
            <w:tcW w:w="1344" w:type="dxa"/>
            <w:tcBorders>
              <w:top w:val="nil"/>
              <w:left w:val="nil"/>
              <w:bottom w:val="nil"/>
              <w:right w:val="nil"/>
            </w:tcBorders>
          </w:tcPr>
          <w:p w:rsidR="00B23A63" w:rsidRPr="00335539" w:rsidRDefault="00B23A63" w:rsidP="00D8572C">
            <w:pPr>
              <w:jc w:val="right"/>
              <w:rPr>
                <w:color w:val="000000"/>
                <w:sz w:val="20"/>
                <w:szCs w:val="20"/>
                <w:u w:val="single"/>
              </w:rPr>
            </w:pPr>
          </w:p>
        </w:tc>
        <w:tc>
          <w:tcPr>
            <w:tcW w:w="1993" w:type="dxa"/>
            <w:tcBorders>
              <w:top w:val="nil"/>
              <w:left w:val="nil"/>
              <w:bottom w:val="nil"/>
            </w:tcBorders>
            <w:shd w:val="clear" w:color="auto" w:fill="auto"/>
            <w:noWrap/>
            <w:vAlign w:val="bottom"/>
          </w:tcPr>
          <w:p w:rsidR="00B23A63" w:rsidRPr="00335539" w:rsidRDefault="00B23A63" w:rsidP="00D8572C">
            <w:pPr>
              <w:ind w:right="144"/>
              <w:jc w:val="right"/>
              <w:rPr>
                <w:color w:val="000000"/>
                <w:sz w:val="20"/>
                <w:szCs w:val="20"/>
                <w:u w:val="single"/>
              </w:rPr>
            </w:pPr>
          </w:p>
        </w:tc>
      </w:tr>
      <w:tr w:rsidR="00335539" w:rsidRPr="00335539" w:rsidTr="004140E3">
        <w:trPr>
          <w:trHeight w:val="35"/>
          <w:jc w:val="center"/>
        </w:trPr>
        <w:tc>
          <w:tcPr>
            <w:tcW w:w="1020" w:type="dxa"/>
            <w:tcBorders>
              <w:top w:val="nil"/>
              <w:bottom w:val="nil"/>
              <w:right w:val="nil"/>
            </w:tcBorders>
            <w:shd w:val="clear" w:color="auto" w:fill="auto"/>
            <w:noWrap/>
            <w:vAlign w:val="bottom"/>
          </w:tcPr>
          <w:p w:rsidR="00B23A63" w:rsidRPr="00335539" w:rsidRDefault="00B23A63" w:rsidP="00317572">
            <w:pPr>
              <w:jc w:val="center"/>
              <w:rPr>
                <w:sz w:val="20"/>
                <w:szCs w:val="20"/>
              </w:rPr>
            </w:pPr>
          </w:p>
        </w:tc>
        <w:tc>
          <w:tcPr>
            <w:tcW w:w="6842" w:type="dxa"/>
            <w:gridSpan w:val="2"/>
            <w:tcBorders>
              <w:top w:val="nil"/>
              <w:left w:val="nil"/>
              <w:bottom w:val="nil"/>
              <w:right w:val="nil"/>
            </w:tcBorders>
            <w:shd w:val="clear" w:color="auto" w:fill="auto"/>
            <w:noWrap/>
            <w:vAlign w:val="bottom"/>
          </w:tcPr>
          <w:p w:rsidR="00B23A63" w:rsidRPr="00335539" w:rsidRDefault="00B23A63" w:rsidP="00D8572C">
            <w:pPr>
              <w:jc w:val="both"/>
              <w:rPr>
                <w:sz w:val="20"/>
                <w:szCs w:val="20"/>
              </w:rPr>
            </w:pPr>
            <w:r w:rsidRPr="00335539">
              <w:rPr>
                <w:sz w:val="20"/>
                <w:szCs w:val="20"/>
              </w:rPr>
              <w:t>a. To reflect the appropriate rent expense.</w:t>
            </w:r>
          </w:p>
        </w:tc>
        <w:tc>
          <w:tcPr>
            <w:tcW w:w="1344" w:type="dxa"/>
            <w:tcBorders>
              <w:top w:val="nil"/>
              <w:left w:val="nil"/>
              <w:bottom w:val="nil"/>
              <w:right w:val="nil"/>
            </w:tcBorders>
          </w:tcPr>
          <w:p w:rsidR="00B23A63" w:rsidRPr="00335539" w:rsidRDefault="00B23A63" w:rsidP="00D8572C">
            <w:pPr>
              <w:jc w:val="right"/>
              <w:rPr>
                <w:color w:val="000000"/>
                <w:sz w:val="20"/>
                <w:szCs w:val="20"/>
                <w:u w:val="single"/>
              </w:rPr>
            </w:pPr>
            <w:r w:rsidRPr="00335539">
              <w:rPr>
                <w:color w:val="000000"/>
                <w:sz w:val="20"/>
                <w:szCs w:val="20"/>
                <w:u w:val="single"/>
              </w:rPr>
              <w:t>$1,784</w:t>
            </w:r>
          </w:p>
        </w:tc>
        <w:tc>
          <w:tcPr>
            <w:tcW w:w="1993" w:type="dxa"/>
            <w:tcBorders>
              <w:top w:val="nil"/>
              <w:left w:val="nil"/>
              <w:bottom w:val="nil"/>
            </w:tcBorders>
            <w:shd w:val="clear" w:color="auto" w:fill="auto"/>
            <w:noWrap/>
            <w:vAlign w:val="bottom"/>
          </w:tcPr>
          <w:p w:rsidR="00B23A63" w:rsidRPr="00335539" w:rsidRDefault="00B23A63" w:rsidP="00D8572C">
            <w:pPr>
              <w:ind w:right="144"/>
              <w:jc w:val="right"/>
              <w:rPr>
                <w:color w:val="000000"/>
                <w:sz w:val="20"/>
                <w:szCs w:val="20"/>
                <w:u w:val="single"/>
              </w:rPr>
            </w:pPr>
            <w:r w:rsidRPr="00335539">
              <w:rPr>
                <w:color w:val="000000"/>
                <w:sz w:val="20"/>
                <w:szCs w:val="20"/>
                <w:u w:val="single"/>
              </w:rPr>
              <w:t>$1,076</w:t>
            </w:r>
          </w:p>
        </w:tc>
      </w:tr>
      <w:tr w:rsidR="00335539" w:rsidRPr="00335539" w:rsidTr="004140E3">
        <w:trPr>
          <w:trHeight w:val="35"/>
          <w:jc w:val="center"/>
        </w:trPr>
        <w:tc>
          <w:tcPr>
            <w:tcW w:w="1020" w:type="dxa"/>
            <w:tcBorders>
              <w:top w:val="nil"/>
              <w:bottom w:val="nil"/>
              <w:right w:val="nil"/>
            </w:tcBorders>
            <w:shd w:val="clear" w:color="auto" w:fill="auto"/>
            <w:noWrap/>
            <w:vAlign w:val="bottom"/>
          </w:tcPr>
          <w:p w:rsidR="00B23A63" w:rsidRPr="00335539" w:rsidRDefault="00B23A63" w:rsidP="00317572">
            <w:pPr>
              <w:jc w:val="center"/>
              <w:rPr>
                <w:sz w:val="20"/>
                <w:szCs w:val="20"/>
              </w:rPr>
            </w:pPr>
          </w:p>
        </w:tc>
        <w:tc>
          <w:tcPr>
            <w:tcW w:w="6842" w:type="dxa"/>
            <w:gridSpan w:val="2"/>
            <w:tcBorders>
              <w:top w:val="nil"/>
              <w:left w:val="nil"/>
              <w:bottom w:val="nil"/>
              <w:right w:val="nil"/>
            </w:tcBorders>
            <w:shd w:val="clear" w:color="auto" w:fill="auto"/>
            <w:noWrap/>
            <w:vAlign w:val="bottom"/>
          </w:tcPr>
          <w:p w:rsidR="00B23A63" w:rsidRPr="00335539" w:rsidRDefault="00B23A63" w:rsidP="00D8572C">
            <w:pPr>
              <w:jc w:val="both"/>
              <w:rPr>
                <w:sz w:val="20"/>
                <w:szCs w:val="20"/>
              </w:rPr>
            </w:pPr>
            <w:r w:rsidRPr="00335539">
              <w:rPr>
                <w:sz w:val="20"/>
                <w:szCs w:val="20"/>
              </w:rPr>
              <w:t xml:space="preserve">     Subtotal</w:t>
            </w:r>
          </w:p>
        </w:tc>
        <w:tc>
          <w:tcPr>
            <w:tcW w:w="1344" w:type="dxa"/>
            <w:tcBorders>
              <w:top w:val="nil"/>
              <w:left w:val="nil"/>
              <w:bottom w:val="nil"/>
              <w:right w:val="nil"/>
            </w:tcBorders>
          </w:tcPr>
          <w:p w:rsidR="00B23A63" w:rsidRPr="00335539" w:rsidRDefault="00B23A63" w:rsidP="00D8572C">
            <w:pPr>
              <w:jc w:val="right"/>
              <w:rPr>
                <w:color w:val="000000"/>
                <w:sz w:val="20"/>
                <w:szCs w:val="20"/>
                <w:u w:val="double"/>
              </w:rPr>
            </w:pPr>
            <w:r w:rsidRPr="00335539">
              <w:rPr>
                <w:color w:val="000000"/>
                <w:sz w:val="20"/>
                <w:szCs w:val="20"/>
                <w:u w:val="double"/>
              </w:rPr>
              <w:t>$1,784</w:t>
            </w:r>
          </w:p>
        </w:tc>
        <w:tc>
          <w:tcPr>
            <w:tcW w:w="1993" w:type="dxa"/>
            <w:tcBorders>
              <w:top w:val="nil"/>
              <w:left w:val="nil"/>
              <w:bottom w:val="nil"/>
            </w:tcBorders>
            <w:shd w:val="clear" w:color="auto" w:fill="auto"/>
            <w:noWrap/>
            <w:vAlign w:val="bottom"/>
          </w:tcPr>
          <w:p w:rsidR="00B23A63" w:rsidRPr="00335539" w:rsidRDefault="00B23A63" w:rsidP="00D8572C">
            <w:pPr>
              <w:ind w:right="144"/>
              <w:jc w:val="right"/>
              <w:rPr>
                <w:color w:val="000000"/>
                <w:sz w:val="20"/>
                <w:szCs w:val="20"/>
                <w:u w:val="double"/>
              </w:rPr>
            </w:pPr>
            <w:r w:rsidRPr="00335539">
              <w:rPr>
                <w:color w:val="000000"/>
                <w:sz w:val="20"/>
                <w:szCs w:val="20"/>
                <w:u w:val="double"/>
              </w:rPr>
              <w:t>$1,076</w:t>
            </w:r>
          </w:p>
        </w:tc>
      </w:tr>
      <w:tr w:rsidR="00335539" w:rsidRPr="00335539" w:rsidTr="004140E3">
        <w:trPr>
          <w:trHeight w:val="242"/>
          <w:jc w:val="center"/>
        </w:trPr>
        <w:tc>
          <w:tcPr>
            <w:tcW w:w="1020" w:type="dxa"/>
            <w:tcBorders>
              <w:top w:val="nil"/>
              <w:bottom w:val="nil"/>
              <w:right w:val="nil"/>
            </w:tcBorders>
            <w:shd w:val="clear" w:color="auto" w:fill="auto"/>
            <w:noWrap/>
            <w:vAlign w:val="bottom"/>
          </w:tcPr>
          <w:p w:rsidR="00B23A63" w:rsidRPr="00335539" w:rsidRDefault="00B23A63" w:rsidP="00317572">
            <w:pPr>
              <w:jc w:val="center"/>
              <w:rPr>
                <w:sz w:val="20"/>
                <w:szCs w:val="20"/>
              </w:rPr>
            </w:pPr>
          </w:p>
        </w:tc>
        <w:tc>
          <w:tcPr>
            <w:tcW w:w="6842" w:type="dxa"/>
            <w:gridSpan w:val="2"/>
            <w:tcBorders>
              <w:top w:val="nil"/>
              <w:left w:val="nil"/>
              <w:bottom w:val="nil"/>
              <w:right w:val="nil"/>
            </w:tcBorders>
            <w:shd w:val="clear" w:color="auto" w:fill="auto"/>
            <w:noWrap/>
            <w:vAlign w:val="bottom"/>
          </w:tcPr>
          <w:p w:rsidR="00B23A63" w:rsidRPr="00335539" w:rsidRDefault="00B23A63" w:rsidP="00D8572C">
            <w:pPr>
              <w:jc w:val="both"/>
              <w:rPr>
                <w:sz w:val="20"/>
                <w:szCs w:val="20"/>
              </w:rPr>
            </w:pPr>
          </w:p>
        </w:tc>
        <w:tc>
          <w:tcPr>
            <w:tcW w:w="1344" w:type="dxa"/>
            <w:tcBorders>
              <w:top w:val="nil"/>
              <w:left w:val="nil"/>
              <w:bottom w:val="nil"/>
              <w:right w:val="nil"/>
            </w:tcBorders>
          </w:tcPr>
          <w:p w:rsidR="00B23A63" w:rsidRPr="00335539" w:rsidRDefault="00B23A63" w:rsidP="00D8572C">
            <w:pPr>
              <w:jc w:val="right"/>
              <w:rPr>
                <w:color w:val="000000"/>
                <w:sz w:val="20"/>
                <w:szCs w:val="20"/>
                <w:u w:val="single"/>
              </w:rPr>
            </w:pPr>
          </w:p>
        </w:tc>
        <w:tc>
          <w:tcPr>
            <w:tcW w:w="1993" w:type="dxa"/>
            <w:tcBorders>
              <w:top w:val="nil"/>
              <w:left w:val="nil"/>
              <w:bottom w:val="nil"/>
            </w:tcBorders>
            <w:shd w:val="clear" w:color="auto" w:fill="auto"/>
            <w:noWrap/>
            <w:vAlign w:val="bottom"/>
          </w:tcPr>
          <w:p w:rsidR="00B23A63" w:rsidRPr="00335539" w:rsidRDefault="00B23A63" w:rsidP="00D8572C">
            <w:pPr>
              <w:ind w:right="144"/>
              <w:jc w:val="right"/>
              <w:rPr>
                <w:color w:val="000000"/>
                <w:sz w:val="20"/>
                <w:szCs w:val="20"/>
                <w:u w:val="single"/>
              </w:rPr>
            </w:pPr>
          </w:p>
        </w:tc>
      </w:tr>
      <w:tr w:rsidR="00335539" w:rsidRPr="00335539" w:rsidTr="004140E3">
        <w:trPr>
          <w:trHeight w:val="35"/>
          <w:jc w:val="center"/>
        </w:trPr>
        <w:tc>
          <w:tcPr>
            <w:tcW w:w="1020" w:type="dxa"/>
            <w:tcBorders>
              <w:top w:val="nil"/>
              <w:bottom w:val="nil"/>
              <w:right w:val="nil"/>
            </w:tcBorders>
            <w:shd w:val="clear" w:color="auto" w:fill="auto"/>
            <w:noWrap/>
            <w:vAlign w:val="bottom"/>
          </w:tcPr>
          <w:p w:rsidR="00B23A63" w:rsidRPr="00335539" w:rsidRDefault="00B23A63" w:rsidP="00317572">
            <w:pPr>
              <w:jc w:val="center"/>
              <w:rPr>
                <w:sz w:val="20"/>
                <w:szCs w:val="20"/>
              </w:rPr>
            </w:pPr>
            <w:r w:rsidRPr="00335539">
              <w:rPr>
                <w:sz w:val="20"/>
                <w:szCs w:val="20"/>
              </w:rPr>
              <w:t>7.</w:t>
            </w:r>
          </w:p>
        </w:tc>
        <w:tc>
          <w:tcPr>
            <w:tcW w:w="6842" w:type="dxa"/>
            <w:gridSpan w:val="2"/>
            <w:tcBorders>
              <w:top w:val="nil"/>
              <w:left w:val="nil"/>
              <w:bottom w:val="nil"/>
              <w:right w:val="nil"/>
            </w:tcBorders>
            <w:shd w:val="clear" w:color="auto" w:fill="auto"/>
            <w:noWrap/>
            <w:vAlign w:val="bottom"/>
          </w:tcPr>
          <w:p w:rsidR="00B23A63" w:rsidRPr="00335539" w:rsidRDefault="00B23A63" w:rsidP="00D8572C">
            <w:pPr>
              <w:jc w:val="both"/>
              <w:rPr>
                <w:sz w:val="20"/>
                <w:szCs w:val="20"/>
              </w:rPr>
            </w:pPr>
            <w:r w:rsidRPr="00335539">
              <w:rPr>
                <w:sz w:val="20"/>
                <w:szCs w:val="20"/>
              </w:rPr>
              <w:t>Insurance Expense (655/755)</w:t>
            </w:r>
          </w:p>
        </w:tc>
        <w:tc>
          <w:tcPr>
            <w:tcW w:w="1344" w:type="dxa"/>
            <w:tcBorders>
              <w:top w:val="nil"/>
              <w:left w:val="nil"/>
              <w:bottom w:val="nil"/>
              <w:right w:val="nil"/>
            </w:tcBorders>
          </w:tcPr>
          <w:p w:rsidR="00B23A63" w:rsidRPr="00335539" w:rsidRDefault="00B23A63" w:rsidP="00D8572C">
            <w:pPr>
              <w:jc w:val="right"/>
              <w:rPr>
                <w:color w:val="000000"/>
                <w:sz w:val="20"/>
                <w:szCs w:val="20"/>
                <w:u w:val="single"/>
              </w:rPr>
            </w:pPr>
          </w:p>
        </w:tc>
        <w:tc>
          <w:tcPr>
            <w:tcW w:w="1993" w:type="dxa"/>
            <w:tcBorders>
              <w:top w:val="nil"/>
              <w:left w:val="nil"/>
              <w:bottom w:val="nil"/>
            </w:tcBorders>
            <w:shd w:val="clear" w:color="auto" w:fill="auto"/>
            <w:noWrap/>
            <w:vAlign w:val="bottom"/>
          </w:tcPr>
          <w:p w:rsidR="00B23A63" w:rsidRPr="00335539" w:rsidRDefault="00B23A63" w:rsidP="00D8572C">
            <w:pPr>
              <w:ind w:right="144"/>
              <w:jc w:val="right"/>
              <w:rPr>
                <w:color w:val="000000"/>
                <w:sz w:val="20"/>
                <w:szCs w:val="20"/>
                <w:u w:val="single"/>
              </w:rPr>
            </w:pPr>
          </w:p>
        </w:tc>
      </w:tr>
      <w:tr w:rsidR="00335539" w:rsidRPr="00335539" w:rsidTr="004140E3">
        <w:trPr>
          <w:trHeight w:val="35"/>
          <w:jc w:val="center"/>
        </w:trPr>
        <w:tc>
          <w:tcPr>
            <w:tcW w:w="1020" w:type="dxa"/>
            <w:tcBorders>
              <w:top w:val="nil"/>
              <w:bottom w:val="nil"/>
              <w:right w:val="nil"/>
            </w:tcBorders>
            <w:shd w:val="clear" w:color="auto" w:fill="auto"/>
            <w:noWrap/>
            <w:vAlign w:val="bottom"/>
          </w:tcPr>
          <w:p w:rsidR="00B23A63" w:rsidRPr="00335539" w:rsidRDefault="00B23A63" w:rsidP="00317572">
            <w:pPr>
              <w:jc w:val="center"/>
              <w:rPr>
                <w:sz w:val="20"/>
                <w:szCs w:val="20"/>
              </w:rPr>
            </w:pPr>
          </w:p>
        </w:tc>
        <w:tc>
          <w:tcPr>
            <w:tcW w:w="6842" w:type="dxa"/>
            <w:gridSpan w:val="2"/>
            <w:tcBorders>
              <w:top w:val="nil"/>
              <w:left w:val="nil"/>
              <w:bottom w:val="nil"/>
              <w:right w:val="nil"/>
            </w:tcBorders>
            <w:shd w:val="clear" w:color="auto" w:fill="auto"/>
            <w:noWrap/>
            <w:vAlign w:val="bottom"/>
          </w:tcPr>
          <w:p w:rsidR="00B23A63" w:rsidRPr="00335539" w:rsidRDefault="00B23A63" w:rsidP="00D8572C">
            <w:pPr>
              <w:jc w:val="both"/>
              <w:rPr>
                <w:sz w:val="20"/>
                <w:szCs w:val="20"/>
              </w:rPr>
            </w:pPr>
            <w:r w:rsidRPr="00335539">
              <w:rPr>
                <w:sz w:val="20"/>
                <w:szCs w:val="20"/>
              </w:rPr>
              <w:t>a. To reflect appropriate test year insurance expense.</w:t>
            </w:r>
          </w:p>
        </w:tc>
        <w:tc>
          <w:tcPr>
            <w:tcW w:w="1344" w:type="dxa"/>
            <w:tcBorders>
              <w:top w:val="nil"/>
              <w:left w:val="nil"/>
              <w:bottom w:val="nil"/>
              <w:right w:val="nil"/>
            </w:tcBorders>
            <w:vAlign w:val="bottom"/>
          </w:tcPr>
          <w:p w:rsidR="00B23A63" w:rsidRPr="00335539" w:rsidRDefault="00B23A63" w:rsidP="00D8572C">
            <w:pPr>
              <w:jc w:val="right"/>
              <w:rPr>
                <w:color w:val="000000"/>
                <w:sz w:val="20"/>
                <w:szCs w:val="20"/>
                <w:u w:val="single"/>
              </w:rPr>
            </w:pPr>
            <w:r w:rsidRPr="00335539">
              <w:rPr>
                <w:color w:val="000000"/>
                <w:sz w:val="20"/>
                <w:szCs w:val="20"/>
                <w:u w:val="single"/>
              </w:rPr>
              <w:t>($242)</w:t>
            </w:r>
          </w:p>
        </w:tc>
        <w:tc>
          <w:tcPr>
            <w:tcW w:w="1993" w:type="dxa"/>
            <w:tcBorders>
              <w:top w:val="nil"/>
              <w:left w:val="nil"/>
              <w:bottom w:val="nil"/>
            </w:tcBorders>
            <w:shd w:val="clear" w:color="auto" w:fill="auto"/>
            <w:noWrap/>
            <w:vAlign w:val="bottom"/>
          </w:tcPr>
          <w:p w:rsidR="00B23A63" w:rsidRPr="00335539" w:rsidRDefault="00B23A63" w:rsidP="00D8572C">
            <w:pPr>
              <w:ind w:right="144"/>
              <w:jc w:val="right"/>
              <w:rPr>
                <w:color w:val="000000"/>
                <w:sz w:val="20"/>
                <w:szCs w:val="20"/>
                <w:u w:val="single"/>
              </w:rPr>
            </w:pPr>
            <w:r w:rsidRPr="00335539">
              <w:rPr>
                <w:color w:val="000000"/>
                <w:sz w:val="20"/>
                <w:szCs w:val="20"/>
                <w:u w:val="single"/>
              </w:rPr>
              <w:t>$224</w:t>
            </w:r>
          </w:p>
        </w:tc>
      </w:tr>
      <w:tr w:rsidR="00335539" w:rsidRPr="00335539" w:rsidTr="004140E3">
        <w:trPr>
          <w:trHeight w:val="35"/>
          <w:jc w:val="center"/>
        </w:trPr>
        <w:tc>
          <w:tcPr>
            <w:tcW w:w="1020" w:type="dxa"/>
            <w:tcBorders>
              <w:top w:val="nil"/>
              <w:bottom w:val="single" w:sz="4" w:space="0" w:color="auto"/>
              <w:right w:val="nil"/>
            </w:tcBorders>
            <w:shd w:val="clear" w:color="auto" w:fill="auto"/>
            <w:noWrap/>
            <w:vAlign w:val="bottom"/>
          </w:tcPr>
          <w:p w:rsidR="00B23A63" w:rsidRPr="00335539" w:rsidRDefault="00B23A63" w:rsidP="00317572">
            <w:pPr>
              <w:jc w:val="center"/>
              <w:rPr>
                <w:sz w:val="20"/>
                <w:szCs w:val="20"/>
              </w:rPr>
            </w:pPr>
          </w:p>
        </w:tc>
        <w:tc>
          <w:tcPr>
            <w:tcW w:w="6842" w:type="dxa"/>
            <w:gridSpan w:val="2"/>
            <w:tcBorders>
              <w:top w:val="nil"/>
              <w:left w:val="nil"/>
              <w:bottom w:val="single" w:sz="4" w:space="0" w:color="auto"/>
              <w:right w:val="nil"/>
            </w:tcBorders>
            <w:shd w:val="clear" w:color="auto" w:fill="auto"/>
            <w:noWrap/>
            <w:vAlign w:val="bottom"/>
          </w:tcPr>
          <w:p w:rsidR="00B23A63" w:rsidRPr="00335539" w:rsidRDefault="00B23A63" w:rsidP="00D8572C">
            <w:pPr>
              <w:jc w:val="both"/>
              <w:rPr>
                <w:sz w:val="20"/>
                <w:szCs w:val="20"/>
              </w:rPr>
            </w:pPr>
            <w:r w:rsidRPr="00335539">
              <w:rPr>
                <w:sz w:val="20"/>
                <w:szCs w:val="20"/>
              </w:rPr>
              <w:t xml:space="preserve">     Subtotal</w:t>
            </w:r>
          </w:p>
        </w:tc>
        <w:tc>
          <w:tcPr>
            <w:tcW w:w="1344" w:type="dxa"/>
            <w:tcBorders>
              <w:top w:val="nil"/>
              <w:left w:val="nil"/>
              <w:bottom w:val="single" w:sz="4" w:space="0" w:color="auto"/>
              <w:right w:val="nil"/>
            </w:tcBorders>
            <w:vAlign w:val="bottom"/>
          </w:tcPr>
          <w:p w:rsidR="00B23A63" w:rsidRPr="00335539" w:rsidRDefault="00B23A63" w:rsidP="00D8572C">
            <w:pPr>
              <w:tabs>
                <w:tab w:val="left" w:pos="240"/>
              </w:tabs>
              <w:jc w:val="right"/>
              <w:rPr>
                <w:sz w:val="20"/>
                <w:szCs w:val="20"/>
                <w:u w:val="double"/>
              </w:rPr>
            </w:pPr>
            <w:r w:rsidRPr="00335539">
              <w:rPr>
                <w:color w:val="000000"/>
                <w:sz w:val="20"/>
                <w:szCs w:val="20"/>
                <w:u w:val="double"/>
              </w:rPr>
              <w:t>($242)</w:t>
            </w:r>
          </w:p>
        </w:tc>
        <w:tc>
          <w:tcPr>
            <w:tcW w:w="1993" w:type="dxa"/>
            <w:tcBorders>
              <w:top w:val="nil"/>
              <w:left w:val="nil"/>
              <w:bottom w:val="single" w:sz="4" w:space="0" w:color="auto"/>
            </w:tcBorders>
            <w:shd w:val="clear" w:color="auto" w:fill="auto"/>
            <w:noWrap/>
            <w:vAlign w:val="bottom"/>
          </w:tcPr>
          <w:p w:rsidR="00B23A63" w:rsidRPr="00335539" w:rsidRDefault="00B23A63" w:rsidP="00D8572C">
            <w:pPr>
              <w:ind w:right="144"/>
              <w:jc w:val="right"/>
              <w:rPr>
                <w:sz w:val="20"/>
                <w:szCs w:val="20"/>
                <w:u w:val="double"/>
              </w:rPr>
            </w:pPr>
            <w:r w:rsidRPr="00335539">
              <w:rPr>
                <w:color w:val="000000"/>
                <w:sz w:val="20"/>
                <w:szCs w:val="20"/>
                <w:u w:val="double"/>
              </w:rPr>
              <w:t>$224</w:t>
            </w:r>
          </w:p>
        </w:tc>
      </w:tr>
    </w:tbl>
    <w:p w:rsidR="004140E3" w:rsidRDefault="004140E3"/>
    <w:p w:rsidR="004140E3" w:rsidRDefault="004140E3" w:rsidP="004140E3">
      <w:r>
        <w:br w:type="page"/>
      </w:r>
    </w:p>
    <w:tbl>
      <w:tblPr>
        <w:tblW w:w="11199" w:type="dxa"/>
        <w:jc w:val="center"/>
        <w:tblInd w:w="1181"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084"/>
        <w:gridCol w:w="6906"/>
        <w:gridCol w:w="1152"/>
        <w:gridCol w:w="2057"/>
      </w:tblGrid>
      <w:tr w:rsidR="00335539" w:rsidRPr="00335539" w:rsidTr="004140E3">
        <w:trPr>
          <w:trHeight w:val="80"/>
          <w:jc w:val="center"/>
        </w:trPr>
        <w:tc>
          <w:tcPr>
            <w:tcW w:w="1068" w:type="dxa"/>
            <w:shd w:val="clear" w:color="auto" w:fill="auto"/>
            <w:noWrap/>
            <w:vAlign w:val="bottom"/>
          </w:tcPr>
          <w:p w:rsidR="00335539" w:rsidRPr="00335539" w:rsidRDefault="00335539" w:rsidP="00D8572C">
            <w:pPr>
              <w:jc w:val="both"/>
              <w:rPr>
                <w:sz w:val="22"/>
                <w:szCs w:val="22"/>
              </w:rPr>
            </w:pPr>
          </w:p>
        </w:tc>
        <w:tc>
          <w:tcPr>
            <w:tcW w:w="6890" w:type="dxa"/>
            <w:shd w:val="clear" w:color="auto" w:fill="auto"/>
            <w:noWrap/>
            <w:vAlign w:val="bottom"/>
          </w:tcPr>
          <w:p w:rsidR="00335539" w:rsidRPr="00335539" w:rsidRDefault="00335539" w:rsidP="00D8572C">
            <w:pPr>
              <w:jc w:val="both"/>
              <w:rPr>
                <w:sz w:val="22"/>
                <w:szCs w:val="22"/>
              </w:rPr>
            </w:pPr>
            <w:r w:rsidRPr="00335539">
              <w:rPr>
                <w:b/>
                <w:sz w:val="22"/>
                <w:szCs w:val="22"/>
              </w:rPr>
              <w:t>ORCHID SPRINGS DEVELOPMENT CORPORATION</w:t>
            </w:r>
          </w:p>
        </w:tc>
        <w:tc>
          <w:tcPr>
            <w:tcW w:w="3241" w:type="dxa"/>
            <w:gridSpan w:val="2"/>
          </w:tcPr>
          <w:p w:rsidR="00335539" w:rsidRPr="00335539" w:rsidRDefault="00335539" w:rsidP="00D8572C">
            <w:pPr>
              <w:ind w:right="144"/>
              <w:jc w:val="right"/>
              <w:rPr>
                <w:color w:val="000000"/>
                <w:sz w:val="22"/>
                <w:szCs w:val="22"/>
                <w:u w:val="single"/>
              </w:rPr>
            </w:pPr>
            <w:r w:rsidRPr="00335539">
              <w:rPr>
                <w:b/>
                <w:color w:val="000000"/>
                <w:sz w:val="22"/>
                <w:szCs w:val="22"/>
              </w:rPr>
              <w:t>SCHEDULE NO. 3-C</w:t>
            </w:r>
          </w:p>
        </w:tc>
      </w:tr>
      <w:tr w:rsidR="00335539" w:rsidRPr="00335539" w:rsidTr="004140E3">
        <w:trPr>
          <w:trHeight w:val="35"/>
          <w:jc w:val="center"/>
        </w:trPr>
        <w:tc>
          <w:tcPr>
            <w:tcW w:w="1068" w:type="dxa"/>
            <w:tcBorders>
              <w:bottom w:val="nil"/>
            </w:tcBorders>
            <w:shd w:val="clear" w:color="auto" w:fill="auto"/>
            <w:noWrap/>
            <w:vAlign w:val="bottom"/>
          </w:tcPr>
          <w:p w:rsidR="00B23A63" w:rsidRPr="00335539" w:rsidRDefault="00B23A63" w:rsidP="00D8572C">
            <w:pPr>
              <w:jc w:val="both"/>
              <w:rPr>
                <w:sz w:val="22"/>
                <w:szCs w:val="22"/>
              </w:rPr>
            </w:pPr>
          </w:p>
        </w:tc>
        <w:tc>
          <w:tcPr>
            <w:tcW w:w="6890" w:type="dxa"/>
            <w:tcBorders>
              <w:bottom w:val="nil"/>
            </w:tcBorders>
            <w:shd w:val="clear" w:color="auto" w:fill="auto"/>
            <w:noWrap/>
            <w:vAlign w:val="bottom"/>
          </w:tcPr>
          <w:p w:rsidR="00B23A63" w:rsidRPr="00335539" w:rsidRDefault="00B23A63" w:rsidP="00D8572C">
            <w:pPr>
              <w:jc w:val="both"/>
              <w:rPr>
                <w:sz w:val="22"/>
                <w:szCs w:val="22"/>
              </w:rPr>
            </w:pPr>
            <w:r w:rsidRPr="00335539">
              <w:rPr>
                <w:b/>
                <w:sz w:val="22"/>
                <w:szCs w:val="22"/>
              </w:rPr>
              <w:t>TEST YEAR ENDED 12/31/14</w:t>
            </w:r>
          </w:p>
        </w:tc>
        <w:tc>
          <w:tcPr>
            <w:tcW w:w="3241" w:type="dxa"/>
            <w:gridSpan w:val="2"/>
            <w:tcBorders>
              <w:bottom w:val="nil"/>
            </w:tcBorders>
          </w:tcPr>
          <w:p w:rsidR="00B23A63" w:rsidRPr="00335539" w:rsidRDefault="00B23A63" w:rsidP="00D8572C">
            <w:pPr>
              <w:ind w:right="144"/>
              <w:jc w:val="right"/>
              <w:rPr>
                <w:color w:val="000000"/>
                <w:sz w:val="22"/>
                <w:szCs w:val="22"/>
                <w:u w:val="double"/>
              </w:rPr>
            </w:pPr>
            <w:r w:rsidRPr="00335539">
              <w:rPr>
                <w:b/>
                <w:color w:val="000000"/>
                <w:sz w:val="22"/>
                <w:szCs w:val="22"/>
              </w:rPr>
              <w:t>DOCKET NO. 140239-WS</w:t>
            </w:r>
          </w:p>
        </w:tc>
      </w:tr>
      <w:tr w:rsidR="00335539" w:rsidRPr="00335539" w:rsidTr="004140E3">
        <w:trPr>
          <w:trHeight w:val="35"/>
          <w:jc w:val="center"/>
        </w:trPr>
        <w:tc>
          <w:tcPr>
            <w:tcW w:w="1068" w:type="dxa"/>
            <w:tcBorders>
              <w:top w:val="nil"/>
              <w:bottom w:val="single" w:sz="4" w:space="0" w:color="auto"/>
            </w:tcBorders>
            <w:shd w:val="clear" w:color="auto" w:fill="auto"/>
            <w:noWrap/>
            <w:vAlign w:val="bottom"/>
          </w:tcPr>
          <w:p w:rsidR="00B23A63" w:rsidRPr="00335539" w:rsidRDefault="00B23A63" w:rsidP="00D8572C">
            <w:pPr>
              <w:jc w:val="both"/>
              <w:rPr>
                <w:sz w:val="22"/>
                <w:szCs w:val="22"/>
              </w:rPr>
            </w:pPr>
          </w:p>
        </w:tc>
        <w:tc>
          <w:tcPr>
            <w:tcW w:w="6890" w:type="dxa"/>
            <w:tcBorders>
              <w:top w:val="nil"/>
              <w:bottom w:val="single" w:sz="4" w:space="0" w:color="auto"/>
            </w:tcBorders>
            <w:shd w:val="clear" w:color="auto" w:fill="auto"/>
            <w:noWrap/>
            <w:vAlign w:val="bottom"/>
          </w:tcPr>
          <w:p w:rsidR="00B23A63" w:rsidRPr="00335539" w:rsidRDefault="00B23A63" w:rsidP="00D8572C">
            <w:pPr>
              <w:jc w:val="both"/>
              <w:rPr>
                <w:sz w:val="22"/>
                <w:szCs w:val="22"/>
              </w:rPr>
            </w:pPr>
            <w:r w:rsidRPr="00335539">
              <w:rPr>
                <w:b/>
                <w:sz w:val="22"/>
                <w:szCs w:val="22"/>
              </w:rPr>
              <w:t>ADJUSTMENTS TO OPERATING INCOME</w:t>
            </w:r>
          </w:p>
        </w:tc>
        <w:tc>
          <w:tcPr>
            <w:tcW w:w="1200" w:type="dxa"/>
            <w:tcBorders>
              <w:top w:val="nil"/>
              <w:bottom w:val="single" w:sz="4" w:space="0" w:color="auto"/>
            </w:tcBorders>
          </w:tcPr>
          <w:p w:rsidR="00B23A63" w:rsidRPr="00335539" w:rsidRDefault="00B23A63" w:rsidP="00D8572C">
            <w:pPr>
              <w:jc w:val="right"/>
              <w:rPr>
                <w:color w:val="000000"/>
                <w:sz w:val="22"/>
                <w:szCs w:val="22"/>
                <w:u w:val="single"/>
              </w:rPr>
            </w:pPr>
          </w:p>
        </w:tc>
        <w:tc>
          <w:tcPr>
            <w:tcW w:w="2041" w:type="dxa"/>
            <w:tcBorders>
              <w:top w:val="nil"/>
              <w:bottom w:val="single" w:sz="4" w:space="0" w:color="auto"/>
            </w:tcBorders>
            <w:shd w:val="clear" w:color="auto" w:fill="auto"/>
            <w:noWrap/>
            <w:vAlign w:val="bottom"/>
          </w:tcPr>
          <w:p w:rsidR="00B23A63" w:rsidRPr="00335539" w:rsidRDefault="00B23A63" w:rsidP="00D8572C">
            <w:pPr>
              <w:ind w:right="144"/>
              <w:jc w:val="right"/>
              <w:rPr>
                <w:color w:val="000000"/>
                <w:sz w:val="22"/>
                <w:szCs w:val="22"/>
                <w:u w:val="single"/>
              </w:rPr>
            </w:pPr>
            <w:r w:rsidRPr="00335539">
              <w:rPr>
                <w:b/>
                <w:color w:val="000000"/>
                <w:sz w:val="22"/>
                <w:szCs w:val="22"/>
              </w:rPr>
              <w:t>PAGE 2 OF 2</w:t>
            </w:r>
          </w:p>
        </w:tc>
      </w:tr>
      <w:tr w:rsidR="00335539" w:rsidRPr="00335539" w:rsidTr="004140E3">
        <w:trPr>
          <w:trHeight w:val="35"/>
          <w:jc w:val="center"/>
        </w:trPr>
        <w:tc>
          <w:tcPr>
            <w:tcW w:w="1068" w:type="dxa"/>
            <w:tcBorders>
              <w:top w:val="single" w:sz="4" w:space="0" w:color="auto"/>
              <w:bottom w:val="nil"/>
            </w:tcBorders>
            <w:shd w:val="clear" w:color="auto" w:fill="BFBFBF" w:themeFill="background1" w:themeFillShade="BF"/>
            <w:noWrap/>
            <w:vAlign w:val="bottom"/>
          </w:tcPr>
          <w:p w:rsidR="00B23A63" w:rsidRPr="00335539" w:rsidRDefault="00B23A63" w:rsidP="00D8572C">
            <w:pPr>
              <w:jc w:val="both"/>
              <w:rPr>
                <w:sz w:val="20"/>
                <w:szCs w:val="20"/>
              </w:rPr>
            </w:pPr>
            <w:r w:rsidRPr="00335539">
              <w:rPr>
                <w:sz w:val="20"/>
                <w:szCs w:val="20"/>
              </w:rPr>
              <w:t> </w:t>
            </w:r>
          </w:p>
        </w:tc>
        <w:tc>
          <w:tcPr>
            <w:tcW w:w="6890" w:type="dxa"/>
            <w:tcBorders>
              <w:top w:val="single" w:sz="4" w:space="0" w:color="auto"/>
              <w:bottom w:val="nil"/>
            </w:tcBorders>
            <w:shd w:val="clear" w:color="auto" w:fill="BFBFBF" w:themeFill="background1" w:themeFillShade="BF"/>
            <w:noWrap/>
            <w:vAlign w:val="bottom"/>
          </w:tcPr>
          <w:p w:rsidR="00B23A63" w:rsidRPr="00335539" w:rsidRDefault="00B23A63" w:rsidP="00D8572C">
            <w:pPr>
              <w:jc w:val="both"/>
              <w:rPr>
                <w:sz w:val="20"/>
                <w:szCs w:val="20"/>
              </w:rPr>
            </w:pPr>
          </w:p>
        </w:tc>
        <w:tc>
          <w:tcPr>
            <w:tcW w:w="1200" w:type="dxa"/>
            <w:tcBorders>
              <w:top w:val="single" w:sz="4" w:space="0" w:color="auto"/>
              <w:bottom w:val="nil"/>
            </w:tcBorders>
            <w:shd w:val="clear" w:color="auto" w:fill="BFBFBF" w:themeFill="background1" w:themeFillShade="BF"/>
          </w:tcPr>
          <w:p w:rsidR="00B23A63" w:rsidRPr="00335539" w:rsidRDefault="00B23A63" w:rsidP="00D8572C">
            <w:pPr>
              <w:jc w:val="right"/>
              <w:rPr>
                <w:color w:val="000000"/>
                <w:sz w:val="20"/>
                <w:szCs w:val="20"/>
                <w:u w:val="double"/>
              </w:rPr>
            </w:pPr>
          </w:p>
        </w:tc>
        <w:tc>
          <w:tcPr>
            <w:tcW w:w="2041" w:type="dxa"/>
            <w:tcBorders>
              <w:top w:val="single" w:sz="4" w:space="0" w:color="auto"/>
              <w:bottom w:val="nil"/>
            </w:tcBorders>
            <w:shd w:val="clear" w:color="auto" w:fill="BFBFBF" w:themeFill="background1" w:themeFillShade="BF"/>
            <w:noWrap/>
            <w:vAlign w:val="bottom"/>
          </w:tcPr>
          <w:p w:rsidR="00B23A63" w:rsidRPr="00335539" w:rsidRDefault="00B23A63" w:rsidP="00D8572C">
            <w:pPr>
              <w:jc w:val="right"/>
              <w:rPr>
                <w:color w:val="000000"/>
                <w:sz w:val="20"/>
                <w:szCs w:val="20"/>
                <w:u w:val="double"/>
              </w:rPr>
            </w:pPr>
          </w:p>
        </w:tc>
      </w:tr>
      <w:tr w:rsidR="00335539" w:rsidRPr="00335539" w:rsidTr="004140E3">
        <w:trPr>
          <w:trHeight w:val="35"/>
          <w:jc w:val="center"/>
        </w:trPr>
        <w:tc>
          <w:tcPr>
            <w:tcW w:w="1068" w:type="dxa"/>
            <w:tcBorders>
              <w:top w:val="nil"/>
              <w:bottom w:val="single" w:sz="4" w:space="0" w:color="auto"/>
            </w:tcBorders>
            <w:shd w:val="clear" w:color="auto" w:fill="BFBFBF" w:themeFill="background1" w:themeFillShade="BF"/>
            <w:noWrap/>
            <w:vAlign w:val="bottom"/>
          </w:tcPr>
          <w:p w:rsidR="00B23A63" w:rsidRPr="00335539" w:rsidRDefault="00B23A63" w:rsidP="00D8572C">
            <w:pPr>
              <w:jc w:val="both"/>
              <w:rPr>
                <w:sz w:val="20"/>
                <w:szCs w:val="20"/>
              </w:rPr>
            </w:pPr>
          </w:p>
        </w:tc>
        <w:tc>
          <w:tcPr>
            <w:tcW w:w="6890" w:type="dxa"/>
            <w:tcBorders>
              <w:top w:val="nil"/>
              <w:bottom w:val="single" w:sz="4" w:space="0" w:color="auto"/>
            </w:tcBorders>
            <w:shd w:val="clear" w:color="auto" w:fill="BFBFBF" w:themeFill="background1" w:themeFillShade="BF"/>
            <w:noWrap/>
            <w:vAlign w:val="bottom"/>
          </w:tcPr>
          <w:p w:rsidR="00B23A63" w:rsidRPr="00335539" w:rsidRDefault="00B23A63" w:rsidP="00D8572C">
            <w:pPr>
              <w:jc w:val="both"/>
              <w:rPr>
                <w:sz w:val="20"/>
                <w:szCs w:val="20"/>
              </w:rPr>
            </w:pPr>
          </w:p>
        </w:tc>
        <w:tc>
          <w:tcPr>
            <w:tcW w:w="1200" w:type="dxa"/>
            <w:tcBorders>
              <w:top w:val="nil"/>
              <w:bottom w:val="single" w:sz="4" w:space="0" w:color="auto"/>
            </w:tcBorders>
            <w:shd w:val="clear" w:color="auto" w:fill="BFBFBF" w:themeFill="background1" w:themeFillShade="BF"/>
            <w:vAlign w:val="bottom"/>
          </w:tcPr>
          <w:p w:rsidR="00B23A63" w:rsidRPr="00335539" w:rsidRDefault="00B23A63" w:rsidP="00D8572C">
            <w:pPr>
              <w:jc w:val="right"/>
              <w:rPr>
                <w:color w:val="000000"/>
                <w:sz w:val="20"/>
                <w:szCs w:val="20"/>
                <w:u w:val="double"/>
              </w:rPr>
            </w:pPr>
            <w:r w:rsidRPr="00335539">
              <w:rPr>
                <w:b/>
                <w:bCs/>
                <w:color w:val="000000"/>
                <w:sz w:val="20"/>
                <w:szCs w:val="20"/>
                <w:u w:val="single"/>
              </w:rPr>
              <w:t>WATER</w:t>
            </w:r>
          </w:p>
        </w:tc>
        <w:tc>
          <w:tcPr>
            <w:tcW w:w="2041" w:type="dxa"/>
            <w:tcBorders>
              <w:top w:val="nil"/>
              <w:bottom w:val="single" w:sz="4" w:space="0" w:color="auto"/>
            </w:tcBorders>
            <w:shd w:val="clear" w:color="auto" w:fill="BFBFBF" w:themeFill="background1" w:themeFillShade="BF"/>
            <w:noWrap/>
            <w:vAlign w:val="bottom"/>
          </w:tcPr>
          <w:p w:rsidR="00B23A63" w:rsidRPr="00335539" w:rsidRDefault="00B23A63" w:rsidP="00D8572C">
            <w:pPr>
              <w:jc w:val="right"/>
              <w:rPr>
                <w:color w:val="000000"/>
                <w:sz w:val="20"/>
                <w:szCs w:val="20"/>
                <w:u w:val="double"/>
              </w:rPr>
            </w:pPr>
            <w:r w:rsidRPr="00335539">
              <w:rPr>
                <w:b/>
                <w:bCs/>
                <w:color w:val="000000"/>
                <w:sz w:val="20"/>
                <w:szCs w:val="20"/>
                <w:u w:val="single"/>
              </w:rPr>
              <w:t>WASTEWATER</w:t>
            </w:r>
          </w:p>
        </w:tc>
      </w:tr>
      <w:tr w:rsidR="00335539" w:rsidRPr="00335539" w:rsidTr="004140E3">
        <w:trPr>
          <w:trHeight w:val="35"/>
          <w:jc w:val="center"/>
        </w:trPr>
        <w:tc>
          <w:tcPr>
            <w:tcW w:w="1068" w:type="dxa"/>
            <w:tcBorders>
              <w:top w:val="single" w:sz="4" w:space="0" w:color="auto"/>
            </w:tcBorders>
            <w:shd w:val="clear" w:color="auto" w:fill="auto"/>
            <w:noWrap/>
            <w:vAlign w:val="bottom"/>
          </w:tcPr>
          <w:p w:rsidR="00B23A63" w:rsidRPr="00335539" w:rsidRDefault="00B23A63" w:rsidP="00317572">
            <w:pPr>
              <w:jc w:val="center"/>
              <w:rPr>
                <w:sz w:val="20"/>
                <w:szCs w:val="20"/>
              </w:rPr>
            </w:pPr>
            <w:r w:rsidRPr="00335539">
              <w:rPr>
                <w:sz w:val="20"/>
                <w:szCs w:val="20"/>
              </w:rPr>
              <w:t>8.</w:t>
            </w:r>
          </w:p>
        </w:tc>
        <w:tc>
          <w:tcPr>
            <w:tcW w:w="6890" w:type="dxa"/>
            <w:tcBorders>
              <w:top w:val="single" w:sz="4" w:space="0" w:color="auto"/>
            </w:tcBorders>
            <w:shd w:val="clear" w:color="auto" w:fill="auto"/>
            <w:noWrap/>
            <w:vAlign w:val="bottom"/>
          </w:tcPr>
          <w:p w:rsidR="00B23A63" w:rsidRPr="00335539" w:rsidRDefault="00B23A63" w:rsidP="00D8572C">
            <w:pPr>
              <w:jc w:val="both"/>
              <w:rPr>
                <w:sz w:val="20"/>
                <w:szCs w:val="20"/>
              </w:rPr>
            </w:pPr>
            <w:r w:rsidRPr="00335539">
              <w:rPr>
                <w:sz w:val="20"/>
                <w:szCs w:val="20"/>
              </w:rPr>
              <w:t>Bad Debt Expense (670/770)</w:t>
            </w:r>
          </w:p>
        </w:tc>
        <w:tc>
          <w:tcPr>
            <w:tcW w:w="1200" w:type="dxa"/>
            <w:tcBorders>
              <w:top w:val="single" w:sz="4" w:space="0" w:color="auto"/>
            </w:tcBorders>
          </w:tcPr>
          <w:p w:rsidR="00B23A63" w:rsidRPr="00335539" w:rsidRDefault="00B23A63" w:rsidP="00D8572C">
            <w:pPr>
              <w:jc w:val="right"/>
              <w:rPr>
                <w:color w:val="000000"/>
                <w:sz w:val="20"/>
                <w:szCs w:val="20"/>
                <w:u w:val="double"/>
              </w:rPr>
            </w:pPr>
          </w:p>
        </w:tc>
        <w:tc>
          <w:tcPr>
            <w:tcW w:w="2041" w:type="dxa"/>
            <w:tcBorders>
              <w:top w:val="single" w:sz="4" w:space="0" w:color="auto"/>
            </w:tcBorders>
            <w:shd w:val="clear" w:color="auto" w:fill="auto"/>
            <w:noWrap/>
            <w:vAlign w:val="bottom"/>
          </w:tcPr>
          <w:p w:rsidR="00B23A63" w:rsidRPr="00335539" w:rsidRDefault="00B23A63" w:rsidP="00D8572C">
            <w:pPr>
              <w:ind w:right="144"/>
              <w:jc w:val="right"/>
              <w:rPr>
                <w:color w:val="000000"/>
                <w:sz w:val="20"/>
                <w:szCs w:val="20"/>
                <w:u w:val="double"/>
              </w:rPr>
            </w:pPr>
          </w:p>
        </w:tc>
      </w:tr>
      <w:tr w:rsidR="00335539" w:rsidRPr="00335539" w:rsidTr="004140E3">
        <w:trPr>
          <w:trHeight w:val="35"/>
          <w:jc w:val="center"/>
        </w:trPr>
        <w:tc>
          <w:tcPr>
            <w:tcW w:w="1068" w:type="dxa"/>
            <w:shd w:val="clear" w:color="auto" w:fill="auto"/>
            <w:noWrap/>
            <w:vAlign w:val="bottom"/>
          </w:tcPr>
          <w:p w:rsidR="00B23A63" w:rsidRPr="00335539" w:rsidRDefault="00B23A63" w:rsidP="00317572">
            <w:pPr>
              <w:jc w:val="center"/>
              <w:rPr>
                <w:sz w:val="20"/>
                <w:szCs w:val="20"/>
              </w:rPr>
            </w:pPr>
          </w:p>
        </w:tc>
        <w:tc>
          <w:tcPr>
            <w:tcW w:w="6890" w:type="dxa"/>
            <w:shd w:val="clear" w:color="auto" w:fill="auto"/>
            <w:noWrap/>
            <w:vAlign w:val="bottom"/>
          </w:tcPr>
          <w:p w:rsidR="00B23A63" w:rsidRPr="00335539" w:rsidRDefault="00B23A63" w:rsidP="00D8572C">
            <w:pPr>
              <w:jc w:val="both"/>
              <w:rPr>
                <w:sz w:val="20"/>
                <w:szCs w:val="20"/>
              </w:rPr>
            </w:pPr>
            <w:r w:rsidRPr="00335539">
              <w:rPr>
                <w:sz w:val="20"/>
                <w:szCs w:val="20"/>
              </w:rPr>
              <w:t>a. To reflect the appropriate amount of bad debt expense.</w:t>
            </w:r>
          </w:p>
        </w:tc>
        <w:tc>
          <w:tcPr>
            <w:tcW w:w="1200" w:type="dxa"/>
            <w:vAlign w:val="bottom"/>
          </w:tcPr>
          <w:p w:rsidR="00B23A63" w:rsidRPr="00335539" w:rsidRDefault="00B23A63" w:rsidP="00D8572C">
            <w:pPr>
              <w:jc w:val="right"/>
              <w:rPr>
                <w:color w:val="000000"/>
                <w:sz w:val="20"/>
                <w:szCs w:val="20"/>
                <w:u w:val="double"/>
              </w:rPr>
            </w:pPr>
            <w:r w:rsidRPr="00335539">
              <w:rPr>
                <w:color w:val="000000"/>
                <w:sz w:val="20"/>
                <w:szCs w:val="20"/>
                <w:u w:val="single"/>
              </w:rPr>
              <w:t>$304</w:t>
            </w:r>
          </w:p>
        </w:tc>
        <w:tc>
          <w:tcPr>
            <w:tcW w:w="2041" w:type="dxa"/>
            <w:shd w:val="clear" w:color="auto" w:fill="auto"/>
            <w:noWrap/>
            <w:vAlign w:val="bottom"/>
          </w:tcPr>
          <w:p w:rsidR="00B23A63" w:rsidRPr="00335539" w:rsidRDefault="00B23A63" w:rsidP="00D8572C">
            <w:pPr>
              <w:ind w:right="144"/>
              <w:jc w:val="right"/>
              <w:rPr>
                <w:color w:val="000000"/>
                <w:sz w:val="20"/>
                <w:szCs w:val="20"/>
                <w:u w:val="double"/>
              </w:rPr>
            </w:pPr>
            <w:r w:rsidRPr="00335539">
              <w:rPr>
                <w:color w:val="000000"/>
                <w:sz w:val="20"/>
                <w:szCs w:val="20"/>
                <w:u w:val="single"/>
              </w:rPr>
              <w:t xml:space="preserve">$304 </w:t>
            </w:r>
          </w:p>
        </w:tc>
      </w:tr>
      <w:tr w:rsidR="00335539" w:rsidRPr="00335539" w:rsidTr="004140E3">
        <w:trPr>
          <w:trHeight w:val="35"/>
          <w:jc w:val="center"/>
        </w:trPr>
        <w:tc>
          <w:tcPr>
            <w:tcW w:w="1068" w:type="dxa"/>
            <w:shd w:val="clear" w:color="auto" w:fill="auto"/>
            <w:noWrap/>
            <w:vAlign w:val="bottom"/>
          </w:tcPr>
          <w:p w:rsidR="00B23A63" w:rsidRPr="00335539" w:rsidRDefault="00B23A63" w:rsidP="00317572">
            <w:pPr>
              <w:jc w:val="center"/>
              <w:rPr>
                <w:sz w:val="20"/>
                <w:szCs w:val="20"/>
              </w:rPr>
            </w:pPr>
          </w:p>
        </w:tc>
        <w:tc>
          <w:tcPr>
            <w:tcW w:w="6890" w:type="dxa"/>
            <w:shd w:val="clear" w:color="auto" w:fill="auto"/>
            <w:noWrap/>
            <w:vAlign w:val="bottom"/>
          </w:tcPr>
          <w:p w:rsidR="00B23A63" w:rsidRPr="00335539" w:rsidRDefault="00B23A63" w:rsidP="00D8572C">
            <w:pPr>
              <w:jc w:val="both"/>
              <w:rPr>
                <w:sz w:val="20"/>
                <w:szCs w:val="20"/>
              </w:rPr>
            </w:pPr>
            <w:r w:rsidRPr="00335539">
              <w:rPr>
                <w:sz w:val="20"/>
                <w:szCs w:val="20"/>
              </w:rPr>
              <w:t xml:space="preserve">     Subtotal</w:t>
            </w:r>
          </w:p>
        </w:tc>
        <w:tc>
          <w:tcPr>
            <w:tcW w:w="1200" w:type="dxa"/>
            <w:vAlign w:val="bottom"/>
          </w:tcPr>
          <w:p w:rsidR="00B23A63" w:rsidRPr="00335539" w:rsidRDefault="00B23A63" w:rsidP="00D8572C">
            <w:pPr>
              <w:jc w:val="right"/>
              <w:rPr>
                <w:color w:val="000000"/>
                <w:sz w:val="20"/>
                <w:szCs w:val="20"/>
                <w:u w:val="double"/>
              </w:rPr>
            </w:pPr>
            <w:r w:rsidRPr="00335539">
              <w:rPr>
                <w:color w:val="000000"/>
                <w:sz w:val="20"/>
                <w:szCs w:val="20"/>
                <w:u w:val="double"/>
              </w:rPr>
              <w:t>$304</w:t>
            </w:r>
          </w:p>
        </w:tc>
        <w:tc>
          <w:tcPr>
            <w:tcW w:w="2041" w:type="dxa"/>
            <w:shd w:val="clear" w:color="auto" w:fill="auto"/>
            <w:noWrap/>
            <w:vAlign w:val="bottom"/>
          </w:tcPr>
          <w:p w:rsidR="00B23A63" w:rsidRPr="00335539" w:rsidRDefault="00B23A63" w:rsidP="00D8572C">
            <w:pPr>
              <w:ind w:right="144"/>
              <w:jc w:val="right"/>
              <w:rPr>
                <w:color w:val="000000"/>
                <w:sz w:val="20"/>
                <w:szCs w:val="20"/>
                <w:u w:val="double"/>
              </w:rPr>
            </w:pPr>
            <w:r w:rsidRPr="00335539">
              <w:rPr>
                <w:color w:val="000000"/>
                <w:sz w:val="20"/>
                <w:szCs w:val="20"/>
                <w:u w:val="double"/>
              </w:rPr>
              <w:t>$304</w:t>
            </w:r>
          </w:p>
        </w:tc>
      </w:tr>
      <w:tr w:rsidR="00335539" w:rsidRPr="00335539" w:rsidTr="004140E3">
        <w:trPr>
          <w:trHeight w:val="35"/>
          <w:jc w:val="center"/>
        </w:trPr>
        <w:tc>
          <w:tcPr>
            <w:tcW w:w="1068" w:type="dxa"/>
            <w:shd w:val="clear" w:color="auto" w:fill="auto"/>
            <w:noWrap/>
            <w:vAlign w:val="bottom"/>
          </w:tcPr>
          <w:p w:rsidR="00B23A63" w:rsidRPr="00335539" w:rsidRDefault="00B23A63" w:rsidP="00317572">
            <w:pPr>
              <w:jc w:val="center"/>
              <w:rPr>
                <w:sz w:val="20"/>
                <w:szCs w:val="20"/>
              </w:rPr>
            </w:pPr>
          </w:p>
        </w:tc>
        <w:tc>
          <w:tcPr>
            <w:tcW w:w="6890" w:type="dxa"/>
            <w:shd w:val="clear" w:color="auto" w:fill="auto"/>
            <w:noWrap/>
            <w:vAlign w:val="bottom"/>
          </w:tcPr>
          <w:p w:rsidR="00B23A63" w:rsidRPr="00335539" w:rsidRDefault="00B23A63" w:rsidP="00D8572C">
            <w:pPr>
              <w:jc w:val="both"/>
              <w:rPr>
                <w:b/>
                <w:sz w:val="20"/>
                <w:szCs w:val="20"/>
              </w:rPr>
            </w:pPr>
          </w:p>
        </w:tc>
        <w:tc>
          <w:tcPr>
            <w:tcW w:w="1200" w:type="dxa"/>
            <w:vAlign w:val="bottom"/>
          </w:tcPr>
          <w:p w:rsidR="00B23A63" w:rsidRPr="00335539" w:rsidRDefault="00B23A63" w:rsidP="00D8572C">
            <w:pPr>
              <w:jc w:val="right"/>
              <w:rPr>
                <w:color w:val="000000"/>
                <w:sz w:val="20"/>
                <w:szCs w:val="20"/>
              </w:rPr>
            </w:pPr>
          </w:p>
        </w:tc>
        <w:tc>
          <w:tcPr>
            <w:tcW w:w="2041" w:type="dxa"/>
            <w:shd w:val="clear" w:color="auto" w:fill="auto"/>
            <w:noWrap/>
            <w:vAlign w:val="bottom"/>
          </w:tcPr>
          <w:p w:rsidR="00B23A63" w:rsidRPr="00335539" w:rsidRDefault="00B23A63" w:rsidP="00D8572C">
            <w:pPr>
              <w:jc w:val="right"/>
              <w:rPr>
                <w:color w:val="000000"/>
                <w:sz w:val="20"/>
                <w:szCs w:val="20"/>
                <w:u w:val="double"/>
              </w:rPr>
            </w:pPr>
          </w:p>
        </w:tc>
      </w:tr>
      <w:tr w:rsidR="00335539" w:rsidRPr="00335539" w:rsidTr="004140E3">
        <w:trPr>
          <w:trHeight w:val="35"/>
          <w:jc w:val="center"/>
        </w:trPr>
        <w:tc>
          <w:tcPr>
            <w:tcW w:w="1068" w:type="dxa"/>
            <w:shd w:val="clear" w:color="auto" w:fill="auto"/>
            <w:noWrap/>
            <w:vAlign w:val="bottom"/>
          </w:tcPr>
          <w:p w:rsidR="00B23A63" w:rsidRPr="00335539" w:rsidRDefault="00B23A63" w:rsidP="00317572">
            <w:pPr>
              <w:jc w:val="center"/>
              <w:rPr>
                <w:sz w:val="20"/>
                <w:szCs w:val="20"/>
              </w:rPr>
            </w:pPr>
            <w:r w:rsidRPr="00335539">
              <w:rPr>
                <w:sz w:val="20"/>
                <w:szCs w:val="20"/>
              </w:rPr>
              <w:t>9.</w:t>
            </w:r>
          </w:p>
        </w:tc>
        <w:tc>
          <w:tcPr>
            <w:tcW w:w="6890" w:type="dxa"/>
            <w:shd w:val="clear" w:color="auto" w:fill="auto"/>
            <w:noWrap/>
            <w:vAlign w:val="bottom"/>
          </w:tcPr>
          <w:p w:rsidR="00B23A63" w:rsidRPr="00335539" w:rsidRDefault="00B23A63" w:rsidP="00D8572C">
            <w:pPr>
              <w:jc w:val="both"/>
              <w:rPr>
                <w:sz w:val="20"/>
                <w:szCs w:val="20"/>
              </w:rPr>
            </w:pPr>
            <w:r w:rsidRPr="00335539">
              <w:rPr>
                <w:sz w:val="20"/>
                <w:szCs w:val="20"/>
              </w:rPr>
              <w:t>Miscellaneous Expense (675/775)</w:t>
            </w:r>
          </w:p>
        </w:tc>
        <w:tc>
          <w:tcPr>
            <w:tcW w:w="1200" w:type="dxa"/>
            <w:vAlign w:val="bottom"/>
          </w:tcPr>
          <w:p w:rsidR="00B23A63" w:rsidRPr="00335539" w:rsidRDefault="00B23A63" w:rsidP="00D8572C">
            <w:pPr>
              <w:jc w:val="right"/>
              <w:rPr>
                <w:color w:val="000000"/>
                <w:sz w:val="20"/>
                <w:szCs w:val="20"/>
              </w:rPr>
            </w:pPr>
          </w:p>
        </w:tc>
        <w:tc>
          <w:tcPr>
            <w:tcW w:w="2041" w:type="dxa"/>
            <w:shd w:val="clear" w:color="auto" w:fill="auto"/>
            <w:noWrap/>
            <w:vAlign w:val="bottom"/>
          </w:tcPr>
          <w:p w:rsidR="00B23A63" w:rsidRPr="00335539" w:rsidRDefault="00B23A63" w:rsidP="00D8572C">
            <w:pPr>
              <w:jc w:val="right"/>
              <w:rPr>
                <w:color w:val="000000"/>
                <w:sz w:val="20"/>
                <w:szCs w:val="20"/>
                <w:u w:val="double"/>
              </w:rPr>
            </w:pPr>
          </w:p>
        </w:tc>
      </w:tr>
      <w:tr w:rsidR="00335539" w:rsidRPr="00335539" w:rsidTr="004140E3">
        <w:trPr>
          <w:trHeight w:val="35"/>
          <w:jc w:val="center"/>
        </w:trPr>
        <w:tc>
          <w:tcPr>
            <w:tcW w:w="1068" w:type="dxa"/>
            <w:shd w:val="clear" w:color="auto" w:fill="auto"/>
            <w:noWrap/>
            <w:vAlign w:val="bottom"/>
          </w:tcPr>
          <w:p w:rsidR="00B23A63" w:rsidRPr="00335539" w:rsidRDefault="00B23A63" w:rsidP="00317572">
            <w:pPr>
              <w:jc w:val="center"/>
              <w:rPr>
                <w:sz w:val="20"/>
                <w:szCs w:val="20"/>
              </w:rPr>
            </w:pPr>
          </w:p>
        </w:tc>
        <w:tc>
          <w:tcPr>
            <w:tcW w:w="6890" w:type="dxa"/>
            <w:shd w:val="clear" w:color="auto" w:fill="auto"/>
            <w:noWrap/>
            <w:vAlign w:val="bottom"/>
          </w:tcPr>
          <w:p w:rsidR="00B23A63" w:rsidRPr="00335539" w:rsidRDefault="00B23A63" w:rsidP="00D8572C">
            <w:pPr>
              <w:jc w:val="both"/>
              <w:rPr>
                <w:sz w:val="20"/>
                <w:szCs w:val="20"/>
              </w:rPr>
            </w:pPr>
            <w:r w:rsidRPr="00335539">
              <w:rPr>
                <w:sz w:val="20"/>
                <w:szCs w:val="20"/>
              </w:rPr>
              <w:t>To reflect the appropriate amount in invoiced provided to staff</w:t>
            </w:r>
          </w:p>
        </w:tc>
        <w:tc>
          <w:tcPr>
            <w:tcW w:w="1200" w:type="dxa"/>
            <w:vAlign w:val="bottom"/>
          </w:tcPr>
          <w:p w:rsidR="00B23A63" w:rsidRPr="00335539" w:rsidRDefault="00B23A63" w:rsidP="00D8572C">
            <w:pPr>
              <w:jc w:val="right"/>
              <w:rPr>
                <w:color w:val="000000"/>
                <w:sz w:val="20"/>
                <w:szCs w:val="20"/>
                <w:u w:val="single"/>
              </w:rPr>
            </w:pPr>
            <w:r w:rsidRPr="00335539">
              <w:rPr>
                <w:color w:val="000000"/>
                <w:sz w:val="20"/>
                <w:szCs w:val="20"/>
                <w:u w:val="single"/>
              </w:rPr>
              <w:t>($1,560)</w:t>
            </w:r>
          </w:p>
        </w:tc>
        <w:tc>
          <w:tcPr>
            <w:tcW w:w="2041" w:type="dxa"/>
            <w:shd w:val="clear" w:color="auto" w:fill="auto"/>
            <w:noWrap/>
            <w:vAlign w:val="bottom"/>
          </w:tcPr>
          <w:p w:rsidR="00B23A63" w:rsidRPr="00335539" w:rsidRDefault="00B23A63" w:rsidP="00D8572C">
            <w:pPr>
              <w:jc w:val="right"/>
              <w:rPr>
                <w:color w:val="000000"/>
                <w:sz w:val="20"/>
                <w:szCs w:val="20"/>
                <w:u w:val="single"/>
              </w:rPr>
            </w:pPr>
            <w:r w:rsidRPr="00335539">
              <w:rPr>
                <w:color w:val="000000"/>
                <w:sz w:val="20"/>
                <w:szCs w:val="20"/>
                <w:u w:val="single"/>
              </w:rPr>
              <w:t>($898)</w:t>
            </w:r>
          </w:p>
        </w:tc>
      </w:tr>
      <w:tr w:rsidR="00335539" w:rsidRPr="00335539" w:rsidTr="004140E3">
        <w:trPr>
          <w:trHeight w:val="35"/>
          <w:jc w:val="center"/>
        </w:trPr>
        <w:tc>
          <w:tcPr>
            <w:tcW w:w="1068" w:type="dxa"/>
            <w:shd w:val="clear" w:color="auto" w:fill="auto"/>
            <w:noWrap/>
            <w:vAlign w:val="bottom"/>
          </w:tcPr>
          <w:p w:rsidR="00B23A63" w:rsidRPr="00335539" w:rsidRDefault="00B23A63" w:rsidP="00317572">
            <w:pPr>
              <w:jc w:val="center"/>
              <w:rPr>
                <w:sz w:val="20"/>
                <w:szCs w:val="20"/>
              </w:rPr>
            </w:pPr>
          </w:p>
        </w:tc>
        <w:tc>
          <w:tcPr>
            <w:tcW w:w="6890" w:type="dxa"/>
            <w:shd w:val="clear" w:color="auto" w:fill="auto"/>
            <w:noWrap/>
            <w:vAlign w:val="bottom"/>
          </w:tcPr>
          <w:p w:rsidR="00B23A63" w:rsidRPr="00335539" w:rsidRDefault="00B23A63" w:rsidP="00D8572C">
            <w:pPr>
              <w:jc w:val="both"/>
              <w:rPr>
                <w:sz w:val="20"/>
                <w:szCs w:val="20"/>
              </w:rPr>
            </w:pPr>
            <w:r w:rsidRPr="00335539">
              <w:rPr>
                <w:sz w:val="20"/>
                <w:szCs w:val="20"/>
              </w:rPr>
              <w:t xml:space="preserve">     Subtotal</w:t>
            </w:r>
          </w:p>
        </w:tc>
        <w:tc>
          <w:tcPr>
            <w:tcW w:w="1200" w:type="dxa"/>
            <w:vAlign w:val="bottom"/>
          </w:tcPr>
          <w:p w:rsidR="00B23A63" w:rsidRPr="00335539" w:rsidRDefault="00B23A63" w:rsidP="00D8572C">
            <w:pPr>
              <w:jc w:val="right"/>
              <w:rPr>
                <w:color w:val="000000"/>
                <w:sz w:val="20"/>
                <w:szCs w:val="20"/>
                <w:u w:val="double"/>
              </w:rPr>
            </w:pPr>
            <w:r w:rsidRPr="00335539">
              <w:rPr>
                <w:color w:val="000000"/>
                <w:sz w:val="20"/>
                <w:szCs w:val="20"/>
                <w:u w:val="double"/>
              </w:rPr>
              <w:t>($1,560)</w:t>
            </w:r>
          </w:p>
        </w:tc>
        <w:tc>
          <w:tcPr>
            <w:tcW w:w="2041" w:type="dxa"/>
            <w:shd w:val="clear" w:color="auto" w:fill="auto"/>
            <w:noWrap/>
            <w:vAlign w:val="bottom"/>
          </w:tcPr>
          <w:p w:rsidR="00B23A63" w:rsidRPr="00335539" w:rsidRDefault="00B23A63" w:rsidP="00D8572C">
            <w:pPr>
              <w:jc w:val="right"/>
              <w:rPr>
                <w:color w:val="000000"/>
                <w:sz w:val="20"/>
                <w:szCs w:val="20"/>
                <w:u w:val="double"/>
              </w:rPr>
            </w:pPr>
            <w:r w:rsidRPr="00335539">
              <w:rPr>
                <w:color w:val="000000"/>
                <w:sz w:val="20"/>
                <w:szCs w:val="20"/>
                <w:u w:val="double"/>
              </w:rPr>
              <w:t>($898)</w:t>
            </w:r>
          </w:p>
        </w:tc>
      </w:tr>
      <w:tr w:rsidR="00335539" w:rsidRPr="00335539" w:rsidTr="004140E3">
        <w:trPr>
          <w:trHeight w:val="35"/>
          <w:jc w:val="center"/>
        </w:trPr>
        <w:tc>
          <w:tcPr>
            <w:tcW w:w="1068" w:type="dxa"/>
            <w:shd w:val="clear" w:color="auto" w:fill="auto"/>
            <w:noWrap/>
            <w:vAlign w:val="bottom"/>
          </w:tcPr>
          <w:p w:rsidR="00B23A63" w:rsidRPr="00335539" w:rsidRDefault="00B23A63" w:rsidP="00317572">
            <w:pPr>
              <w:jc w:val="center"/>
              <w:rPr>
                <w:sz w:val="20"/>
                <w:szCs w:val="20"/>
              </w:rPr>
            </w:pPr>
          </w:p>
        </w:tc>
        <w:tc>
          <w:tcPr>
            <w:tcW w:w="6890" w:type="dxa"/>
            <w:shd w:val="clear" w:color="auto" w:fill="auto"/>
            <w:noWrap/>
            <w:vAlign w:val="bottom"/>
          </w:tcPr>
          <w:p w:rsidR="00B23A63" w:rsidRPr="00335539" w:rsidRDefault="00B23A63" w:rsidP="00D8572C">
            <w:pPr>
              <w:jc w:val="both"/>
              <w:rPr>
                <w:sz w:val="20"/>
                <w:szCs w:val="20"/>
              </w:rPr>
            </w:pPr>
            <w:r w:rsidRPr="00335539">
              <w:rPr>
                <w:b/>
                <w:sz w:val="20"/>
                <w:szCs w:val="20"/>
              </w:rPr>
              <w:t>TOTAL OPERATION &amp; MAINTENANCE ADJUSTMENTS</w:t>
            </w:r>
          </w:p>
        </w:tc>
        <w:tc>
          <w:tcPr>
            <w:tcW w:w="1200" w:type="dxa"/>
            <w:vAlign w:val="bottom"/>
          </w:tcPr>
          <w:p w:rsidR="00B23A63" w:rsidRPr="00335539" w:rsidRDefault="00B23A63" w:rsidP="00D8572C">
            <w:pPr>
              <w:jc w:val="right"/>
              <w:rPr>
                <w:b/>
                <w:bCs/>
                <w:color w:val="000000"/>
                <w:sz w:val="20"/>
                <w:szCs w:val="20"/>
                <w:u w:val="single"/>
              </w:rPr>
            </w:pPr>
            <w:r w:rsidRPr="00335539">
              <w:rPr>
                <w:color w:val="000000"/>
                <w:sz w:val="20"/>
                <w:szCs w:val="20"/>
              </w:rPr>
              <w:t xml:space="preserve">              </w:t>
            </w:r>
            <w:r w:rsidRPr="00335539">
              <w:rPr>
                <w:color w:val="000000"/>
                <w:sz w:val="20"/>
                <w:szCs w:val="20"/>
                <w:u w:val="double"/>
              </w:rPr>
              <w:t>$11,599</w:t>
            </w:r>
          </w:p>
        </w:tc>
        <w:tc>
          <w:tcPr>
            <w:tcW w:w="2041" w:type="dxa"/>
            <w:shd w:val="clear" w:color="auto" w:fill="auto"/>
            <w:noWrap/>
            <w:vAlign w:val="bottom"/>
          </w:tcPr>
          <w:p w:rsidR="00B23A63" w:rsidRPr="00335539" w:rsidRDefault="00B23A63" w:rsidP="00D8572C">
            <w:pPr>
              <w:jc w:val="right"/>
              <w:rPr>
                <w:b/>
                <w:bCs/>
                <w:color w:val="000000"/>
                <w:sz w:val="20"/>
                <w:szCs w:val="20"/>
                <w:u w:val="single"/>
              </w:rPr>
            </w:pPr>
            <w:r w:rsidRPr="00335539">
              <w:rPr>
                <w:color w:val="000000"/>
                <w:sz w:val="20"/>
                <w:szCs w:val="20"/>
                <w:u w:val="double"/>
              </w:rPr>
              <w:t xml:space="preserve">$12,456       </w:t>
            </w:r>
          </w:p>
        </w:tc>
      </w:tr>
      <w:tr w:rsidR="00335539" w:rsidRPr="00335539" w:rsidTr="004140E3">
        <w:trPr>
          <w:trHeight w:val="35"/>
          <w:jc w:val="center"/>
        </w:trPr>
        <w:tc>
          <w:tcPr>
            <w:tcW w:w="1068" w:type="dxa"/>
            <w:shd w:val="clear" w:color="auto" w:fill="auto"/>
            <w:noWrap/>
            <w:vAlign w:val="bottom"/>
          </w:tcPr>
          <w:p w:rsidR="00B23A63" w:rsidRPr="00335539" w:rsidRDefault="00B23A63" w:rsidP="00317572">
            <w:pPr>
              <w:jc w:val="center"/>
              <w:rPr>
                <w:sz w:val="20"/>
                <w:szCs w:val="20"/>
              </w:rPr>
            </w:pPr>
          </w:p>
        </w:tc>
        <w:tc>
          <w:tcPr>
            <w:tcW w:w="6890" w:type="dxa"/>
            <w:shd w:val="clear" w:color="auto" w:fill="auto"/>
            <w:noWrap/>
            <w:vAlign w:val="bottom"/>
          </w:tcPr>
          <w:p w:rsidR="00B23A63" w:rsidRPr="00335539" w:rsidRDefault="00B23A63" w:rsidP="00D8572C">
            <w:pPr>
              <w:jc w:val="both"/>
              <w:rPr>
                <w:b/>
                <w:bCs/>
                <w:sz w:val="20"/>
                <w:szCs w:val="20"/>
              </w:rPr>
            </w:pPr>
          </w:p>
        </w:tc>
        <w:tc>
          <w:tcPr>
            <w:tcW w:w="1200" w:type="dxa"/>
          </w:tcPr>
          <w:p w:rsidR="00B23A63" w:rsidRPr="00335539" w:rsidRDefault="00B23A63" w:rsidP="00D8572C">
            <w:pPr>
              <w:jc w:val="right"/>
              <w:rPr>
                <w:b/>
                <w:bCs/>
                <w:color w:val="000000"/>
                <w:sz w:val="20"/>
                <w:szCs w:val="20"/>
                <w:u w:val="single"/>
              </w:rPr>
            </w:pPr>
          </w:p>
        </w:tc>
        <w:tc>
          <w:tcPr>
            <w:tcW w:w="2041" w:type="dxa"/>
            <w:shd w:val="clear" w:color="auto" w:fill="auto"/>
            <w:noWrap/>
            <w:vAlign w:val="bottom"/>
          </w:tcPr>
          <w:p w:rsidR="00B23A63" w:rsidRPr="00335539" w:rsidRDefault="00B23A63" w:rsidP="00D8572C">
            <w:pPr>
              <w:jc w:val="right"/>
              <w:rPr>
                <w:b/>
                <w:bCs/>
                <w:color w:val="000000"/>
                <w:sz w:val="20"/>
                <w:szCs w:val="20"/>
                <w:u w:val="single"/>
              </w:rPr>
            </w:pPr>
          </w:p>
        </w:tc>
      </w:tr>
      <w:tr w:rsidR="00335539" w:rsidRPr="00335539" w:rsidTr="004140E3">
        <w:trPr>
          <w:trHeight w:val="35"/>
          <w:jc w:val="center"/>
        </w:trPr>
        <w:tc>
          <w:tcPr>
            <w:tcW w:w="1068" w:type="dxa"/>
            <w:shd w:val="clear" w:color="auto" w:fill="auto"/>
            <w:noWrap/>
            <w:vAlign w:val="bottom"/>
          </w:tcPr>
          <w:p w:rsidR="00B23A63" w:rsidRPr="00335539" w:rsidRDefault="00B23A63" w:rsidP="00317572">
            <w:pPr>
              <w:ind w:left="360"/>
              <w:jc w:val="center"/>
              <w:rPr>
                <w:sz w:val="20"/>
                <w:szCs w:val="20"/>
              </w:rPr>
            </w:pPr>
          </w:p>
        </w:tc>
        <w:tc>
          <w:tcPr>
            <w:tcW w:w="6890" w:type="dxa"/>
            <w:shd w:val="clear" w:color="auto" w:fill="auto"/>
            <w:noWrap/>
            <w:vAlign w:val="bottom"/>
          </w:tcPr>
          <w:p w:rsidR="00B23A63" w:rsidRPr="00335539" w:rsidRDefault="00B23A63" w:rsidP="00D8572C">
            <w:pPr>
              <w:rPr>
                <w:sz w:val="20"/>
                <w:szCs w:val="20"/>
              </w:rPr>
            </w:pPr>
            <w:r w:rsidRPr="00335539">
              <w:rPr>
                <w:b/>
                <w:bCs/>
                <w:sz w:val="20"/>
                <w:szCs w:val="20"/>
              </w:rPr>
              <w:t>DEPRECIATION EXPENSE</w:t>
            </w:r>
          </w:p>
        </w:tc>
        <w:tc>
          <w:tcPr>
            <w:tcW w:w="1200" w:type="dxa"/>
          </w:tcPr>
          <w:p w:rsidR="00B23A63" w:rsidRPr="00335539" w:rsidRDefault="00B23A63" w:rsidP="00D8572C">
            <w:pPr>
              <w:jc w:val="right"/>
              <w:rPr>
                <w:color w:val="000000"/>
                <w:sz w:val="20"/>
                <w:szCs w:val="20"/>
                <w:u w:val="single"/>
              </w:rPr>
            </w:pPr>
          </w:p>
        </w:tc>
        <w:tc>
          <w:tcPr>
            <w:tcW w:w="2041" w:type="dxa"/>
            <w:shd w:val="clear" w:color="auto" w:fill="auto"/>
            <w:noWrap/>
            <w:vAlign w:val="bottom"/>
          </w:tcPr>
          <w:p w:rsidR="00B23A63" w:rsidRPr="00335539" w:rsidRDefault="00B23A63" w:rsidP="00D8572C">
            <w:pPr>
              <w:jc w:val="right"/>
              <w:rPr>
                <w:color w:val="000000"/>
                <w:sz w:val="20"/>
                <w:szCs w:val="20"/>
                <w:u w:val="single"/>
              </w:rPr>
            </w:pPr>
            <w:r w:rsidRPr="00335539">
              <w:rPr>
                <w:color w:val="000000"/>
                <w:sz w:val="20"/>
                <w:szCs w:val="20"/>
              </w:rPr>
              <w:t> </w:t>
            </w:r>
          </w:p>
        </w:tc>
      </w:tr>
      <w:tr w:rsidR="00335539" w:rsidRPr="00335539" w:rsidTr="004140E3">
        <w:trPr>
          <w:trHeight w:val="35"/>
          <w:jc w:val="center"/>
        </w:trPr>
        <w:tc>
          <w:tcPr>
            <w:tcW w:w="1068" w:type="dxa"/>
            <w:shd w:val="clear" w:color="auto" w:fill="auto"/>
            <w:noWrap/>
            <w:vAlign w:val="bottom"/>
          </w:tcPr>
          <w:p w:rsidR="00B23A63" w:rsidRPr="00335539" w:rsidRDefault="00B23A63" w:rsidP="00317572">
            <w:pPr>
              <w:jc w:val="center"/>
              <w:rPr>
                <w:sz w:val="20"/>
                <w:szCs w:val="20"/>
              </w:rPr>
            </w:pPr>
            <w:r w:rsidRPr="00335539">
              <w:rPr>
                <w:sz w:val="20"/>
                <w:szCs w:val="20"/>
              </w:rPr>
              <w:t>1.</w:t>
            </w:r>
          </w:p>
        </w:tc>
        <w:tc>
          <w:tcPr>
            <w:tcW w:w="6890" w:type="dxa"/>
            <w:shd w:val="clear" w:color="auto" w:fill="auto"/>
            <w:noWrap/>
            <w:vAlign w:val="bottom"/>
          </w:tcPr>
          <w:p w:rsidR="00B23A63" w:rsidRPr="00335539" w:rsidRDefault="00B23A63" w:rsidP="00D8572C">
            <w:pPr>
              <w:rPr>
                <w:sz w:val="20"/>
                <w:szCs w:val="20"/>
              </w:rPr>
            </w:pPr>
            <w:r w:rsidRPr="00335539">
              <w:rPr>
                <w:sz w:val="20"/>
                <w:szCs w:val="20"/>
              </w:rPr>
              <w:t>To reflect test year depreciation expense calculated per 25-30.140 F.A.C.</w:t>
            </w:r>
          </w:p>
        </w:tc>
        <w:tc>
          <w:tcPr>
            <w:tcW w:w="1200" w:type="dxa"/>
            <w:vAlign w:val="bottom"/>
          </w:tcPr>
          <w:p w:rsidR="00B23A63" w:rsidRPr="00335539" w:rsidRDefault="00B23A63" w:rsidP="00D8572C">
            <w:pPr>
              <w:jc w:val="right"/>
              <w:rPr>
                <w:color w:val="000000"/>
                <w:sz w:val="20"/>
                <w:szCs w:val="20"/>
                <w:u w:val="single"/>
              </w:rPr>
            </w:pPr>
            <w:r w:rsidRPr="00335539">
              <w:rPr>
                <w:color w:val="000000"/>
                <w:sz w:val="20"/>
                <w:szCs w:val="20"/>
              </w:rPr>
              <w:t>$3,892</w:t>
            </w:r>
          </w:p>
        </w:tc>
        <w:tc>
          <w:tcPr>
            <w:tcW w:w="2041" w:type="dxa"/>
            <w:shd w:val="clear" w:color="auto" w:fill="auto"/>
            <w:noWrap/>
            <w:vAlign w:val="bottom"/>
          </w:tcPr>
          <w:p w:rsidR="00B23A63" w:rsidRPr="00335539" w:rsidRDefault="00B23A63" w:rsidP="00D8572C">
            <w:pPr>
              <w:ind w:right="144"/>
              <w:jc w:val="right"/>
              <w:rPr>
                <w:color w:val="000000"/>
                <w:sz w:val="20"/>
                <w:szCs w:val="20"/>
                <w:u w:val="single"/>
              </w:rPr>
            </w:pPr>
            <w:r w:rsidRPr="00335539">
              <w:rPr>
                <w:color w:val="000000"/>
                <w:sz w:val="20"/>
                <w:szCs w:val="20"/>
              </w:rPr>
              <w:t>($9,329)</w:t>
            </w:r>
          </w:p>
        </w:tc>
      </w:tr>
      <w:tr w:rsidR="00335539" w:rsidRPr="00335539" w:rsidTr="004140E3">
        <w:trPr>
          <w:trHeight w:val="35"/>
          <w:jc w:val="center"/>
        </w:trPr>
        <w:tc>
          <w:tcPr>
            <w:tcW w:w="1068" w:type="dxa"/>
            <w:shd w:val="clear" w:color="auto" w:fill="auto"/>
            <w:noWrap/>
          </w:tcPr>
          <w:p w:rsidR="00B23A63" w:rsidRPr="00335539" w:rsidRDefault="00B23A63" w:rsidP="00317572">
            <w:pPr>
              <w:jc w:val="center"/>
              <w:rPr>
                <w:sz w:val="20"/>
                <w:szCs w:val="20"/>
              </w:rPr>
            </w:pPr>
            <w:r w:rsidRPr="00335539">
              <w:rPr>
                <w:sz w:val="20"/>
                <w:szCs w:val="20"/>
              </w:rPr>
              <w:t>2.</w:t>
            </w:r>
          </w:p>
        </w:tc>
        <w:tc>
          <w:tcPr>
            <w:tcW w:w="6890" w:type="dxa"/>
            <w:shd w:val="clear" w:color="auto" w:fill="auto"/>
            <w:noWrap/>
            <w:vAlign w:val="bottom"/>
          </w:tcPr>
          <w:p w:rsidR="00B23A63" w:rsidRPr="00335539" w:rsidRDefault="00B23A63" w:rsidP="00D8572C">
            <w:pPr>
              <w:jc w:val="both"/>
              <w:rPr>
                <w:sz w:val="20"/>
                <w:szCs w:val="20"/>
              </w:rPr>
            </w:pPr>
            <w:r w:rsidRPr="00335539">
              <w:rPr>
                <w:sz w:val="20"/>
                <w:szCs w:val="20"/>
              </w:rPr>
              <w:t>To remove CIAC amortization expense.</w:t>
            </w:r>
          </w:p>
        </w:tc>
        <w:tc>
          <w:tcPr>
            <w:tcW w:w="1200" w:type="dxa"/>
          </w:tcPr>
          <w:p w:rsidR="00B23A63" w:rsidRPr="00335539" w:rsidRDefault="00B23A63" w:rsidP="00D8572C">
            <w:pPr>
              <w:jc w:val="right"/>
              <w:rPr>
                <w:color w:val="000000"/>
                <w:sz w:val="20"/>
                <w:szCs w:val="20"/>
                <w:u w:val="double"/>
              </w:rPr>
            </w:pPr>
            <w:r w:rsidRPr="00335539">
              <w:rPr>
                <w:color w:val="000000"/>
                <w:sz w:val="20"/>
                <w:szCs w:val="20"/>
              </w:rPr>
              <w:t>(479)</w:t>
            </w:r>
          </w:p>
        </w:tc>
        <w:tc>
          <w:tcPr>
            <w:tcW w:w="2041" w:type="dxa"/>
            <w:shd w:val="clear" w:color="auto" w:fill="auto"/>
            <w:noWrap/>
            <w:vAlign w:val="bottom"/>
          </w:tcPr>
          <w:p w:rsidR="00B23A63" w:rsidRPr="00335539" w:rsidRDefault="00B23A63" w:rsidP="00D8572C">
            <w:pPr>
              <w:ind w:right="144"/>
              <w:jc w:val="right"/>
              <w:rPr>
                <w:color w:val="000000"/>
                <w:sz w:val="20"/>
                <w:szCs w:val="20"/>
                <w:u w:val="double"/>
              </w:rPr>
            </w:pPr>
            <w:r w:rsidRPr="00335539">
              <w:rPr>
                <w:color w:val="000000"/>
                <w:sz w:val="20"/>
                <w:szCs w:val="20"/>
              </w:rPr>
              <w:t xml:space="preserve">0 </w:t>
            </w:r>
          </w:p>
        </w:tc>
      </w:tr>
      <w:tr w:rsidR="00335539" w:rsidRPr="00335539" w:rsidTr="004140E3">
        <w:trPr>
          <w:trHeight w:val="35"/>
          <w:jc w:val="center"/>
        </w:trPr>
        <w:tc>
          <w:tcPr>
            <w:tcW w:w="1068" w:type="dxa"/>
            <w:shd w:val="clear" w:color="auto" w:fill="auto"/>
            <w:noWrap/>
            <w:vAlign w:val="bottom"/>
          </w:tcPr>
          <w:p w:rsidR="00B23A63" w:rsidRPr="00335539" w:rsidRDefault="00B23A63" w:rsidP="00317572">
            <w:pPr>
              <w:jc w:val="center"/>
              <w:rPr>
                <w:sz w:val="20"/>
                <w:szCs w:val="20"/>
              </w:rPr>
            </w:pPr>
            <w:r w:rsidRPr="00335539">
              <w:rPr>
                <w:sz w:val="20"/>
                <w:szCs w:val="20"/>
              </w:rPr>
              <w:t>3.</w:t>
            </w:r>
          </w:p>
        </w:tc>
        <w:tc>
          <w:tcPr>
            <w:tcW w:w="6890" w:type="dxa"/>
            <w:shd w:val="clear" w:color="auto" w:fill="auto"/>
            <w:noWrap/>
            <w:vAlign w:val="bottom"/>
          </w:tcPr>
          <w:p w:rsidR="00B23A63" w:rsidRPr="00335539" w:rsidRDefault="00B23A63" w:rsidP="00D8572C">
            <w:pPr>
              <w:jc w:val="both"/>
              <w:rPr>
                <w:sz w:val="20"/>
                <w:szCs w:val="20"/>
              </w:rPr>
            </w:pPr>
            <w:r w:rsidRPr="00335539">
              <w:rPr>
                <w:sz w:val="20"/>
                <w:szCs w:val="20"/>
              </w:rPr>
              <w:t>To reflect pro forma plant additions.</w:t>
            </w:r>
          </w:p>
        </w:tc>
        <w:tc>
          <w:tcPr>
            <w:tcW w:w="1200" w:type="dxa"/>
          </w:tcPr>
          <w:p w:rsidR="00B23A63" w:rsidRPr="00335539" w:rsidRDefault="00B23A63" w:rsidP="00D8572C">
            <w:pPr>
              <w:jc w:val="right"/>
              <w:rPr>
                <w:color w:val="000000"/>
                <w:sz w:val="20"/>
                <w:szCs w:val="20"/>
                <w:u w:val="double"/>
              </w:rPr>
            </w:pPr>
            <w:r w:rsidRPr="00335539">
              <w:rPr>
                <w:color w:val="000000"/>
                <w:sz w:val="20"/>
                <w:szCs w:val="20"/>
              </w:rPr>
              <w:t>0</w:t>
            </w:r>
          </w:p>
        </w:tc>
        <w:tc>
          <w:tcPr>
            <w:tcW w:w="2041" w:type="dxa"/>
            <w:shd w:val="clear" w:color="auto" w:fill="auto"/>
            <w:noWrap/>
            <w:vAlign w:val="bottom"/>
          </w:tcPr>
          <w:p w:rsidR="00B23A63" w:rsidRPr="00335539" w:rsidRDefault="00B23A63" w:rsidP="00D8572C">
            <w:pPr>
              <w:ind w:right="144"/>
              <w:jc w:val="right"/>
              <w:rPr>
                <w:color w:val="000000"/>
                <w:sz w:val="20"/>
                <w:szCs w:val="20"/>
                <w:u w:val="double"/>
              </w:rPr>
            </w:pPr>
            <w:r w:rsidRPr="00335539">
              <w:rPr>
                <w:color w:val="000000"/>
                <w:sz w:val="20"/>
                <w:szCs w:val="20"/>
              </w:rPr>
              <w:t>1,730</w:t>
            </w:r>
          </w:p>
        </w:tc>
      </w:tr>
      <w:tr w:rsidR="00335539" w:rsidRPr="00335539" w:rsidTr="004140E3">
        <w:trPr>
          <w:trHeight w:val="225"/>
          <w:jc w:val="center"/>
        </w:trPr>
        <w:tc>
          <w:tcPr>
            <w:tcW w:w="1068" w:type="dxa"/>
            <w:shd w:val="clear" w:color="auto" w:fill="auto"/>
            <w:noWrap/>
            <w:vAlign w:val="bottom"/>
          </w:tcPr>
          <w:p w:rsidR="00B23A63" w:rsidRPr="00335539" w:rsidRDefault="00B23A63" w:rsidP="00317572">
            <w:pPr>
              <w:jc w:val="center"/>
              <w:rPr>
                <w:sz w:val="20"/>
                <w:szCs w:val="20"/>
              </w:rPr>
            </w:pPr>
            <w:r w:rsidRPr="00335539">
              <w:rPr>
                <w:sz w:val="20"/>
                <w:szCs w:val="20"/>
              </w:rPr>
              <w:t>4.</w:t>
            </w:r>
          </w:p>
        </w:tc>
        <w:tc>
          <w:tcPr>
            <w:tcW w:w="6890" w:type="dxa"/>
            <w:shd w:val="clear" w:color="auto" w:fill="auto"/>
            <w:noWrap/>
            <w:vAlign w:val="bottom"/>
          </w:tcPr>
          <w:p w:rsidR="00B23A63" w:rsidRPr="00335539" w:rsidRDefault="00B23A63" w:rsidP="00D8572C">
            <w:pPr>
              <w:jc w:val="both"/>
              <w:rPr>
                <w:sz w:val="20"/>
                <w:szCs w:val="20"/>
              </w:rPr>
            </w:pPr>
            <w:r w:rsidRPr="00335539">
              <w:rPr>
                <w:sz w:val="20"/>
                <w:szCs w:val="20"/>
              </w:rPr>
              <w:t>To reflect capitalized meters.</w:t>
            </w:r>
          </w:p>
        </w:tc>
        <w:tc>
          <w:tcPr>
            <w:tcW w:w="1200" w:type="dxa"/>
          </w:tcPr>
          <w:p w:rsidR="00B23A63" w:rsidRPr="00335539" w:rsidRDefault="00B23A63" w:rsidP="00D8572C">
            <w:pPr>
              <w:jc w:val="right"/>
              <w:rPr>
                <w:color w:val="000000"/>
                <w:sz w:val="20"/>
                <w:szCs w:val="20"/>
                <w:u w:val="single"/>
              </w:rPr>
            </w:pPr>
            <w:r w:rsidRPr="00335539">
              <w:rPr>
                <w:color w:val="000000"/>
                <w:sz w:val="20"/>
                <w:szCs w:val="20"/>
                <w:u w:val="single"/>
              </w:rPr>
              <w:t>134</w:t>
            </w:r>
          </w:p>
        </w:tc>
        <w:tc>
          <w:tcPr>
            <w:tcW w:w="2041" w:type="dxa"/>
            <w:shd w:val="clear" w:color="auto" w:fill="auto"/>
            <w:noWrap/>
            <w:vAlign w:val="bottom"/>
          </w:tcPr>
          <w:p w:rsidR="00B23A63" w:rsidRPr="00335539" w:rsidRDefault="00B23A63" w:rsidP="00D8572C">
            <w:pPr>
              <w:ind w:right="144"/>
              <w:jc w:val="right"/>
              <w:rPr>
                <w:color w:val="000000"/>
                <w:sz w:val="20"/>
                <w:szCs w:val="20"/>
                <w:u w:val="single"/>
              </w:rPr>
            </w:pPr>
            <w:r w:rsidRPr="00335539">
              <w:rPr>
                <w:color w:val="000000"/>
                <w:sz w:val="20"/>
                <w:szCs w:val="20"/>
                <w:u w:val="single"/>
              </w:rPr>
              <w:t>0</w:t>
            </w:r>
          </w:p>
        </w:tc>
      </w:tr>
      <w:tr w:rsidR="00335539" w:rsidRPr="00335539" w:rsidTr="004140E3">
        <w:trPr>
          <w:trHeight w:val="35"/>
          <w:jc w:val="center"/>
        </w:trPr>
        <w:tc>
          <w:tcPr>
            <w:tcW w:w="1068" w:type="dxa"/>
            <w:shd w:val="clear" w:color="auto" w:fill="auto"/>
            <w:noWrap/>
            <w:vAlign w:val="bottom"/>
          </w:tcPr>
          <w:p w:rsidR="00B23A63" w:rsidRPr="00335539" w:rsidRDefault="00B23A63" w:rsidP="00317572">
            <w:pPr>
              <w:jc w:val="center"/>
              <w:rPr>
                <w:sz w:val="20"/>
                <w:szCs w:val="20"/>
              </w:rPr>
            </w:pPr>
          </w:p>
        </w:tc>
        <w:tc>
          <w:tcPr>
            <w:tcW w:w="6890" w:type="dxa"/>
            <w:shd w:val="clear" w:color="auto" w:fill="auto"/>
            <w:noWrap/>
            <w:vAlign w:val="bottom"/>
          </w:tcPr>
          <w:p w:rsidR="00B23A63" w:rsidRPr="00335539" w:rsidRDefault="00B23A63" w:rsidP="00D8572C">
            <w:pPr>
              <w:jc w:val="both"/>
              <w:rPr>
                <w:b/>
                <w:sz w:val="20"/>
                <w:szCs w:val="20"/>
              </w:rPr>
            </w:pPr>
            <w:r w:rsidRPr="00335539">
              <w:rPr>
                <w:sz w:val="20"/>
                <w:szCs w:val="20"/>
              </w:rPr>
              <w:t xml:space="preserve">   Total</w:t>
            </w:r>
          </w:p>
        </w:tc>
        <w:tc>
          <w:tcPr>
            <w:tcW w:w="1200" w:type="dxa"/>
          </w:tcPr>
          <w:p w:rsidR="00B23A63" w:rsidRPr="00335539" w:rsidRDefault="00B23A63" w:rsidP="00D8572C">
            <w:pPr>
              <w:jc w:val="right"/>
              <w:rPr>
                <w:color w:val="000000"/>
                <w:sz w:val="20"/>
                <w:szCs w:val="20"/>
                <w:u w:val="double"/>
              </w:rPr>
            </w:pPr>
            <w:r w:rsidRPr="00335539">
              <w:rPr>
                <w:color w:val="000000"/>
                <w:sz w:val="20"/>
                <w:szCs w:val="20"/>
                <w:u w:val="double"/>
              </w:rPr>
              <w:t>$3,547</w:t>
            </w:r>
          </w:p>
        </w:tc>
        <w:tc>
          <w:tcPr>
            <w:tcW w:w="2041" w:type="dxa"/>
            <w:shd w:val="clear" w:color="auto" w:fill="auto"/>
            <w:noWrap/>
            <w:vAlign w:val="bottom"/>
          </w:tcPr>
          <w:p w:rsidR="00B23A63" w:rsidRPr="00335539" w:rsidRDefault="00B23A63" w:rsidP="00D8572C">
            <w:pPr>
              <w:ind w:right="144"/>
              <w:jc w:val="right"/>
              <w:rPr>
                <w:color w:val="000000"/>
                <w:sz w:val="20"/>
                <w:szCs w:val="20"/>
                <w:u w:val="double"/>
              </w:rPr>
            </w:pPr>
            <w:r w:rsidRPr="00335539">
              <w:rPr>
                <w:color w:val="000000"/>
                <w:sz w:val="20"/>
                <w:szCs w:val="20"/>
                <w:u w:val="double"/>
              </w:rPr>
              <w:t>($7,599)</w:t>
            </w:r>
          </w:p>
        </w:tc>
      </w:tr>
      <w:tr w:rsidR="00335539" w:rsidRPr="00335539" w:rsidTr="004140E3">
        <w:trPr>
          <w:trHeight w:val="35"/>
          <w:jc w:val="center"/>
        </w:trPr>
        <w:tc>
          <w:tcPr>
            <w:tcW w:w="1068" w:type="dxa"/>
            <w:shd w:val="clear" w:color="auto" w:fill="auto"/>
            <w:noWrap/>
            <w:vAlign w:val="bottom"/>
          </w:tcPr>
          <w:p w:rsidR="00B23A63" w:rsidRPr="00335539" w:rsidRDefault="00B23A63" w:rsidP="00317572">
            <w:pPr>
              <w:jc w:val="center"/>
              <w:rPr>
                <w:sz w:val="20"/>
                <w:szCs w:val="20"/>
              </w:rPr>
            </w:pPr>
          </w:p>
        </w:tc>
        <w:tc>
          <w:tcPr>
            <w:tcW w:w="6890" w:type="dxa"/>
            <w:shd w:val="clear" w:color="auto" w:fill="auto"/>
            <w:noWrap/>
            <w:vAlign w:val="bottom"/>
          </w:tcPr>
          <w:p w:rsidR="00B23A63" w:rsidRPr="00335539" w:rsidRDefault="00B23A63" w:rsidP="00D8572C">
            <w:pPr>
              <w:jc w:val="both"/>
              <w:rPr>
                <w:sz w:val="20"/>
                <w:szCs w:val="20"/>
              </w:rPr>
            </w:pPr>
          </w:p>
        </w:tc>
        <w:tc>
          <w:tcPr>
            <w:tcW w:w="1200" w:type="dxa"/>
          </w:tcPr>
          <w:p w:rsidR="00B23A63" w:rsidRPr="00335539" w:rsidRDefault="00B23A63" w:rsidP="00D8572C">
            <w:pPr>
              <w:jc w:val="right"/>
              <w:rPr>
                <w:color w:val="000000"/>
                <w:sz w:val="20"/>
                <w:szCs w:val="20"/>
              </w:rPr>
            </w:pPr>
          </w:p>
        </w:tc>
        <w:tc>
          <w:tcPr>
            <w:tcW w:w="2041" w:type="dxa"/>
            <w:shd w:val="clear" w:color="auto" w:fill="auto"/>
            <w:noWrap/>
            <w:vAlign w:val="bottom"/>
          </w:tcPr>
          <w:p w:rsidR="00B23A63" w:rsidRPr="00335539" w:rsidRDefault="00B23A63" w:rsidP="00D8572C">
            <w:pPr>
              <w:ind w:right="144"/>
              <w:jc w:val="right"/>
              <w:rPr>
                <w:color w:val="000000"/>
                <w:sz w:val="20"/>
                <w:szCs w:val="20"/>
              </w:rPr>
            </w:pPr>
          </w:p>
        </w:tc>
      </w:tr>
      <w:tr w:rsidR="00335539" w:rsidRPr="00335539" w:rsidTr="004140E3">
        <w:trPr>
          <w:trHeight w:val="35"/>
          <w:jc w:val="center"/>
        </w:trPr>
        <w:tc>
          <w:tcPr>
            <w:tcW w:w="1068" w:type="dxa"/>
            <w:shd w:val="clear" w:color="auto" w:fill="auto"/>
            <w:noWrap/>
            <w:vAlign w:val="bottom"/>
          </w:tcPr>
          <w:p w:rsidR="00B23A63" w:rsidRPr="00335539" w:rsidRDefault="00B23A63" w:rsidP="00317572">
            <w:pPr>
              <w:jc w:val="center"/>
              <w:rPr>
                <w:sz w:val="20"/>
                <w:szCs w:val="20"/>
              </w:rPr>
            </w:pPr>
          </w:p>
        </w:tc>
        <w:tc>
          <w:tcPr>
            <w:tcW w:w="6890" w:type="dxa"/>
            <w:shd w:val="clear" w:color="auto" w:fill="auto"/>
            <w:noWrap/>
            <w:vAlign w:val="bottom"/>
          </w:tcPr>
          <w:p w:rsidR="00B23A63" w:rsidRPr="00335539" w:rsidRDefault="00B23A63" w:rsidP="00D8572C">
            <w:pPr>
              <w:jc w:val="both"/>
              <w:rPr>
                <w:sz w:val="20"/>
                <w:szCs w:val="20"/>
              </w:rPr>
            </w:pPr>
            <w:r w:rsidRPr="00335539">
              <w:rPr>
                <w:b/>
                <w:bCs/>
                <w:sz w:val="20"/>
                <w:szCs w:val="20"/>
              </w:rPr>
              <w:t>AMORTIZATION</w:t>
            </w:r>
          </w:p>
        </w:tc>
        <w:tc>
          <w:tcPr>
            <w:tcW w:w="1200" w:type="dxa"/>
          </w:tcPr>
          <w:p w:rsidR="00B23A63" w:rsidRPr="00335539" w:rsidRDefault="00B23A63" w:rsidP="00D8572C">
            <w:pPr>
              <w:jc w:val="right"/>
              <w:rPr>
                <w:color w:val="000000"/>
                <w:sz w:val="20"/>
                <w:szCs w:val="20"/>
              </w:rPr>
            </w:pPr>
          </w:p>
        </w:tc>
        <w:tc>
          <w:tcPr>
            <w:tcW w:w="2041" w:type="dxa"/>
            <w:shd w:val="clear" w:color="auto" w:fill="auto"/>
            <w:noWrap/>
            <w:vAlign w:val="bottom"/>
          </w:tcPr>
          <w:p w:rsidR="00B23A63" w:rsidRPr="00335539" w:rsidRDefault="00B23A63" w:rsidP="00D8572C">
            <w:pPr>
              <w:ind w:right="144"/>
              <w:jc w:val="right"/>
              <w:rPr>
                <w:color w:val="000000"/>
                <w:sz w:val="20"/>
                <w:szCs w:val="20"/>
              </w:rPr>
            </w:pPr>
            <w:r w:rsidRPr="00335539">
              <w:rPr>
                <w:color w:val="000000"/>
                <w:sz w:val="20"/>
                <w:szCs w:val="20"/>
              </w:rPr>
              <w:t> </w:t>
            </w:r>
          </w:p>
        </w:tc>
      </w:tr>
      <w:tr w:rsidR="00335539" w:rsidRPr="00335539" w:rsidTr="004140E3">
        <w:trPr>
          <w:trHeight w:val="35"/>
          <w:jc w:val="center"/>
        </w:trPr>
        <w:tc>
          <w:tcPr>
            <w:tcW w:w="1068" w:type="dxa"/>
            <w:shd w:val="clear" w:color="auto" w:fill="auto"/>
            <w:noWrap/>
            <w:vAlign w:val="bottom"/>
          </w:tcPr>
          <w:p w:rsidR="00B23A63" w:rsidRPr="00335539" w:rsidRDefault="00B23A63" w:rsidP="00317572">
            <w:pPr>
              <w:jc w:val="center"/>
              <w:rPr>
                <w:sz w:val="20"/>
                <w:szCs w:val="20"/>
              </w:rPr>
            </w:pPr>
            <w:r w:rsidRPr="00335539">
              <w:rPr>
                <w:sz w:val="20"/>
                <w:szCs w:val="20"/>
              </w:rPr>
              <w:t>1.</w:t>
            </w:r>
          </w:p>
        </w:tc>
        <w:tc>
          <w:tcPr>
            <w:tcW w:w="6890" w:type="dxa"/>
            <w:shd w:val="clear" w:color="auto" w:fill="auto"/>
            <w:noWrap/>
            <w:vAlign w:val="bottom"/>
          </w:tcPr>
          <w:p w:rsidR="00B23A63" w:rsidRPr="00335539" w:rsidRDefault="00B23A63" w:rsidP="00D8572C">
            <w:pPr>
              <w:jc w:val="both"/>
              <w:rPr>
                <w:sz w:val="20"/>
                <w:szCs w:val="20"/>
              </w:rPr>
            </w:pPr>
            <w:r w:rsidRPr="00335539">
              <w:rPr>
                <w:sz w:val="20"/>
                <w:szCs w:val="20"/>
              </w:rPr>
              <w:t>Amortization of WWTP removal costs.</w:t>
            </w:r>
          </w:p>
        </w:tc>
        <w:tc>
          <w:tcPr>
            <w:tcW w:w="1200" w:type="dxa"/>
          </w:tcPr>
          <w:p w:rsidR="00B23A63" w:rsidRPr="00335539" w:rsidRDefault="00B23A63" w:rsidP="00D8572C">
            <w:pPr>
              <w:jc w:val="right"/>
              <w:rPr>
                <w:color w:val="000000"/>
                <w:sz w:val="20"/>
                <w:szCs w:val="20"/>
                <w:u w:val="single"/>
              </w:rPr>
            </w:pPr>
            <w:r w:rsidRPr="00335539">
              <w:rPr>
                <w:color w:val="000000"/>
                <w:sz w:val="20"/>
                <w:szCs w:val="20"/>
                <w:u w:val="single"/>
              </w:rPr>
              <w:t>$0</w:t>
            </w:r>
          </w:p>
        </w:tc>
        <w:tc>
          <w:tcPr>
            <w:tcW w:w="2041" w:type="dxa"/>
            <w:shd w:val="clear" w:color="auto" w:fill="auto"/>
            <w:noWrap/>
            <w:vAlign w:val="bottom"/>
          </w:tcPr>
          <w:p w:rsidR="00B23A63" w:rsidRPr="00335539" w:rsidRDefault="00B23A63" w:rsidP="00D8572C">
            <w:pPr>
              <w:ind w:right="144"/>
              <w:jc w:val="right"/>
              <w:rPr>
                <w:color w:val="000000"/>
                <w:sz w:val="20"/>
                <w:szCs w:val="20"/>
                <w:u w:val="single"/>
              </w:rPr>
            </w:pPr>
            <w:r w:rsidRPr="00335539">
              <w:rPr>
                <w:color w:val="000000"/>
                <w:sz w:val="20"/>
                <w:szCs w:val="20"/>
                <w:u w:val="single"/>
              </w:rPr>
              <w:t>$8,150</w:t>
            </w:r>
          </w:p>
        </w:tc>
      </w:tr>
      <w:tr w:rsidR="00335539" w:rsidRPr="00335539" w:rsidTr="004140E3">
        <w:trPr>
          <w:trHeight w:val="35"/>
          <w:jc w:val="center"/>
        </w:trPr>
        <w:tc>
          <w:tcPr>
            <w:tcW w:w="1068" w:type="dxa"/>
            <w:shd w:val="clear" w:color="auto" w:fill="auto"/>
            <w:noWrap/>
            <w:vAlign w:val="bottom"/>
          </w:tcPr>
          <w:p w:rsidR="00B23A63" w:rsidRPr="00335539" w:rsidRDefault="00B23A63" w:rsidP="00317572">
            <w:pPr>
              <w:jc w:val="center"/>
              <w:rPr>
                <w:sz w:val="20"/>
                <w:szCs w:val="20"/>
              </w:rPr>
            </w:pPr>
          </w:p>
        </w:tc>
        <w:tc>
          <w:tcPr>
            <w:tcW w:w="6890" w:type="dxa"/>
            <w:shd w:val="clear" w:color="auto" w:fill="auto"/>
            <w:noWrap/>
            <w:vAlign w:val="bottom"/>
          </w:tcPr>
          <w:p w:rsidR="00B23A63" w:rsidRPr="00335539" w:rsidRDefault="00B23A63" w:rsidP="00D8572C">
            <w:pPr>
              <w:jc w:val="both"/>
              <w:rPr>
                <w:sz w:val="20"/>
                <w:szCs w:val="20"/>
              </w:rPr>
            </w:pPr>
            <w:r w:rsidRPr="00335539">
              <w:rPr>
                <w:sz w:val="20"/>
                <w:szCs w:val="20"/>
              </w:rPr>
              <w:t xml:space="preserve">   Total</w:t>
            </w:r>
          </w:p>
        </w:tc>
        <w:tc>
          <w:tcPr>
            <w:tcW w:w="1200" w:type="dxa"/>
          </w:tcPr>
          <w:p w:rsidR="00B23A63" w:rsidRPr="00335539" w:rsidRDefault="00B23A63" w:rsidP="00D8572C">
            <w:pPr>
              <w:jc w:val="right"/>
              <w:rPr>
                <w:color w:val="000000"/>
                <w:sz w:val="20"/>
                <w:szCs w:val="20"/>
                <w:u w:val="single"/>
              </w:rPr>
            </w:pPr>
            <w:r w:rsidRPr="00335539">
              <w:rPr>
                <w:color w:val="000000"/>
                <w:sz w:val="20"/>
                <w:szCs w:val="20"/>
                <w:u w:val="double"/>
              </w:rPr>
              <w:t>$0</w:t>
            </w:r>
          </w:p>
        </w:tc>
        <w:tc>
          <w:tcPr>
            <w:tcW w:w="2041" w:type="dxa"/>
            <w:shd w:val="clear" w:color="auto" w:fill="auto"/>
            <w:noWrap/>
            <w:vAlign w:val="bottom"/>
          </w:tcPr>
          <w:p w:rsidR="00B23A63" w:rsidRPr="00335539" w:rsidRDefault="00B23A63" w:rsidP="00D8572C">
            <w:pPr>
              <w:ind w:right="144"/>
              <w:jc w:val="right"/>
              <w:rPr>
                <w:color w:val="000000"/>
                <w:sz w:val="20"/>
                <w:szCs w:val="20"/>
                <w:u w:val="single"/>
              </w:rPr>
            </w:pPr>
            <w:r w:rsidRPr="00335539">
              <w:rPr>
                <w:color w:val="000000"/>
                <w:sz w:val="20"/>
                <w:szCs w:val="20"/>
                <w:u w:val="double"/>
              </w:rPr>
              <w:t>$8,150</w:t>
            </w:r>
          </w:p>
        </w:tc>
      </w:tr>
      <w:tr w:rsidR="00335539" w:rsidRPr="00335539" w:rsidTr="004140E3">
        <w:trPr>
          <w:trHeight w:val="35"/>
          <w:jc w:val="center"/>
        </w:trPr>
        <w:tc>
          <w:tcPr>
            <w:tcW w:w="1068" w:type="dxa"/>
            <w:shd w:val="clear" w:color="auto" w:fill="auto"/>
            <w:noWrap/>
            <w:vAlign w:val="bottom"/>
          </w:tcPr>
          <w:p w:rsidR="00B23A63" w:rsidRPr="00335539" w:rsidRDefault="00B23A63" w:rsidP="00317572">
            <w:pPr>
              <w:jc w:val="center"/>
              <w:rPr>
                <w:sz w:val="20"/>
                <w:szCs w:val="20"/>
              </w:rPr>
            </w:pPr>
          </w:p>
        </w:tc>
        <w:tc>
          <w:tcPr>
            <w:tcW w:w="6890" w:type="dxa"/>
            <w:shd w:val="clear" w:color="auto" w:fill="auto"/>
            <w:noWrap/>
            <w:vAlign w:val="bottom"/>
          </w:tcPr>
          <w:p w:rsidR="00B23A63" w:rsidRPr="00335539" w:rsidRDefault="00B23A63" w:rsidP="00D8572C">
            <w:pPr>
              <w:jc w:val="both"/>
              <w:rPr>
                <w:b/>
                <w:bCs/>
                <w:sz w:val="20"/>
                <w:szCs w:val="20"/>
              </w:rPr>
            </w:pPr>
          </w:p>
        </w:tc>
        <w:tc>
          <w:tcPr>
            <w:tcW w:w="1200" w:type="dxa"/>
          </w:tcPr>
          <w:p w:rsidR="00B23A63" w:rsidRPr="00335539" w:rsidRDefault="00B23A63" w:rsidP="00D8572C">
            <w:pPr>
              <w:jc w:val="right"/>
              <w:rPr>
                <w:color w:val="000000"/>
                <w:sz w:val="20"/>
                <w:szCs w:val="20"/>
              </w:rPr>
            </w:pPr>
          </w:p>
        </w:tc>
        <w:tc>
          <w:tcPr>
            <w:tcW w:w="2041" w:type="dxa"/>
            <w:shd w:val="clear" w:color="auto" w:fill="auto"/>
            <w:noWrap/>
            <w:vAlign w:val="bottom"/>
          </w:tcPr>
          <w:p w:rsidR="00B23A63" w:rsidRPr="00335539" w:rsidRDefault="00B23A63" w:rsidP="00D8572C">
            <w:pPr>
              <w:ind w:right="144"/>
              <w:jc w:val="right"/>
              <w:rPr>
                <w:color w:val="000000"/>
                <w:sz w:val="20"/>
                <w:szCs w:val="20"/>
              </w:rPr>
            </w:pPr>
          </w:p>
        </w:tc>
      </w:tr>
      <w:tr w:rsidR="00335539" w:rsidRPr="00335539" w:rsidTr="004140E3">
        <w:trPr>
          <w:trHeight w:val="35"/>
          <w:jc w:val="center"/>
        </w:trPr>
        <w:tc>
          <w:tcPr>
            <w:tcW w:w="1068" w:type="dxa"/>
            <w:shd w:val="clear" w:color="auto" w:fill="auto"/>
            <w:noWrap/>
            <w:vAlign w:val="bottom"/>
          </w:tcPr>
          <w:p w:rsidR="00B23A63" w:rsidRPr="00335539" w:rsidRDefault="00B23A63" w:rsidP="00317572">
            <w:pPr>
              <w:jc w:val="center"/>
              <w:rPr>
                <w:sz w:val="20"/>
                <w:szCs w:val="20"/>
              </w:rPr>
            </w:pPr>
          </w:p>
        </w:tc>
        <w:tc>
          <w:tcPr>
            <w:tcW w:w="6890" w:type="dxa"/>
            <w:shd w:val="clear" w:color="auto" w:fill="auto"/>
            <w:noWrap/>
            <w:vAlign w:val="bottom"/>
          </w:tcPr>
          <w:p w:rsidR="00B23A63" w:rsidRPr="00335539" w:rsidRDefault="00B23A63" w:rsidP="00D8572C">
            <w:pPr>
              <w:jc w:val="both"/>
              <w:rPr>
                <w:sz w:val="20"/>
                <w:szCs w:val="20"/>
              </w:rPr>
            </w:pPr>
            <w:r w:rsidRPr="00335539">
              <w:rPr>
                <w:b/>
                <w:sz w:val="20"/>
                <w:szCs w:val="20"/>
              </w:rPr>
              <w:t>TAXES OTHER THAN INCOME</w:t>
            </w:r>
          </w:p>
        </w:tc>
        <w:tc>
          <w:tcPr>
            <w:tcW w:w="1200" w:type="dxa"/>
          </w:tcPr>
          <w:p w:rsidR="00B23A63" w:rsidRPr="00335539" w:rsidRDefault="00B23A63" w:rsidP="00D8572C">
            <w:pPr>
              <w:jc w:val="right"/>
              <w:rPr>
                <w:color w:val="000000"/>
                <w:sz w:val="20"/>
                <w:szCs w:val="20"/>
              </w:rPr>
            </w:pPr>
          </w:p>
        </w:tc>
        <w:tc>
          <w:tcPr>
            <w:tcW w:w="2041" w:type="dxa"/>
            <w:shd w:val="clear" w:color="auto" w:fill="auto"/>
            <w:noWrap/>
            <w:vAlign w:val="bottom"/>
          </w:tcPr>
          <w:p w:rsidR="00B23A63" w:rsidRPr="00335539" w:rsidRDefault="00B23A63" w:rsidP="00D8572C">
            <w:pPr>
              <w:ind w:right="144"/>
              <w:jc w:val="right"/>
              <w:rPr>
                <w:color w:val="000000"/>
                <w:sz w:val="20"/>
                <w:szCs w:val="20"/>
              </w:rPr>
            </w:pPr>
          </w:p>
        </w:tc>
      </w:tr>
      <w:tr w:rsidR="00335539" w:rsidRPr="00335539" w:rsidTr="004140E3">
        <w:trPr>
          <w:trHeight w:val="35"/>
          <w:jc w:val="center"/>
        </w:trPr>
        <w:tc>
          <w:tcPr>
            <w:tcW w:w="1068" w:type="dxa"/>
            <w:shd w:val="clear" w:color="auto" w:fill="auto"/>
            <w:noWrap/>
            <w:vAlign w:val="bottom"/>
          </w:tcPr>
          <w:p w:rsidR="00B23A63" w:rsidRPr="00335539" w:rsidRDefault="00B23A63" w:rsidP="00317572">
            <w:pPr>
              <w:jc w:val="center"/>
              <w:rPr>
                <w:sz w:val="20"/>
                <w:szCs w:val="20"/>
              </w:rPr>
            </w:pPr>
            <w:r w:rsidRPr="00335539">
              <w:rPr>
                <w:sz w:val="20"/>
                <w:szCs w:val="20"/>
              </w:rPr>
              <w:t>1.</w:t>
            </w:r>
          </w:p>
        </w:tc>
        <w:tc>
          <w:tcPr>
            <w:tcW w:w="6890" w:type="dxa"/>
            <w:shd w:val="clear" w:color="auto" w:fill="auto"/>
            <w:noWrap/>
            <w:vAlign w:val="bottom"/>
          </w:tcPr>
          <w:p w:rsidR="00B23A63" w:rsidRPr="00335539" w:rsidRDefault="00B23A63" w:rsidP="00D8572C">
            <w:pPr>
              <w:jc w:val="both"/>
              <w:rPr>
                <w:sz w:val="20"/>
                <w:szCs w:val="20"/>
              </w:rPr>
            </w:pPr>
            <w:r w:rsidRPr="00335539">
              <w:rPr>
                <w:sz w:val="20"/>
                <w:szCs w:val="20"/>
              </w:rPr>
              <w:t>To reflect appropriate test year property taxes and RAFs.</w:t>
            </w:r>
          </w:p>
        </w:tc>
        <w:tc>
          <w:tcPr>
            <w:tcW w:w="1200" w:type="dxa"/>
          </w:tcPr>
          <w:p w:rsidR="00B23A63" w:rsidRPr="00335539" w:rsidRDefault="00B23A63" w:rsidP="00D8572C">
            <w:pPr>
              <w:tabs>
                <w:tab w:val="center" w:pos="752"/>
                <w:tab w:val="right" w:pos="1504"/>
              </w:tabs>
              <w:jc w:val="right"/>
              <w:rPr>
                <w:color w:val="000000"/>
                <w:sz w:val="20"/>
                <w:szCs w:val="20"/>
              </w:rPr>
            </w:pPr>
            <w:r w:rsidRPr="00335539">
              <w:rPr>
                <w:color w:val="000000"/>
                <w:sz w:val="20"/>
                <w:szCs w:val="20"/>
              </w:rPr>
              <w:t>$414</w:t>
            </w:r>
          </w:p>
        </w:tc>
        <w:tc>
          <w:tcPr>
            <w:tcW w:w="2041" w:type="dxa"/>
            <w:shd w:val="clear" w:color="auto" w:fill="auto"/>
            <w:noWrap/>
            <w:vAlign w:val="bottom"/>
          </w:tcPr>
          <w:p w:rsidR="00B23A63" w:rsidRPr="00335539" w:rsidRDefault="00B23A63" w:rsidP="00D8572C">
            <w:pPr>
              <w:ind w:right="144"/>
              <w:jc w:val="right"/>
              <w:rPr>
                <w:color w:val="000000"/>
                <w:sz w:val="20"/>
                <w:szCs w:val="20"/>
              </w:rPr>
            </w:pPr>
            <w:r w:rsidRPr="00335539">
              <w:rPr>
                <w:color w:val="000000"/>
                <w:sz w:val="20"/>
                <w:szCs w:val="20"/>
              </w:rPr>
              <w:t>($111)</w:t>
            </w:r>
          </w:p>
        </w:tc>
      </w:tr>
      <w:tr w:rsidR="00335539" w:rsidRPr="00335539" w:rsidTr="004140E3">
        <w:trPr>
          <w:trHeight w:val="35"/>
          <w:jc w:val="center"/>
        </w:trPr>
        <w:tc>
          <w:tcPr>
            <w:tcW w:w="1068" w:type="dxa"/>
            <w:shd w:val="clear" w:color="auto" w:fill="auto"/>
            <w:noWrap/>
            <w:vAlign w:val="bottom"/>
          </w:tcPr>
          <w:p w:rsidR="00B23A63" w:rsidRPr="00335539" w:rsidRDefault="00B23A63" w:rsidP="00317572">
            <w:pPr>
              <w:jc w:val="center"/>
              <w:rPr>
                <w:sz w:val="20"/>
                <w:szCs w:val="20"/>
              </w:rPr>
            </w:pPr>
            <w:r w:rsidRPr="00335539">
              <w:rPr>
                <w:sz w:val="20"/>
                <w:szCs w:val="20"/>
              </w:rPr>
              <w:t>2.</w:t>
            </w:r>
          </w:p>
        </w:tc>
        <w:tc>
          <w:tcPr>
            <w:tcW w:w="6890" w:type="dxa"/>
            <w:shd w:val="clear" w:color="auto" w:fill="auto"/>
            <w:noWrap/>
            <w:vAlign w:val="bottom"/>
          </w:tcPr>
          <w:p w:rsidR="00B23A63" w:rsidRPr="00335539" w:rsidRDefault="00B23A63" w:rsidP="00D8572C">
            <w:pPr>
              <w:jc w:val="both"/>
              <w:rPr>
                <w:b/>
                <w:bCs/>
                <w:sz w:val="20"/>
                <w:szCs w:val="20"/>
              </w:rPr>
            </w:pPr>
            <w:r w:rsidRPr="00335539">
              <w:rPr>
                <w:sz w:val="20"/>
                <w:szCs w:val="20"/>
              </w:rPr>
              <w:t>To reflect appropriate property tax after pro forma plant additions.</w:t>
            </w:r>
          </w:p>
        </w:tc>
        <w:tc>
          <w:tcPr>
            <w:tcW w:w="1200" w:type="dxa"/>
          </w:tcPr>
          <w:p w:rsidR="00B23A63" w:rsidRPr="00335539" w:rsidRDefault="00B23A63" w:rsidP="00D8572C">
            <w:pPr>
              <w:jc w:val="right"/>
              <w:rPr>
                <w:color w:val="000000"/>
                <w:sz w:val="20"/>
                <w:szCs w:val="20"/>
              </w:rPr>
            </w:pPr>
            <w:r w:rsidRPr="00335539">
              <w:rPr>
                <w:color w:val="000000"/>
                <w:sz w:val="20"/>
                <w:szCs w:val="20"/>
              </w:rPr>
              <w:t>0</w:t>
            </w:r>
          </w:p>
        </w:tc>
        <w:tc>
          <w:tcPr>
            <w:tcW w:w="2041" w:type="dxa"/>
            <w:shd w:val="clear" w:color="auto" w:fill="auto"/>
            <w:noWrap/>
            <w:vAlign w:val="bottom"/>
          </w:tcPr>
          <w:p w:rsidR="00B23A63" w:rsidRPr="00335539" w:rsidRDefault="00B23A63" w:rsidP="00D8572C">
            <w:pPr>
              <w:ind w:right="144"/>
              <w:jc w:val="right"/>
              <w:rPr>
                <w:color w:val="000000"/>
                <w:sz w:val="20"/>
                <w:szCs w:val="20"/>
              </w:rPr>
            </w:pPr>
            <w:r w:rsidRPr="00335539">
              <w:rPr>
                <w:color w:val="000000"/>
                <w:sz w:val="20"/>
                <w:szCs w:val="20"/>
              </w:rPr>
              <w:t>1,014</w:t>
            </w:r>
          </w:p>
        </w:tc>
      </w:tr>
      <w:tr w:rsidR="00335539" w:rsidRPr="00335539" w:rsidTr="004140E3">
        <w:trPr>
          <w:trHeight w:val="35"/>
          <w:jc w:val="center"/>
        </w:trPr>
        <w:tc>
          <w:tcPr>
            <w:tcW w:w="1068" w:type="dxa"/>
            <w:shd w:val="clear" w:color="auto" w:fill="auto"/>
            <w:noWrap/>
            <w:vAlign w:val="bottom"/>
          </w:tcPr>
          <w:p w:rsidR="00B23A63" w:rsidRPr="00335539" w:rsidRDefault="00B23A63" w:rsidP="00317572">
            <w:pPr>
              <w:jc w:val="center"/>
              <w:rPr>
                <w:sz w:val="20"/>
                <w:szCs w:val="20"/>
              </w:rPr>
            </w:pPr>
            <w:r w:rsidRPr="00335539">
              <w:rPr>
                <w:sz w:val="20"/>
                <w:szCs w:val="20"/>
              </w:rPr>
              <w:t>3.</w:t>
            </w:r>
          </w:p>
        </w:tc>
        <w:tc>
          <w:tcPr>
            <w:tcW w:w="6890" w:type="dxa"/>
            <w:shd w:val="clear" w:color="auto" w:fill="auto"/>
            <w:noWrap/>
            <w:vAlign w:val="bottom"/>
          </w:tcPr>
          <w:p w:rsidR="00B23A63" w:rsidRPr="00335539" w:rsidRDefault="00B23A63" w:rsidP="00D8572C">
            <w:pPr>
              <w:jc w:val="both"/>
              <w:rPr>
                <w:sz w:val="20"/>
                <w:szCs w:val="20"/>
              </w:rPr>
            </w:pPr>
            <w:r w:rsidRPr="00335539">
              <w:rPr>
                <w:sz w:val="20"/>
                <w:szCs w:val="20"/>
              </w:rPr>
              <w:t>To reflect appropriate property tax after capitalization of meters.</w:t>
            </w:r>
          </w:p>
        </w:tc>
        <w:tc>
          <w:tcPr>
            <w:tcW w:w="1200" w:type="dxa"/>
          </w:tcPr>
          <w:p w:rsidR="00B23A63" w:rsidRPr="00335539" w:rsidRDefault="00B23A63" w:rsidP="00D8572C">
            <w:pPr>
              <w:jc w:val="right"/>
              <w:rPr>
                <w:color w:val="000000"/>
                <w:sz w:val="20"/>
                <w:szCs w:val="20"/>
                <w:u w:val="single"/>
              </w:rPr>
            </w:pPr>
            <w:r w:rsidRPr="00335539">
              <w:rPr>
                <w:color w:val="000000"/>
                <w:sz w:val="20"/>
                <w:szCs w:val="20"/>
                <w:u w:val="single"/>
              </w:rPr>
              <w:t>36</w:t>
            </w:r>
          </w:p>
        </w:tc>
        <w:tc>
          <w:tcPr>
            <w:tcW w:w="2041" w:type="dxa"/>
            <w:shd w:val="clear" w:color="auto" w:fill="auto"/>
            <w:noWrap/>
            <w:vAlign w:val="bottom"/>
          </w:tcPr>
          <w:p w:rsidR="00B23A63" w:rsidRPr="00335539" w:rsidRDefault="00B23A63" w:rsidP="00D8572C">
            <w:pPr>
              <w:ind w:right="144"/>
              <w:jc w:val="right"/>
              <w:rPr>
                <w:color w:val="000000"/>
                <w:sz w:val="20"/>
                <w:szCs w:val="20"/>
                <w:u w:val="single"/>
              </w:rPr>
            </w:pPr>
            <w:r w:rsidRPr="00335539">
              <w:rPr>
                <w:color w:val="000000"/>
                <w:sz w:val="20"/>
                <w:szCs w:val="20"/>
                <w:u w:val="single"/>
              </w:rPr>
              <w:t>0</w:t>
            </w:r>
          </w:p>
        </w:tc>
      </w:tr>
      <w:tr w:rsidR="00335539" w:rsidRPr="00335539" w:rsidTr="004140E3">
        <w:trPr>
          <w:trHeight w:val="37"/>
          <w:jc w:val="center"/>
        </w:trPr>
        <w:tc>
          <w:tcPr>
            <w:tcW w:w="1068" w:type="dxa"/>
            <w:shd w:val="clear" w:color="auto" w:fill="auto"/>
            <w:noWrap/>
            <w:vAlign w:val="bottom"/>
          </w:tcPr>
          <w:p w:rsidR="00B23A63" w:rsidRPr="00335539" w:rsidRDefault="00B23A63" w:rsidP="00317572">
            <w:pPr>
              <w:jc w:val="center"/>
              <w:rPr>
                <w:sz w:val="20"/>
                <w:szCs w:val="20"/>
              </w:rPr>
            </w:pPr>
          </w:p>
        </w:tc>
        <w:tc>
          <w:tcPr>
            <w:tcW w:w="6890" w:type="dxa"/>
            <w:shd w:val="clear" w:color="auto" w:fill="auto"/>
            <w:noWrap/>
            <w:vAlign w:val="bottom"/>
          </w:tcPr>
          <w:p w:rsidR="00B23A63" w:rsidRPr="00335539" w:rsidRDefault="00B23A63" w:rsidP="00D8572C">
            <w:pPr>
              <w:jc w:val="both"/>
              <w:rPr>
                <w:sz w:val="20"/>
                <w:szCs w:val="20"/>
              </w:rPr>
            </w:pPr>
            <w:r w:rsidRPr="00335539">
              <w:rPr>
                <w:sz w:val="20"/>
                <w:szCs w:val="20"/>
              </w:rPr>
              <w:t xml:space="preserve">   Total</w:t>
            </w:r>
          </w:p>
        </w:tc>
        <w:tc>
          <w:tcPr>
            <w:tcW w:w="1200" w:type="dxa"/>
          </w:tcPr>
          <w:p w:rsidR="00B23A63" w:rsidRPr="00335539" w:rsidRDefault="00B23A63" w:rsidP="00D8572C">
            <w:pPr>
              <w:tabs>
                <w:tab w:val="center" w:pos="752"/>
                <w:tab w:val="right" w:pos="1504"/>
              </w:tabs>
              <w:jc w:val="right"/>
              <w:rPr>
                <w:color w:val="000000"/>
                <w:sz w:val="20"/>
                <w:szCs w:val="20"/>
              </w:rPr>
            </w:pPr>
            <w:r w:rsidRPr="00335539">
              <w:rPr>
                <w:color w:val="000000"/>
                <w:sz w:val="20"/>
                <w:szCs w:val="20"/>
                <w:u w:val="double"/>
              </w:rPr>
              <w:t>$450</w:t>
            </w:r>
          </w:p>
        </w:tc>
        <w:tc>
          <w:tcPr>
            <w:tcW w:w="2041" w:type="dxa"/>
            <w:shd w:val="clear" w:color="auto" w:fill="auto"/>
            <w:noWrap/>
            <w:vAlign w:val="bottom"/>
          </w:tcPr>
          <w:p w:rsidR="00B23A63" w:rsidRPr="00335539" w:rsidRDefault="00B23A63" w:rsidP="00D8572C">
            <w:pPr>
              <w:ind w:right="144"/>
              <w:jc w:val="right"/>
              <w:rPr>
                <w:color w:val="000000"/>
                <w:sz w:val="20"/>
                <w:szCs w:val="20"/>
              </w:rPr>
            </w:pPr>
            <w:r w:rsidRPr="00335539">
              <w:rPr>
                <w:color w:val="000000"/>
                <w:sz w:val="20"/>
                <w:szCs w:val="20"/>
                <w:u w:val="double"/>
              </w:rPr>
              <w:t>$903</w:t>
            </w:r>
          </w:p>
        </w:tc>
      </w:tr>
      <w:tr w:rsidR="00335539" w:rsidRPr="00335539" w:rsidTr="004140E3">
        <w:trPr>
          <w:trHeight w:val="37"/>
          <w:jc w:val="center"/>
        </w:trPr>
        <w:tc>
          <w:tcPr>
            <w:tcW w:w="1068" w:type="dxa"/>
            <w:shd w:val="clear" w:color="auto" w:fill="auto"/>
            <w:noWrap/>
            <w:vAlign w:val="bottom"/>
          </w:tcPr>
          <w:p w:rsidR="00B23A63" w:rsidRPr="00335539" w:rsidRDefault="00B23A63" w:rsidP="00D8572C">
            <w:pPr>
              <w:jc w:val="both"/>
              <w:rPr>
                <w:sz w:val="20"/>
                <w:szCs w:val="20"/>
              </w:rPr>
            </w:pPr>
          </w:p>
        </w:tc>
        <w:tc>
          <w:tcPr>
            <w:tcW w:w="6890" w:type="dxa"/>
            <w:shd w:val="clear" w:color="auto" w:fill="auto"/>
            <w:noWrap/>
            <w:vAlign w:val="bottom"/>
          </w:tcPr>
          <w:p w:rsidR="00B23A63" w:rsidRPr="00335539" w:rsidRDefault="00B23A63" w:rsidP="00D8572C">
            <w:pPr>
              <w:jc w:val="both"/>
              <w:rPr>
                <w:sz w:val="20"/>
                <w:szCs w:val="20"/>
              </w:rPr>
            </w:pPr>
          </w:p>
        </w:tc>
        <w:tc>
          <w:tcPr>
            <w:tcW w:w="1200" w:type="dxa"/>
          </w:tcPr>
          <w:p w:rsidR="00B23A63" w:rsidRPr="00335539" w:rsidRDefault="00B23A63" w:rsidP="00D8572C">
            <w:pPr>
              <w:tabs>
                <w:tab w:val="center" w:pos="752"/>
                <w:tab w:val="right" w:pos="1504"/>
              </w:tabs>
              <w:jc w:val="right"/>
              <w:rPr>
                <w:color w:val="000000"/>
                <w:sz w:val="20"/>
                <w:szCs w:val="20"/>
              </w:rPr>
            </w:pPr>
          </w:p>
        </w:tc>
        <w:tc>
          <w:tcPr>
            <w:tcW w:w="2041" w:type="dxa"/>
            <w:shd w:val="clear" w:color="auto" w:fill="auto"/>
            <w:noWrap/>
            <w:vAlign w:val="bottom"/>
          </w:tcPr>
          <w:p w:rsidR="00B23A63" w:rsidRPr="00335539" w:rsidRDefault="00B23A63" w:rsidP="00D8572C">
            <w:pPr>
              <w:ind w:right="144"/>
              <w:jc w:val="right"/>
              <w:rPr>
                <w:color w:val="000000"/>
                <w:sz w:val="20"/>
                <w:szCs w:val="20"/>
              </w:rPr>
            </w:pPr>
          </w:p>
        </w:tc>
      </w:tr>
    </w:tbl>
    <w:p w:rsidR="00D64EFE" w:rsidRDefault="004A0843">
      <w:pPr>
        <w:sectPr w:rsidR="00D64EFE" w:rsidSect="0068481F">
          <w:headerReference w:type="default" r:id="rId22"/>
          <w:pgSz w:w="12240" w:h="15840" w:code="1"/>
          <w:pgMar w:top="1584" w:right="1440" w:bottom="1440" w:left="1440" w:header="720" w:footer="720" w:gutter="0"/>
          <w:cols w:space="720"/>
          <w:formProt w:val="0"/>
          <w:docGrid w:linePitch="360"/>
        </w:sectPr>
      </w:pPr>
      <w:r>
        <w:fldChar w:fldCharType="begin"/>
      </w:r>
      <w:r>
        <w:instrText xml:space="preserve"> TC "</w:instrText>
      </w:r>
      <w:bookmarkStart w:id="41" w:name="_Toc433269946"/>
      <w:r>
        <w:tab/>
        <w:instrText>Schedule No. 3-C Capital Structure</w:instrText>
      </w:r>
      <w:bookmarkEnd w:id="41"/>
      <w:r>
        <w:instrText xml:space="preserve">" \l 1 </w:instrText>
      </w:r>
      <w:r>
        <w:fldChar w:fldCharType="end"/>
      </w:r>
    </w:p>
    <w:tbl>
      <w:tblPr>
        <w:tblW w:w="10004" w:type="dxa"/>
        <w:tblInd w:w="-16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944"/>
        <w:gridCol w:w="200"/>
        <w:gridCol w:w="526"/>
        <w:gridCol w:w="728"/>
        <w:gridCol w:w="1530"/>
        <w:gridCol w:w="2076"/>
      </w:tblGrid>
      <w:tr w:rsidR="00B23A63" w:rsidRPr="000664A6" w:rsidTr="00D8572C">
        <w:trPr>
          <w:trHeight w:val="300"/>
        </w:trPr>
        <w:tc>
          <w:tcPr>
            <w:tcW w:w="5670" w:type="dxa"/>
            <w:gridSpan w:val="3"/>
            <w:tcBorders>
              <w:top w:val="single" w:sz="4" w:space="0" w:color="auto"/>
              <w:bottom w:val="nil"/>
            </w:tcBorders>
            <w:shd w:val="clear" w:color="auto" w:fill="auto"/>
            <w:noWrap/>
            <w:vAlign w:val="bottom"/>
            <w:hideMark/>
          </w:tcPr>
          <w:p w:rsidR="00B23A63" w:rsidRPr="000664A6" w:rsidRDefault="00B23A63" w:rsidP="00D8572C">
            <w:pPr>
              <w:rPr>
                <w:rFonts w:ascii="SWISS" w:hAnsi="SWISS" w:cs="Arial"/>
                <w:color w:val="000000"/>
                <w:sz w:val="20"/>
                <w:szCs w:val="20"/>
              </w:rPr>
            </w:pPr>
            <w:r>
              <w:rPr>
                <w:rFonts w:ascii="SWISS" w:hAnsi="SWISS" w:cs="Arial"/>
                <w:b/>
                <w:bCs/>
                <w:color w:val="000000"/>
                <w:sz w:val="20"/>
                <w:szCs w:val="20"/>
              </w:rPr>
              <w:lastRenderedPageBreak/>
              <w:t xml:space="preserve">ORCHID SPRINGS DEVELOPMENT </w:t>
            </w:r>
            <w:r w:rsidRPr="000664A6">
              <w:rPr>
                <w:rFonts w:ascii="SWISS" w:hAnsi="SWISS" w:cs="Arial"/>
                <w:b/>
                <w:bCs/>
                <w:color w:val="000000"/>
                <w:sz w:val="20"/>
                <w:szCs w:val="20"/>
              </w:rPr>
              <w:t>CORPORATION</w:t>
            </w:r>
          </w:p>
        </w:tc>
        <w:tc>
          <w:tcPr>
            <w:tcW w:w="728" w:type="dxa"/>
            <w:tcBorders>
              <w:top w:val="single" w:sz="4" w:space="0" w:color="auto"/>
              <w:bottom w:val="nil"/>
            </w:tcBorders>
            <w:shd w:val="clear" w:color="auto" w:fill="auto"/>
            <w:noWrap/>
            <w:vAlign w:val="bottom"/>
            <w:hideMark/>
          </w:tcPr>
          <w:p w:rsidR="00B23A63" w:rsidRPr="000664A6" w:rsidRDefault="00B23A63" w:rsidP="00D8572C">
            <w:pPr>
              <w:rPr>
                <w:rFonts w:ascii="SWISS" w:hAnsi="SWISS" w:cs="Arial"/>
                <w:color w:val="000000"/>
                <w:sz w:val="20"/>
                <w:szCs w:val="20"/>
              </w:rPr>
            </w:pPr>
          </w:p>
        </w:tc>
        <w:tc>
          <w:tcPr>
            <w:tcW w:w="3606" w:type="dxa"/>
            <w:gridSpan w:val="2"/>
            <w:tcBorders>
              <w:top w:val="single" w:sz="4" w:space="0" w:color="auto"/>
              <w:bottom w:val="nil"/>
            </w:tcBorders>
            <w:shd w:val="clear" w:color="auto" w:fill="auto"/>
            <w:noWrap/>
            <w:hideMark/>
          </w:tcPr>
          <w:p w:rsidR="00B23A63" w:rsidRPr="000664A6" w:rsidRDefault="00B23A63" w:rsidP="00D8572C">
            <w:pPr>
              <w:jc w:val="right"/>
              <w:rPr>
                <w:rFonts w:ascii="SWISS" w:hAnsi="SWISS" w:cs="Arial"/>
                <w:color w:val="000000"/>
                <w:sz w:val="20"/>
                <w:szCs w:val="20"/>
              </w:rPr>
            </w:pPr>
            <w:r w:rsidRPr="000664A6">
              <w:rPr>
                <w:rFonts w:ascii="SWISS" w:hAnsi="SWISS" w:cs="Arial"/>
                <w:b/>
                <w:bCs/>
                <w:color w:val="000000"/>
                <w:sz w:val="20"/>
                <w:szCs w:val="20"/>
              </w:rPr>
              <w:t>SCHEDULE NO. 3-</w:t>
            </w:r>
            <w:r>
              <w:rPr>
                <w:rFonts w:ascii="SWISS" w:hAnsi="SWISS" w:cs="Arial"/>
                <w:b/>
                <w:bCs/>
                <w:color w:val="000000"/>
                <w:sz w:val="20"/>
                <w:szCs w:val="20"/>
              </w:rPr>
              <w:t>D</w:t>
            </w:r>
          </w:p>
        </w:tc>
      </w:tr>
      <w:tr w:rsidR="00B23A63" w:rsidRPr="000664A6" w:rsidTr="00D8572C">
        <w:trPr>
          <w:trHeight w:val="300"/>
        </w:trPr>
        <w:tc>
          <w:tcPr>
            <w:tcW w:w="4944" w:type="dxa"/>
            <w:tcBorders>
              <w:top w:val="nil"/>
              <w:bottom w:val="nil"/>
            </w:tcBorders>
            <w:shd w:val="clear" w:color="auto" w:fill="auto"/>
            <w:noWrap/>
            <w:vAlign w:val="bottom"/>
            <w:hideMark/>
          </w:tcPr>
          <w:p w:rsidR="00B23A63" w:rsidRPr="000664A6" w:rsidRDefault="00B23A63" w:rsidP="00D8572C">
            <w:pPr>
              <w:rPr>
                <w:rFonts w:ascii="SWISS" w:hAnsi="SWISS" w:cs="Arial"/>
                <w:b/>
                <w:bCs/>
                <w:color w:val="000000"/>
                <w:sz w:val="20"/>
                <w:szCs w:val="20"/>
              </w:rPr>
            </w:pPr>
            <w:r w:rsidRPr="000664A6">
              <w:rPr>
                <w:rFonts w:ascii="SWISS" w:hAnsi="SWISS" w:cs="Arial"/>
                <w:b/>
                <w:bCs/>
                <w:color w:val="000000"/>
                <w:sz w:val="20"/>
                <w:szCs w:val="20"/>
              </w:rPr>
              <w:t>TEST YEAR ENDED</w:t>
            </w:r>
            <w:r>
              <w:rPr>
                <w:rFonts w:ascii="SWISS" w:hAnsi="SWISS" w:cs="Arial"/>
                <w:b/>
                <w:bCs/>
                <w:color w:val="000000"/>
                <w:sz w:val="20"/>
                <w:szCs w:val="20"/>
              </w:rPr>
              <w:t xml:space="preserve"> </w:t>
            </w:r>
            <w:r w:rsidRPr="000664A6">
              <w:rPr>
                <w:rFonts w:ascii="SWISS" w:hAnsi="SWISS" w:cs="Arial"/>
                <w:b/>
                <w:bCs/>
                <w:color w:val="000000"/>
                <w:sz w:val="20"/>
                <w:szCs w:val="20"/>
              </w:rPr>
              <w:t>12/31/14</w:t>
            </w:r>
          </w:p>
        </w:tc>
        <w:tc>
          <w:tcPr>
            <w:tcW w:w="1454" w:type="dxa"/>
            <w:gridSpan w:val="3"/>
            <w:tcBorders>
              <w:top w:val="nil"/>
              <w:bottom w:val="nil"/>
            </w:tcBorders>
            <w:shd w:val="clear" w:color="auto" w:fill="auto"/>
            <w:noWrap/>
            <w:vAlign w:val="bottom"/>
            <w:hideMark/>
          </w:tcPr>
          <w:p w:rsidR="00B23A63" w:rsidRPr="000664A6" w:rsidRDefault="00B23A63" w:rsidP="00D8572C">
            <w:pPr>
              <w:rPr>
                <w:rFonts w:ascii="SWISS" w:hAnsi="SWISS" w:cs="Arial"/>
                <w:color w:val="000000"/>
                <w:sz w:val="20"/>
                <w:szCs w:val="20"/>
              </w:rPr>
            </w:pPr>
          </w:p>
        </w:tc>
        <w:tc>
          <w:tcPr>
            <w:tcW w:w="3606" w:type="dxa"/>
            <w:gridSpan w:val="2"/>
            <w:tcBorders>
              <w:top w:val="nil"/>
              <w:bottom w:val="nil"/>
            </w:tcBorders>
            <w:shd w:val="clear" w:color="auto" w:fill="auto"/>
            <w:noWrap/>
            <w:hideMark/>
          </w:tcPr>
          <w:p w:rsidR="00B23A63" w:rsidRPr="000664A6" w:rsidRDefault="00B23A63" w:rsidP="00D8572C">
            <w:pPr>
              <w:jc w:val="right"/>
              <w:rPr>
                <w:rFonts w:ascii="SWISS" w:hAnsi="SWISS" w:cs="Arial"/>
              </w:rPr>
            </w:pPr>
            <w:r w:rsidRPr="000664A6">
              <w:rPr>
                <w:rFonts w:ascii="SWISS" w:hAnsi="SWISS" w:cs="Arial"/>
                <w:b/>
                <w:bCs/>
                <w:color w:val="000000"/>
                <w:sz w:val="20"/>
                <w:szCs w:val="20"/>
              </w:rPr>
              <w:t>DOCKET NO.</w:t>
            </w:r>
            <w:r>
              <w:rPr>
                <w:rFonts w:ascii="SWISS" w:hAnsi="SWISS" w:cs="Arial"/>
                <w:b/>
                <w:bCs/>
                <w:color w:val="000000"/>
                <w:sz w:val="20"/>
                <w:szCs w:val="20"/>
              </w:rPr>
              <w:t xml:space="preserve"> </w:t>
            </w:r>
            <w:r w:rsidRPr="000664A6">
              <w:rPr>
                <w:rFonts w:ascii="SWISS" w:hAnsi="SWISS" w:cs="Arial"/>
                <w:b/>
                <w:bCs/>
                <w:color w:val="000000"/>
                <w:sz w:val="20"/>
                <w:szCs w:val="20"/>
              </w:rPr>
              <w:t>140239-W</w:t>
            </w:r>
            <w:r>
              <w:rPr>
                <w:rFonts w:ascii="SWISS" w:hAnsi="SWISS" w:cs="Arial"/>
                <w:b/>
                <w:bCs/>
                <w:color w:val="000000"/>
                <w:sz w:val="20"/>
                <w:szCs w:val="20"/>
              </w:rPr>
              <w:t>S</w:t>
            </w:r>
          </w:p>
        </w:tc>
      </w:tr>
      <w:tr w:rsidR="00B23A63" w:rsidRPr="000664A6" w:rsidTr="00D8572C">
        <w:trPr>
          <w:trHeight w:val="300"/>
        </w:trPr>
        <w:tc>
          <w:tcPr>
            <w:tcW w:w="10004" w:type="dxa"/>
            <w:gridSpan w:val="6"/>
            <w:tcBorders>
              <w:top w:val="nil"/>
              <w:bottom w:val="nil"/>
            </w:tcBorders>
            <w:shd w:val="clear" w:color="auto" w:fill="auto"/>
            <w:noWrap/>
            <w:vAlign w:val="bottom"/>
            <w:hideMark/>
          </w:tcPr>
          <w:p w:rsidR="00B23A63" w:rsidRPr="000664A6" w:rsidRDefault="00B23A63" w:rsidP="00D8572C">
            <w:pPr>
              <w:rPr>
                <w:rFonts w:ascii="SWISS" w:hAnsi="SWISS" w:cs="Arial"/>
              </w:rPr>
            </w:pPr>
            <w:r w:rsidRPr="000664A6">
              <w:rPr>
                <w:rFonts w:ascii="SWISS" w:hAnsi="SWISS" w:cs="Arial"/>
                <w:b/>
                <w:bCs/>
                <w:color w:val="000000"/>
                <w:sz w:val="20"/>
                <w:szCs w:val="20"/>
              </w:rPr>
              <w:t>ANALYSIS OF WATER OPERATION AND MAINTENANCE EXPENSE</w:t>
            </w:r>
          </w:p>
        </w:tc>
      </w:tr>
      <w:tr w:rsidR="00B23A63" w:rsidRPr="000664A6" w:rsidTr="00D8572C">
        <w:trPr>
          <w:trHeight w:val="300"/>
        </w:trPr>
        <w:tc>
          <w:tcPr>
            <w:tcW w:w="5144" w:type="dxa"/>
            <w:gridSpan w:val="2"/>
            <w:tcBorders>
              <w:top w:val="single" w:sz="4" w:space="0" w:color="auto"/>
              <w:bottom w:val="nil"/>
            </w:tcBorders>
            <w:shd w:val="clear" w:color="auto" w:fill="BFBFBF" w:themeFill="background1" w:themeFillShade="BF"/>
            <w:noWrap/>
            <w:vAlign w:val="bottom"/>
            <w:hideMark/>
          </w:tcPr>
          <w:p w:rsidR="00B23A63" w:rsidRPr="000664A6" w:rsidRDefault="00B23A63" w:rsidP="00D8572C">
            <w:pPr>
              <w:rPr>
                <w:rFonts w:ascii="SWISS" w:hAnsi="SWISS" w:cs="Arial"/>
                <w:b/>
                <w:bCs/>
                <w:color w:val="000000"/>
                <w:sz w:val="20"/>
                <w:szCs w:val="20"/>
              </w:rPr>
            </w:pPr>
            <w:r w:rsidRPr="000664A6">
              <w:rPr>
                <w:rFonts w:ascii="SWISS" w:hAnsi="SWISS" w:cs="Arial"/>
                <w:color w:val="000000"/>
                <w:sz w:val="20"/>
                <w:szCs w:val="20"/>
              </w:rPr>
              <w:t> </w:t>
            </w:r>
          </w:p>
        </w:tc>
        <w:tc>
          <w:tcPr>
            <w:tcW w:w="1254" w:type="dxa"/>
            <w:gridSpan w:val="2"/>
            <w:tcBorders>
              <w:top w:val="single" w:sz="4" w:space="0" w:color="auto"/>
              <w:bottom w:val="nil"/>
            </w:tcBorders>
            <w:shd w:val="clear" w:color="auto" w:fill="BFBFBF" w:themeFill="background1" w:themeFillShade="BF"/>
            <w:noWrap/>
            <w:vAlign w:val="bottom"/>
            <w:hideMark/>
          </w:tcPr>
          <w:p w:rsidR="00B23A63" w:rsidRPr="00F5230C" w:rsidRDefault="00B23A63" w:rsidP="00D8572C">
            <w:pPr>
              <w:jc w:val="center"/>
              <w:rPr>
                <w:rFonts w:ascii="SWISS" w:hAnsi="SWISS" w:cs="Arial"/>
                <w:b/>
                <w:color w:val="000000"/>
                <w:sz w:val="20"/>
                <w:szCs w:val="20"/>
              </w:rPr>
            </w:pPr>
            <w:r w:rsidRPr="00F5230C">
              <w:rPr>
                <w:rFonts w:ascii="SWISS" w:hAnsi="SWISS" w:cs="Arial"/>
                <w:b/>
                <w:color w:val="000000"/>
                <w:sz w:val="20"/>
                <w:szCs w:val="20"/>
              </w:rPr>
              <w:t>TOTAL</w:t>
            </w:r>
          </w:p>
        </w:tc>
        <w:tc>
          <w:tcPr>
            <w:tcW w:w="1530" w:type="dxa"/>
            <w:tcBorders>
              <w:top w:val="single" w:sz="4" w:space="0" w:color="auto"/>
              <w:bottom w:val="nil"/>
            </w:tcBorders>
            <w:shd w:val="clear" w:color="auto" w:fill="BFBFBF" w:themeFill="background1" w:themeFillShade="BF"/>
            <w:noWrap/>
            <w:vAlign w:val="bottom"/>
            <w:hideMark/>
          </w:tcPr>
          <w:p w:rsidR="00B23A63" w:rsidRPr="00F5230C" w:rsidRDefault="00B23A63" w:rsidP="00D8572C">
            <w:pPr>
              <w:jc w:val="center"/>
              <w:rPr>
                <w:rFonts w:ascii="SWISS" w:hAnsi="SWISS" w:cs="Arial"/>
                <w:b/>
                <w:color w:val="000000"/>
                <w:sz w:val="20"/>
                <w:szCs w:val="20"/>
              </w:rPr>
            </w:pPr>
            <w:r w:rsidRPr="00F5230C">
              <w:rPr>
                <w:rFonts w:ascii="SWISS" w:hAnsi="SWISS" w:cs="Arial"/>
                <w:b/>
                <w:color w:val="000000"/>
                <w:sz w:val="20"/>
                <w:szCs w:val="20"/>
              </w:rPr>
              <w:t>STAFF</w:t>
            </w:r>
          </w:p>
        </w:tc>
        <w:tc>
          <w:tcPr>
            <w:tcW w:w="2076" w:type="dxa"/>
            <w:tcBorders>
              <w:top w:val="single" w:sz="4" w:space="0" w:color="auto"/>
              <w:bottom w:val="nil"/>
            </w:tcBorders>
            <w:shd w:val="clear" w:color="auto" w:fill="BFBFBF" w:themeFill="background1" w:themeFillShade="BF"/>
            <w:noWrap/>
            <w:vAlign w:val="bottom"/>
            <w:hideMark/>
          </w:tcPr>
          <w:p w:rsidR="00B23A63" w:rsidRPr="00F5230C" w:rsidRDefault="00B23A63" w:rsidP="00D8572C">
            <w:pPr>
              <w:jc w:val="center"/>
              <w:rPr>
                <w:rFonts w:ascii="SWISS" w:hAnsi="SWISS" w:cs="Arial"/>
                <w:b/>
                <w:color w:val="000000"/>
                <w:sz w:val="20"/>
                <w:szCs w:val="20"/>
              </w:rPr>
            </w:pPr>
            <w:r w:rsidRPr="00F5230C">
              <w:rPr>
                <w:rFonts w:ascii="SWISS" w:hAnsi="SWISS" w:cs="Arial"/>
                <w:b/>
                <w:color w:val="000000"/>
                <w:sz w:val="20"/>
                <w:szCs w:val="20"/>
              </w:rPr>
              <w:t>TOTAL</w:t>
            </w:r>
          </w:p>
        </w:tc>
      </w:tr>
      <w:tr w:rsidR="00B23A63" w:rsidRPr="000664A6" w:rsidTr="00D8572C">
        <w:trPr>
          <w:trHeight w:val="300"/>
        </w:trPr>
        <w:tc>
          <w:tcPr>
            <w:tcW w:w="5144" w:type="dxa"/>
            <w:gridSpan w:val="2"/>
            <w:tcBorders>
              <w:top w:val="nil"/>
              <w:bottom w:val="nil"/>
            </w:tcBorders>
            <w:shd w:val="clear" w:color="auto" w:fill="BFBFBF" w:themeFill="background1" w:themeFillShade="BF"/>
            <w:noWrap/>
            <w:vAlign w:val="bottom"/>
            <w:hideMark/>
          </w:tcPr>
          <w:p w:rsidR="00B23A63" w:rsidRPr="000664A6" w:rsidRDefault="00B23A63" w:rsidP="00D8572C">
            <w:pPr>
              <w:rPr>
                <w:rFonts w:ascii="SWISS" w:hAnsi="SWISS" w:cs="Arial"/>
                <w:color w:val="000000"/>
                <w:sz w:val="20"/>
                <w:szCs w:val="20"/>
              </w:rPr>
            </w:pPr>
          </w:p>
        </w:tc>
        <w:tc>
          <w:tcPr>
            <w:tcW w:w="1254" w:type="dxa"/>
            <w:gridSpan w:val="2"/>
            <w:tcBorders>
              <w:top w:val="nil"/>
              <w:bottom w:val="nil"/>
            </w:tcBorders>
            <w:shd w:val="clear" w:color="auto" w:fill="BFBFBF" w:themeFill="background1" w:themeFillShade="BF"/>
            <w:noWrap/>
            <w:vAlign w:val="bottom"/>
            <w:hideMark/>
          </w:tcPr>
          <w:p w:rsidR="00B23A63" w:rsidRPr="00F5230C" w:rsidRDefault="00B23A63" w:rsidP="00D8572C">
            <w:pPr>
              <w:jc w:val="center"/>
              <w:rPr>
                <w:rFonts w:ascii="SWISS" w:hAnsi="SWISS" w:cs="Arial"/>
                <w:b/>
                <w:color w:val="000000"/>
                <w:sz w:val="20"/>
                <w:szCs w:val="20"/>
              </w:rPr>
            </w:pPr>
            <w:r w:rsidRPr="00F5230C">
              <w:rPr>
                <w:rFonts w:ascii="SWISS" w:hAnsi="SWISS" w:cs="Arial"/>
                <w:b/>
                <w:color w:val="000000"/>
                <w:sz w:val="20"/>
                <w:szCs w:val="20"/>
              </w:rPr>
              <w:t>PER</w:t>
            </w:r>
          </w:p>
        </w:tc>
        <w:tc>
          <w:tcPr>
            <w:tcW w:w="1530" w:type="dxa"/>
            <w:tcBorders>
              <w:top w:val="nil"/>
              <w:bottom w:val="nil"/>
            </w:tcBorders>
            <w:shd w:val="clear" w:color="auto" w:fill="BFBFBF" w:themeFill="background1" w:themeFillShade="BF"/>
            <w:noWrap/>
            <w:vAlign w:val="bottom"/>
            <w:hideMark/>
          </w:tcPr>
          <w:p w:rsidR="00B23A63" w:rsidRPr="00F5230C" w:rsidRDefault="00B23A63" w:rsidP="00D8572C">
            <w:pPr>
              <w:jc w:val="center"/>
              <w:rPr>
                <w:rFonts w:ascii="SWISS" w:hAnsi="SWISS" w:cs="Arial"/>
                <w:b/>
                <w:color w:val="000000"/>
                <w:sz w:val="20"/>
                <w:szCs w:val="20"/>
              </w:rPr>
            </w:pPr>
            <w:r w:rsidRPr="00F5230C">
              <w:rPr>
                <w:rFonts w:ascii="SWISS" w:hAnsi="SWISS" w:cs="Arial"/>
                <w:b/>
                <w:color w:val="000000"/>
                <w:sz w:val="20"/>
                <w:szCs w:val="20"/>
              </w:rPr>
              <w:t>PER</w:t>
            </w:r>
          </w:p>
        </w:tc>
        <w:tc>
          <w:tcPr>
            <w:tcW w:w="2076" w:type="dxa"/>
            <w:tcBorders>
              <w:top w:val="nil"/>
              <w:bottom w:val="nil"/>
            </w:tcBorders>
            <w:shd w:val="clear" w:color="auto" w:fill="BFBFBF" w:themeFill="background1" w:themeFillShade="BF"/>
            <w:noWrap/>
            <w:vAlign w:val="bottom"/>
            <w:hideMark/>
          </w:tcPr>
          <w:p w:rsidR="00B23A63" w:rsidRPr="00F5230C" w:rsidRDefault="00B23A63" w:rsidP="00D8572C">
            <w:pPr>
              <w:jc w:val="center"/>
              <w:rPr>
                <w:rFonts w:ascii="SWISS" w:hAnsi="SWISS" w:cs="Arial"/>
                <w:b/>
                <w:color w:val="000000"/>
                <w:sz w:val="20"/>
                <w:szCs w:val="20"/>
              </w:rPr>
            </w:pPr>
            <w:r w:rsidRPr="00F5230C">
              <w:rPr>
                <w:rFonts w:ascii="SWISS" w:hAnsi="SWISS" w:cs="Arial"/>
                <w:b/>
                <w:color w:val="000000"/>
                <w:sz w:val="20"/>
                <w:szCs w:val="20"/>
              </w:rPr>
              <w:t>PER</w:t>
            </w:r>
          </w:p>
        </w:tc>
      </w:tr>
      <w:tr w:rsidR="00B23A63" w:rsidRPr="000664A6" w:rsidTr="00D8572C">
        <w:trPr>
          <w:trHeight w:val="300"/>
        </w:trPr>
        <w:tc>
          <w:tcPr>
            <w:tcW w:w="5144" w:type="dxa"/>
            <w:gridSpan w:val="2"/>
            <w:tcBorders>
              <w:top w:val="nil"/>
              <w:bottom w:val="single" w:sz="4" w:space="0" w:color="auto"/>
            </w:tcBorders>
            <w:shd w:val="clear" w:color="auto" w:fill="BFBFBF" w:themeFill="background1" w:themeFillShade="BF"/>
            <w:noWrap/>
            <w:vAlign w:val="bottom"/>
            <w:hideMark/>
          </w:tcPr>
          <w:p w:rsidR="00B23A63" w:rsidRPr="000664A6" w:rsidRDefault="00B23A63" w:rsidP="00D8572C">
            <w:pPr>
              <w:rPr>
                <w:rFonts w:ascii="SWISS" w:hAnsi="SWISS" w:cs="Arial"/>
                <w:color w:val="000000"/>
              </w:rPr>
            </w:pPr>
          </w:p>
        </w:tc>
        <w:tc>
          <w:tcPr>
            <w:tcW w:w="1254" w:type="dxa"/>
            <w:gridSpan w:val="2"/>
            <w:tcBorders>
              <w:top w:val="nil"/>
              <w:bottom w:val="single" w:sz="4" w:space="0" w:color="auto"/>
            </w:tcBorders>
            <w:shd w:val="clear" w:color="auto" w:fill="BFBFBF" w:themeFill="background1" w:themeFillShade="BF"/>
            <w:noWrap/>
            <w:vAlign w:val="bottom"/>
            <w:hideMark/>
          </w:tcPr>
          <w:p w:rsidR="00B23A63" w:rsidRPr="00F5230C" w:rsidRDefault="00B23A63" w:rsidP="00D8572C">
            <w:pPr>
              <w:jc w:val="center"/>
              <w:rPr>
                <w:rFonts w:ascii="SWISS" w:hAnsi="SWISS" w:cs="Arial"/>
                <w:b/>
                <w:color w:val="000000"/>
                <w:sz w:val="20"/>
                <w:szCs w:val="20"/>
              </w:rPr>
            </w:pPr>
            <w:r>
              <w:rPr>
                <w:rFonts w:ascii="SWISS" w:hAnsi="SWISS" w:cs="Arial"/>
                <w:b/>
                <w:color w:val="000000"/>
                <w:sz w:val="20"/>
                <w:szCs w:val="20"/>
              </w:rPr>
              <w:t>UTILITY</w:t>
            </w:r>
          </w:p>
        </w:tc>
        <w:tc>
          <w:tcPr>
            <w:tcW w:w="1530" w:type="dxa"/>
            <w:tcBorders>
              <w:top w:val="nil"/>
              <w:bottom w:val="single" w:sz="4" w:space="0" w:color="auto"/>
            </w:tcBorders>
            <w:shd w:val="clear" w:color="auto" w:fill="BFBFBF" w:themeFill="background1" w:themeFillShade="BF"/>
            <w:noWrap/>
            <w:vAlign w:val="bottom"/>
            <w:hideMark/>
          </w:tcPr>
          <w:p w:rsidR="00B23A63" w:rsidRPr="00F5230C" w:rsidRDefault="00B23A63" w:rsidP="00D8572C">
            <w:pPr>
              <w:jc w:val="center"/>
              <w:rPr>
                <w:rFonts w:ascii="SWISS" w:hAnsi="SWISS" w:cs="Arial"/>
                <w:b/>
                <w:color w:val="000000"/>
                <w:sz w:val="20"/>
                <w:szCs w:val="20"/>
              </w:rPr>
            </w:pPr>
            <w:r w:rsidRPr="00F5230C">
              <w:rPr>
                <w:rFonts w:ascii="SWISS" w:hAnsi="SWISS" w:cs="Arial"/>
                <w:b/>
                <w:color w:val="000000"/>
                <w:sz w:val="20"/>
                <w:szCs w:val="20"/>
              </w:rPr>
              <w:t>ADJUST.</w:t>
            </w:r>
          </w:p>
        </w:tc>
        <w:tc>
          <w:tcPr>
            <w:tcW w:w="2076" w:type="dxa"/>
            <w:tcBorders>
              <w:top w:val="nil"/>
              <w:bottom w:val="single" w:sz="4" w:space="0" w:color="auto"/>
            </w:tcBorders>
            <w:shd w:val="clear" w:color="auto" w:fill="BFBFBF" w:themeFill="background1" w:themeFillShade="BF"/>
            <w:noWrap/>
            <w:vAlign w:val="bottom"/>
            <w:hideMark/>
          </w:tcPr>
          <w:p w:rsidR="00B23A63" w:rsidRPr="00F5230C" w:rsidRDefault="00B23A63" w:rsidP="00D8572C">
            <w:pPr>
              <w:jc w:val="center"/>
              <w:rPr>
                <w:rFonts w:ascii="SWISS" w:hAnsi="SWISS" w:cs="Arial"/>
                <w:b/>
                <w:color w:val="000000"/>
                <w:sz w:val="20"/>
                <w:szCs w:val="20"/>
              </w:rPr>
            </w:pPr>
            <w:r w:rsidRPr="00F5230C">
              <w:rPr>
                <w:rFonts w:ascii="SWISS" w:hAnsi="SWISS" w:cs="Arial"/>
                <w:b/>
                <w:color w:val="000000"/>
                <w:sz w:val="20"/>
                <w:szCs w:val="20"/>
              </w:rPr>
              <w:t>PER STAFF</w:t>
            </w:r>
          </w:p>
        </w:tc>
      </w:tr>
      <w:tr w:rsidR="00B23A63" w:rsidRPr="000664A6" w:rsidTr="00D8572C">
        <w:trPr>
          <w:trHeight w:val="300"/>
        </w:trPr>
        <w:tc>
          <w:tcPr>
            <w:tcW w:w="5144" w:type="dxa"/>
            <w:gridSpan w:val="2"/>
            <w:tcBorders>
              <w:top w:val="single" w:sz="4" w:space="0" w:color="auto"/>
            </w:tcBorders>
            <w:shd w:val="clear" w:color="auto" w:fill="auto"/>
            <w:noWrap/>
            <w:vAlign w:val="bottom"/>
            <w:hideMark/>
          </w:tcPr>
          <w:p w:rsidR="00B23A63" w:rsidRPr="000664A6" w:rsidRDefault="00B23A63" w:rsidP="00D8572C">
            <w:pPr>
              <w:rPr>
                <w:rFonts w:ascii="SWISS" w:hAnsi="SWISS" w:cs="Arial"/>
                <w:color w:val="000000"/>
                <w:sz w:val="20"/>
                <w:szCs w:val="20"/>
              </w:rPr>
            </w:pPr>
            <w:r w:rsidRPr="000664A6">
              <w:rPr>
                <w:rFonts w:ascii="SWISS" w:hAnsi="SWISS" w:cs="Arial"/>
                <w:color w:val="000000"/>
                <w:sz w:val="20"/>
                <w:szCs w:val="20"/>
              </w:rPr>
              <w:t> </w:t>
            </w:r>
          </w:p>
        </w:tc>
        <w:tc>
          <w:tcPr>
            <w:tcW w:w="1254" w:type="dxa"/>
            <w:gridSpan w:val="2"/>
            <w:tcBorders>
              <w:top w:val="single" w:sz="4" w:space="0" w:color="auto"/>
            </w:tcBorders>
            <w:shd w:val="clear" w:color="auto" w:fill="auto"/>
            <w:noWrap/>
            <w:vAlign w:val="bottom"/>
            <w:hideMark/>
          </w:tcPr>
          <w:p w:rsidR="00B23A63" w:rsidRPr="000664A6" w:rsidRDefault="00B23A63" w:rsidP="00D8572C">
            <w:pPr>
              <w:jc w:val="center"/>
              <w:rPr>
                <w:rFonts w:ascii="SWISS" w:hAnsi="SWISS" w:cs="Arial"/>
                <w:color w:val="000000"/>
                <w:sz w:val="20"/>
                <w:szCs w:val="20"/>
              </w:rPr>
            </w:pPr>
            <w:r w:rsidRPr="000664A6">
              <w:rPr>
                <w:rFonts w:ascii="SWISS" w:hAnsi="SWISS" w:cs="Arial"/>
                <w:color w:val="000000"/>
                <w:sz w:val="20"/>
                <w:szCs w:val="20"/>
              </w:rPr>
              <w:t> </w:t>
            </w:r>
          </w:p>
        </w:tc>
        <w:tc>
          <w:tcPr>
            <w:tcW w:w="1530" w:type="dxa"/>
            <w:tcBorders>
              <w:top w:val="single" w:sz="4" w:space="0" w:color="auto"/>
            </w:tcBorders>
            <w:shd w:val="clear" w:color="auto" w:fill="auto"/>
            <w:noWrap/>
            <w:vAlign w:val="bottom"/>
            <w:hideMark/>
          </w:tcPr>
          <w:p w:rsidR="00B23A63" w:rsidRPr="000664A6" w:rsidRDefault="00B23A63" w:rsidP="00D8572C">
            <w:pPr>
              <w:jc w:val="center"/>
              <w:rPr>
                <w:rFonts w:ascii="SWISS" w:hAnsi="SWISS" w:cs="Arial"/>
                <w:color w:val="000000"/>
                <w:sz w:val="20"/>
                <w:szCs w:val="20"/>
              </w:rPr>
            </w:pPr>
            <w:r w:rsidRPr="000664A6">
              <w:rPr>
                <w:rFonts w:ascii="SWISS" w:hAnsi="SWISS" w:cs="Arial"/>
                <w:color w:val="000000"/>
                <w:sz w:val="20"/>
                <w:szCs w:val="20"/>
              </w:rPr>
              <w:t> </w:t>
            </w:r>
          </w:p>
        </w:tc>
        <w:tc>
          <w:tcPr>
            <w:tcW w:w="2076" w:type="dxa"/>
            <w:tcBorders>
              <w:top w:val="single" w:sz="4" w:space="0" w:color="auto"/>
            </w:tcBorders>
            <w:shd w:val="clear" w:color="auto" w:fill="auto"/>
            <w:noWrap/>
            <w:vAlign w:val="bottom"/>
            <w:hideMark/>
          </w:tcPr>
          <w:p w:rsidR="00B23A63" w:rsidRPr="000664A6" w:rsidRDefault="00B23A63" w:rsidP="00D8572C">
            <w:pPr>
              <w:jc w:val="center"/>
              <w:rPr>
                <w:rFonts w:ascii="SWISS" w:hAnsi="SWISS" w:cs="Arial"/>
                <w:color w:val="000000"/>
                <w:sz w:val="20"/>
                <w:szCs w:val="20"/>
              </w:rPr>
            </w:pPr>
            <w:r w:rsidRPr="000664A6">
              <w:rPr>
                <w:rFonts w:ascii="SWISS" w:hAnsi="SWISS" w:cs="Arial"/>
                <w:color w:val="000000"/>
                <w:sz w:val="20"/>
                <w:szCs w:val="20"/>
              </w:rPr>
              <w:t> </w:t>
            </w:r>
          </w:p>
        </w:tc>
      </w:tr>
      <w:tr w:rsidR="00B23A63" w:rsidRPr="000664A6" w:rsidTr="00D8572C">
        <w:trPr>
          <w:trHeight w:val="300"/>
        </w:trPr>
        <w:tc>
          <w:tcPr>
            <w:tcW w:w="5144" w:type="dxa"/>
            <w:gridSpan w:val="2"/>
            <w:shd w:val="clear" w:color="auto" w:fill="auto"/>
            <w:noWrap/>
            <w:vAlign w:val="bottom"/>
            <w:hideMark/>
          </w:tcPr>
          <w:p w:rsidR="00B23A63" w:rsidRPr="000664A6" w:rsidRDefault="00B23A63" w:rsidP="00D8572C">
            <w:pPr>
              <w:rPr>
                <w:rFonts w:ascii="SWISS" w:hAnsi="SWISS" w:cs="Arial"/>
                <w:color w:val="000000"/>
                <w:sz w:val="20"/>
                <w:szCs w:val="20"/>
              </w:rPr>
            </w:pPr>
            <w:r w:rsidRPr="000664A6">
              <w:rPr>
                <w:rFonts w:ascii="SWISS" w:hAnsi="SWISS" w:cs="Arial"/>
                <w:color w:val="000000"/>
                <w:sz w:val="20"/>
                <w:szCs w:val="20"/>
              </w:rPr>
              <w:t>(601) SALARIES AND WAGES - EMPLOYEES</w:t>
            </w:r>
          </w:p>
        </w:tc>
        <w:tc>
          <w:tcPr>
            <w:tcW w:w="1254" w:type="dxa"/>
            <w:gridSpan w:val="2"/>
            <w:shd w:val="clear" w:color="auto" w:fill="auto"/>
            <w:noWrap/>
            <w:vAlign w:val="bottom"/>
            <w:hideMark/>
          </w:tcPr>
          <w:p w:rsidR="00B23A63" w:rsidRPr="000664A6" w:rsidRDefault="00B23A63" w:rsidP="00D8572C">
            <w:pPr>
              <w:jc w:val="right"/>
              <w:rPr>
                <w:rFonts w:ascii="SWISS" w:hAnsi="SWISS" w:cs="Arial"/>
                <w:color w:val="000000"/>
                <w:sz w:val="20"/>
                <w:szCs w:val="20"/>
              </w:rPr>
            </w:pPr>
            <w:r w:rsidRPr="000664A6">
              <w:rPr>
                <w:rFonts w:ascii="SWISS" w:hAnsi="SWISS" w:cs="Arial"/>
                <w:color w:val="000000"/>
                <w:sz w:val="20"/>
                <w:szCs w:val="20"/>
              </w:rPr>
              <w:t xml:space="preserve">$0 </w:t>
            </w:r>
          </w:p>
        </w:tc>
        <w:tc>
          <w:tcPr>
            <w:tcW w:w="1530" w:type="dxa"/>
            <w:shd w:val="clear" w:color="auto" w:fill="auto"/>
            <w:noWrap/>
            <w:vAlign w:val="bottom"/>
            <w:hideMark/>
          </w:tcPr>
          <w:p w:rsidR="00B23A63" w:rsidRPr="000664A6" w:rsidRDefault="00B23A63" w:rsidP="00D8572C">
            <w:pPr>
              <w:jc w:val="right"/>
              <w:rPr>
                <w:rFonts w:ascii="SWISS" w:hAnsi="SWISS" w:cs="Arial"/>
                <w:color w:val="000000"/>
                <w:sz w:val="20"/>
                <w:szCs w:val="20"/>
              </w:rPr>
            </w:pPr>
            <w:r w:rsidRPr="000664A6">
              <w:rPr>
                <w:rFonts w:ascii="SWISS" w:hAnsi="SWISS" w:cs="Arial"/>
                <w:color w:val="000000"/>
                <w:sz w:val="20"/>
                <w:szCs w:val="20"/>
              </w:rPr>
              <w:t xml:space="preserve">$0 </w:t>
            </w:r>
          </w:p>
        </w:tc>
        <w:tc>
          <w:tcPr>
            <w:tcW w:w="2076" w:type="dxa"/>
            <w:shd w:val="clear" w:color="auto" w:fill="auto"/>
            <w:noWrap/>
            <w:vAlign w:val="bottom"/>
            <w:hideMark/>
          </w:tcPr>
          <w:p w:rsidR="00B23A63" w:rsidRPr="000664A6" w:rsidRDefault="00B23A63" w:rsidP="00D8572C">
            <w:pPr>
              <w:jc w:val="right"/>
              <w:rPr>
                <w:rFonts w:ascii="SWISS" w:hAnsi="SWISS" w:cs="Arial"/>
                <w:color w:val="000000"/>
                <w:sz w:val="20"/>
                <w:szCs w:val="20"/>
              </w:rPr>
            </w:pPr>
            <w:r w:rsidRPr="000664A6">
              <w:rPr>
                <w:rFonts w:ascii="SWISS" w:hAnsi="SWISS" w:cs="Arial"/>
                <w:color w:val="000000"/>
                <w:sz w:val="20"/>
                <w:szCs w:val="20"/>
              </w:rPr>
              <w:t xml:space="preserve">$0 </w:t>
            </w:r>
          </w:p>
        </w:tc>
      </w:tr>
      <w:tr w:rsidR="00B23A63" w:rsidRPr="000664A6" w:rsidTr="00D8572C">
        <w:trPr>
          <w:trHeight w:val="300"/>
        </w:trPr>
        <w:tc>
          <w:tcPr>
            <w:tcW w:w="5144" w:type="dxa"/>
            <w:gridSpan w:val="2"/>
            <w:shd w:val="clear" w:color="auto" w:fill="auto"/>
            <w:noWrap/>
            <w:vAlign w:val="bottom"/>
            <w:hideMark/>
          </w:tcPr>
          <w:p w:rsidR="00B23A63" w:rsidRPr="000664A6" w:rsidRDefault="00B23A63" w:rsidP="00D8572C">
            <w:pPr>
              <w:rPr>
                <w:rFonts w:ascii="SWISS" w:hAnsi="SWISS" w:cs="Arial"/>
                <w:color w:val="000000"/>
                <w:sz w:val="20"/>
                <w:szCs w:val="20"/>
              </w:rPr>
            </w:pPr>
            <w:r w:rsidRPr="000664A6">
              <w:rPr>
                <w:rFonts w:ascii="SWISS" w:hAnsi="SWISS" w:cs="Arial"/>
                <w:color w:val="000000"/>
                <w:sz w:val="20"/>
                <w:szCs w:val="20"/>
              </w:rPr>
              <w:t>(603) SALARIES AND WAGES - OFFICERS</w:t>
            </w:r>
          </w:p>
        </w:tc>
        <w:tc>
          <w:tcPr>
            <w:tcW w:w="1254" w:type="dxa"/>
            <w:gridSpan w:val="2"/>
            <w:shd w:val="clear" w:color="auto" w:fill="auto"/>
            <w:noWrap/>
            <w:vAlign w:val="bottom"/>
            <w:hideMark/>
          </w:tcPr>
          <w:p w:rsidR="00B23A63" w:rsidRPr="000664A6" w:rsidRDefault="00B23A63" w:rsidP="00D8572C">
            <w:pPr>
              <w:jc w:val="right"/>
              <w:rPr>
                <w:rFonts w:ascii="SWISS" w:hAnsi="SWISS" w:cs="Arial"/>
                <w:color w:val="000000"/>
                <w:sz w:val="20"/>
                <w:szCs w:val="20"/>
              </w:rPr>
            </w:pPr>
            <w:r w:rsidRPr="000664A6">
              <w:rPr>
                <w:rFonts w:ascii="SWISS" w:hAnsi="SWISS" w:cs="Arial"/>
                <w:color w:val="000000"/>
                <w:sz w:val="20"/>
                <w:szCs w:val="20"/>
              </w:rPr>
              <w:t xml:space="preserve">0 </w:t>
            </w:r>
          </w:p>
        </w:tc>
        <w:tc>
          <w:tcPr>
            <w:tcW w:w="1530" w:type="dxa"/>
            <w:shd w:val="clear" w:color="auto" w:fill="auto"/>
            <w:noWrap/>
            <w:vAlign w:val="bottom"/>
            <w:hideMark/>
          </w:tcPr>
          <w:p w:rsidR="00B23A63" w:rsidRPr="000664A6" w:rsidRDefault="00B23A63" w:rsidP="00D8572C">
            <w:pPr>
              <w:jc w:val="right"/>
              <w:rPr>
                <w:rFonts w:ascii="SWISS" w:hAnsi="SWISS" w:cs="Arial"/>
                <w:color w:val="000000"/>
                <w:sz w:val="20"/>
                <w:szCs w:val="20"/>
              </w:rPr>
            </w:pPr>
            <w:r w:rsidRPr="000664A6">
              <w:rPr>
                <w:rFonts w:ascii="SWISS" w:hAnsi="SWISS" w:cs="Arial"/>
                <w:color w:val="000000"/>
                <w:sz w:val="20"/>
                <w:szCs w:val="20"/>
              </w:rPr>
              <w:t xml:space="preserve">0 </w:t>
            </w:r>
          </w:p>
        </w:tc>
        <w:tc>
          <w:tcPr>
            <w:tcW w:w="2076" w:type="dxa"/>
            <w:shd w:val="clear" w:color="auto" w:fill="auto"/>
            <w:noWrap/>
            <w:vAlign w:val="bottom"/>
            <w:hideMark/>
          </w:tcPr>
          <w:p w:rsidR="00B23A63" w:rsidRPr="000664A6" w:rsidRDefault="00B23A63" w:rsidP="00D8572C">
            <w:pPr>
              <w:jc w:val="right"/>
              <w:rPr>
                <w:rFonts w:ascii="SWISS" w:hAnsi="SWISS" w:cs="Arial"/>
                <w:color w:val="000000"/>
                <w:sz w:val="20"/>
                <w:szCs w:val="20"/>
              </w:rPr>
            </w:pPr>
            <w:r w:rsidRPr="000664A6">
              <w:rPr>
                <w:rFonts w:ascii="SWISS" w:hAnsi="SWISS" w:cs="Arial"/>
                <w:color w:val="000000"/>
                <w:sz w:val="20"/>
                <w:szCs w:val="20"/>
              </w:rPr>
              <w:t xml:space="preserve">0 </w:t>
            </w:r>
          </w:p>
        </w:tc>
      </w:tr>
      <w:tr w:rsidR="00B23A63" w:rsidRPr="000664A6" w:rsidTr="00D8572C">
        <w:trPr>
          <w:trHeight w:val="300"/>
        </w:trPr>
        <w:tc>
          <w:tcPr>
            <w:tcW w:w="5144" w:type="dxa"/>
            <w:gridSpan w:val="2"/>
            <w:shd w:val="clear" w:color="auto" w:fill="auto"/>
            <w:noWrap/>
            <w:vAlign w:val="bottom"/>
            <w:hideMark/>
          </w:tcPr>
          <w:p w:rsidR="00B23A63" w:rsidRPr="000664A6" w:rsidRDefault="00B23A63" w:rsidP="00D8572C">
            <w:pPr>
              <w:rPr>
                <w:rFonts w:ascii="SWISS" w:hAnsi="SWISS" w:cs="Arial"/>
                <w:color w:val="000000"/>
                <w:sz w:val="20"/>
                <w:szCs w:val="20"/>
              </w:rPr>
            </w:pPr>
            <w:r w:rsidRPr="000664A6">
              <w:rPr>
                <w:rFonts w:ascii="SWISS" w:hAnsi="SWISS" w:cs="Arial"/>
                <w:color w:val="000000"/>
                <w:sz w:val="20"/>
                <w:szCs w:val="20"/>
              </w:rPr>
              <w:t>(604) EMPLOYEE PENSION &amp; BENEFITS</w:t>
            </w:r>
          </w:p>
        </w:tc>
        <w:tc>
          <w:tcPr>
            <w:tcW w:w="1254" w:type="dxa"/>
            <w:gridSpan w:val="2"/>
            <w:shd w:val="clear" w:color="auto" w:fill="auto"/>
            <w:noWrap/>
            <w:vAlign w:val="bottom"/>
            <w:hideMark/>
          </w:tcPr>
          <w:p w:rsidR="00B23A63" w:rsidRPr="000664A6" w:rsidRDefault="00B23A63" w:rsidP="00D8572C">
            <w:pPr>
              <w:jc w:val="right"/>
              <w:rPr>
                <w:rFonts w:ascii="SWISS" w:hAnsi="SWISS" w:cs="Arial"/>
                <w:color w:val="000000"/>
                <w:sz w:val="20"/>
                <w:szCs w:val="20"/>
              </w:rPr>
            </w:pPr>
            <w:r w:rsidRPr="000664A6">
              <w:rPr>
                <w:rFonts w:ascii="SWISS" w:hAnsi="SWISS" w:cs="Arial"/>
                <w:color w:val="000000"/>
                <w:sz w:val="20"/>
                <w:szCs w:val="20"/>
              </w:rPr>
              <w:t xml:space="preserve">0 </w:t>
            </w:r>
          </w:p>
        </w:tc>
        <w:tc>
          <w:tcPr>
            <w:tcW w:w="1530" w:type="dxa"/>
            <w:shd w:val="clear" w:color="auto" w:fill="auto"/>
            <w:noWrap/>
            <w:vAlign w:val="bottom"/>
            <w:hideMark/>
          </w:tcPr>
          <w:p w:rsidR="00B23A63" w:rsidRPr="000664A6" w:rsidRDefault="00B23A63" w:rsidP="00D8572C">
            <w:pPr>
              <w:jc w:val="right"/>
              <w:rPr>
                <w:rFonts w:ascii="SWISS" w:hAnsi="SWISS" w:cs="Arial"/>
                <w:color w:val="000000"/>
                <w:sz w:val="20"/>
                <w:szCs w:val="20"/>
              </w:rPr>
            </w:pPr>
            <w:r w:rsidRPr="000664A6">
              <w:rPr>
                <w:rFonts w:ascii="SWISS" w:hAnsi="SWISS" w:cs="Arial"/>
                <w:color w:val="000000"/>
                <w:sz w:val="20"/>
                <w:szCs w:val="20"/>
              </w:rPr>
              <w:t xml:space="preserve">0 </w:t>
            </w:r>
          </w:p>
        </w:tc>
        <w:tc>
          <w:tcPr>
            <w:tcW w:w="2076" w:type="dxa"/>
            <w:shd w:val="clear" w:color="auto" w:fill="auto"/>
            <w:noWrap/>
            <w:vAlign w:val="bottom"/>
            <w:hideMark/>
          </w:tcPr>
          <w:p w:rsidR="00B23A63" w:rsidRPr="000664A6" w:rsidRDefault="00B23A63" w:rsidP="00D8572C">
            <w:pPr>
              <w:jc w:val="right"/>
              <w:rPr>
                <w:rFonts w:ascii="SWISS" w:hAnsi="SWISS" w:cs="Arial"/>
                <w:color w:val="000000"/>
                <w:sz w:val="20"/>
                <w:szCs w:val="20"/>
              </w:rPr>
            </w:pPr>
            <w:r w:rsidRPr="000664A6">
              <w:rPr>
                <w:rFonts w:ascii="SWISS" w:hAnsi="SWISS" w:cs="Arial"/>
                <w:color w:val="000000"/>
                <w:sz w:val="20"/>
                <w:szCs w:val="20"/>
              </w:rPr>
              <w:t xml:space="preserve">0 </w:t>
            </w:r>
          </w:p>
        </w:tc>
      </w:tr>
      <w:tr w:rsidR="00B23A63" w:rsidRPr="000664A6" w:rsidTr="00D8572C">
        <w:trPr>
          <w:trHeight w:val="300"/>
        </w:trPr>
        <w:tc>
          <w:tcPr>
            <w:tcW w:w="5144" w:type="dxa"/>
            <w:gridSpan w:val="2"/>
            <w:shd w:val="clear" w:color="auto" w:fill="auto"/>
            <w:noWrap/>
            <w:vAlign w:val="bottom"/>
            <w:hideMark/>
          </w:tcPr>
          <w:p w:rsidR="00B23A63" w:rsidRPr="000664A6" w:rsidRDefault="00B23A63" w:rsidP="00D8572C">
            <w:pPr>
              <w:rPr>
                <w:rFonts w:ascii="SWISS" w:hAnsi="SWISS" w:cs="Arial"/>
                <w:color w:val="000000"/>
                <w:sz w:val="20"/>
                <w:szCs w:val="20"/>
              </w:rPr>
            </w:pPr>
            <w:r w:rsidRPr="000664A6">
              <w:rPr>
                <w:rFonts w:ascii="SWISS" w:hAnsi="SWISS" w:cs="Arial"/>
                <w:color w:val="000000"/>
                <w:sz w:val="20"/>
                <w:szCs w:val="20"/>
              </w:rPr>
              <w:t>(610) PURCHASED WATER</w:t>
            </w:r>
          </w:p>
        </w:tc>
        <w:tc>
          <w:tcPr>
            <w:tcW w:w="1254" w:type="dxa"/>
            <w:gridSpan w:val="2"/>
            <w:shd w:val="clear" w:color="auto" w:fill="auto"/>
            <w:noWrap/>
            <w:vAlign w:val="bottom"/>
            <w:hideMark/>
          </w:tcPr>
          <w:p w:rsidR="00B23A63" w:rsidRPr="000664A6" w:rsidRDefault="00B23A63" w:rsidP="00D8572C">
            <w:pPr>
              <w:jc w:val="right"/>
              <w:rPr>
                <w:rFonts w:ascii="SWISS" w:hAnsi="SWISS" w:cs="Arial"/>
                <w:color w:val="000000"/>
                <w:sz w:val="20"/>
                <w:szCs w:val="20"/>
              </w:rPr>
            </w:pPr>
            <w:r w:rsidRPr="000664A6">
              <w:rPr>
                <w:rFonts w:ascii="SWISS" w:hAnsi="SWISS" w:cs="Arial"/>
                <w:color w:val="000000"/>
                <w:sz w:val="20"/>
                <w:szCs w:val="20"/>
              </w:rPr>
              <w:t xml:space="preserve">1,149 </w:t>
            </w:r>
          </w:p>
        </w:tc>
        <w:tc>
          <w:tcPr>
            <w:tcW w:w="1530" w:type="dxa"/>
            <w:shd w:val="clear" w:color="auto" w:fill="auto"/>
            <w:noWrap/>
            <w:vAlign w:val="bottom"/>
            <w:hideMark/>
          </w:tcPr>
          <w:p w:rsidR="00B23A63" w:rsidRPr="000664A6" w:rsidRDefault="00B23A63" w:rsidP="00D8572C">
            <w:pPr>
              <w:jc w:val="right"/>
              <w:rPr>
                <w:rFonts w:ascii="SWISS" w:hAnsi="SWISS" w:cs="Arial"/>
                <w:color w:val="000000"/>
                <w:sz w:val="20"/>
                <w:szCs w:val="20"/>
              </w:rPr>
            </w:pPr>
            <w:r>
              <w:rPr>
                <w:rFonts w:ascii="SWISS" w:hAnsi="SWISS" w:cs="Arial"/>
                <w:color w:val="000000"/>
                <w:sz w:val="20"/>
                <w:szCs w:val="20"/>
              </w:rPr>
              <w:t>(67)</w:t>
            </w:r>
            <w:r w:rsidRPr="000664A6">
              <w:rPr>
                <w:rFonts w:ascii="SWISS" w:hAnsi="SWISS" w:cs="Arial"/>
                <w:color w:val="000000"/>
                <w:sz w:val="20"/>
                <w:szCs w:val="20"/>
              </w:rPr>
              <w:t xml:space="preserve"> </w:t>
            </w:r>
          </w:p>
        </w:tc>
        <w:tc>
          <w:tcPr>
            <w:tcW w:w="2076" w:type="dxa"/>
            <w:shd w:val="clear" w:color="auto" w:fill="auto"/>
            <w:noWrap/>
            <w:vAlign w:val="bottom"/>
            <w:hideMark/>
          </w:tcPr>
          <w:p w:rsidR="00B23A63" w:rsidRPr="000664A6" w:rsidRDefault="00B23A63" w:rsidP="00D8572C">
            <w:pPr>
              <w:jc w:val="right"/>
              <w:rPr>
                <w:rFonts w:ascii="SWISS" w:hAnsi="SWISS" w:cs="Arial"/>
                <w:color w:val="000000"/>
                <w:sz w:val="20"/>
                <w:szCs w:val="20"/>
              </w:rPr>
            </w:pPr>
            <w:r>
              <w:rPr>
                <w:rFonts w:ascii="SWISS" w:hAnsi="SWISS" w:cs="Arial"/>
                <w:color w:val="000000"/>
                <w:sz w:val="20"/>
                <w:szCs w:val="20"/>
              </w:rPr>
              <w:t>1,082</w:t>
            </w:r>
            <w:r w:rsidRPr="000664A6">
              <w:rPr>
                <w:rFonts w:ascii="SWISS" w:hAnsi="SWISS" w:cs="Arial"/>
                <w:color w:val="000000"/>
                <w:sz w:val="20"/>
                <w:szCs w:val="20"/>
              </w:rPr>
              <w:t xml:space="preserve"> </w:t>
            </w:r>
          </w:p>
        </w:tc>
      </w:tr>
      <w:tr w:rsidR="00B23A63" w:rsidRPr="000664A6" w:rsidTr="00D8572C">
        <w:trPr>
          <w:trHeight w:val="300"/>
        </w:trPr>
        <w:tc>
          <w:tcPr>
            <w:tcW w:w="5144" w:type="dxa"/>
            <w:gridSpan w:val="2"/>
            <w:shd w:val="clear" w:color="auto" w:fill="auto"/>
            <w:noWrap/>
            <w:vAlign w:val="bottom"/>
            <w:hideMark/>
          </w:tcPr>
          <w:p w:rsidR="00B23A63" w:rsidRPr="000664A6" w:rsidRDefault="00B23A63" w:rsidP="00D8572C">
            <w:pPr>
              <w:rPr>
                <w:rFonts w:ascii="SWISS" w:hAnsi="SWISS" w:cs="Arial"/>
                <w:color w:val="000000"/>
                <w:sz w:val="20"/>
                <w:szCs w:val="20"/>
              </w:rPr>
            </w:pPr>
            <w:r w:rsidRPr="000664A6">
              <w:rPr>
                <w:rFonts w:ascii="SWISS" w:hAnsi="SWISS" w:cs="Arial"/>
                <w:color w:val="000000"/>
                <w:sz w:val="20"/>
                <w:szCs w:val="20"/>
              </w:rPr>
              <w:t>(615) PURCHASED POWER</w:t>
            </w:r>
          </w:p>
        </w:tc>
        <w:tc>
          <w:tcPr>
            <w:tcW w:w="1254" w:type="dxa"/>
            <w:gridSpan w:val="2"/>
            <w:shd w:val="clear" w:color="auto" w:fill="auto"/>
            <w:noWrap/>
            <w:vAlign w:val="bottom"/>
            <w:hideMark/>
          </w:tcPr>
          <w:p w:rsidR="00B23A63" w:rsidRPr="000664A6" w:rsidRDefault="00B23A63" w:rsidP="00D8572C">
            <w:pPr>
              <w:jc w:val="right"/>
              <w:rPr>
                <w:rFonts w:ascii="SWISS" w:hAnsi="SWISS" w:cs="Arial"/>
                <w:color w:val="000000"/>
                <w:sz w:val="20"/>
                <w:szCs w:val="20"/>
              </w:rPr>
            </w:pPr>
            <w:r w:rsidRPr="000664A6">
              <w:rPr>
                <w:rFonts w:ascii="SWISS" w:hAnsi="SWISS" w:cs="Arial"/>
                <w:color w:val="000000"/>
                <w:sz w:val="20"/>
                <w:szCs w:val="20"/>
              </w:rPr>
              <w:t xml:space="preserve">3,000 </w:t>
            </w:r>
          </w:p>
        </w:tc>
        <w:tc>
          <w:tcPr>
            <w:tcW w:w="1530" w:type="dxa"/>
            <w:shd w:val="clear" w:color="auto" w:fill="auto"/>
            <w:noWrap/>
            <w:vAlign w:val="bottom"/>
            <w:hideMark/>
          </w:tcPr>
          <w:p w:rsidR="00B23A63" w:rsidRPr="000664A6" w:rsidRDefault="00B23A63" w:rsidP="00D8572C">
            <w:pPr>
              <w:jc w:val="right"/>
              <w:rPr>
                <w:rFonts w:ascii="SWISS" w:hAnsi="SWISS" w:cs="Arial"/>
                <w:color w:val="000000"/>
                <w:sz w:val="20"/>
                <w:szCs w:val="20"/>
              </w:rPr>
            </w:pPr>
            <w:r>
              <w:rPr>
                <w:rFonts w:ascii="SWISS" w:hAnsi="SWISS" w:cs="Arial"/>
                <w:color w:val="000000"/>
                <w:sz w:val="20"/>
                <w:szCs w:val="20"/>
              </w:rPr>
              <w:t>33</w:t>
            </w:r>
            <w:r w:rsidRPr="000664A6">
              <w:rPr>
                <w:rFonts w:ascii="SWISS" w:hAnsi="SWISS" w:cs="Arial"/>
                <w:color w:val="000000"/>
                <w:sz w:val="20"/>
                <w:szCs w:val="20"/>
              </w:rPr>
              <w:t xml:space="preserve"> </w:t>
            </w:r>
          </w:p>
        </w:tc>
        <w:tc>
          <w:tcPr>
            <w:tcW w:w="2076" w:type="dxa"/>
            <w:shd w:val="clear" w:color="auto" w:fill="auto"/>
            <w:noWrap/>
            <w:vAlign w:val="bottom"/>
            <w:hideMark/>
          </w:tcPr>
          <w:p w:rsidR="00B23A63" w:rsidRPr="000664A6" w:rsidRDefault="00B23A63" w:rsidP="00D8572C">
            <w:pPr>
              <w:jc w:val="right"/>
              <w:rPr>
                <w:rFonts w:ascii="SWISS" w:hAnsi="SWISS" w:cs="Arial"/>
                <w:color w:val="000000"/>
                <w:sz w:val="20"/>
                <w:szCs w:val="20"/>
              </w:rPr>
            </w:pPr>
            <w:r w:rsidRPr="000664A6">
              <w:rPr>
                <w:rFonts w:ascii="SWISS" w:hAnsi="SWISS" w:cs="Arial"/>
                <w:color w:val="000000"/>
                <w:sz w:val="20"/>
                <w:szCs w:val="20"/>
              </w:rPr>
              <w:t>3,0</w:t>
            </w:r>
            <w:r>
              <w:rPr>
                <w:rFonts w:ascii="SWISS" w:hAnsi="SWISS" w:cs="Arial"/>
                <w:color w:val="000000"/>
                <w:sz w:val="20"/>
                <w:szCs w:val="20"/>
              </w:rPr>
              <w:t>33</w:t>
            </w:r>
            <w:r w:rsidRPr="000664A6">
              <w:rPr>
                <w:rFonts w:ascii="SWISS" w:hAnsi="SWISS" w:cs="Arial"/>
                <w:color w:val="000000"/>
                <w:sz w:val="20"/>
                <w:szCs w:val="20"/>
              </w:rPr>
              <w:t xml:space="preserve"> </w:t>
            </w:r>
          </w:p>
        </w:tc>
      </w:tr>
      <w:tr w:rsidR="00B23A63" w:rsidRPr="000664A6" w:rsidTr="00D8572C">
        <w:trPr>
          <w:trHeight w:val="300"/>
        </w:trPr>
        <w:tc>
          <w:tcPr>
            <w:tcW w:w="5144" w:type="dxa"/>
            <w:gridSpan w:val="2"/>
            <w:shd w:val="clear" w:color="auto" w:fill="auto"/>
            <w:noWrap/>
            <w:vAlign w:val="bottom"/>
            <w:hideMark/>
          </w:tcPr>
          <w:p w:rsidR="00B23A63" w:rsidRPr="000664A6" w:rsidRDefault="00B23A63" w:rsidP="00D8572C">
            <w:pPr>
              <w:rPr>
                <w:rFonts w:ascii="SWISS" w:hAnsi="SWISS" w:cs="Arial"/>
                <w:color w:val="000000"/>
                <w:sz w:val="20"/>
                <w:szCs w:val="20"/>
              </w:rPr>
            </w:pPr>
            <w:r w:rsidRPr="000664A6">
              <w:rPr>
                <w:rFonts w:ascii="SWISS" w:hAnsi="SWISS" w:cs="Arial"/>
                <w:color w:val="000000"/>
                <w:sz w:val="20"/>
                <w:szCs w:val="20"/>
              </w:rPr>
              <w:t>(616) FUEL FOR POWER PRODUCTION</w:t>
            </w:r>
          </w:p>
        </w:tc>
        <w:tc>
          <w:tcPr>
            <w:tcW w:w="1254" w:type="dxa"/>
            <w:gridSpan w:val="2"/>
            <w:shd w:val="clear" w:color="auto" w:fill="auto"/>
            <w:noWrap/>
            <w:vAlign w:val="bottom"/>
            <w:hideMark/>
          </w:tcPr>
          <w:p w:rsidR="00B23A63" w:rsidRPr="000664A6" w:rsidRDefault="00B23A63" w:rsidP="00D8572C">
            <w:pPr>
              <w:jc w:val="right"/>
              <w:rPr>
                <w:rFonts w:ascii="SWISS" w:hAnsi="SWISS" w:cs="Arial"/>
                <w:color w:val="000000"/>
                <w:sz w:val="20"/>
                <w:szCs w:val="20"/>
              </w:rPr>
            </w:pPr>
            <w:r w:rsidRPr="000664A6">
              <w:rPr>
                <w:rFonts w:ascii="SWISS" w:hAnsi="SWISS" w:cs="Arial"/>
                <w:color w:val="000000"/>
                <w:sz w:val="20"/>
                <w:szCs w:val="20"/>
              </w:rPr>
              <w:t xml:space="preserve">40 </w:t>
            </w:r>
          </w:p>
        </w:tc>
        <w:tc>
          <w:tcPr>
            <w:tcW w:w="1530" w:type="dxa"/>
            <w:shd w:val="clear" w:color="auto" w:fill="auto"/>
            <w:noWrap/>
            <w:vAlign w:val="bottom"/>
            <w:hideMark/>
          </w:tcPr>
          <w:p w:rsidR="00B23A63" w:rsidRPr="000664A6" w:rsidRDefault="00B23A63" w:rsidP="00D8572C">
            <w:pPr>
              <w:jc w:val="right"/>
              <w:rPr>
                <w:rFonts w:ascii="SWISS" w:hAnsi="SWISS" w:cs="Arial"/>
                <w:color w:val="000000"/>
                <w:sz w:val="20"/>
                <w:szCs w:val="20"/>
              </w:rPr>
            </w:pPr>
            <w:r w:rsidRPr="000664A6">
              <w:rPr>
                <w:rFonts w:ascii="SWISS" w:hAnsi="SWISS" w:cs="Arial"/>
                <w:color w:val="000000"/>
                <w:sz w:val="20"/>
                <w:szCs w:val="20"/>
              </w:rPr>
              <w:t xml:space="preserve">0 </w:t>
            </w:r>
          </w:p>
        </w:tc>
        <w:tc>
          <w:tcPr>
            <w:tcW w:w="2076" w:type="dxa"/>
            <w:shd w:val="clear" w:color="auto" w:fill="auto"/>
            <w:noWrap/>
            <w:vAlign w:val="bottom"/>
            <w:hideMark/>
          </w:tcPr>
          <w:p w:rsidR="00B23A63" w:rsidRPr="000664A6" w:rsidRDefault="00B23A63" w:rsidP="00D8572C">
            <w:pPr>
              <w:jc w:val="right"/>
              <w:rPr>
                <w:rFonts w:ascii="SWISS" w:hAnsi="SWISS" w:cs="Arial"/>
                <w:color w:val="000000"/>
                <w:sz w:val="20"/>
                <w:szCs w:val="20"/>
              </w:rPr>
            </w:pPr>
            <w:r w:rsidRPr="000664A6">
              <w:rPr>
                <w:rFonts w:ascii="SWISS" w:hAnsi="SWISS" w:cs="Arial"/>
                <w:color w:val="000000"/>
                <w:sz w:val="20"/>
                <w:szCs w:val="20"/>
              </w:rPr>
              <w:t xml:space="preserve">40 </w:t>
            </w:r>
          </w:p>
        </w:tc>
      </w:tr>
      <w:tr w:rsidR="00B23A63" w:rsidRPr="000664A6" w:rsidTr="00D8572C">
        <w:trPr>
          <w:trHeight w:val="300"/>
        </w:trPr>
        <w:tc>
          <w:tcPr>
            <w:tcW w:w="5144" w:type="dxa"/>
            <w:gridSpan w:val="2"/>
            <w:shd w:val="clear" w:color="auto" w:fill="auto"/>
            <w:noWrap/>
            <w:vAlign w:val="bottom"/>
            <w:hideMark/>
          </w:tcPr>
          <w:p w:rsidR="00B23A63" w:rsidRPr="000664A6" w:rsidRDefault="00B23A63" w:rsidP="00D8572C">
            <w:pPr>
              <w:rPr>
                <w:rFonts w:ascii="SWISS" w:hAnsi="SWISS" w:cs="Arial"/>
                <w:color w:val="000000"/>
                <w:sz w:val="20"/>
                <w:szCs w:val="20"/>
              </w:rPr>
            </w:pPr>
            <w:r w:rsidRPr="000664A6">
              <w:rPr>
                <w:rFonts w:ascii="SWISS" w:hAnsi="SWISS" w:cs="Arial"/>
                <w:color w:val="000000"/>
                <w:sz w:val="20"/>
                <w:szCs w:val="20"/>
              </w:rPr>
              <w:t>(618) CHEMICALS</w:t>
            </w:r>
          </w:p>
        </w:tc>
        <w:tc>
          <w:tcPr>
            <w:tcW w:w="1254" w:type="dxa"/>
            <w:gridSpan w:val="2"/>
            <w:shd w:val="clear" w:color="auto" w:fill="auto"/>
            <w:noWrap/>
            <w:vAlign w:val="bottom"/>
            <w:hideMark/>
          </w:tcPr>
          <w:p w:rsidR="00B23A63" w:rsidRPr="000664A6" w:rsidRDefault="00B23A63" w:rsidP="00D8572C">
            <w:pPr>
              <w:jc w:val="right"/>
              <w:rPr>
                <w:rFonts w:ascii="SWISS" w:hAnsi="SWISS" w:cs="Arial"/>
                <w:color w:val="000000"/>
                <w:sz w:val="20"/>
                <w:szCs w:val="20"/>
              </w:rPr>
            </w:pPr>
            <w:r w:rsidRPr="000664A6">
              <w:rPr>
                <w:rFonts w:ascii="SWISS" w:hAnsi="SWISS" w:cs="Arial"/>
                <w:color w:val="000000"/>
                <w:sz w:val="20"/>
                <w:szCs w:val="20"/>
              </w:rPr>
              <w:t xml:space="preserve">3,440 </w:t>
            </w:r>
          </w:p>
        </w:tc>
        <w:tc>
          <w:tcPr>
            <w:tcW w:w="1530" w:type="dxa"/>
            <w:shd w:val="clear" w:color="auto" w:fill="auto"/>
            <w:noWrap/>
            <w:vAlign w:val="bottom"/>
            <w:hideMark/>
          </w:tcPr>
          <w:p w:rsidR="00B23A63" w:rsidRPr="000664A6" w:rsidRDefault="00B23A63" w:rsidP="00D8572C">
            <w:pPr>
              <w:jc w:val="right"/>
              <w:rPr>
                <w:rFonts w:ascii="SWISS" w:hAnsi="SWISS" w:cs="Arial"/>
                <w:color w:val="000000"/>
                <w:sz w:val="20"/>
                <w:szCs w:val="20"/>
              </w:rPr>
            </w:pPr>
            <w:r>
              <w:rPr>
                <w:rFonts w:ascii="SWISS" w:hAnsi="SWISS" w:cs="Arial"/>
                <w:color w:val="000000"/>
                <w:sz w:val="20"/>
                <w:szCs w:val="20"/>
              </w:rPr>
              <w:t>(170)</w:t>
            </w:r>
            <w:r w:rsidRPr="000664A6">
              <w:rPr>
                <w:rFonts w:ascii="SWISS" w:hAnsi="SWISS" w:cs="Arial"/>
                <w:color w:val="000000"/>
                <w:sz w:val="20"/>
                <w:szCs w:val="20"/>
              </w:rPr>
              <w:t xml:space="preserve"> </w:t>
            </w:r>
          </w:p>
        </w:tc>
        <w:tc>
          <w:tcPr>
            <w:tcW w:w="2076" w:type="dxa"/>
            <w:shd w:val="clear" w:color="auto" w:fill="auto"/>
            <w:noWrap/>
            <w:vAlign w:val="bottom"/>
            <w:hideMark/>
          </w:tcPr>
          <w:p w:rsidR="00B23A63" w:rsidRPr="000664A6" w:rsidRDefault="00B23A63" w:rsidP="00D8572C">
            <w:pPr>
              <w:jc w:val="right"/>
              <w:rPr>
                <w:rFonts w:ascii="SWISS" w:hAnsi="SWISS" w:cs="Arial"/>
                <w:color w:val="000000"/>
                <w:sz w:val="20"/>
                <w:szCs w:val="20"/>
              </w:rPr>
            </w:pPr>
            <w:r w:rsidRPr="000664A6">
              <w:rPr>
                <w:rFonts w:ascii="SWISS" w:hAnsi="SWISS" w:cs="Arial"/>
                <w:color w:val="000000"/>
                <w:sz w:val="20"/>
                <w:szCs w:val="20"/>
              </w:rPr>
              <w:t>3,</w:t>
            </w:r>
            <w:r>
              <w:rPr>
                <w:rFonts w:ascii="SWISS" w:hAnsi="SWISS" w:cs="Arial"/>
                <w:color w:val="000000"/>
                <w:sz w:val="20"/>
                <w:szCs w:val="20"/>
              </w:rPr>
              <w:t>270</w:t>
            </w:r>
            <w:r w:rsidRPr="000664A6">
              <w:rPr>
                <w:rFonts w:ascii="SWISS" w:hAnsi="SWISS" w:cs="Arial"/>
                <w:color w:val="000000"/>
                <w:sz w:val="20"/>
                <w:szCs w:val="20"/>
              </w:rPr>
              <w:t xml:space="preserve"> </w:t>
            </w:r>
          </w:p>
        </w:tc>
      </w:tr>
      <w:tr w:rsidR="00B23A63" w:rsidRPr="000664A6" w:rsidTr="00D8572C">
        <w:trPr>
          <w:trHeight w:val="300"/>
        </w:trPr>
        <w:tc>
          <w:tcPr>
            <w:tcW w:w="5144" w:type="dxa"/>
            <w:gridSpan w:val="2"/>
            <w:shd w:val="clear" w:color="auto" w:fill="auto"/>
            <w:noWrap/>
            <w:vAlign w:val="bottom"/>
            <w:hideMark/>
          </w:tcPr>
          <w:p w:rsidR="00B23A63" w:rsidRPr="000664A6" w:rsidRDefault="00B23A63" w:rsidP="00D8572C">
            <w:pPr>
              <w:rPr>
                <w:rFonts w:ascii="SWISS" w:hAnsi="SWISS" w:cs="Arial"/>
                <w:color w:val="000000"/>
                <w:sz w:val="20"/>
                <w:szCs w:val="20"/>
              </w:rPr>
            </w:pPr>
            <w:r w:rsidRPr="000664A6">
              <w:rPr>
                <w:rFonts w:ascii="SWISS" w:hAnsi="SWISS" w:cs="Arial"/>
                <w:color w:val="000000"/>
                <w:sz w:val="20"/>
                <w:szCs w:val="20"/>
              </w:rPr>
              <w:t>(620) MATERIALS AND SUPPLIES</w:t>
            </w:r>
          </w:p>
        </w:tc>
        <w:tc>
          <w:tcPr>
            <w:tcW w:w="1254" w:type="dxa"/>
            <w:gridSpan w:val="2"/>
            <w:shd w:val="clear" w:color="auto" w:fill="auto"/>
            <w:noWrap/>
            <w:vAlign w:val="bottom"/>
            <w:hideMark/>
          </w:tcPr>
          <w:p w:rsidR="00B23A63" w:rsidRPr="000664A6" w:rsidRDefault="00B23A63" w:rsidP="00D8572C">
            <w:pPr>
              <w:jc w:val="right"/>
              <w:rPr>
                <w:rFonts w:ascii="SWISS" w:hAnsi="SWISS" w:cs="Arial"/>
                <w:color w:val="000000"/>
                <w:sz w:val="20"/>
                <w:szCs w:val="20"/>
              </w:rPr>
            </w:pPr>
            <w:r w:rsidRPr="000664A6">
              <w:rPr>
                <w:rFonts w:ascii="SWISS" w:hAnsi="SWISS" w:cs="Arial"/>
                <w:color w:val="000000"/>
                <w:sz w:val="20"/>
                <w:szCs w:val="20"/>
              </w:rPr>
              <w:t xml:space="preserve">115 </w:t>
            </w:r>
          </w:p>
        </w:tc>
        <w:tc>
          <w:tcPr>
            <w:tcW w:w="1530" w:type="dxa"/>
            <w:shd w:val="clear" w:color="auto" w:fill="auto"/>
            <w:noWrap/>
            <w:vAlign w:val="bottom"/>
            <w:hideMark/>
          </w:tcPr>
          <w:p w:rsidR="00B23A63" w:rsidRPr="000664A6" w:rsidRDefault="00B23A63" w:rsidP="00D8572C">
            <w:pPr>
              <w:jc w:val="right"/>
              <w:rPr>
                <w:rFonts w:ascii="SWISS" w:hAnsi="SWISS" w:cs="Arial"/>
                <w:color w:val="000000"/>
                <w:sz w:val="20"/>
                <w:szCs w:val="20"/>
              </w:rPr>
            </w:pPr>
            <w:r w:rsidRPr="000664A6">
              <w:rPr>
                <w:rFonts w:ascii="SWISS" w:hAnsi="SWISS" w:cs="Arial"/>
                <w:color w:val="000000"/>
                <w:sz w:val="20"/>
                <w:szCs w:val="20"/>
              </w:rPr>
              <w:t xml:space="preserve">0 </w:t>
            </w:r>
          </w:p>
        </w:tc>
        <w:tc>
          <w:tcPr>
            <w:tcW w:w="2076" w:type="dxa"/>
            <w:shd w:val="clear" w:color="auto" w:fill="auto"/>
            <w:noWrap/>
            <w:vAlign w:val="bottom"/>
            <w:hideMark/>
          </w:tcPr>
          <w:p w:rsidR="00B23A63" w:rsidRPr="000664A6" w:rsidRDefault="00B23A63" w:rsidP="00D8572C">
            <w:pPr>
              <w:jc w:val="right"/>
              <w:rPr>
                <w:rFonts w:ascii="SWISS" w:hAnsi="SWISS" w:cs="Arial"/>
                <w:color w:val="000000"/>
                <w:sz w:val="20"/>
                <w:szCs w:val="20"/>
              </w:rPr>
            </w:pPr>
            <w:r w:rsidRPr="000664A6">
              <w:rPr>
                <w:rFonts w:ascii="SWISS" w:hAnsi="SWISS" w:cs="Arial"/>
                <w:color w:val="000000"/>
                <w:sz w:val="20"/>
                <w:szCs w:val="20"/>
              </w:rPr>
              <w:t xml:space="preserve">115 </w:t>
            </w:r>
          </w:p>
        </w:tc>
      </w:tr>
      <w:tr w:rsidR="00B23A63" w:rsidRPr="000664A6" w:rsidTr="00D8572C">
        <w:trPr>
          <w:trHeight w:val="300"/>
        </w:trPr>
        <w:tc>
          <w:tcPr>
            <w:tcW w:w="5144" w:type="dxa"/>
            <w:gridSpan w:val="2"/>
            <w:shd w:val="clear" w:color="auto" w:fill="auto"/>
            <w:noWrap/>
            <w:vAlign w:val="bottom"/>
            <w:hideMark/>
          </w:tcPr>
          <w:p w:rsidR="00B23A63" w:rsidRPr="000664A6" w:rsidRDefault="00B23A63" w:rsidP="00D8572C">
            <w:pPr>
              <w:rPr>
                <w:rFonts w:ascii="SWISS" w:hAnsi="SWISS" w:cs="Arial"/>
                <w:color w:val="000000"/>
                <w:sz w:val="20"/>
                <w:szCs w:val="20"/>
              </w:rPr>
            </w:pPr>
            <w:r w:rsidRPr="000664A6">
              <w:rPr>
                <w:rFonts w:ascii="SWISS" w:hAnsi="SWISS" w:cs="Arial"/>
                <w:color w:val="000000"/>
                <w:sz w:val="20"/>
                <w:szCs w:val="20"/>
              </w:rPr>
              <w:t>(630) CONTRACTUAL SERVICES - BILLING</w:t>
            </w:r>
          </w:p>
        </w:tc>
        <w:tc>
          <w:tcPr>
            <w:tcW w:w="1254" w:type="dxa"/>
            <w:gridSpan w:val="2"/>
            <w:shd w:val="clear" w:color="auto" w:fill="auto"/>
            <w:noWrap/>
            <w:vAlign w:val="bottom"/>
            <w:hideMark/>
          </w:tcPr>
          <w:p w:rsidR="00B23A63" w:rsidRPr="000664A6" w:rsidRDefault="00B23A63" w:rsidP="00D8572C">
            <w:pPr>
              <w:jc w:val="right"/>
              <w:rPr>
                <w:rFonts w:ascii="SWISS" w:hAnsi="SWISS" w:cs="Arial"/>
                <w:color w:val="000000"/>
                <w:sz w:val="20"/>
                <w:szCs w:val="20"/>
              </w:rPr>
            </w:pPr>
            <w:r w:rsidRPr="000664A6">
              <w:rPr>
                <w:rFonts w:ascii="SWISS" w:hAnsi="SWISS" w:cs="Arial"/>
                <w:color w:val="000000"/>
                <w:sz w:val="20"/>
                <w:szCs w:val="20"/>
              </w:rPr>
              <w:t xml:space="preserve">0 </w:t>
            </w:r>
          </w:p>
        </w:tc>
        <w:tc>
          <w:tcPr>
            <w:tcW w:w="1530" w:type="dxa"/>
            <w:shd w:val="clear" w:color="auto" w:fill="auto"/>
            <w:noWrap/>
            <w:vAlign w:val="bottom"/>
            <w:hideMark/>
          </w:tcPr>
          <w:p w:rsidR="00B23A63" w:rsidRPr="000664A6" w:rsidRDefault="00B23A63" w:rsidP="00D8572C">
            <w:pPr>
              <w:jc w:val="right"/>
              <w:rPr>
                <w:rFonts w:ascii="SWISS" w:hAnsi="SWISS" w:cs="Arial"/>
                <w:color w:val="000000"/>
                <w:sz w:val="20"/>
                <w:szCs w:val="20"/>
              </w:rPr>
            </w:pPr>
            <w:r w:rsidRPr="000664A6">
              <w:rPr>
                <w:rFonts w:ascii="SWISS" w:hAnsi="SWISS" w:cs="Arial"/>
                <w:color w:val="000000"/>
                <w:sz w:val="20"/>
                <w:szCs w:val="20"/>
              </w:rPr>
              <w:t xml:space="preserve">0 </w:t>
            </w:r>
          </w:p>
        </w:tc>
        <w:tc>
          <w:tcPr>
            <w:tcW w:w="2076" w:type="dxa"/>
            <w:shd w:val="clear" w:color="auto" w:fill="auto"/>
            <w:noWrap/>
            <w:vAlign w:val="bottom"/>
            <w:hideMark/>
          </w:tcPr>
          <w:p w:rsidR="00B23A63" w:rsidRPr="000664A6" w:rsidRDefault="00B23A63" w:rsidP="00D8572C">
            <w:pPr>
              <w:jc w:val="right"/>
              <w:rPr>
                <w:rFonts w:ascii="SWISS" w:hAnsi="SWISS" w:cs="Arial"/>
                <w:color w:val="000000"/>
                <w:sz w:val="20"/>
                <w:szCs w:val="20"/>
              </w:rPr>
            </w:pPr>
            <w:r w:rsidRPr="000664A6">
              <w:rPr>
                <w:rFonts w:ascii="SWISS" w:hAnsi="SWISS" w:cs="Arial"/>
                <w:color w:val="000000"/>
                <w:sz w:val="20"/>
                <w:szCs w:val="20"/>
              </w:rPr>
              <w:t xml:space="preserve">0 </w:t>
            </w:r>
          </w:p>
        </w:tc>
      </w:tr>
      <w:tr w:rsidR="00B23A63" w:rsidRPr="000664A6" w:rsidTr="00D8572C">
        <w:trPr>
          <w:trHeight w:val="300"/>
        </w:trPr>
        <w:tc>
          <w:tcPr>
            <w:tcW w:w="5144" w:type="dxa"/>
            <w:gridSpan w:val="2"/>
            <w:shd w:val="clear" w:color="auto" w:fill="auto"/>
            <w:noWrap/>
            <w:vAlign w:val="bottom"/>
            <w:hideMark/>
          </w:tcPr>
          <w:p w:rsidR="00B23A63" w:rsidRPr="006D52E7" w:rsidRDefault="00B23A63" w:rsidP="00D8572C">
            <w:pPr>
              <w:rPr>
                <w:rFonts w:ascii="SWISS" w:hAnsi="SWISS" w:cs="Arial"/>
                <w:color w:val="000000"/>
                <w:sz w:val="20"/>
                <w:szCs w:val="20"/>
              </w:rPr>
            </w:pPr>
            <w:r w:rsidRPr="006D52E7">
              <w:rPr>
                <w:rFonts w:ascii="SWISS" w:hAnsi="SWISS" w:cs="Arial"/>
                <w:color w:val="000000"/>
                <w:sz w:val="20"/>
                <w:szCs w:val="20"/>
              </w:rPr>
              <w:t xml:space="preserve">(631) CONTRACTUAL SERVICES – </w:t>
            </w:r>
            <w:r>
              <w:rPr>
                <w:rFonts w:ascii="SWISS" w:hAnsi="SWISS" w:cs="Arial"/>
                <w:color w:val="000000"/>
                <w:sz w:val="20"/>
                <w:szCs w:val="20"/>
              </w:rPr>
              <w:t>MANAGEMENT</w:t>
            </w:r>
          </w:p>
        </w:tc>
        <w:tc>
          <w:tcPr>
            <w:tcW w:w="1254" w:type="dxa"/>
            <w:gridSpan w:val="2"/>
            <w:shd w:val="clear" w:color="auto" w:fill="auto"/>
            <w:noWrap/>
            <w:vAlign w:val="bottom"/>
            <w:hideMark/>
          </w:tcPr>
          <w:p w:rsidR="00B23A63" w:rsidRPr="006D52E7" w:rsidRDefault="00B23A63" w:rsidP="00D8572C">
            <w:pPr>
              <w:jc w:val="right"/>
              <w:rPr>
                <w:rFonts w:ascii="SWISS" w:hAnsi="SWISS" w:cs="Arial"/>
                <w:color w:val="000000"/>
                <w:sz w:val="20"/>
                <w:szCs w:val="20"/>
              </w:rPr>
            </w:pPr>
            <w:r>
              <w:rPr>
                <w:rFonts w:ascii="SWISS" w:hAnsi="SWISS" w:cs="Arial"/>
                <w:color w:val="000000"/>
                <w:sz w:val="20"/>
                <w:szCs w:val="20"/>
              </w:rPr>
              <w:t>7</w:t>
            </w:r>
            <w:r w:rsidRPr="006D52E7">
              <w:rPr>
                <w:rFonts w:ascii="SWISS" w:hAnsi="SWISS" w:cs="Arial"/>
                <w:color w:val="000000"/>
                <w:sz w:val="20"/>
                <w:szCs w:val="20"/>
              </w:rPr>
              <w:t>,</w:t>
            </w:r>
            <w:r>
              <w:rPr>
                <w:rFonts w:ascii="SWISS" w:hAnsi="SWISS" w:cs="Arial"/>
                <w:color w:val="000000"/>
                <w:sz w:val="20"/>
                <w:szCs w:val="20"/>
              </w:rPr>
              <w:t>304</w:t>
            </w:r>
            <w:r w:rsidRPr="006D52E7">
              <w:rPr>
                <w:rFonts w:ascii="SWISS" w:hAnsi="SWISS" w:cs="Arial"/>
                <w:color w:val="000000"/>
                <w:sz w:val="20"/>
                <w:szCs w:val="20"/>
              </w:rPr>
              <w:t xml:space="preserve"> </w:t>
            </w:r>
          </w:p>
        </w:tc>
        <w:tc>
          <w:tcPr>
            <w:tcW w:w="1530" w:type="dxa"/>
            <w:shd w:val="clear" w:color="auto" w:fill="auto"/>
            <w:noWrap/>
            <w:vAlign w:val="bottom"/>
            <w:hideMark/>
          </w:tcPr>
          <w:p w:rsidR="00B23A63" w:rsidRPr="006D52E7" w:rsidRDefault="00B23A63" w:rsidP="00D8572C">
            <w:pPr>
              <w:jc w:val="right"/>
              <w:rPr>
                <w:rFonts w:ascii="SWISS" w:hAnsi="SWISS" w:cs="Arial"/>
                <w:color w:val="000000"/>
                <w:sz w:val="20"/>
                <w:szCs w:val="20"/>
              </w:rPr>
            </w:pPr>
            <w:r>
              <w:rPr>
                <w:rFonts w:ascii="SWISS" w:hAnsi="SWISS" w:cs="Arial"/>
                <w:color w:val="000000"/>
                <w:sz w:val="20"/>
                <w:szCs w:val="20"/>
              </w:rPr>
              <w:t>24</w:t>
            </w:r>
            <w:r w:rsidRPr="006D52E7">
              <w:rPr>
                <w:rFonts w:ascii="SWISS" w:hAnsi="SWISS" w:cs="Arial"/>
                <w:color w:val="000000"/>
                <w:sz w:val="20"/>
                <w:szCs w:val="20"/>
              </w:rPr>
              <w:t>,</w:t>
            </w:r>
            <w:r>
              <w:rPr>
                <w:rFonts w:ascii="SWISS" w:hAnsi="SWISS" w:cs="Arial"/>
                <w:color w:val="000000"/>
                <w:sz w:val="20"/>
                <w:szCs w:val="20"/>
              </w:rPr>
              <w:t>038</w:t>
            </w:r>
            <w:r w:rsidRPr="006D52E7">
              <w:rPr>
                <w:rFonts w:ascii="SWISS" w:hAnsi="SWISS" w:cs="Arial"/>
                <w:color w:val="000000"/>
                <w:sz w:val="20"/>
                <w:szCs w:val="20"/>
              </w:rPr>
              <w:t xml:space="preserve"> </w:t>
            </w:r>
          </w:p>
        </w:tc>
        <w:tc>
          <w:tcPr>
            <w:tcW w:w="2076" w:type="dxa"/>
            <w:shd w:val="clear" w:color="auto" w:fill="auto"/>
            <w:noWrap/>
            <w:vAlign w:val="bottom"/>
            <w:hideMark/>
          </w:tcPr>
          <w:p w:rsidR="00B23A63" w:rsidRPr="006D52E7" w:rsidRDefault="00B23A63" w:rsidP="00D8572C">
            <w:pPr>
              <w:jc w:val="right"/>
              <w:rPr>
                <w:rFonts w:ascii="SWISS" w:hAnsi="SWISS" w:cs="Arial"/>
                <w:color w:val="000000"/>
                <w:sz w:val="20"/>
                <w:szCs w:val="20"/>
              </w:rPr>
            </w:pPr>
            <w:r>
              <w:rPr>
                <w:rFonts w:ascii="SWISS" w:hAnsi="SWISS" w:cs="Arial"/>
                <w:color w:val="000000"/>
                <w:sz w:val="20"/>
                <w:szCs w:val="20"/>
              </w:rPr>
              <w:t>31</w:t>
            </w:r>
            <w:r w:rsidRPr="006D52E7">
              <w:rPr>
                <w:rFonts w:ascii="SWISS" w:hAnsi="SWISS" w:cs="Arial"/>
                <w:color w:val="000000"/>
                <w:sz w:val="20"/>
                <w:szCs w:val="20"/>
              </w:rPr>
              <w:t>,</w:t>
            </w:r>
            <w:r>
              <w:rPr>
                <w:rFonts w:ascii="SWISS" w:hAnsi="SWISS" w:cs="Arial"/>
                <w:color w:val="000000"/>
                <w:sz w:val="20"/>
                <w:szCs w:val="20"/>
              </w:rPr>
              <w:t>342</w:t>
            </w:r>
            <w:r w:rsidRPr="006D52E7">
              <w:rPr>
                <w:rFonts w:ascii="SWISS" w:hAnsi="SWISS" w:cs="Arial"/>
                <w:color w:val="000000"/>
                <w:sz w:val="20"/>
                <w:szCs w:val="20"/>
              </w:rPr>
              <w:t xml:space="preserve"> </w:t>
            </w:r>
          </w:p>
        </w:tc>
      </w:tr>
      <w:tr w:rsidR="00B23A63" w:rsidRPr="000664A6" w:rsidTr="00D8572C">
        <w:trPr>
          <w:trHeight w:val="300"/>
        </w:trPr>
        <w:tc>
          <w:tcPr>
            <w:tcW w:w="5144" w:type="dxa"/>
            <w:gridSpan w:val="2"/>
            <w:shd w:val="clear" w:color="auto" w:fill="auto"/>
            <w:noWrap/>
            <w:vAlign w:val="bottom"/>
          </w:tcPr>
          <w:p w:rsidR="00B23A63" w:rsidRPr="000664A6" w:rsidRDefault="00B23A63" w:rsidP="00D8572C">
            <w:pPr>
              <w:rPr>
                <w:rFonts w:ascii="SWISS" w:hAnsi="SWISS" w:cs="Arial"/>
                <w:color w:val="000000"/>
                <w:sz w:val="20"/>
                <w:szCs w:val="20"/>
              </w:rPr>
            </w:pPr>
            <w:r w:rsidRPr="000664A6">
              <w:rPr>
                <w:rFonts w:ascii="SWISS" w:hAnsi="SWISS" w:cs="Arial"/>
                <w:color w:val="000000"/>
                <w:sz w:val="20"/>
                <w:szCs w:val="20"/>
              </w:rPr>
              <w:t>(633) CONTRACTUAL SERVICES-LEGAL</w:t>
            </w:r>
          </w:p>
        </w:tc>
        <w:tc>
          <w:tcPr>
            <w:tcW w:w="1254" w:type="dxa"/>
            <w:gridSpan w:val="2"/>
            <w:shd w:val="clear" w:color="auto" w:fill="auto"/>
            <w:noWrap/>
            <w:vAlign w:val="bottom"/>
          </w:tcPr>
          <w:p w:rsidR="00B23A63" w:rsidRPr="000664A6" w:rsidRDefault="00B23A63" w:rsidP="00D8572C">
            <w:pPr>
              <w:jc w:val="right"/>
              <w:rPr>
                <w:rFonts w:ascii="SWISS" w:hAnsi="SWISS" w:cs="Arial"/>
                <w:color w:val="000000"/>
                <w:sz w:val="20"/>
                <w:szCs w:val="20"/>
              </w:rPr>
            </w:pPr>
            <w:r>
              <w:rPr>
                <w:rFonts w:ascii="SWISS" w:hAnsi="SWISS" w:cs="Arial"/>
                <w:color w:val="000000"/>
                <w:sz w:val="20"/>
                <w:szCs w:val="20"/>
              </w:rPr>
              <w:t>0</w:t>
            </w:r>
          </w:p>
        </w:tc>
        <w:tc>
          <w:tcPr>
            <w:tcW w:w="1530" w:type="dxa"/>
            <w:shd w:val="clear" w:color="auto" w:fill="auto"/>
            <w:noWrap/>
            <w:vAlign w:val="bottom"/>
          </w:tcPr>
          <w:p w:rsidR="00B23A63" w:rsidRPr="000664A6" w:rsidRDefault="00B23A63" w:rsidP="00D8572C">
            <w:pPr>
              <w:jc w:val="right"/>
              <w:rPr>
                <w:rFonts w:ascii="SWISS" w:hAnsi="SWISS" w:cs="Arial"/>
                <w:color w:val="000000"/>
                <w:sz w:val="20"/>
                <w:szCs w:val="20"/>
              </w:rPr>
            </w:pPr>
          </w:p>
        </w:tc>
        <w:tc>
          <w:tcPr>
            <w:tcW w:w="2076" w:type="dxa"/>
            <w:shd w:val="clear" w:color="auto" w:fill="auto"/>
            <w:noWrap/>
            <w:vAlign w:val="bottom"/>
          </w:tcPr>
          <w:p w:rsidR="00B23A63" w:rsidRPr="000664A6" w:rsidRDefault="00B23A63" w:rsidP="00D8572C">
            <w:pPr>
              <w:jc w:val="right"/>
              <w:rPr>
                <w:rFonts w:ascii="SWISS" w:hAnsi="SWISS" w:cs="Arial"/>
                <w:color w:val="000000"/>
                <w:sz w:val="20"/>
                <w:szCs w:val="20"/>
              </w:rPr>
            </w:pPr>
            <w:r w:rsidRPr="000664A6">
              <w:rPr>
                <w:rFonts w:ascii="SWISS" w:hAnsi="SWISS" w:cs="Arial"/>
                <w:color w:val="000000"/>
                <w:sz w:val="20"/>
                <w:szCs w:val="20"/>
              </w:rPr>
              <w:t>0</w:t>
            </w:r>
          </w:p>
        </w:tc>
      </w:tr>
      <w:tr w:rsidR="00B23A63" w:rsidRPr="000664A6" w:rsidTr="00D8572C">
        <w:trPr>
          <w:trHeight w:val="300"/>
        </w:trPr>
        <w:tc>
          <w:tcPr>
            <w:tcW w:w="5144" w:type="dxa"/>
            <w:gridSpan w:val="2"/>
            <w:shd w:val="clear" w:color="auto" w:fill="auto"/>
            <w:noWrap/>
            <w:vAlign w:val="bottom"/>
            <w:hideMark/>
          </w:tcPr>
          <w:p w:rsidR="00B23A63" w:rsidRPr="000664A6" w:rsidRDefault="00B23A63" w:rsidP="00D8572C">
            <w:pPr>
              <w:rPr>
                <w:rFonts w:ascii="SWISS" w:hAnsi="SWISS" w:cs="Arial"/>
                <w:color w:val="000000"/>
                <w:sz w:val="20"/>
                <w:szCs w:val="20"/>
              </w:rPr>
            </w:pPr>
            <w:r w:rsidRPr="000664A6">
              <w:rPr>
                <w:rFonts w:ascii="SWISS" w:hAnsi="SWISS" w:cs="Arial"/>
                <w:color w:val="000000"/>
                <w:sz w:val="20"/>
                <w:szCs w:val="20"/>
              </w:rPr>
              <w:t>(635) CONTRACTUAL SERVICES - TESTING</w:t>
            </w:r>
          </w:p>
        </w:tc>
        <w:tc>
          <w:tcPr>
            <w:tcW w:w="1254" w:type="dxa"/>
            <w:gridSpan w:val="2"/>
            <w:shd w:val="clear" w:color="auto" w:fill="auto"/>
            <w:noWrap/>
            <w:vAlign w:val="bottom"/>
            <w:hideMark/>
          </w:tcPr>
          <w:p w:rsidR="00B23A63" w:rsidRPr="000664A6" w:rsidRDefault="00B23A63" w:rsidP="00D8572C">
            <w:pPr>
              <w:jc w:val="right"/>
              <w:rPr>
                <w:rFonts w:ascii="SWISS" w:hAnsi="SWISS" w:cs="Arial"/>
                <w:color w:val="000000"/>
                <w:sz w:val="20"/>
                <w:szCs w:val="20"/>
              </w:rPr>
            </w:pPr>
            <w:r w:rsidRPr="000664A6">
              <w:rPr>
                <w:rFonts w:ascii="SWISS" w:hAnsi="SWISS" w:cs="Arial"/>
                <w:color w:val="000000"/>
                <w:sz w:val="20"/>
                <w:szCs w:val="20"/>
              </w:rPr>
              <w:t xml:space="preserve">108 </w:t>
            </w:r>
          </w:p>
        </w:tc>
        <w:tc>
          <w:tcPr>
            <w:tcW w:w="1530" w:type="dxa"/>
            <w:shd w:val="clear" w:color="auto" w:fill="auto"/>
            <w:noWrap/>
            <w:vAlign w:val="bottom"/>
            <w:hideMark/>
          </w:tcPr>
          <w:p w:rsidR="00B23A63" w:rsidRPr="000664A6" w:rsidRDefault="00B23A63" w:rsidP="00D8572C">
            <w:pPr>
              <w:jc w:val="right"/>
              <w:rPr>
                <w:rFonts w:ascii="SWISS" w:hAnsi="SWISS" w:cs="Arial"/>
                <w:color w:val="000000"/>
                <w:sz w:val="20"/>
                <w:szCs w:val="20"/>
              </w:rPr>
            </w:pPr>
            <w:r w:rsidRPr="000664A6">
              <w:rPr>
                <w:rFonts w:ascii="SWISS" w:hAnsi="SWISS" w:cs="Arial"/>
                <w:color w:val="000000"/>
                <w:sz w:val="20"/>
                <w:szCs w:val="20"/>
              </w:rPr>
              <w:t xml:space="preserve">133 </w:t>
            </w:r>
          </w:p>
        </w:tc>
        <w:tc>
          <w:tcPr>
            <w:tcW w:w="2076" w:type="dxa"/>
            <w:shd w:val="clear" w:color="auto" w:fill="auto"/>
            <w:noWrap/>
            <w:vAlign w:val="bottom"/>
            <w:hideMark/>
          </w:tcPr>
          <w:p w:rsidR="00B23A63" w:rsidRPr="000664A6" w:rsidRDefault="00B23A63" w:rsidP="00D8572C">
            <w:pPr>
              <w:jc w:val="right"/>
              <w:rPr>
                <w:rFonts w:ascii="SWISS" w:hAnsi="SWISS" w:cs="Arial"/>
                <w:color w:val="000000"/>
                <w:sz w:val="20"/>
                <w:szCs w:val="20"/>
              </w:rPr>
            </w:pPr>
            <w:r w:rsidRPr="000664A6">
              <w:rPr>
                <w:rFonts w:ascii="SWISS" w:hAnsi="SWISS" w:cs="Arial"/>
                <w:color w:val="000000"/>
                <w:sz w:val="20"/>
                <w:szCs w:val="20"/>
              </w:rPr>
              <w:t xml:space="preserve">241 </w:t>
            </w:r>
          </w:p>
        </w:tc>
      </w:tr>
      <w:tr w:rsidR="00B23A63" w:rsidRPr="006D52E7" w:rsidTr="00D8572C">
        <w:trPr>
          <w:trHeight w:val="300"/>
        </w:trPr>
        <w:tc>
          <w:tcPr>
            <w:tcW w:w="5144" w:type="dxa"/>
            <w:gridSpan w:val="2"/>
            <w:shd w:val="clear" w:color="auto" w:fill="auto"/>
            <w:noWrap/>
            <w:vAlign w:val="bottom"/>
            <w:hideMark/>
          </w:tcPr>
          <w:p w:rsidR="00B23A63" w:rsidRPr="006D52E7" w:rsidRDefault="00B23A63" w:rsidP="00D8572C">
            <w:pPr>
              <w:rPr>
                <w:rFonts w:ascii="SWISS" w:hAnsi="SWISS" w:cs="Arial"/>
                <w:color w:val="000000"/>
                <w:sz w:val="20"/>
                <w:szCs w:val="20"/>
              </w:rPr>
            </w:pPr>
            <w:r w:rsidRPr="006D52E7">
              <w:rPr>
                <w:rFonts w:ascii="SWISS" w:hAnsi="SWISS" w:cs="Arial"/>
                <w:color w:val="000000"/>
                <w:sz w:val="20"/>
                <w:szCs w:val="20"/>
              </w:rPr>
              <w:t>(636) CONTRACTUAL SERVICES - OTHER</w:t>
            </w:r>
          </w:p>
        </w:tc>
        <w:tc>
          <w:tcPr>
            <w:tcW w:w="1254" w:type="dxa"/>
            <w:gridSpan w:val="2"/>
            <w:shd w:val="clear" w:color="auto" w:fill="auto"/>
            <w:noWrap/>
            <w:vAlign w:val="bottom"/>
            <w:hideMark/>
          </w:tcPr>
          <w:p w:rsidR="00B23A63" w:rsidRPr="006D52E7" w:rsidRDefault="00B23A63" w:rsidP="00D8572C">
            <w:pPr>
              <w:jc w:val="right"/>
              <w:rPr>
                <w:rFonts w:ascii="SWISS" w:hAnsi="SWISS" w:cs="Arial"/>
                <w:color w:val="000000"/>
                <w:sz w:val="20"/>
                <w:szCs w:val="20"/>
              </w:rPr>
            </w:pPr>
            <w:r w:rsidRPr="006D52E7">
              <w:rPr>
                <w:rFonts w:ascii="SWISS" w:hAnsi="SWISS" w:cs="Arial"/>
                <w:color w:val="000000"/>
                <w:sz w:val="20"/>
                <w:szCs w:val="20"/>
              </w:rPr>
              <w:t>4</w:t>
            </w:r>
            <w:r>
              <w:rPr>
                <w:rFonts w:ascii="SWISS" w:hAnsi="SWISS" w:cs="Arial"/>
                <w:color w:val="000000"/>
                <w:sz w:val="20"/>
                <w:szCs w:val="20"/>
              </w:rPr>
              <w:t>0</w:t>
            </w:r>
            <w:r w:rsidRPr="006D52E7">
              <w:rPr>
                <w:rFonts w:ascii="SWISS" w:hAnsi="SWISS" w:cs="Arial"/>
                <w:color w:val="000000"/>
                <w:sz w:val="20"/>
                <w:szCs w:val="20"/>
              </w:rPr>
              <w:t>,</w:t>
            </w:r>
            <w:r>
              <w:rPr>
                <w:rFonts w:ascii="SWISS" w:hAnsi="SWISS" w:cs="Arial"/>
                <w:color w:val="000000"/>
                <w:sz w:val="20"/>
                <w:szCs w:val="20"/>
              </w:rPr>
              <w:t>661</w:t>
            </w:r>
            <w:r w:rsidRPr="006D52E7">
              <w:rPr>
                <w:rFonts w:ascii="SWISS" w:hAnsi="SWISS" w:cs="Arial"/>
                <w:color w:val="000000"/>
                <w:sz w:val="20"/>
                <w:szCs w:val="20"/>
              </w:rPr>
              <w:t xml:space="preserve"> </w:t>
            </w:r>
          </w:p>
        </w:tc>
        <w:tc>
          <w:tcPr>
            <w:tcW w:w="1530" w:type="dxa"/>
            <w:shd w:val="clear" w:color="auto" w:fill="auto"/>
            <w:noWrap/>
            <w:vAlign w:val="bottom"/>
            <w:hideMark/>
          </w:tcPr>
          <w:p w:rsidR="00B23A63" w:rsidRPr="006D52E7" w:rsidRDefault="00B23A63" w:rsidP="00D8572C">
            <w:pPr>
              <w:jc w:val="right"/>
              <w:rPr>
                <w:rFonts w:ascii="SWISS" w:hAnsi="SWISS" w:cs="Arial"/>
                <w:color w:val="000000"/>
                <w:sz w:val="20"/>
                <w:szCs w:val="20"/>
              </w:rPr>
            </w:pPr>
            <w:r w:rsidRPr="006D52E7">
              <w:rPr>
                <w:rFonts w:ascii="SWISS" w:hAnsi="SWISS" w:cs="Arial"/>
                <w:color w:val="000000"/>
                <w:sz w:val="20"/>
                <w:szCs w:val="20"/>
              </w:rPr>
              <w:t>(</w:t>
            </w:r>
            <w:r>
              <w:rPr>
                <w:rFonts w:ascii="SWISS" w:hAnsi="SWISS" w:cs="Arial"/>
                <w:color w:val="000000"/>
                <w:sz w:val="20"/>
                <w:szCs w:val="20"/>
              </w:rPr>
              <w:t>12</w:t>
            </w:r>
            <w:r w:rsidRPr="006D52E7">
              <w:rPr>
                <w:rFonts w:ascii="SWISS" w:hAnsi="SWISS" w:cs="Arial"/>
                <w:color w:val="000000"/>
                <w:sz w:val="20"/>
                <w:szCs w:val="20"/>
              </w:rPr>
              <w:t>,</w:t>
            </w:r>
            <w:r>
              <w:rPr>
                <w:rFonts w:ascii="SWISS" w:hAnsi="SWISS" w:cs="Arial"/>
                <w:color w:val="000000"/>
                <w:sz w:val="20"/>
                <w:szCs w:val="20"/>
              </w:rPr>
              <w:t>655</w:t>
            </w:r>
            <w:r w:rsidRPr="006D52E7">
              <w:rPr>
                <w:rFonts w:ascii="SWISS" w:hAnsi="SWISS" w:cs="Arial"/>
                <w:color w:val="000000"/>
                <w:sz w:val="20"/>
                <w:szCs w:val="20"/>
              </w:rPr>
              <w:t xml:space="preserve">) </w:t>
            </w:r>
          </w:p>
        </w:tc>
        <w:tc>
          <w:tcPr>
            <w:tcW w:w="2076" w:type="dxa"/>
            <w:shd w:val="clear" w:color="auto" w:fill="auto"/>
            <w:noWrap/>
            <w:vAlign w:val="bottom"/>
            <w:hideMark/>
          </w:tcPr>
          <w:p w:rsidR="00B23A63" w:rsidRPr="006D52E7" w:rsidRDefault="00B23A63" w:rsidP="00D8572C">
            <w:pPr>
              <w:jc w:val="right"/>
              <w:rPr>
                <w:rFonts w:ascii="SWISS" w:hAnsi="SWISS" w:cs="Arial"/>
                <w:color w:val="000000"/>
                <w:sz w:val="20"/>
                <w:szCs w:val="20"/>
              </w:rPr>
            </w:pPr>
            <w:r>
              <w:rPr>
                <w:rFonts w:ascii="SWISS" w:hAnsi="SWISS" w:cs="Arial"/>
                <w:color w:val="000000"/>
                <w:sz w:val="20"/>
                <w:szCs w:val="20"/>
              </w:rPr>
              <w:t>28</w:t>
            </w:r>
            <w:r w:rsidRPr="006D52E7">
              <w:rPr>
                <w:rFonts w:ascii="SWISS" w:hAnsi="SWISS" w:cs="Arial"/>
                <w:color w:val="000000"/>
                <w:sz w:val="20"/>
                <w:szCs w:val="20"/>
              </w:rPr>
              <w:t>,</w:t>
            </w:r>
            <w:r>
              <w:rPr>
                <w:rFonts w:ascii="SWISS" w:hAnsi="SWISS" w:cs="Arial"/>
                <w:color w:val="000000"/>
                <w:sz w:val="20"/>
                <w:szCs w:val="20"/>
              </w:rPr>
              <w:t>006</w:t>
            </w:r>
          </w:p>
        </w:tc>
      </w:tr>
      <w:tr w:rsidR="00B23A63" w:rsidRPr="000664A6" w:rsidTr="00D8572C">
        <w:trPr>
          <w:trHeight w:val="300"/>
        </w:trPr>
        <w:tc>
          <w:tcPr>
            <w:tcW w:w="5144" w:type="dxa"/>
            <w:gridSpan w:val="2"/>
            <w:shd w:val="clear" w:color="auto" w:fill="auto"/>
            <w:noWrap/>
            <w:vAlign w:val="bottom"/>
            <w:hideMark/>
          </w:tcPr>
          <w:p w:rsidR="00B23A63" w:rsidRPr="000664A6" w:rsidRDefault="00B23A63" w:rsidP="00D8572C">
            <w:pPr>
              <w:rPr>
                <w:rFonts w:ascii="SWISS" w:hAnsi="SWISS" w:cs="Arial"/>
                <w:color w:val="000000"/>
                <w:sz w:val="20"/>
                <w:szCs w:val="20"/>
              </w:rPr>
            </w:pPr>
            <w:r w:rsidRPr="000664A6">
              <w:rPr>
                <w:rFonts w:ascii="SWISS" w:hAnsi="SWISS" w:cs="Arial"/>
                <w:color w:val="000000"/>
                <w:sz w:val="20"/>
                <w:szCs w:val="20"/>
              </w:rPr>
              <w:t>(640) RENTS</w:t>
            </w:r>
          </w:p>
        </w:tc>
        <w:tc>
          <w:tcPr>
            <w:tcW w:w="1254" w:type="dxa"/>
            <w:gridSpan w:val="2"/>
            <w:shd w:val="clear" w:color="auto" w:fill="auto"/>
            <w:noWrap/>
            <w:vAlign w:val="bottom"/>
            <w:hideMark/>
          </w:tcPr>
          <w:p w:rsidR="00B23A63" w:rsidRPr="000664A6" w:rsidRDefault="00B23A63" w:rsidP="00D8572C">
            <w:pPr>
              <w:jc w:val="right"/>
              <w:rPr>
                <w:rFonts w:ascii="SWISS" w:hAnsi="SWISS" w:cs="Arial"/>
                <w:color w:val="000000"/>
                <w:sz w:val="20"/>
                <w:szCs w:val="20"/>
              </w:rPr>
            </w:pPr>
            <w:r w:rsidRPr="000664A6">
              <w:rPr>
                <w:rFonts w:ascii="SWISS" w:hAnsi="SWISS" w:cs="Arial"/>
                <w:color w:val="000000"/>
                <w:sz w:val="20"/>
                <w:szCs w:val="20"/>
              </w:rPr>
              <w:t xml:space="preserve">3,070 </w:t>
            </w:r>
          </w:p>
        </w:tc>
        <w:tc>
          <w:tcPr>
            <w:tcW w:w="1530" w:type="dxa"/>
            <w:shd w:val="clear" w:color="auto" w:fill="auto"/>
            <w:noWrap/>
            <w:vAlign w:val="bottom"/>
            <w:hideMark/>
          </w:tcPr>
          <w:p w:rsidR="00B23A63" w:rsidRPr="000664A6" w:rsidRDefault="00B23A63" w:rsidP="00D8572C">
            <w:pPr>
              <w:jc w:val="right"/>
              <w:rPr>
                <w:rFonts w:ascii="SWISS" w:hAnsi="SWISS" w:cs="Arial"/>
                <w:color w:val="000000"/>
                <w:sz w:val="20"/>
                <w:szCs w:val="20"/>
              </w:rPr>
            </w:pPr>
            <w:r>
              <w:rPr>
                <w:rFonts w:ascii="SWISS" w:hAnsi="SWISS" w:cs="Arial"/>
                <w:color w:val="000000"/>
                <w:sz w:val="20"/>
                <w:szCs w:val="20"/>
              </w:rPr>
              <w:t>1,784</w:t>
            </w:r>
            <w:r w:rsidRPr="000664A6">
              <w:rPr>
                <w:rFonts w:ascii="SWISS" w:hAnsi="SWISS" w:cs="Arial"/>
                <w:color w:val="000000"/>
                <w:sz w:val="20"/>
                <w:szCs w:val="20"/>
              </w:rPr>
              <w:t xml:space="preserve"> </w:t>
            </w:r>
          </w:p>
        </w:tc>
        <w:tc>
          <w:tcPr>
            <w:tcW w:w="2076" w:type="dxa"/>
            <w:shd w:val="clear" w:color="auto" w:fill="auto"/>
            <w:noWrap/>
            <w:vAlign w:val="bottom"/>
            <w:hideMark/>
          </w:tcPr>
          <w:p w:rsidR="00B23A63" w:rsidRPr="000664A6" w:rsidRDefault="00B23A63" w:rsidP="00D8572C">
            <w:pPr>
              <w:jc w:val="right"/>
              <w:rPr>
                <w:rFonts w:ascii="SWISS" w:hAnsi="SWISS" w:cs="Arial"/>
                <w:color w:val="000000"/>
                <w:sz w:val="20"/>
                <w:szCs w:val="20"/>
              </w:rPr>
            </w:pPr>
            <w:r>
              <w:rPr>
                <w:rFonts w:ascii="SWISS" w:hAnsi="SWISS" w:cs="Arial"/>
                <w:color w:val="000000"/>
                <w:sz w:val="20"/>
                <w:szCs w:val="20"/>
              </w:rPr>
              <w:t>4</w:t>
            </w:r>
            <w:r w:rsidRPr="000664A6">
              <w:rPr>
                <w:rFonts w:ascii="SWISS" w:hAnsi="SWISS" w:cs="Arial"/>
                <w:color w:val="000000"/>
                <w:sz w:val="20"/>
                <w:szCs w:val="20"/>
              </w:rPr>
              <w:t>,</w:t>
            </w:r>
            <w:r>
              <w:rPr>
                <w:rFonts w:ascii="SWISS" w:hAnsi="SWISS" w:cs="Arial"/>
                <w:color w:val="000000"/>
                <w:sz w:val="20"/>
                <w:szCs w:val="20"/>
              </w:rPr>
              <w:t>854</w:t>
            </w:r>
            <w:r w:rsidRPr="000664A6">
              <w:rPr>
                <w:rFonts w:ascii="SWISS" w:hAnsi="SWISS" w:cs="Arial"/>
                <w:color w:val="000000"/>
                <w:sz w:val="20"/>
                <w:szCs w:val="20"/>
              </w:rPr>
              <w:t xml:space="preserve"> </w:t>
            </w:r>
          </w:p>
        </w:tc>
      </w:tr>
      <w:tr w:rsidR="00B23A63" w:rsidRPr="000664A6" w:rsidTr="00D8572C">
        <w:trPr>
          <w:trHeight w:val="300"/>
        </w:trPr>
        <w:tc>
          <w:tcPr>
            <w:tcW w:w="5144" w:type="dxa"/>
            <w:gridSpan w:val="2"/>
            <w:shd w:val="clear" w:color="auto" w:fill="auto"/>
            <w:noWrap/>
            <w:vAlign w:val="bottom"/>
            <w:hideMark/>
          </w:tcPr>
          <w:p w:rsidR="00B23A63" w:rsidRPr="000664A6" w:rsidRDefault="00B23A63" w:rsidP="00D8572C">
            <w:pPr>
              <w:rPr>
                <w:rFonts w:ascii="SWISS" w:hAnsi="SWISS" w:cs="Arial"/>
                <w:color w:val="000000"/>
                <w:sz w:val="20"/>
                <w:szCs w:val="20"/>
              </w:rPr>
            </w:pPr>
            <w:r w:rsidRPr="000664A6">
              <w:rPr>
                <w:rFonts w:ascii="SWISS" w:hAnsi="SWISS" w:cs="Arial"/>
                <w:color w:val="000000"/>
                <w:sz w:val="20"/>
                <w:szCs w:val="20"/>
              </w:rPr>
              <w:t>(650) TRANSPORTATION EXPENSE</w:t>
            </w:r>
          </w:p>
        </w:tc>
        <w:tc>
          <w:tcPr>
            <w:tcW w:w="1254" w:type="dxa"/>
            <w:gridSpan w:val="2"/>
            <w:shd w:val="clear" w:color="auto" w:fill="auto"/>
            <w:noWrap/>
            <w:vAlign w:val="bottom"/>
            <w:hideMark/>
          </w:tcPr>
          <w:p w:rsidR="00B23A63" w:rsidRPr="000664A6" w:rsidRDefault="00B23A63" w:rsidP="00D8572C">
            <w:pPr>
              <w:jc w:val="right"/>
              <w:rPr>
                <w:rFonts w:ascii="SWISS" w:hAnsi="SWISS" w:cs="Arial"/>
                <w:color w:val="000000"/>
                <w:sz w:val="20"/>
                <w:szCs w:val="20"/>
              </w:rPr>
            </w:pPr>
            <w:r w:rsidRPr="000664A6">
              <w:rPr>
                <w:rFonts w:ascii="SWISS" w:hAnsi="SWISS" w:cs="Arial"/>
                <w:color w:val="000000"/>
                <w:sz w:val="20"/>
                <w:szCs w:val="20"/>
              </w:rPr>
              <w:t>0</w:t>
            </w:r>
          </w:p>
        </w:tc>
        <w:tc>
          <w:tcPr>
            <w:tcW w:w="1530" w:type="dxa"/>
            <w:shd w:val="clear" w:color="auto" w:fill="auto"/>
            <w:noWrap/>
            <w:vAlign w:val="bottom"/>
            <w:hideMark/>
          </w:tcPr>
          <w:p w:rsidR="00B23A63" w:rsidRPr="000664A6" w:rsidRDefault="00B23A63" w:rsidP="00D8572C">
            <w:pPr>
              <w:jc w:val="right"/>
              <w:rPr>
                <w:rFonts w:ascii="SWISS" w:hAnsi="SWISS" w:cs="Arial"/>
                <w:color w:val="000000"/>
                <w:sz w:val="20"/>
                <w:szCs w:val="20"/>
              </w:rPr>
            </w:pPr>
            <w:r w:rsidRPr="000664A6">
              <w:rPr>
                <w:rFonts w:ascii="SWISS" w:hAnsi="SWISS" w:cs="Arial"/>
                <w:color w:val="000000"/>
                <w:sz w:val="20"/>
                <w:szCs w:val="20"/>
              </w:rPr>
              <w:t xml:space="preserve">0 </w:t>
            </w:r>
          </w:p>
        </w:tc>
        <w:tc>
          <w:tcPr>
            <w:tcW w:w="2076" w:type="dxa"/>
            <w:shd w:val="clear" w:color="auto" w:fill="auto"/>
            <w:noWrap/>
            <w:vAlign w:val="bottom"/>
            <w:hideMark/>
          </w:tcPr>
          <w:p w:rsidR="00B23A63" w:rsidRPr="000664A6" w:rsidRDefault="00B23A63" w:rsidP="00D8572C">
            <w:pPr>
              <w:jc w:val="right"/>
              <w:rPr>
                <w:rFonts w:ascii="SWISS" w:hAnsi="SWISS" w:cs="Arial"/>
                <w:color w:val="000000"/>
                <w:sz w:val="20"/>
                <w:szCs w:val="20"/>
              </w:rPr>
            </w:pPr>
            <w:r w:rsidRPr="000664A6">
              <w:rPr>
                <w:rFonts w:ascii="SWISS" w:hAnsi="SWISS" w:cs="Arial"/>
                <w:color w:val="000000"/>
                <w:sz w:val="20"/>
                <w:szCs w:val="20"/>
              </w:rPr>
              <w:t xml:space="preserve">0 </w:t>
            </w:r>
          </w:p>
        </w:tc>
      </w:tr>
      <w:tr w:rsidR="00B23A63" w:rsidRPr="000664A6" w:rsidTr="00D8572C">
        <w:trPr>
          <w:trHeight w:val="300"/>
        </w:trPr>
        <w:tc>
          <w:tcPr>
            <w:tcW w:w="5144" w:type="dxa"/>
            <w:gridSpan w:val="2"/>
            <w:shd w:val="clear" w:color="auto" w:fill="auto"/>
            <w:noWrap/>
            <w:vAlign w:val="bottom"/>
            <w:hideMark/>
          </w:tcPr>
          <w:p w:rsidR="00B23A63" w:rsidRPr="000664A6" w:rsidRDefault="00B23A63" w:rsidP="00D8572C">
            <w:pPr>
              <w:rPr>
                <w:rFonts w:ascii="SWISS" w:hAnsi="SWISS" w:cs="Arial"/>
                <w:color w:val="000000"/>
                <w:sz w:val="20"/>
                <w:szCs w:val="20"/>
              </w:rPr>
            </w:pPr>
            <w:r w:rsidRPr="000664A6">
              <w:rPr>
                <w:rFonts w:ascii="SWISS" w:hAnsi="SWISS" w:cs="Arial"/>
                <w:color w:val="000000"/>
                <w:sz w:val="20"/>
                <w:szCs w:val="20"/>
              </w:rPr>
              <w:t>(655) INSURANCE EXPENSE - GEN LIABILITY</w:t>
            </w:r>
          </w:p>
        </w:tc>
        <w:tc>
          <w:tcPr>
            <w:tcW w:w="1254" w:type="dxa"/>
            <w:gridSpan w:val="2"/>
            <w:shd w:val="clear" w:color="auto" w:fill="auto"/>
            <w:noWrap/>
            <w:vAlign w:val="bottom"/>
            <w:hideMark/>
          </w:tcPr>
          <w:p w:rsidR="00B23A63" w:rsidRPr="000664A6" w:rsidRDefault="00B23A63" w:rsidP="00D8572C">
            <w:pPr>
              <w:jc w:val="right"/>
              <w:rPr>
                <w:rFonts w:ascii="SWISS" w:hAnsi="SWISS" w:cs="Arial"/>
                <w:color w:val="000000"/>
                <w:sz w:val="20"/>
                <w:szCs w:val="20"/>
              </w:rPr>
            </w:pPr>
            <w:r w:rsidRPr="000664A6">
              <w:rPr>
                <w:rFonts w:ascii="SWISS" w:hAnsi="SWISS" w:cs="Arial"/>
                <w:color w:val="000000"/>
                <w:sz w:val="20"/>
                <w:szCs w:val="20"/>
              </w:rPr>
              <w:t xml:space="preserve">699 </w:t>
            </w:r>
          </w:p>
        </w:tc>
        <w:tc>
          <w:tcPr>
            <w:tcW w:w="1530" w:type="dxa"/>
            <w:shd w:val="clear" w:color="auto" w:fill="auto"/>
            <w:noWrap/>
            <w:vAlign w:val="bottom"/>
            <w:hideMark/>
          </w:tcPr>
          <w:p w:rsidR="00B23A63" w:rsidRPr="000664A6" w:rsidRDefault="00B23A63" w:rsidP="00D8572C">
            <w:pPr>
              <w:jc w:val="right"/>
              <w:rPr>
                <w:rFonts w:ascii="SWISS" w:hAnsi="SWISS" w:cs="Arial"/>
                <w:color w:val="000000"/>
                <w:sz w:val="20"/>
                <w:szCs w:val="20"/>
              </w:rPr>
            </w:pPr>
            <w:r w:rsidRPr="000664A6">
              <w:rPr>
                <w:rFonts w:ascii="SWISS" w:hAnsi="SWISS" w:cs="Arial"/>
                <w:color w:val="000000"/>
                <w:sz w:val="20"/>
                <w:szCs w:val="20"/>
              </w:rPr>
              <w:t>(</w:t>
            </w:r>
            <w:r>
              <w:rPr>
                <w:rFonts w:ascii="SWISS" w:hAnsi="SWISS" w:cs="Arial"/>
                <w:color w:val="000000"/>
                <w:sz w:val="20"/>
                <w:szCs w:val="20"/>
              </w:rPr>
              <w:t>242</w:t>
            </w:r>
            <w:r w:rsidRPr="000664A6">
              <w:rPr>
                <w:rFonts w:ascii="SWISS" w:hAnsi="SWISS" w:cs="Arial"/>
                <w:color w:val="000000"/>
                <w:sz w:val="20"/>
                <w:szCs w:val="20"/>
              </w:rPr>
              <w:t>)</w:t>
            </w:r>
          </w:p>
        </w:tc>
        <w:tc>
          <w:tcPr>
            <w:tcW w:w="2076" w:type="dxa"/>
            <w:shd w:val="clear" w:color="auto" w:fill="auto"/>
            <w:noWrap/>
            <w:vAlign w:val="bottom"/>
            <w:hideMark/>
          </w:tcPr>
          <w:p w:rsidR="00B23A63" w:rsidRPr="000664A6" w:rsidRDefault="00B23A63" w:rsidP="00D8572C">
            <w:pPr>
              <w:jc w:val="right"/>
              <w:rPr>
                <w:rFonts w:ascii="SWISS" w:hAnsi="SWISS" w:cs="Arial"/>
                <w:color w:val="000000"/>
                <w:sz w:val="20"/>
                <w:szCs w:val="20"/>
              </w:rPr>
            </w:pPr>
            <w:r>
              <w:rPr>
                <w:rFonts w:ascii="SWISS" w:hAnsi="SWISS" w:cs="Arial"/>
                <w:color w:val="000000"/>
                <w:sz w:val="20"/>
                <w:szCs w:val="20"/>
              </w:rPr>
              <w:t>457</w:t>
            </w:r>
            <w:r w:rsidRPr="000664A6">
              <w:rPr>
                <w:rFonts w:ascii="SWISS" w:hAnsi="SWISS" w:cs="Arial"/>
                <w:color w:val="000000"/>
                <w:sz w:val="20"/>
                <w:szCs w:val="20"/>
              </w:rPr>
              <w:t xml:space="preserve"> </w:t>
            </w:r>
          </w:p>
        </w:tc>
      </w:tr>
      <w:tr w:rsidR="00B23A63" w:rsidRPr="000664A6" w:rsidTr="00D8572C">
        <w:trPr>
          <w:trHeight w:val="300"/>
        </w:trPr>
        <w:tc>
          <w:tcPr>
            <w:tcW w:w="5144" w:type="dxa"/>
            <w:gridSpan w:val="2"/>
            <w:shd w:val="clear" w:color="auto" w:fill="auto"/>
            <w:noWrap/>
            <w:vAlign w:val="bottom"/>
          </w:tcPr>
          <w:p w:rsidR="00B23A63" w:rsidRPr="000664A6" w:rsidRDefault="00B23A63" w:rsidP="00D8572C">
            <w:pPr>
              <w:rPr>
                <w:rFonts w:ascii="SWISS" w:hAnsi="SWISS" w:cs="Arial"/>
                <w:color w:val="000000"/>
                <w:sz w:val="20"/>
                <w:szCs w:val="20"/>
              </w:rPr>
            </w:pPr>
            <w:r w:rsidRPr="000664A6">
              <w:rPr>
                <w:rFonts w:ascii="SWISS" w:hAnsi="SWISS" w:cs="Arial"/>
                <w:color w:val="000000"/>
                <w:sz w:val="20"/>
                <w:szCs w:val="20"/>
              </w:rPr>
              <w:t>(663) REPAIRS AND MAINTENANCE</w:t>
            </w:r>
          </w:p>
        </w:tc>
        <w:tc>
          <w:tcPr>
            <w:tcW w:w="1254" w:type="dxa"/>
            <w:gridSpan w:val="2"/>
            <w:shd w:val="clear" w:color="auto" w:fill="auto"/>
            <w:noWrap/>
            <w:vAlign w:val="bottom"/>
          </w:tcPr>
          <w:p w:rsidR="00B23A63" w:rsidRPr="000664A6" w:rsidRDefault="00B23A63" w:rsidP="00D8572C">
            <w:pPr>
              <w:jc w:val="right"/>
              <w:rPr>
                <w:rFonts w:ascii="SWISS" w:hAnsi="SWISS" w:cs="Arial"/>
                <w:color w:val="000000"/>
                <w:sz w:val="20"/>
                <w:szCs w:val="20"/>
              </w:rPr>
            </w:pPr>
            <w:r w:rsidRPr="000664A6">
              <w:rPr>
                <w:rFonts w:ascii="SWISS" w:hAnsi="SWISS" w:cs="Arial"/>
                <w:color w:val="000000"/>
                <w:sz w:val="20"/>
                <w:szCs w:val="20"/>
              </w:rPr>
              <w:t>96</w:t>
            </w:r>
          </w:p>
        </w:tc>
        <w:tc>
          <w:tcPr>
            <w:tcW w:w="1530" w:type="dxa"/>
            <w:shd w:val="clear" w:color="auto" w:fill="auto"/>
            <w:noWrap/>
            <w:vAlign w:val="bottom"/>
          </w:tcPr>
          <w:p w:rsidR="00B23A63" w:rsidRPr="000664A6" w:rsidRDefault="00B23A63" w:rsidP="00D8572C">
            <w:pPr>
              <w:jc w:val="right"/>
              <w:rPr>
                <w:rFonts w:ascii="SWISS" w:hAnsi="SWISS" w:cs="Arial"/>
                <w:color w:val="000000"/>
                <w:sz w:val="20"/>
                <w:szCs w:val="20"/>
              </w:rPr>
            </w:pPr>
            <w:r w:rsidRPr="000664A6">
              <w:rPr>
                <w:rFonts w:ascii="SWISS" w:hAnsi="SWISS" w:cs="Arial"/>
                <w:color w:val="000000"/>
                <w:sz w:val="20"/>
                <w:szCs w:val="20"/>
              </w:rPr>
              <w:t>0</w:t>
            </w:r>
          </w:p>
        </w:tc>
        <w:tc>
          <w:tcPr>
            <w:tcW w:w="2076" w:type="dxa"/>
            <w:shd w:val="clear" w:color="auto" w:fill="auto"/>
            <w:noWrap/>
            <w:vAlign w:val="bottom"/>
          </w:tcPr>
          <w:p w:rsidR="00B23A63" w:rsidRPr="000664A6" w:rsidRDefault="00B23A63" w:rsidP="00D8572C">
            <w:pPr>
              <w:jc w:val="right"/>
              <w:rPr>
                <w:rFonts w:ascii="SWISS" w:hAnsi="SWISS" w:cs="Arial"/>
                <w:color w:val="000000"/>
                <w:sz w:val="20"/>
                <w:szCs w:val="20"/>
              </w:rPr>
            </w:pPr>
            <w:r w:rsidRPr="000664A6">
              <w:rPr>
                <w:rFonts w:ascii="SWISS" w:hAnsi="SWISS" w:cs="Arial"/>
                <w:color w:val="000000"/>
                <w:sz w:val="20"/>
                <w:szCs w:val="20"/>
              </w:rPr>
              <w:t>96</w:t>
            </w:r>
          </w:p>
        </w:tc>
      </w:tr>
      <w:tr w:rsidR="00B23A63" w:rsidRPr="000664A6" w:rsidTr="00D8572C">
        <w:trPr>
          <w:trHeight w:val="300"/>
        </w:trPr>
        <w:tc>
          <w:tcPr>
            <w:tcW w:w="5144" w:type="dxa"/>
            <w:gridSpan w:val="2"/>
            <w:shd w:val="clear" w:color="auto" w:fill="auto"/>
            <w:noWrap/>
            <w:vAlign w:val="bottom"/>
            <w:hideMark/>
          </w:tcPr>
          <w:p w:rsidR="00B23A63" w:rsidRPr="000664A6" w:rsidRDefault="00B23A63" w:rsidP="00D8572C">
            <w:pPr>
              <w:rPr>
                <w:rFonts w:ascii="SWISS" w:hAnsi="SWISS" w:cs="Arial"/>
                <w:color w:val="000000"/>
                <w:sz w:val="20"/>
                <w:szCs w:val="20"/>
              </w:rPr>
            </w:pPr>
            <w:r w:rsidRPr="000664A6">
              <w:rPr>
                <w:rFonts w:ascii="SWISS" w:hAnsi="SWISS" w:cs="Arial"/>
                <w:color w:val="000000"/>
                <w:sz w:val="20"/>
                <w:szCs w:val="20"/>
              </w:rPr>
              <w:t>(665) REGULATORY COMMISSION EXPENSE</w:t>
            </w:r>
          </w:p>
        </w:tc>
        <w:tc>
          <w:tcPr>
            <w:tcW w:w="1254" w:type="dxa"/>
            <w:gridSpan w:val="2"/>
            <w:shd w:val="clear" w:color="auto" w:fill="auto"/>
            <w:noWrap/>
            <w:vAlign w:val="bottom"/>
            <w:hideMark/>
          </w:tcPr>
          <w:p w:rsidR="00B23A63" w:rsidRPr="000664A6" w:rsidRDefault="00B23A63" w:rsidP="00D8572C">
            <w:pPr>
              <w:jc w:val="right"/>
              <w:rPr>
                <w:rFonts w:ascii="SWISS" w:hAnsi="SWISS" w:cs="Arial"/>
                <w:color w:val="000000"/>
                <w:sz w:val="20"/>
                <w:szCs w:val="20"/>
              </w:rPr>
            </w:pPr>
            <w:r>
              <w:rPr>
                <w:rFonts w:ascii="SWISS" w:hAnsi="SWISS" w:cs="Arial"/>
                <w:color w:val="000000"/>
                <w:sz w:val="20"/>
                <w:szCs w:val="20"/>
              </w:rPr>
              <w:t>1,064</w:t>
            </w:r>
          </w:p>
        </w:tc>
        <w:tc>
          <w:tcPr>
            <w:tcW w:w="1530" w:type="dxa"/>
            <w:shd w:val="clear" w:color="auto" w:fill="auto"/>
            <w:noWrap/>
            <w:vAlign w:val="bottom"/>
            <w:hideMark/>
          </w:tcPr>
          <w:p w:rsidR="00B23A63" w:rsidRPr="000664A6" w:rsidRDefault="00B23A63" w:rsidP="00D8572C">
            <w:pPr>
              <w:jc w:val="right"/>
              <w:rPr>
                <w:rFonts w:ascii="SWISS" w:hAnsi="SWISS" w:cs="Arial"/>
                <w:color w:val="000000"/>
                <w:sz w:val="20"/>
                <w:szCs w:val="20"/>
              </w:rPr>
            </w:pPr>
            <w:r>
              <w:rPr>
                <w:rFonts w:ascii="SWISS" w:hAnsi="SWISS" w:cs="Arial"/>
                <w:color w:val="000000"/>
                <w:sz w:val="20"/>
                <w:szCs w:val="20"/>
              </w:rPr>
              <w:t>0</w:t>
            </w:r>
          </w:p>
        </w:tc>
        <w:tc>
          <w:tcPr>
            <w:tcW w:w="2076" w:type="dxa"/>
            <w:shd w:val="clear" w:color="auto" w:fill="auto"/>
            <w:noWrap/>
            <w:vAlign w:val="bottom"/>
            <w:hideMark/>
          </w:tcPr>
          <w:p w:rsidR="00B23A63" w:rsidRPr="000664A6" w:rsidRDefault="00B23A63" w:rsidP="00D8572C">
            <w:pPr>
              <w:jc w:val="right"/>
              <w:rPr>
                <w:rFonts w:ascii="SWISS" w:hAnsi="SWISS" w:cs="Arial"/>
                <w:color w:val="000000"/>
                <w:sz w:val="20"/>
                <w:szCs w:val="20"/>
              </w:rPr>
            </w:pPr>
            <w:r w:rsidRPr="000664A6">
              <w:rPr>
                <w:rFonts w:ascii="SWISS" w:hAnsi="SWISS" w:cs="Arial"/>
                <w:color w:val="000000"/>
                <w:sz w:val="20"/>
                <w:szCs w:val="20"/>
              </w:rPr>
              <w:t xml:space="preserve">1,064 </w:t>
            </w:r>
          </w:p>
        </w:tc>
      </w:tr>
      <w:tr w:rsidR="00B23A63" w:rsidRPr="000664A6" w:rsidTr="00D8572C">
        <w:trPr>
          <w:trHeight w:val="300"/>
        </w:trPr>
        <w:tc>
          <w:tcPr>
            <w:tcW w:w="5144" w:type="dxa"/>
            <w:gridSpan w:val="2"/>
            <w:shd w:val="clear" w:color="auto" w:fill="auto"/>
            <w:noWrap/>
            <w:vAlign w:val="bottom"/>
            <w:hideMark/>
          </w:tcPr>
          <w:p w:rsidR="00B23A63" w:rsidRPr="000664A6" w:rsidRDefault="00B23A63" w:rsidP="00D8572C">
            <w:pPr>
              <w:rPr>
                <w:rFonts w:ascii="SWISS" w:hAnsi="SWISS" w:cs="Arial"/>
                <w:color w:val="000000"/>
                <w:sz w:val="20"/>
                <w:szCs w:val="20"/>
              </w:rPr>
            </w:pPr>
            <w:r w:rsidRPr="000664A6">
              <w:rPr>
                <w:rFonts w:ascii="SWISS" w:hAnsi="SWISS" w:cs="Arial"/>
                <w:color w:val="000000"/>
                <w:sz w:val="20"/>
                <w:szCs w:val="20"/>
              </w:rPr>
              <w:t>(670) BAD DEBT EXPENSE</w:t>
            </w:r>
          </w:p>
        </w:tc>
        <w:tc>
          <w:tcPr>
            <w:tcW w:w="1254" w:type="dxa"/>
            <w:gridSpan w:val="2"/>
            <w:shd w:val="clear" w:color="auto" w:fill="auto"/>
            <w:noWrap/>
            <w:vAlign w:val="bottom"/>
            <w:hideMark/>
          </w:tcPr>
          <w:p w:rsidR="00B23A63" w:rsidRPr="000664A6" w:rsidRDefault="00B23A63" w:rsidP="00D8572C">
            <w:pPr>
              <w:jc w:val="right"/>
              <w:rPr>
                <w:rFonts w:ascii="SWISS" w:hAnsi="SWISS" w:cs="Arial"/>
                <w:color w:val="000000"/>
                <w:sz w:val="20"/>
                <w:szCs w:val="20"/>
              </w:rPr>
            </w:pPr>
            <w:r w:rsidRPr="000664A6">
              <w:rPr>
                <w:rFonts w:ascii="SWISS" w:hAnsi="SWISS" w:cs="Arial"/>
                <w:color w:val="000000"/>
                <w:sz w:val="20"/>
                <w:szCs w:val="20"/>
              </w:rPr>
              <w:t xml:space="preserve">115 </w:t>
            </w:r>
          </w:p>
        </w:tc>
        <w:tc>
          <w:tcPr>
            <w:tcW w:w="1530" w:type="dxa"/>
            <w:shd w:val="clear" w:color="auto" w:fill="auto"/>
            <w:noWrap/>
            <w:vAlign w:val="bottom"/>
            <w:hideMark/>
          </w:tcPr>
          <w:p w:rsidR="00B23A63" w:rsidRPr="000664A6" w:rsidRDefault="00B23A63" w:rsidP="00D8572C">
            <w:pPr>
              <w:jc w:val="right"/>
              <w:rPr>
                <w:rFonts w:ascii="SWISS" w:hAnsi="SWISS" w:cs="Arial"/>
                <w:color w:val="000000"/>
                <w:sz w:val="20"/>
                <w:szCs w:val="20"/>
              </w:rPr>
            </w:pPr>
            <w:r w:rsidRPr="000664A6">
              <w:rPr>
                <w:rFonts w:ascii="SWISS" w:hAnsi="SWISS" w:cs="Arial"/>
                <w:color w:val="000000"/>
                <w:sz w:val="20"/>
                <w:szCs w:val="20"/>
              </w:rPr>
              <w:t>304</w:t>
            </w:r>
          </w:p>
        </w:tc>
        <w:tc>
          <w:tcPr>
            <w:tcW w:w="2076" w:type="dxa"/>
            <w:shd w:val="clear" w:color="auto" w:fill="auto"/>
            <w:noWrap/>
            <w:vAlign w:val="bottom"/>
            <w:hideMark/>
          </w:tcPr>
          <w:p w:rsidR="00B23A63" w:rsidRPr="000664A6" w:rsidRDefault="00B23A63" w:rsidP="00D8572C">
            <w:pPr>
              <w:jc w:val="right"/>
              <w:rPr>
                <w:rFonts w:ascii="SWISS" w:hAnsi="SWISS" w:cs="Arial"/>
                <w:color w:val="000000"/>
                <w:sz w:val="20"/>
                <w:szCs w:val="20"/>
              </w:rPr>
            </w:pPr>
            <w:r w:rsidRPr="000664A6">
              <w:rPr>
                <w:rFonts w:ascii="SWISS" w:hAnsi="SWISS" w:cs="Arial"/>
                <w:color w:val="000000"/>
                <w:sz w:val="20"/>
                <w:szCs w:val="20"/>
              </w:rPr>
              <w:t xml:space="preserve">419 </w:t>
            </w:r>
          </w:p>
        </w:tc>
      </w:tr>
      <w:tr w:rsidR="00B23A63" w:rsidRPr="000664A6" w:rsidTr="00D8572C">
        <w:trPr>
          <w:trHeight w:val="300"/>
        </w:trPr>
        <w:tc>
          <w:tcPr>
            <w:tcW w:w="5144" w:type="dxa"/>
            <w:gridSpan w:val="2"/>
            <w:shd w:val="clear" w:color="auto" w:fill="auto"/>
            <w:noWrap/>
            <w:vAlign w:val="bottom"/>
            <w:hideMark/>
          </w:tcPr>
          <w:p w:rsidR="00B23A63" w:rsidRPr="000664A6" w:rsidRDefault="00B23A63" w:rsidP="00D8572C">
            <w:pPr>
              <w:rPr>
                <w:rFonts w:ascii="SWISS" w:hAnsi="SWISS" w:cs="Arial"/>
                <w:color w:val="000000"/>
                <w:sz w:val="20"/>
                <w:szCs w:val="20"/>
              </w:rPr>
            </w:pPr>
            <w:r w:rsidRPr="000664A6">
              <w:rPr>
                <w:rFonts w:ascii="SWISS" w:hAnsi="SWISS" w:cs="Arial"/>
                <w:color w:val="000000"/>
                <w:sz w:val="20"/>
                <w:szCs w:val="20"/>
              </w:rPr>
              <w:t>(675) MISCELLANEOUS EXPENSES</w:t>
            </w:r>
          </w:p>
        </w:tc>
        <w:tc>
          <w:tcPr>
            <w:tcW w:w="1254" w:type="dxa"/>
            <w:gridSpan w:val="2"/>
            <w:shd w:val="clear" w:color="auto" w:fill="auto"/>
            <w:noWrap/>
            <w:vAlign w:val="bottom"/>
            <w:hideMark/>
          </w:tcPr>
          <w:p w:rsidR="00B23A63" w:rsidRPr="000664A6" w:rsidRDefault="00B23A63" w:rsidP="00D8572C">
            <w:pPr>
              <w:jc w:val="right"/>
              <w:rPr>
                <w:rFonts w:ascii="SWISS" w:hAnsi="SWISS" w:cs="Arial"/>
                <w:color w:val="000000"/>
                <w:sz w:val="20"/>
                <w:szCs w:val="20"/>
              </w:rPr>
            </w:pPr>
            <w:r w:rsidRPr="000664A6">
              <w:rPr>
                <w:rFonts w:ascii="SWISS" w:hAnsi="SWISS" w:cs="Arial"/>
                <w:color w:val="000000"/>
                <w:sz w:val="20"/>
                <w:szCs w:val="20"/>
                <w:u w:val="single"/>
              </w:rPr>
              <w:t>2,</w:t>
            </w:r>
            <w:r>
              <w:rPr>
                <w:rFonts w:ascii="SWISS" w:hAnsi="SWISS" w:cs="Arial"/>
                <w:color w:val="000000"/>
                <w:sz w:val="20"/>
                <w:szCs w:val="20"/>
                <w:u w:val="single"/>
              </w:rPr>
              <w:t>364</w:t>
            </w:r>
            <w:r w:rsidRPr="000664A6">
              <w:rPr>
                <w:rFonts w:ascii="SWISS" w:hAnsi="SWISS" w:cs="Arial"/>
                <w:color w:val="000000"/>
                <w:sz w:val="20"/>
                <w:szCs w:val="20"/>
                <w:u w:val="single"/>
              </w:rPr>
              <w:t xml:space="preserve"> </w:t>
            </w:r>
          </w:p>
        </w:tc>
        <w:tc>
          <w:tcPr>
            <w:tcW w:w="1530" w:type="dxa"/>
            <w:shd w:val="clear" w:color="auto" w:fill="auto"/>
            <w:noWrap/>
            <w:vAlign w:val="bottom"/>
            <w:hideMark/>
          </w:tcPr>
          <w:p w:rsidR="00B23A63" w:rsidRPr="000664A6" w:rsidRDefault="00B23A63" w:rsidP="00D8572C">
            <w:pPr>
              <w:jc w:val="right"/>
              <w:rPr>
                <w:rFonts w:ascii="SWISS" w:hAnsi="SWISS" w:cs="Arial"/>
                <w:color w:val="000000"/>
                <w:sz w:val="20"/>
                <w:szCs w:val="20"/>
              </w:rPr>
            </w:pPr>
            <w:r w:rsidRPr="000664A6">
              <w:rPr>
                <w:rFonts w:ascii="SWISS" w:hAnsi="SWISS" w:cs="Arial"/>
                <w:color w:val="000000"/>
                <w:sz w:val="20"/>
                <w:szCs w:val="20"/>
                <w:u w:val="single"/>
              </w:rPr>
              <w:t>(1,5</w:t>
            </w:r>
            <w:r>
              <w:rPr>
                <w:rFonts w:ascii="SWISS" w:hAnsi="SWISS" w:cs="Arial"/>
                <w:color w:val="000000"/>
                <w:sz w:val="20"/>
                <w:szCs w:val="20"/>
                <w:u w:val="single"/>
              </w:rPr>
              <w:t>60</w:t>
            </w:r>
            <w:r w:rsidRPr="000664A6">
              <w:rPr>
                <w:rFonts w:ascii="SWISS" w:hAnsi="SWISS" w:cs="Arial"/>
                <w:color w:val="000000"/>
                <w:sz w:val="20"/>
                <w:szCs w:val="20"/>
                <w:u w:val="single"/>
              </w:rPr>
              <w:t>)</w:t>
            </w:r>
          </w:p>
        </w:tc>
        <w:tc>
          <w:tcPr>
            <w:tcW w:w="2076" w:type="dxa"/>
            <w:shd w:val="clear" w:color="auto" w:fill="auto"/>
            <w:noWrap/>
            <w:vAlign w:val="bottom"/>
            <w:hideMark/>
          </w:tcPr>
          <w:p w:rsidR="00B23A63" w:rsidRPr="000664A6" w:rsidRDefault="00B23A63" w:rsidP="00D8572C">
            <w:pPr>
              <w:jc w:val="right"/>
              <w:rPr>
                <w:rFonts w:ascii="SWISS" w:hAnsi="SWISS" w:cs="Arial"/>
                <w:color w:val="000000"/>
                <w:sz w:val="20"/>
                <w:szCs w:val="20"/>
              </w:rPr>
            </w:pPr>
            <w:r>
              <w:rPr>
                <w:rFonts w:ascii="SWISS" w:hAnsi="SWISS" w:cs="Arial"/>
                <w:color w:val="000000"/>
                <w:sz w:val="20"/>
                <w:szCs w:val="20"/>
                <w:u w:val="single"/>
              </w:rPr>
              <w:t>804</w:t>
            </w:r>
            <w:r w:rsidRPr="000664A6">
              <w:rPr>
                <w:rFonts w:ascii="SWISS" w:hAnsi="SWISS" w:cs="Arial"/>
                <w:color w:val="000000"/>
                <w:sz w:val="20"/>
                <w:szCs w:val="20"/>
                <w:u w:val="single"/>
              </w:rPr>
              <w:t xml:space="preserve"> </w:t>
            </w:r>
          </w:p>
        </w:tc>
      </w:tr>
      <w:tr w:rsidR="00B23A63" w:rsidRPr="000664A6" w:rsidTr="00D8572C">
        <w:trPr>
          <w:trHeight w:val="300"/>
        </w:trPr>
        <w:tc>
          <w:tcPr>
            <w:tcW w:w="5144" w:type="dxa"/>
            <w:gridSpan w:val="2"/>
            <w:shd w:val="clear" w:color="auto" w:fill="auto"/>
            <w:noWrap/>
            <w:vAlign w:val="bottom"/>
            <w:hideMark/>
          </w:tcPr>
          <w:p w:rsidR="00B23A63" w:rsidRPr="000664A6" w:rsidRDefault="00B23A63" w:rsidP="00D8572C">
            <w:pPr>
              <w:rPr>
                <w:rFonts w:ascii="SWISS" w:hAnsi="SWISS" w:cs="Arial"/>
                <w:color w:val="000000"/>
                <w:sz w:val="20"/>
                <w:szCs w:val="20"/>
              </w:rPr>
            </w:pPr>
            <w:r>
              <w:rPr>
                <w:rFonts w:ascii="SWISS" w:hAnsi="SWISS" w:cs="Arial"/>
                <w:color w:val="000000"/>
                <w:sz w:val="20"/>
                <w:szCs w:val="20"/>
              </w:rPr>
              <w:t>TOTAL</w:t>
            </w:r>
          </w:p>
        </w:tc>
        <w:tc>
          <w:tcPr>
            <w:tcW w:w="1254" w:type="dxa"/>
            <w:gridSpan w:val="2"/>
            <w:shd w:val="clear" w:color="auto" w:fill="auto"/>
            <w:noWrap/>
            <w:vAlign w:val="bottom"/>
            <w:hideMark/>
          </w:tcPr>
          <w:p w:rsidR="00B23A63" w:rsidRPr="000664A6" w:rsidRDefault="00B23A63" w:rsidP="00D8572C">
            <w:pPr>
              <w:jc w:val="right"/>
              <w:rPr>
                <w:rFonts w:ascii="SWISS" w:hAnsi="SWISS" w:cs="Arial"/>
                <w:color w:val="000000"/>
                <w:sz w:val="20"/>
                <w:szCs w:val="20"/>
                <w:u w:val="single"/>
              </w:rPr>
            </w:pPr>
            <w:r>
              <w:rPr>
                <w:rFonts w:ascii="SWISS" w:hAnsi="SWISS" w:cs="Arial"/>
                <w:color w:val="000000"/>
                <w:sz w:val="20"/>
                <w:szCs w:val="20"/>
                <w:u w:val="double"/>
              </w:rPr>
              <w:t>$63</w:t>
            </w:r>
            <w:r w:rsidRPr="000664A6">
              <w:rPr>
                <w:rFonts w:ascii="SWISS" w:hAnsi="SWISS" w:cs="Arial"/>
                <w:color w:val="000000"/>
                <w:sz w:val="20"/>
                <w:szCs w:val="20"/>
                <w:u w:val="double"/>
              </w:rPr>
              <w:t>,</w:t>
            </w:r>
            <w:r>
              <w:rPr>
                <w:rFonts w:ascii="SWISS" w:hAnsi="SWISS" w:cs="Arial"/>
                <w:color w:val="000000"/>
                <w:sz w:val="20"/>
                <w:szCs w:val="20"/>
                <w:u w:val="double"/>
              </w:rPr>
              <w:t>225</w:t>
            </w:r>
            <w:r w:rsidRPr="000664A6">
              <w:rPr>
                <w:rFonts w:ascii="SWISS" w:hAnsi="SWISS" w:cs="Arial"/>
                <w:color w:val="000000"/>
                <w:sz w:val="20"/>
                <w:szCs w:val="20"/>
                <w:u w:val="double"/>
              </w:rPr>
              <w:t xml:space="preserve"> </w:t>
            </w:r>
          </w:p>
        </w:tc>
        <w:tc>
          <w:tcPr>
            <w:tcW w:w="1530" w:type="dxa"/>
            <w:shd w:val="clear" w:color="auto" w:fill="auto"/>
            <w:noWrap/>
            <w:vAlign w:val="bottom"/>
            <w:hideMark/>
          </w:tcPr>
          <w:p w:rsidR="00B23A63" w:rsidRPr="000664A6" w:rsidRDefault="00B23A63" w:rsidP="00D8572C">
            <w:pPr>
              <w:jc w:val="right"/>
              <w:rPr>
                <w:rFonts w:ascii="SWISS" w:hAnsi="SWISS" w:cs="Arial"/>
                <w:color w:val="000000"/>
                <w:sz w:val="20"/>
                <w:szCs w:val="20"/>
              </w:rPr>
            </w:pPr>
            <w:r>
              <w:rPr>
                <w:rFonts w:ascii="SWISS" w:hAnsi="SWISS" w:cs="Arial"/>
                <w:color w:val="000000"/>
                <w:sz w:val="20"/>
                <w:szCs w:val="20"/>
                <w:u w:val="double"/>
              </w:rPr>
              <w:t>$11,599</w:t>
            </w:r>
          </w:p>
        </w:tc>
        <w:tc>
          <w:tcPr>
            <w:tcW w:w="2076" w:type="dxa"/>
            <w:shd w:val="clear" w:color="auto" w:fill="auto"/>
            <w:noWrap/>
            <w:vAlign w:val="bottom"/>
            <w:hideMark/>
          </w:tcPr>
          <w:p w:rsidR="00B23A63" w:rsidRPr="000664A6" w:rsidRDefault="00B23A63" w:rsidP="00D8572C">
            <w:pPr>
              <w:jc w:val="right"/>
              <w:rPr>
                <w:rFonts w:ascii="SWISS" w:hAnsi="SWISS" w:cs="Arial"/>
                <w:color w:val="000000"/>
                <w:sz w:val="20"/>
                <w:szCs w:val="20"/>
              </w:rPr>
            </w:pPr>
            <w:r w:rsidRPr="000664A6">
              <w:rPr>
                <w:rFonts w:ascii="SWISS" w:hAnsi="SWISS" w:cs="Arial"/>
                <w:color w:val="000000"/>
                <w:sz w:val="20"/>
                <w:szCs w:val="20"/>
                <w:u w:val="double"/>
              </w:rPr>
              <w:t>$</w:t>
            </w:r>
            <w:r>
              <w:rPr>
                <w:rFonts w:ascii="SWISS" w:hAnsi="SWISS" w:cs="Arial"/>
                <w:color w:val="000000"/>
                <w:sz w:val="20"/>
                <w:szCs w:val="20"/>
                <w:u w:val="double"/>
              </w:rPr>
              <w:t>74</w:t>
            </w:r>
            <w:r w:rsidRPr="000664A6">
              <w:rPr>
                <w:rFonts w:ascii="SWISS" w:hAnsi="SWISS" w:cs="Arial"/>
                <w:color w:val="000000"/>
                <w:sz w:val="20"/>
                <w:szCs w:val="20"/>
                <w:u w:val="double"/>
              </w:rPr>
              <w:t>,</w:t>
            </w:r>
            <w:r>
              <w:rPr>
                <w:rFonts w:ascii="SWISS" w:hAnsi="SWISS" w:cs="Arial"/>
                <w:color w:val="000000"/>
                <w:sz w:val="20"/>
                <w:szCs w:val="20"/>
                <w:u w:val="double"/>
              </w:rPr>
              <w:t>824</w:t>
            </w:r>
          </w:p>
        </w:tc>
      </w:tr>
      <w:tr w:rsidR="00B23A63" w:rsidRPr="000664A6" w:rsidTr="00D8572C">
        <w:trPr>
          <w:trHeight w:val="300"/>
        </w:trPr>
        <w:tc>
          <w:tcPr>
            <w:tcW w:w="5144" w:type="dxa"/>
            <w:gridSpan w:val="2"/>
            <w:shd w:val="clear" w:color="auto" w:fill="auto"/>
            <w:noWrap/>
            <w:vAlign w:val="bottom"/>
          </w:tcPr>
          <w:p w:rsidR="00B23A63" w:rsidRDefault="00B23A63" w:rsidP="00D8572C">
            <w:pPr>
              <w:rPr>
                <w:rFonts w:ascii="SWISS" w:hAnsi="SWISS" w:cs="Arial"/>
                <w:color w:val="000000"/>
                <w:sz w:val="20"/>
                <w:szCs w:val="20"/>
              </w:rPr>
            </w:pPr>
          </w:p>
        </w:tc>
        <w:tc>
          <w:tcPr>
            <w:tcW w:w="1254" w:type="dxa"/>
            <w:gridSpan w:val="2"/>
            <w:shd w:val="clear" w:color="auto" w:fill="auto"/>
            <w:noWrap/>
            <w:vAlign w:val="bottom"/>
          </w:tcPr>
          <w:p w:rsidR="00B23A63" w:rsidRPr="000664A6" w:rsidRDefault="00B23A63" w:rsidP="00D8572C">
            <w:pPr>
              <w:jc w:val="right"/>
              <w:rPr>
                <w:rFonts w:ascii="SWISS" w:hAnsi="SWISS" w:cs="Arial"/>
                <w:color w:val="000000"/>
                <w:sz w:val="20"/>
                <w:szCs w:val="20"/>
                <w:u w:val="double"/>
              </w:rPr>
            </w:pPr>
          </w:p>
        </w:tc>
        <w:tc>
          <w:tcPr>
            <w:tcW w:w="1530" w:type="dxa"/>
            <w:shd w:val="clear" w:color="auto" w:fill="auto"/>
            <w:noWrap/>
            <w:vAlign w:val="bottom"/>
          </w:tcPr>
          <w:p w:rsidR="00B23A63" w:rsidRDefault="00B23A63" w:rsidP="00D8572C">
            <w:pPr>
              <w:jc w:val="right"/>
              <w:rPr>
                <w:rFonts w:ascii="SWISS" w:hAnsi="SWISS" w:cs="Arial"/>
                <w:color w:val="000000"/>
                <w:sz w:val="20"/>
                <w:szCs w:val="20"/>
                <w:u w:val="double"/>
              </w:rPr>
            </w:pPr>
          </w:p>
        </w:tc>
        <w:tc>
          <w:tcPr>
            <w:tcW w:w="2076" w:type="dxa"/>
            <w:shd w:val="clear" w:color="auto" w:fill="auto"/>
            <w:noWrap/>
            <w:vAlign w:val="bottom"/>
          </w:tcPr>
          <w:p w:rsidR="00B23A63" w:rsidRPr="000664A6" w:rsidRDefault="00B23A63" w:rsidP="00D8572C">
            <w:pPr>
              <w:jc w:val="right"/>
              <w:rPr>
                <w:rFonts w:ascii="SWISS" w:hAnsi="SWISS" w:cs="Arial"/>
                <w:color w:val="000000"/>
                <w:sz w:val="20"/>
                <w:szCs w:val="20"/>
                <w:u w:val="double"/>
              </w:rPr>
            </w:pPr>
          </w:p>
        </w:tc>
      </w:tr>
    </w:tbl>
    <w:p w:rsidR="00D64EFE" w:rsidRDefault="004A0843">
      <w:pPr>
        <w:sectPr w:rsidR="00D64EFE" w:rsidSect="0068481F">
          <w:headerReference w:type="default" r:id="rId23"/>
          <w:pgSz w:w="12240" w:h="15840" w:code="1"/>
          <w:pgMar w:top="1584" w:right="1440" w:bottom="1440" w:left="1440" w:header="720" w:footer="720" w:gutter="0"/>
          <w:cols w:space="720"/>
          <w:formProt w:val="0"/>
          <w:docGrid w:linePitch="360"/>
        </w:sectPr>
      </w:pPr>
      <w:r>
        <w:fldChar w:fldCharType="begin"/>
      </w:r>
      <w:r>
        <w:instrText xml:space="preserve"> TC "</w:instrText>
      </w:r>
      <w:bookmarkStart w:id="42" w:name="_Toc433269947"/>
      <w:r>
        <w:tab/>
        <w:instrText>Schedule No. 3-D Water Operation and maintenance Expense</w:instrText>
      </w:r>
      <w:bookmarkEnd w:id="42"/>
      <w:r>
        <w:instrText xml:space="preserve">" \l 1 </w:instrText>
      </w:r>
      <w:r>
        <w:fldChar w:fldCharType="end"/>
      </w:r>
    </w:p>
    <w:tbl>
      <w:tblPr>
        <w:tblW w:w="10004" w:type="dxa"/>
        <w:tblInd w:w="-16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144"/>
        <w:gridCol w:w="706"/>
        <w:gridCol w:w="548"/>
        <w:gridCol w:w="1530"/>
        <w:gridCol w:w="2076"/>
      </w:tblGrid>
      <w:tr w:rsidR="00B23A63" w:rsidRPr="000664A6" w:rsidTr="00A04498">
        <w:trPr>
          <w:trHeight w:val="300"/>
        </w:trPr>
        <w:tc>
          <w:tcPr>
            <w:tcW w:w="5850" w:type="dxa"/>
            <w:gridSpan w:val="2"/>
            <w:tcBorders>
              <w:top w:val="single" w:sz="4" w:space="0" w:color="auto"/>
              <w:bottom w:val="nil"/>
              <w:right w:val="nil"/>
            </w:tcBorders>
            <w:shd w:val="clear" w:color="auto" w:fill="auto"/>
            <w:noWrap/>
            <w:vAlign w:val="bottom"/>
            <w:hideMark/>
          </w:tcPr>
          <w:p w:rsidR="00B23A63" w:rsidRPr="00A04498" w:rsidRDefault="00B23A63" w:rsidP="00D8572C">
            <w:pPr>
              <w:rPr>
                <w:color w:val="000000"/>
                <w:sz w:val="22"/>
                <w:szCs w:val="22"/>
              </w:rPr>
            </w:pPr>
            <w:r w:rsidRPr="00A04498">
              <w:rPr>
                <w:b/>
                <w:bCs/>
                <w:color w:val="000000"/>
                <w:sz w:val="22"/>
                <w:szCs w:val="22"/>
              </w:rPr>
              <w:lastRenderedPageBreak/>
              <w:t>ORCHID SPRINGS DEVELOPMENT CORPORATION</w:t>
            </w:r>
          </w:p>
        </w:tc>
        <w:tc>
          <w:tcPr>
            <w:tcW w:w="548" w:type="dxa"/>
            <w:tcBorders>
              <w:top w:val="single" w:sz="4" w:space="0" w:color="auto"/>
              <w:left w:val="nil"/>
              <w:bottom w:val="nil"/>
              <w:right w:val="nil"/>
            </w:tcBorders>
            <w:shd w:val="clear" w:color="auto" w:fill="auto"/>
            <w:noWrap/>
            <w:vAlign w:val="bottom"/>
            <w:hideMark/>
          </w:tcPr>
          <w:p w:rsidR="00B23A63" w:rsidRPr="00A04498" w:rsidRDefault="00B23A63" w:rsidP="00D8572C">
            <w:pPr>
              <w:rPr>
                <w:color w:val="000000"/>
                <w:sz w:val="22"/>
                <w:szCs w:val="22"/>
              </w:rPr>
            </w:pPr>
          </w:p>
        </w:tc>
        <w:tc>
          <w:tcPr>
            <w:tcW w:w="3606" w:type="dxa"/>
            <w:gridSpan w:val="2"/>
            <w:tcBorders>
              <w:top w:val="single" w:sz="4" w:space="0" w:color="auto"/>
              <w:left w:val="nil"/>
              <w:bottom w:val="nil"/>
            </w:tcBorders>
            <w:shd w:val="clear" w:color="auto" w:fill="auto"/>
            <w:noWrap/>
            <w:vAlign w:val="bottom"/>
            <w:hideMark/>
          </w:tcPr>
          <w:p w:rsidR="00B23A63" w:rsidRPr="00A04498" w:rsidRDefault="00B23A63" w:rsidP="00A04498">
            <w:pPr>
              <w:jc w:val="right"/>
              <w:rPr>
                <w:color w:val="000000"/>
                <w:sz w:val="22"/>
                <w:szCs w:val="22"/>
              </w:rPr>
            </w:pPr>
            <w:r w:rsidRPr="00A04498">
              <w:rPr>
                <w:b/>
                <w:bCs/>
                <w:color w:val="000000"/>
                <w:sz w:val="22"/>
                <w:szCs w:val="22"/>
              </w:rPr>
              <w:t>SCHEDULE NO. 3-E</w:t>
            </w:r>
          </w:p>
        </w:tc>
      </w:tr>
      <w:tr w:rsidR="00B23A63" w:rsidRPr="000664A6" w:rsidTr="00A04498">
        <w:trPr>
          <w:trHeight w:val="300"/>
        </w:trPr>
        <w:tc>
          <w:tcPr>
            <w:tcW w:w="5850" w:type="dxa"/>
            <w:gridSpan w:val="2"/>
            <w:tcBorders>
              <w:top w:val="nil"/>
              <w:bottom w:val="nil"/>
              <w:right w:val="nil"/>
            </w:tcBorders>
            <w:shd w:val="clear" w:color="auto" w:fill="auto"/>
            <w:noWrap/>
            <w:vAlign w:val="bottom"/>
            <w:hideMark/>
          </w:tcPr>
          <w:p w:rsidR="00B23A63" w:rsidRPr="00A04498" w:rsidRDefault="00B23A63" w:rsidP="00D8572C">
            <w:pPr>
              <w:rPr>
                <w:b/>
                <w:bCs/>
                <w:color w:val="000000"/>
                <w:sz w:val="22"/>
                <w:szCs w:val="22"/>
              </w:rPr>
            </w:pPr>
            <w:r w:rsidRPr="00A04498">
              <w:rPr>
                <w:b/>
                <w:bCs/>
                <w:color w:val="000000"/>
                <w:sz w:val="22"/>
                <w:szCs w:val="22"/>
              </w:rPr>
              <w:t>TEST YEAR ENDED 12/31/14</w:t>
            </w:r>
          </w:p>
        </w:tc>
        <w:tc>
          <w:tcPr>
            <w:tcW w:w="548" w:type="dxa"/>
            <w:tcBorders>
              <w:top w:val="nil"/>
              <w:left w:val="nil"/>
              <w:bottom w:val="nil"/>
              <w:right w:val="nil"/>
            </w:tcBorders>
            <w:shd w:val="clear" w:color="auto" w:fill="auto"/>
            <w:noWrap/>
            <w:vAlign w:val="bottom"/>
            <w:hideMark/>
          </w:tcPr>
          <w:p w:rsidR="00B23A63" w:rsidRPr="00A04498" w:rsidRDefault="00B23A63" w:rsidP="00D8572C">
            <w:pPr>
              <w:rPr>
                <w:color w:val="000000"/>
                <w:sz w:val="22"/>
                <w:szCs w:val="22"/>
              </w:rPr>
            </w:pPr>
          </w:p>
        </w:tc>
        <w:tc>
          <w:tcPr>
            <w:tcW w:w="3606" w:type="dxa"/>
            <w:gridSpan w:val="2"/>
            <w:tcBorders>
              <w:top w:val="nil"/>
              <w:left w:val="nil"/>
              <w:bottom w:val="nil"/>
            </w:tcBorders>
            <w:shd w:val="clear" w:color="auto" w:fill="auto"/>
            <w:noWrap/>
            <w:vAlign w:val="bottom"/>
            <w:hideMark/>
          </w:tcPr>
          <w:p w:rsidR="00B23A63" w:rsidRPr="00A04498" w:rsidRDefault="00B23A63" w:rsidP="00A04498">
            <w:pPr>
              <w:jc w:val="right"/>
              <w:rPr>
                <w:sz w:val="22"/>
                <w:szCs w:val="22"/>
              </w:rPr>
            </w:pPr>
            <w:r w:rsidRPr="00A04498">
              <w:rPr>
                <w:b/>
                <w:bCs/>
                <w:color w:val="000000"/>
                <w:sz w:val="22"/>
                <w:szCs w:val="22"/>
              </w:rPr>
              <w:t>DOCKET NO. 140239-WS</w:t>
            </w:r>
          </w:p>
        </w:tc>
      </w:tr>
      <w:tr w:rsidR="00B23A63" w:rsidRPr="000664A6" w:rsidTr="00A04498">
        <w:trPr>
          <w:trHeight w:val="300"/>
        </w:trPr>
        <w:tc>
          <w:tcPr>
            <w:tcW w:w="10004" w:type="dxa"/>
            <w:gridSpan w:val="5"/>
            <w:tcBorders>
              <w:top w:val="nil"/>
              <w:bottom w:val="nil"/>
            </w:tcBorders>
            <w:shd w:val="clear" w:color="auto" w:fill="auto"/>
            <w:noWrap/>
            <w:vAlign w:val="bottom"/>
            <w:hideMark/>
          </w:tcPr>
          <w:p w:rsidR="00B23A63" w:rsidRPr="00A04498" w:rsidRDefault="00B23A63" w:rsidP="00D8572C">
            <w:pPr>
              <w:rPr>
                <w:sz w:val="22"/>
                <w:szCs w:val="22"/>
              </w:rPr>
            </w:pPr>
            <w:r w:rsidRPr="00A04498">
              <w:rPr>
                <w:b/>
                <w:bCs/>
                <w:color w:val="000000"/>
                <w:sz w:val="22"/>
                <w:szCs w:val="22"/>
              </w:rPr>
              <w:t>ANALYSIS OF WASTEWATER OPERATION AND MAINTENANCE EXPENSE</w:t>
            </w:r>
          </w:p>
        </w:tc>
      </w:tr>
      <w:tr w:rsidR="00B23A63" w:rsidRPr="000664A6" w:rsidTr="00D8572C">
        <w:trPr>
          <w:trHeight w:val="300"/>
        </w:trPr>
        <w:tc>
          <w:tcPr>
            <w:tcW w:w="5144" w:type="dxa"/>
            <w:tcBorders>
              <w:top w:val="single" w:sz="4" w:space="0" w:color="auto"/>
              <w:bottom w:val="nil"/>
            </w:tcBorders>
            <w:shd w:val="clear" w:color="auto" w:fill="BFBFBF"/>
            <w:noWrap/>
            <w:vAlign w:val="bottom"/>
            <w:hideMark/>
          </w:tcPr>
          <w:p w:rsidR="00B23A63" w:rsidRPr="00A04498" w:rsidRDefault="00B23A63" w:rsidP="00D8572C">
            <w:pPr>
              <w:rPr>
                <w:b/>
                <w:bCs/>
                <w:color w:val="000000"/>
                <w:sz w:val="20"/>
                <w:szCs w:val="20"/>
              </w:rPr>
            </w:pPr>
            <w:r w:rsidRPr="00A04498">
              <w:rPr>
                <w:color w:val="000000"/>
                <w:sz w:val="20"/>
                <w:szCs w:val="20"/>
              </w:rPr>
              <w:t> </w:t>
            </w:r>
          </w:p>
        </w:tc>
        <w:tc>
          <w:tcPr>
            <w:tcW w:w="1254" w:type="dxa"/>
            <w:gridSpan w:val="2"/>
            <w:tcBorders>
              <w:top w:val="single" w:sz="4" w:space="0" w:color="auto"/>
              <w:bottom w:val="nil"/>
            </w:tcBorders>
            <w:shd w:val="clear" w:color="auto" w:fill="BFBFBF"/>
            <w:noWrap/>
            <w:vAlign w:val="bottom"/>
            <w:hideMark/>
          </w:tcPr>
          <w:p w:rsidR="00B23A63" w:rsidRPr="00A04498" w:rsidRDefault="00B23A63" w:rsidP="00D8572C">
            <w:pPr>
              <w:jc w:val="center"/>
              <w:rPr>
                <w:color w:val="000000"/>
                <w:sz w:val="20"/>
                <w:szCs w:val="20"/>
              </w:rPr>
            </w:pPr>
            <w:r w:rsidRPr="00A04498">
              <w:rPr>
                <w:b/>
                <w:color w:val="000000"/>
                <w:sz w:val="20"/>
                <w:szCs w:val="20"/>
              </w:rPr>
              <w:t>TOTAL</w:t>
            </w:r>
          </w:p>
        </w:tc>
        <w:tc>
          <w:tcPr>
            <w:tcW w:w="1530" w:type="dxa"/>
            <w:tcBorders>
              <w:top w:val="single" w:sz="4" w:space="0" w:color="auto"/>
              <w:bottom w:val="nil"/>
            </w:tcBorders>
            <w:shd w:val="clear" w:color="auto" w:fill="BFBFBF"/>
            <w:noWrap/>
            <w:vAlign w:val="bottom"/>
            <w:hideMark/>
          </w:tcPr>
          <w:p w:rsidR="00B23A63" w:rsidRPr="00A04498" w:rsidRDefault="00B23A63" w:rsidP="00D8572C">
            <w:pPr>
              <w:jc w:val="center"/>
              <w:rPr>
                <w:color w:val="000000"/>
                <w:sz w:val="20"/>
                <w:szCs w:val="20"/>
              </w:rPr>
            </w:pPr>
            <w:r w:rsidRPr="00A04498">
              <w:rPr>
                <w:b/>
                <w:color w:val="000000"/>
                <w:sz w:val="20"/>
                <w:szCs w:val="20"/>
              </w:rPr>
              <w:t>STAFF</w:t>
            </w:r>
          </w:p>
        </w:tc>
        <w:tc>
          <w:tcPr>
            <w:tcW w:w="2076" w:type="dxa"/>
            <w:tcBorders>
              <w:top w:val="single" w:sz="4" w:space="0" w:color="auto"/>
              <w:bottom w:val="nil"/>
            </w:tcBorders>
            <w:shd w:val="clear" w:color="auto" w:fill="BFBFBF"/>
            <w:noWrap/>
            <w:vAlign w:val="bottom"/>
            <w:hideMark/>
          </w:tcPr>
          <w:p w:rsidR="00B23A63" w:rsidRPr="00A04498" w:rsidRDefault="00B23A63" w:rsidP="00D8572C">
            <w:pPr>
              <w:jc w:val="center"/>
              <w:rPr>
                <w:color w:val="000000"/>
                <w:sz w:val="20"/>
                <w:szCs w:val="20"/>
              </w:rPr>
            </w:pPr>
            <w:r w:rsidRPr="00A04498">
              <w:rPr>
                <w:b/>
                <w:color w:val="000000"/>
                <w:sz w:val="20"/>
                <w:szCs w:val="20"/>
              </w:rPr>
              <w:t>TOTAL</w:t>
            </w:r>
          </w:p>
        </w:tc>
      </w:tr>
      <w:tr w:rsidR="00B23A63" w:rsidRPr="000664A6" w:rsidTr="00D8572C">
        <w:trPr>
          <w:trHeight w:val="300"/>
        </w:trPr>
        <w:tc>
          <w:tcPr>
            <w:tcW w:w="5144" w:type="dxa"/>
            <w:tcBorders>
              <w:top w:val="nil"/>
              <w:bottom w:val="nil"/>
            </w:tcBorders>
            <w:shd w:val="clear" w:color="auto" w:fill="BFBFBF"/>
            <w:noWrap/>
            <w:vAlign w:val="bottom"/>
            <w:hideMark/>
          </w:tcPr>
          <w:p w:rsidR="00B23A63" w:rsidRPr="00A04498" w:rsidRDefault="00B23A63" w:rsidP="00D8572C">
            <w:pPr>
              <w:rPr>
                <w:b/>
                <w:bCs/>
                <w:color w:val="000000"/>
                <w:sz w:val="20"/>
                <w:szCs w:val="20"/>
              </w:rPr>
            </w:pPr>
          </w:p>
        </w:tc>
        <w:tc>
          <w:tcPr>
            <w:tcW w:w="1254" w:type="dxa"/>
            <w:gridSpan w:val="2"/>
            <w:tcBorders>
              <w:top w:val="nil"/>
              <w:bottom w:val="nil"/>
            </w:tcBorders>
            <w:shd w:val="clear" w:color="auto" w:fill="BFBFBF"/>
            <w:noWrap/>
            <w:vAlign w:val="bottom"/>
            <w:hideMark/>
          </w:tcPr>
          <w:p w:rsidR="00B23A63" w:rsidRPr="00A04498" w:rsidRDefault="00B23A63" w:rsidP="00D8572C">
            <w:pPr>
              <w:jc w:val="center"/>
              <w:rPr>
                <w:b/>
                <w:color w:val="000000"/>
                <w:sz w:val="20"/>
                <w:szCs w:val="20"/>
              </w:rPr>
            </w:pPr>
            <w:r w:rsidRPr="00A04498">
              <w:rPr>
                <w:b/>
                <w:color w:val="000000"/>
                <w:sz w:val="20"/>
                <w:szCs w:val="20"/>
              </w:rPr>
              <w:t>PER</w:t>
            </w:r>
          </w:p>
        </w:tc>
        <w:tc>
          <w:tcPr>
            <w:tcW w:w="1530" w:type="dxa"/>
            <w:tcBorders>
              <w:top w:val="nil"/>
              <w:bottom w:val="nil"/>
            </w:tcBorders>
            <w:shd w:val="clear" w:color="auto" w:fill="BFBFBF"/>
            <w:noWrap/>
            <w:vAlign w:val="bottom"/>
            <w:hideMark/>
          </w:tcPr>
          <w:p w:rsidR="00B23A63" w:rsidRPr="00A04498" w:rsidRDefault="00B23A63" w:rsidP="00D8572C">
            <w:pPr>
              <w:jc w:val="center"/>
              <w:rPr>
                <w:b/>
                <w:color w:val="000000"/>
                <w:sz w:val="20"/>
                <w:szCs w:val="20"/>
              </w:rPr>
            </w:pPr>
            <w:r w:rsidRPr="00A04498">
              <w:rPr>
                <w:b/>
                <w:color w:val="000000"/>
                <w:sz w:val="20"/>
                <w:szCs w:val="20"/>
              </w:rPr>
              <w:t>PER</w:t>
            </w:r>
          </w:p>
        </w:tc>
        <w:tc>
          <w:tcPr>
            <w:tcW w:w="2076" w:type="dxa"/>
            <w:tcBorders>
              <w:top w:val="nil"/>
              <w:bottom w:val="nil"/>
            </w:tcBorders>
            <w:shd w:val="clear" w:color="auto" w:fill="BFBFBF"/>
            <w:noWrap/>
            <w:vAlign w:val="bottom"/>
            <w:hideMark/>
          </w:tcPr>
          <w:p w:rsidR="00B23A63" w:rsidRPr="00A04498" w:rsidRDefault="00B23A63" w:rsidP="00D8572C">
            <w:pPr>
              <w:jc w:val="center"/>
              <w:rPr>
                <w:b/>
                <w:color w:val="000000"/>
                <w:sz w:val="20"/>
                <w:szCs w:val="20"/>
              </w:rPr>
            </w:pPr>
            <w:r w:rsidRPr="00A04498">
              <w:rPr>
                <w:b/>
                <w:color w:val="000000"/>
                <w:sz w:val="20"/>
                <w:szCs w:val="20"/>
              </w:rPr>
              <w:t>PER</w:t>
            </w:r>
          </w:p>
        </w:tc>
      </w:tr>
      <w:tr w:rsidR="00B23A63" w:rsidRPr="000664A6" w:rsidTr="00D8572C">
        <w:trPr>
          <w:trHeight w:val="300"/>
        </w:trPr>
        <w:tc>
          <w:tcPr>
            <w:tcW w:w="5144" w:type="dxa"/>
            <w:tcBorders>
              <w:top w:val="nil"/>
              <w:bottom w:val="single" w:sz="4" w:space="0" w:color="auto"/>
            </w:tcBorders>
            <w:shd w:val="clear" w:color="auto" w:fill="BFBFBF"/>
            <w:noWrap/>
            <w:vAlign w:val="bottom"/>
            <w:hideMark/>
          </w:tcPr>
          <w:p w:rsidR="00B23A63" w:rsidRPr="00A04498" w:rsidRDefault="00B23A63" w:rsidP="00D8572C">
            <w:pPr>
              <w:rPr>
                <w:color w:val="000000"/>
                <w:sz w:val="20"/>
                <w:szCs w:val="20"/>
              </w:rPr>
            </w:pPr>
          </w:p>
        </w:tc>
        <w:tc>
          <w:tcPr>
            <w:tcW w:w="1254" w:type="dxa"/>
            <w:gridSpan w:val="2"/>
            <w:tcBorders>
              <w:top w:val="nil"/>
              <w:bottom w:val="single" w:sz="4" w:space="0" w:color="auto"/>
            </w:tcBorders>
            <w:shd w:val="clear" w:color="auto" w:fill="BFBFBF"/>
            <w:noWrap/>
            <w:vAlign w:val="bottom"/>
            <w:hideMark/>
          </w:tcPr>
          <w:p w:rsidR="00B23A63" w:rsidRPr="00A04498" w:rsidRDefault="00B23A63" w:rsidP="00D8572C">
            <w:pPr>
              <w:jc w:val="center"/>
              <w:rPr>
                <w:b/>
                <w:color w:val="000000"/>
                <w:sz w:val="20"/>
                <w:szCs w:val="20"/>
              </w:rPr>
            </w:pPr>
            <w:r w:rsidRPr="00A04498">
              <w:rPr>
                <w:b/>
                <w:color w:val="000000"/>
                <w:sz w:val="20"/>
                <w:szCs w:val="20"/>
              </w:rPr>
              <w:t>UTILITY</w:t>
            </w:r>
          </w:p>
        </w:tc>
        <w:tc>
          <w:tcPr>
            <w:tcW w:w="1530" w:type="dxa"/>
            <w:tcBorders>
              <w:top w:val="nil"/>
              <w:bottom w:val="single" w:sz="4" w:space="0" w:color="auto"/>
            </w:tcBorders>
            <w:shd w:val="clear" w:color="auto" w:fill="BFBFBF"/>
            <w:noWrap/>
            <w:vAlign w:val="bottom"/>
            <w:hideMark/>
          </w:tcPr>
          <w:p w:rsidR="00B23A63" w:rsidRPr="00A04498" w:rsidRDefault="00B23A63" w:rsidP="00D8572C">
            <w:pPr>
              <w:jc w:val="center"/>
              <w:rPr>
                <w:b/>
                <w:color w:val="000000"/>
                <w:sz w:val="20"/>
                <w:szCs w:val="20"/>
              </w:rPr>
            </w:pPr>
            <w:r w:rsidRPr="00A04498">
              <w:rPr>
                <w:b/>
                <w:color w:val="000000"/>
                <w:sz w:val="20"/>
                <w:szCs w:val="20"/>
              </w:rPr>
              <w:t>ADJUST.</w:t>
            </w:r>
          </w:p>
        </w:tc>
        <w:tc>
          <w:tcPr>
            <w:tcW w:w="2076" w:type="dxa"/>
            <w:tcBorders>
              <w:top w:val="nil"/>
              <w:bottom w:val="single" w:sz="4" w:space="0" w:color="auto"/>
            </w:tcBorders>
            <w:shd w:val="clear" w:color="auto" w:fill="BFBFBF"/>
            <w:noWrap/>
            <w:vAlign w:val="bottom"/>
            <w:hideMark/>
          </w:tcPr>
          <w:p w:rsidR="00B23A63" w:rsidRPr="00A04498" w:rsidRDefault="00B23A63" w:rsidP="00D8572C">
            <w:pPr>
              <w:jc w:val="center"/>
              <w:rPr>
                <w:b/>
                <w:color w:val="000000"/>
                <w:sz w:val="20"/>
                <w:szCs w:val="20"/>
              </w:rPr>
            </w:pPr>
            <w:r w:rsidRPr="00A04498">
              <w:rPr>
                <w:b/>
                <w:color w:val="000000"/>
                <w:sz w:val="20"/>
                <w:szCs w:val="20"/>
              </w:rPr>
              <w:t>PER STAFF</w:t>
            </w:r>
          </w:p>
        </w:tc>
      </w:tr>
      <w:tr w:rsidR="00B23A63" w:rsidRPr="000664A6" w:rsidTr="00D8572C">
        <w:trPr>
          <w:trHeight w:val="300"/>
        </w:trPr>
        <w:tc>
          <w:tcPr>
            <w:tcW w:w="5144" w:type="dxa"/>
            <w:tcBorders>
              <w:top w:val="single" w:sz="4" w:space="0" w:color="auto"/>
            </w:tcBorders>
            <w:shd w:val="clear" w:color="auto" w:fill="auto"/>
            <w:noWrap/>
            <w:vAlign w:val="bottom"/>
            <w:hideMark/>
          </w:tcPr>
          <w:p w:rsidR="00B23A63" w:rsidRPr="00A04498" w:rsidRDefault="00B23A63" w:rsidP="00D8572C">
            <w:pPr>
              <w:rPr>
                <w:color w:val="000000"/>
              </w:rPr>
            </w:pPr>
            <w:r w:rsidRPr="00A04498">
              <w:rPr>
                <w:color w:val="000000"/>
                <w:sz w:val="20"/>
                <w:szCs w:val="20"/>
              </w:rPr>
              <w:t> </w:t>
            </w:r>
          </w:p>
        </w:tc>
        <w:tc>
          <w:tcPr>
            <w:tcW w:w="1254" w:type="dxa"/>
            <w:gridSpan w:val="2"/>
            <w:tcBorders>
              <w:top w:val="single" w:sz="4" w:space="0" w:color="auto"/>
            </w:tcBorders>
            <w:shd w:val="clear" w:color="auto" w:fill="auto"/>
            <w:noWrap/>
            <w:vAlign w:val="bottom"/>
            <w:hideMark/>
          </w:tcPr>
          <w:p w:rsidR="00B23A63" w:rsidRPr="00A04498" w:rsidRDefault="00B23A63" w:rsidP="00D8572C">
            <w:pPr>
              <w:jc w:val="center"/>
              <w:rPr>
                <w:b/>
                <w:color w:val="000000"/>
                <w:sz w:val="20"/>
                <w:szCs w:val="20"/>
              </w:rPr>
            </w:pPr>
            <w:r w:rsidRPr="00A04498">
              <w:rPr>
                <w:color w:val="000000"/>
                <w:sz w:val="20"/>
                <w:szCs w:val="20"/>
              </w:rPr>
              <w:t> </w:t>
            </w:r>
          </w:p>
        </w:tc>
        <w:tc>
          <w:tcPr>
            <w:tcW w:w="1530" w:type="dxa"/>
            <w:tcBorders>
              <w:top w:val="single" w:sz="4" w:space="0" w:color="auto"/>
            </w:tcBorders>
            <w:shd w:val="clear" w:color="auto" w:fill="auto"/>
            <w:noWrap/>
            <w:vAlign w:val="bottom"/>
            <w:hideMark/>
          </w:tcPr>
          <w:p w:rsidR="00B23A63" w:rsidRPr="00A04498" w:rsidRDefault="00B23A63" w:rsidP="00D8572C">
            <w:pPr>
              <w:jc w:val="center"/>
              <w:rPr>
                <w:b/>
                <w:color w:val="000000"/>
                <w:sz w:val="20"/>
                <w:szCs w:val="20"/>
              </w:rPr>
            </w:pPr>
            <w:r w:rsidRPr="00A04498">
              <w:rPr>
                <w:color w:val="000000"/>
                <w:sz w:val="20"/>
                <w:szCs w:val="20"/>
              </w:rPr>
              <w:t> </w:t>
            </w:r>
          </w:p>
        </w:tc>
        <w:tc>
          <w:tcPr>
            <w:tcW w:w="2076" w:type="dxa"/>
            <w:tcBorders>
              <w:top w:val="single" w:sz="4" w:space="0" w:color="auto"/>
            </w:tcBorders>
            <w:shd w:val="clear" w:color="auto" w:fill="auto"/>
            <w:noWrap/>
            <w:vAlign w:val="bottom"/>
            <w:hideMark/>
          </w:tcPr>
          <w:p w:rsidR="00B23A63" w:rsidRPr="00A04498" w:rsidRDefault="00B23A63" w:rsidP="00D8572C">
            <w:pPr>
              <w:jc w:val="center"/>
              <w:rPr>
                <w:b/>
                <w:color w:val="000000"/>
                <w:sz w:val="20"/>
                <w:szCs w:val="20"/>
              </w:rPr>
            </w:pPr>
            <w:r w:rsidRPr="00A04498">
              <w:rPr>
                <w:color w:val="000000"/>
                <w:sz w:val="20"/>
                <w:szCs w:val="20"/>
              </w:rPr>
              <w:t> </w:t>
            </w:r>
          </w:p>
        </w:tc>
      </w:tr>
      <w:tr w:rsidR="00B23A63" w:rsidRPr="000664A6" w:rsidTr="00D8572C">
        <w:trPr>
          <w:trHeight w:val="300"/>
        </w:trPr>
        <w:tc>
          <w:tcPr>
            <w:tcW w:w="5144" w:type="dxa"/>
            <w:shd w:val="clear" w:color="auto" w:fill="auto"/>
            <w:noWrap/>
            <w:vAlign w:val="bottom"/>
            <w:hideMark/>
          </w:tcPr>
          <w:p w:rsidR="00B23A63" w:rsidRPr="00A04498" w:rsidRDefault="00B23A63" w:rsidP="00D8572C">
            <w:pPr>
              <w:rPr>
                <w:color w:val="000000"/>
                <w:sz w:val="20"/>
                <w:szCs w:val="20"/>
              </w:rPr>
            </w:pPr>
            <w:r w:rsidRPr="00A04498">
              <w:rPr>
                <w:color w:val="000000"/>
                <w:sz w:val="20"/>
                <w:szCs w:val="20"/>
              </w:rPr>
              <w:t>(701) SALARIES AND WAGES - EMPLOYEES</w:t>
            </w:r>
          </w:p>
        </w:tc>
        <w:tc>
          <w:tcPr>
            <w:tcW w:w="1254" w:type="dxa"/>
            <w:gridSpan w:val="2"/>
            <w:shd w:val="clear" w:color="auto" w:fill="auto"/>
            <w:noWrap/>
            <w:vAlign w:val="bottom"/>
            <w:hideMark/>
          </w:tcPr>
          <w:p w:rsidR="00B23A63" w:rsidRPr="00A04498" w:rsidRDefault="00B23A63" w:rsidP="00D8572C">
            <w:pPr>
              <w:jc w:val="right"/>
              <w:rPr>
                <w:color w:val="000000"/>
                <w:sz w:val="20"/>
                <w:szCs w:val="20"/>
              </w:rPr>
            </w:pPr>
            <w:r w:rsidRPr="00A04498">
              <w:rPr>
                <w:color w:val="000000"/>
                <w:sz w:val="20"/>
                <w:szCs w:val="20"/>
              </w:rPr>
              <w:t xml:space="preserve">$0 </w:t>
            </w:r>
          </w:p>
        </w:tc>
        <w:tc>
          <w:tcPr>
            <w:tcW w:w="1530" w:type="dxa"/>
            <w:shd w:val="clear" w:color="auto" w:fill="auto"/>
            <w:noWrap/>
            <w:vAlign w:val="bottom"/>
            <w:hideMark/>
          </w:tcPr>
          <w:p w:rsidR="00B23A63" w:rsidRPr="00A04498" w:rsidRDefault="00B23A63" w:rsidP="00D8572C">
            <w:pPr>
              <w:jc w:val="right"/>
              <w:rPr>
                <w:color w:val="000000"/>
                <w:sz w:val="20"/>
                <w:szCs w:val="20"/>
              </w:rPr>
            </w:pPr>
            <w:r w:rsidRPr="00A04498">
              <w:rPr>
                <w:color w:val="000000"/>
                <w:sz w:val="20"/>
                <w:szCs w:val="20"/>
              </w:rPr>
              <w:t xml:space="preserve">$0 </w:t>
            </w:r>
          </w:p>
        </w:tc>
        <w:tc>
          <w:tcPr>
            <w:tcW w:w="2076" w:type="dxa"/>
            <w:shd w:val="clear" w:color="auto" w:fill="auto"/>
            <w:noWrap/>
            <w:vAlign w:val="bottom"/>
            <w:hideMark/>
          </w:tcPr>
          <w:p w:rsidR="00B23A63" w:rsidRPr="00A04498" w:rsidRDefault="00B23A63" w:rsidP="00D8572C">
            <w:pPr>
              <w:jc w:val="right"/>
              <w:rPr>
                <w:color w:val="000000"/>
                <w:sz w:val="20"/>
                <w:szCs w:val="20"/>
              </w:rPr>
            </w:pPr>
            <w:r w:rsidRPr="00A04498">
              <w:rPr>
                <w:color w:val="000000"/>
                <w:sz w:val="20"/>
                <w:szCs w:val="20"/>
              </w:rPr>
              <w:t xml:space="preserve">$0 </w:t>
            </w:r>
          </w:p>
        </w:tc>
      </w:tr>
      <w:tr w:rsidR="00B23A63" w:rsidRPr="000664A6" w:rsidTr="00D8572C">
        <w:trPr>
          <w:trHeight w:val="300"/>
        </w:trPr>
        <w:tc>
          <w:tcPr>
            <w:tcW w:w="5144" w:type="dxa"/>
            <w:shd w:val="clear" w:color="auto" w:fill="auto"/>
            <w:noWrap/>
            <w:vAlign w:val="bottom"/>
            <w:hideMark/>
          </w:tcPr>
          <w:p w:rsidR="00B23A63" w:rsidRPr="00A04498" w:rsidRDefault="00B23A63" w:rsidP="00D8572C">
            <w:pPr>
              <w:rPr>
                <w:color w:val="000000"/>
                <w:sz w:val="20"/>
                <w:szCs w:val="20"/>
              </w:rPr>
            </w:pPr>
            <w:r w:rsidRPr="00A04498">
              <w:rPr>
                <w:color w:val="000000"/>
                <w:sz w:val="20"/>
                <w:szCs w:val="20"/>
              </w:rPr>
              <w:t>(703) SALARIES AND WAGES - OFFICERS</w:t>
            </w:r>
          </w:p>
        </w:tc>
        <w:tc>
          <w:tcPr>
            <w:tcW w:w="1254" w:type="dxa"/>
            <w:gridSpan w:val="2"/>
            <w:shd w:val="clear" w:color="auto" w:fill="auto"/>
            <w:noWrap/>
            <w:vAlign w:val="bottom"/>
            <w:hideMark/>
          </w:tcPr>
          <w:p w:rsidR="00B23A63" w:rsidRPr="00A04498" w:rsidRDefault="00B23A63" w:rsidP="00D8572C">
            <w:pPr>
              <w:jc w:val="right"/>
              <w:rPr>
                <w:color w:val="000000"/>
                <w:sz w:val="20"/>
                <w:szCs w:val="20"/>
              </w:rPr>
            </w:pPr>
            <w:r w:rsidRPr="00A04498">
              <w:rPr>
                <w:color w:val="000000"/>
                <w:sz w:val="20"/>
                <w:szCs w:val="20"/>
              </w:rPr>
              <w:t xml:space="preserve">0 </w:t>
            </w:r>
          </w:p>
        </w:tc>
        <w:tc>
          <w:tcPr>
            <w:tcW w:w="1530" w:type="dxa"/>
            <w:shd w:val="clear" w:color="auto" w:fill="auto"/>
            <w:noWrap/>
            <w:vAlign w:val="bottom"/>
            <w:hideMark/>
          </w:tcPr>
          <w:p w:rsidR="00B23A63" w:rsidRPr="00A04498" w:rsidRDefault="00B23A63" w:rsidP="00D8572C">
            <w:pPr>
              <w:jc w:val="right"/>
              <w:rPr>
                <w:color w:val="000000"/>
                <w:sz w:val="20"/>
                <w:szCs w:val="20"/>
              </w:rPr>
            </w:pPr>
            <w:r w:rsidRPr="00A04498">
              <w:rPr>
                <w:color w:val="000000"/>
                <w:sz w:val="20"/>
                <w:szCs w:val="20"/>
              </w:rPr>
              <w:t xml:space="preserve">0 </w:t>
            </w:r>
          </w:p>
        </w:tc>
        <w:tc>
          <w:tcPr>
            <w:tcW w:w="2076" w:type="dxa"/>
            <w:shd w:val="clear" w:color="auto" w:fill="auto"/>
            <w:noWrap/>
            <w:vAlign w:val="bottom"/>
            <w:hideMark/>
          </w:tcPr>
          <w:p w:rsidR="00B23A63" w:rsidRPr="00A04498" w:rsidRDefault="00B23A63" w:rsidP="00D8572C">
            <w:pPr>
              <w:jc w:val="right"/>
              <w:rPr>
                <w:color w:val="000000"/>
                <w:sz w:val="20"/>
                <w:szCs w:val="20"/>
              </w:rPr>
            </w:pPr>
            <w:r w:rsidRPr="00A04498">
              <w:rPr>
                <w:color w:val="000000"/>
                <w:sz w:val="20"/>
                <w:szCs w:val="20"/>
              </w:rPr>
              <w:t xml:space="preserve">0 </w:t>
            </w:r>
          </w:p>
        </w:tc>
      </w:tr>
      <w:tr w:rsidR="00B23A63" w:rsidRPr="000664A6" w:rsidTr="00D8572C">
        <w:trPr>
          <w:trHeight w:val="300"/>
        </w:trPr>
        <w:tc>
          <w:tcPr>
            <w:tcW w:w="5144" w:type="dxa"/>
            <w:shd w:val="clear" w:color="auto" w:fill="auto"/>
            <w:noWrap/>
            <w:vAlign w:val="bottom"/>
            <w:hideMark/>
          </w:tcPr>
          <w:p w:rsidR="00B23A63" w:rsidRPr="00A04498" w:rsidRDefault="00B23A63" w:rsidP="00D8572C">
            <w:pPr>
              <w:rPr>
                <w:color w:val="000000"/>
                <w:sz w:val="20"/>
                <w:szCs w:val="20"/>
              </w:rPr>
            </w:pPr>
            <w:r w:rsidRPr="00A04498">
              <w:rPr>
                <w:color w:val="000000"/>
                <w:sz w:val="20"/>
                <w:szCs w:val="20"/>
              </w:rPr>
              <w:t>(704) EMPLOYEE PENSION &amp; BENEFITS</w:t>
            </w:r>
          </w:p>
        </w:tc>
        <w:tc>
          <w:tcPr>
            <w:tcW w:w="1254" w:type="dxa"/>
            <w:gridSpan w:val="2"/>
            <w:shd w:val="clear" w:color="auto" w:fill="auto"/>
            <w:noWrap/>
            <w:vAlign w:val="bottom"/>
            <w:hideMark/>
          </w:tcPr>
          <w:p w:rsidR="00B23A63" w:rsidRPr="00A04498" w:rsidRDefault="00B23A63" w:rsidP="00D8572C">
            <w:pPr>
              <w:jc w:val="right"/>
              <w:rPr>
                <w:color w:val="000000"/>
                <w:sz w:val="20"/>
                <w:szCs w:val="20"/>
              </w:rPr>
            </w:pPr>
            <w:r w:rsidRPr="00A04498">
              <w:rPr>
                <w:color w:val="000000"/>
                <w:sz w:val="20"/>
                <w:szCs w:val="20"/>
              </w:rPr>
              <w:t xml:space="preserve">0 </w:t>
            </w:r>
          </w:p>
        </w:tc>
        <w:tc>
          <w:tcPr>
            <w:tcW w:w="1530" w:type="dxa"/>
            <w:shd w:val="clear" w:color="auto" w:fill="auto"/>
            <w:noWrap/>
            <w:vAlign w:val="bottom"/>
            <w:hideMark/>
          </w:tcPr>
          <w:p w:rsidR="00B23A63" w:rsidRPr="00A04498" w:rsidRDefault="00B23A63" w:rsidP="00D8572C">
            <w:pPr>
              <w:jc w:val="right"/>
              <w:rPr>
                <w:color w:val="000000"/>
                <w:sz w:val="20"/>
                <w:szCs w:val="20"/>
              </w:rPr>
            </w:pPr>
            <w:r w:rsidRPr="00A04498">
              <w:rPr>
                <w:color w:val="000000"/>
                <w:sz w:val="20"/>
                <w:szCs w:val="20"/>
              </w:rPr>
              <w:t xml:space="preserve">0 </w:t>
            </w:r>
          </w:p>
        </w:tc>
        <w:tc>
          <w:tcPr>
            <w:tcW w:w="2076" w:type="dxa"/>
            <w:shd w:val="clear" w:color="auto" w:fill="auto"/>
            <w:noWrap/>
            <w:vAlign w:val="bottom"/>
            <w:hideMark/>
          </w:tcPr>
          <w:p w:rsidR="00B23A63" w:rsidRPr="00A04498" w:rsidRDefault="00B23A63" w:rsidP="00D8572C">
            <w:pPr>
              <w:jc w:val="right"/>
              <w:rPr>
                <w:color w:val="000000"/>
                <w:sz w:val="20"/>
                <w:szCs w:val="20"/>
              </w:rPr>
            </w:pPr>
            <w:r w:rsidRPr="00A04498">
              <w:rPr>
                <w:color w:val="000000"/>
                <w:sz w:val="20"/>
                <w:szCs w:val="20"/>
              </w:rPr>
              <w:t xml:space="preserve">0 </w:t>
            </w:r>
          </w:p>
        </w:tc>
      </w:tr>
      <w:tr w:rsidR="00B23A63" w:rsidRPr="000664A6" w:rsidTr="00D8572C">
        <w:trPr>
          <w:trHeight w:val="300"/>
        </w:trPr>
        <w:tc>
          <w:tcPr>
            <w:tcW w:w="5144" w:type="dxa"/>
            <w:shd w:val="clear" w:color="auto" w:fill="auto"/>
            <w:noWrap/>
            <w:vAlign w:val="bottom"/>
            <w:hideMark/>
          </w:tcPr>
          <w:p w:rsidR="00B23A63" w:rsidRPr="00A04498" w:rsidRDefault="00B23A63" w:rsidP="00D8572C">
            <w:pPr>
              <w:rPr>
                <w:color w:val="000000"/>
                <w:sz w:val="20"/>
                <w:szCs w:val="20"/>
              </w:rPr>
            </w:pPr>
            <w:r w:rsidRPr="00A04498">
              <w:rPr>
                <w:color w:val="000000"/>
                <w:sz w:val="20"/>
                <w:szCs w:val="20"/>
              </w:rPr>
              <w:t>(710) PURCHASED SEWAGE TREATMENT</w:t>
            </w:r>
          </w:p>
        </w:tc>
        <w:tc>
          <w:tcPr>
            <w:tcW w:w="1254" w:type="dxa"/>
            <w:gridSpan w:val="2"/>
            <w:shd w:val="clear" w:color="auto" w:fill="auto"/>
            <w:noWrap/>
            <w:vAlign w:val="bottom"/>
            <w:hideMark/>
          </w:tcPr>
          <w:p w:rsidR="00B23A63" w:rsidRPr="00A04498" w:rsidRDefault="00B23A63" w:rsidP="00D8572C">
            <w:pPr>
              <w:jc w:val="right"/>
              <w:rPr>
                <w:color w:val="000000"/>
                <w:sz w:val="20"/>
                <w:szCs w:val="20"/>
              </w:rPr>
            </w:pPr>
            <w:r w:rsidRPr="00A04498">
              <w:rPr>
                <w:color w:val="000000"/>
                <w:sz w:val="20"/>
                <w:szCs w:val="20"/>
              </w:rPr>
              <w:t xml:space="preserve">117,987 </w:t>
            </w:r>
          </w:p>
        </w:tc>
        <w:tc>
          <w:tcPr>
            <w:tcW w:w="1530" w:type="dxa"/>
            <w:shd w:val="clear" w:color="auto" w:fill="auto"/>
            <w:noWrap/>
            <w:vAlign w:val="bottom"/>
            <w:hideMark/>
          </w:tcPr>
          <w:p w:rsidR="00B23A63" w:rsidRPr="00A04498" w:rsidRDefault="00B23A63" w:rsidP="00D8572C">
            <w:pPr>
              <w:jc w:val="right"/>
              <w:rPr>
                <w:color w:val="000000"/>
                <w:sz w:val="20"/>
                <w:szCs w:val="20"/>
              </w:rPr>
            </w:pPr>
            <w:r w:rsidRPr="00A04498">
              <w:rPr>
                <w:color w:val="000000"/>
                <w:sz w:val="20"/>
                <w:szCs w:val="20"/>
              </w:rPr>
              <w:t xml:space="preserve">0 </w:t>
            </w:r>
          </w:p>
        </w:tc>
        <w:tc>
          <w:tcPr>
            <w:tcW w:w="2076" w:type="dxa"/>
            <w:shd w:val="clear" w:color="auto" w:fill="auto"/>
            <w:noWrap/>
            <w:vAlign w:val="bottom"/>
            <w:hideMark/>
          </w:tcPr>
          <w:p w:rsidR="00B23A63" w:rsidRPr="00A04498" w:rsidRDefault="00B23A63" w:rsidP="00D8572C">
            <w:pPr>
              <w:jc w:val="right"/>
              <w:rPr>
                <w:color w:val="000000"/>
                <w:sz w:val="20"/>
                <w:szCs w:val="20"/>
              </w:rPr>
            </w:pPr>
            <w:r w:rsidRPr="00A04498">
              <w:rPr>
                <w:color w:val="000000"/>
                <w:sz w:val="20"/>
                <w:szCs w:val="20"/>
              </w:rPr>
              <w:t xml:space="preserve">117,987 </w:t>
            </w:r>
          </w:p>
        </w:tc>
      </w:tr>
      <w:tr w:rsidR="00B23A63" w:rsidRPr="000664A6" w:rsidTr="00D8572C">
        <w:trPr>
          <w:trHeight w:val="300"/>
        </w:trPr>
        <w:tc>
          <w:tcPr>
            <w:tcW w:w="5144" w:type="dxa"/>
            <w:shd w:val="clear" w:color="auto" w:fill="auto"/>
            <w:noWrap/>
            <w:vAlign w:val="bottom"/>
            <w:hideMark/>
          </w:tcPr>
          <w:p w:rsidR="00B23A63" w:rsidRPr="00A04498" w:rsidRDefault="00B23A63" w:rsidP="00D8572C">
            <w:pPr>
              <w:rPr>
                <w:color w:val="000000"/>
                <w:sz w:val="20"/>
                <w:szCs w:val="20"/>
              </w:rPr>
            </w:pPr>
            <w:r w:rsidRPr="00A04498">
              <w:rPr>
                <w:color w:val="000000"/>
                <w:sz w:val="20"/>
                <w:szCs w:val="20"/>
              </w:rPr>
              <w:t>(715) PURCHASED POWER</w:t>
            </w:r>
          </w:p>
        </w:tc>
        <w:tc>
          <w:tcPr>
            <w:tcW w:w="1254" w:type="dxa"/>
            <w:gridSpan w:val="2"/>
            <w:shd w:val="clear" w:color="auto" w:fill="auto"/>
            <w:noWrap/>
            <w:vAlign w:val="bottom"/>
            <w:hideMark/>
          </w:tcPr>
          <w:p w:rsidR="00B23A63" w:rsidRPr="00A04498" w:rsidRDefault="00B23A63" w:rsidP="00D8572C">
            <w:pPr>
              <w:jc w:val="right"/>
              <w:rPr>
                <w:color w:val="000000"/>
                <w:sz w:val="20"/>
                <w:szCs w:val="20"/>
              </w:rPr>
            </w:pPr>
            <w:r w:rsidRPr="00A04498">
              <w:rPr>
                <w:color w:val="000000"/>
                <w:sz w:val="20"/>
                <w:szCs w:val="20"/>
              </w:rPr>
              <w:t xml:space="preserve">4.676 </w:t>
            </w:r>
          </w:p>
        </w:tc>
        <w:tc>
          <w:tcPr>
            <w:tcW w:w="1530" w:type="dxa"/>
            <w:shd w:val="clear" w:color="auto" w:fill="auto"/>
            <w:noWrap/>
            <w:vAlign w:val="bottom"/>
            <w:hideMark/>
          </w:tcPr>
          <w:p w:rsidR="00B23A63" w:rsidRPr="00A04498" w:rsidRDefault="00B23A63" w:rsidP="00D8572C">
            <w:pPr>
              <w:jc w:val="right"/>
              <w:rPr>
                <w:color w:val="000000"/>
                <w:sz w:val="20"/>
                <w:szCs w:val="20"/>
              </w:rPr>
            </w:pPr>
            <w:r w:rsidRPr="00A04498">
              <w:rPr>
                <w:color w:val="000000"/>
                <w:sz w:val="20"/>
                <w:szCs w:val="20"/>
              </w:rPr>
              <w:t xml:space="preserve">(525) </w:t>
            </w:r>
          </w:p>
        </w:tc>
        <w:tc>
          <w:tcPr>
            <w:tcW w:w="2076" w:type="dxa"/>
            <w:shd w:val="clear" w:color="auto" w:fill="auto"/>
            <w:noWrap/>
            <w:vAlign w:val="bottom"/>
            <w:hideMark/>
          </w:tcPr>
          <w:p w:rsidR="00B23A63" w:rsidRPr="00A04498" w:rsidRDefault="00B23A63" w:rsidP="00D8572C">
            <w:pPr>
              <w:jc w:val="right"/>
              <w:rPr>
                <w:color w:val="000000"/>
                <w:sz w:val="20"/>
                <w:szCs w:val="20"/>
              </w:rPr>
            </w:pPr>
            <w:r w:rsidRPr="00A04498">
              <w:rPr>
                <w:color w:val="000000"/>
                <w:sz w:val="20"/>
                <w:szCs w:val="20"/>
              </w:rPr>
              <w:t xml:space="preserve">4,151 </w:t>
            </w:r>
          </w:p>
        </w:tc>
      </w:tr>
      <w:tr w:rsidR="00B23A63" w:rsidRPr="000664A6" w:rsidTr="00D8572C">
        <w:trPr>
          <w:trHeight w:val="300"/>
        </w:trPr>
        <w:tc>
          <w:tcPr>
            <w:tcW w:w="5144" w:type="dxa"/>
            <w:shd w:val="clear" w:color="auto" w:fill="auto"/>
            <w:noWrap/>
            <w:vAlign w:val="bottom"/>
            <w:hideMark/>
          </w:tcPr>
          <w:p w:rsidR="00B23A63" w:rsidRPr="00A04498" w:rsidRDefault="00B23A63" w:rsidP="00D8572C">
            <w:pPr>
              <w:rPr>
                <w:color w:val="000000"/>
                <w:sz w:val="20"/>
                <w:szCs w:val="20"/>
              </w:rPr>
            </w:pPr>
            <w:r w:rsidRPr="00A04498">
              <w:rPr>
                <w:color w:val="000000"/>
                <w:sz w:val="20"/>
                <w:szCs w:val="20"/>
              </w:rPr>
              <w:t>(716) FUEL FOR POWER PRODUCTION</w:t>
            </w:r>
          </w:p>
        </w:tc>
        <w:tc>
          <w:tcPr>
            <w:tcW w:w="1254" w:type="dxa"/>
            <w:gridSpan w:val="2"/>
            <w:shd w:val="clear" w:color="auto" w:fill="auto"/>
            <w:noWrap/>
            <w:vAlign w:val="bottom"/>
            <w:hideMark/>
          </w:tcPr>
          <w:p w:rsidR="00B23A63" w:rsidRPr="00A04498" w:rsidRDefault="00B23A63" w:rsidP="00D8572C">
            <w:pPr>
              <w:jc w:val="right"/>
              <w:rPr>
                <w:color w:val="000000"/>
                <w:sz w:val="20"/>
                <w:szCs w:val="20"/>
              </w:rPr>
            </w:pPr>
            <w:r w:rsidRPr="00A04498">
              <w:rPr>
                <w:color w:val="000000"/>
                <w:sz w:val="20"/>
                <w:szCs w:val="20"/>
              </w:rPr>
              <w:t xml:space="preserve">0 </w:t>
            </w:r>
          </w:p>
        </w:tc>
        <w:tc>
          <w:tcPr>
            <w:tcW w:w="1530" w:type="dxa"/>
            <w:shd w:val="clear" w:color="auto" w:fill="auto"/>
            <w:noWrap/>
            <w:vAlign w:val="bottom"/>
            <w:hideMark/>
          </w:tcPr>
          <w:p w:rsidR="00B23A63" w:rsidRPr="00A04498" w:rsidRDefault="00B23A63" w:rsidP="00D8572C">
            <w:pPr>
              <w:jc w:val="right"/>
              <w:rPr>
                <w:color w:val="000000"/>
                <w:sz w:val="20"/>
                <w:szCs w:val="20"/>
              </w:rPr>
            </w:pPr>
            <w:r w:rsidRPr="00A04498">
              <w:rPr>
                <w:color w:val="000000"/>
                <w:sz w:val="20"/>
                <w:szCs w:val="20"/>
              </w:rPr>
              <w:t xml:space="preserve">0 </w:t>
            </w:r>
          </w:p>
        </w:tc>
        <w:tc>
          <w:tcPr>
            <w:tcW w:w="2076" w:type="dxa"/>
            <w:shd w:val="clear" w:color="auto" w:fill="auto"/>
            <w:noWrap/>
            <w:vAlign w:val="bottom"/>
            <w:hideMark/>
          </w:tcPr>
          <w:p w:rsidR="00B23A63" w:rsidRPr="00A04498" w:rsidRDefault="00B23A63" w:rsidP="00D8572C">
            <w:pPr>
              <w:jc w:val="right"/>
              <w:rPr>
                <w:color w:val="000000"/>
                <w:sz w:val="20"/>
                <w:szCs w:val="20"/>
              </w:rPr>
            </w:pPr>
            <w:r w:rsidRPr="00A04498">
              <w:rPr>
                <w:color w:val="000000"/>
                <w:sz w:val="20"/>
                <w:szCs w:val="20"/>
              </w:rPr>
              <w:t xml:space="preserve">0 </w:t>
            </w:r>
          </w:p>
        </w:tc>
      </w:tr>
      <w:tr w:rsidR="00B23A63" w:rsidRPr="000664A6" w:rsidTr="00D8572C">
        <w:trPr>
          <w:trHeight w:val="300"/>
        </w:trPr>
        <w:tc>
          <w:tcPr>
            <w:tcW w:w="5144" w:type="dxa"/>
            <w:shd w:val="clear" w:color="auto" w:fill="auto"/>
            <w:noWrap/>
            <w:vAlign w:val="bottom"/>
            <w:hideMark/>
          </w:tcPr>
          <w:p w:rsidR="00B23A63" w:rsidRPr="00A04498" w:rsidRDefault="00B23A63" w:rsidP="00D8572C">
            <w:pPr>
              <w:rPr>
                <w:color w:val="000000"/>
                <w:sz w:val="20"/>
                <w:szCs w:val="20"/>
              </w:rPr>
            </w:pPr>
            <w:r w:rsidRPr="00A04498">
              <w:rPr>
                <w:color w:val="000000"/>
                <w:sz w:val="20"/>
                <w:szCs w:val="20"/>
              </w:rPr>
              <w:t>(718) CHEMICALS</w:t>
            </w:r>
          </w:p>
        </w:tc>
        <w:tc>
          <w:tcPr>
            <w:tcW w:w="1254" w:type="dxa"/>
            <w:gridSpan w:val="2"/>
            <w:shd w:val="clear" w:color="auto" w:fill="auto"/>
            <w:noWrap/>
            <w:vAlign w:val="bottom"/>
            <w:hideMark/>
          </w:tcPr>
          <w:p w:rsidR="00B23A63" w:rsidRPr="00A04498" w:rsidRDefault="00B23A63" w:rsidP="00D8572C">
            <w:pPr>
              <w:jc w:val="right"/>
              <w:rPr>
                <w:color w:val="000000"/>
                <w:sz w:val="20"/>
                <w:szCs w:val="20"/>
              </w:rPr>
            </w:pPr>
            <w:r w:rsidRPr="00A04498">
              <w:rPr>
                <w:color w:val="000000"/>
                <w:sz w:val="20"/>
                <w:szCs w:val="20"/>
              </w:rPr>
              <w:t xml:space="preserve">0 </w:t>
            </w:r>
          </w:p>
        </w:tc>
        <w:tc>
          <w:tcPr>
            <w:tcW w:w="1530" w:type="dxa"/>
            <w:shd w:val="clear" w:color="auto" w:fill="auto"/>
            <w:noWrap/>
            <w:vAlign w:val="bottom"/>
            <w:hideMark/>
          </w:tcPr>
          <w:p w:rsidR="00B23A63" w:rsidRPr="00A04498" w:rsidRDefault="00B23A63" w:rsidP="00D8572C">
            <w:pPr>
              <w:jc w:val="right"/>
              <w:rPr>
                <w:color w:val="000000"/>
                <w:sz w:val="20"/>
                <w:szCs w:val="20"/>
              </w:rPr>
            </w:pPr>
            <w:r w:rsidRPr="00A04498">
              <w:rPr>
                <w:color w:val="000000"/>
                <w:sz w:val="20"/>
                <w:szCs w:val="20"/>
              </w:rPr>
              <w:t xml:space="preserve">0 </w:t>
            </w:r>
          </w:p>
        </w:tc>
        <w:tc>
          <w:tcPr>
            <w:tcW w:w="2076" w:type="dxa"/>
            <w:shd w:val="clear" w:color="auto" w:fill="auto"/>
            <w:noWrap/>
            <w:vAlign w:val="bottom"/>
            <w:hideMark/>
          </w:tcPr>
          <w:p w:rsidR="00B23A63" w:rsidRPr="00A04498" w:rsidRDefault="00B23A63" w:rsidP="00D8572C">
            <w:pPr>
              <w:jc w:val="right"/>
              <w:rPr>
                <w:color w:val="000000"/>
                <w:sz w:val="20"/>
                <w:szCs w:val="20"/>
              </w:rPr>
            </w:pPr>
            <w:r w:rsidRPr="00A04498">
              <w:rPr>
                <w:color w:val="000000"/>
                <w:sz w:val="20"/>
                <w:szCs w:val="20"/>
              </w:rPr>
              <w:t xml:space="preserve">0 </w:t>
            </w:r>
          </w:p>
        </w:tc>
      </w:tr>
      <w:tr w:rsidR="00B23A63" w:rsidRPr="000664A6" w:rsidTr="00D8572C">
        <w:trPr>
          <w:trHeight w:val="300"/>
        </w:trPr>
        <w:tc>
          <w:tcPr>
            <w:tcW w:w="5144" w:type="dxa"/>
            <w:shd w:val="clear" w:color="auto" w:fill="auto"/>
            <w:noWrap/>
            <w:vAlign w:val="bottom"/>
            <w:hideMark/>
          </w:tcPr>
          <w:p w:rsidR="00B23A63" w:rsidRPr="00A04498" w:rsidRDefault="00B23A63" w:rsidP="00D8572C">
            <w:pPr>
              <w:rPr>
                <w:color w:val="000000"/>
                <w:sz w:val="20"/>
                <w:szCs w:val="20"/>
              </w:rPr>
            </w:pPr>
            <w:r w:rsidRPr="00A04498">
              <w:rPr>
                <w:color w:val="000000"/>
                <w:sz w:val="20"/>
                <w:szCs w:val="20"/>
              </w:rPr>
              <w:t>(720) MATERIALS AND SUPPLIES</w:t>
            </w:r>
          </w:p>
        </w:tc>
        <w:tc>
          <w:tcPr>
            <w:tcW w:w="1254" w:type="dxa"/>
            <w:gridSpan w:val="2"/>
            <w:shd w:val="clear" w:color="auto" w:fill="auto"/>
            <w:noWrap/>
            <w:vAlign w:val="bottom"/>
            <w:hideMark/>
          </w:tcPr>
          <w:p w:rsidR="00B23A63" w:rsidRPr="00A04498" w:rsidRDefault="00B23A63" w:rsidP="00D8572C">
            <w:pPr>
              <w:jc w:val="right"/>
              <w:rPr>
                <w:color w:val="000000"/>
                <w:sz w:val="20"/>
                <w:szCs w:val="20"/>
              </w:rPr>
            </w:pPr>
            <w:r w:rsidRPr="00A04498">
              <w:rPr>
                <w:color w:val="000000"/>
                <w:sz w:val="20"/>
                <w:szCs w:val="20"/>
              </w:rPr>
              <w:t xml:space="preserve">115 </w:t>
            </w:r>
          </w:p>
        </w:tc>
        <w:tc>
          <w:tcPr>
            <w:tcW w:w="1530" w:type="dxa"/>
            <w:shd w:val="clear" w:color="auto" w:fill="auto"/>
            <w:noWrap/>
            <w:vAlign w:val="bottom"/>
            <w:hideMark/>
          </w:tcPr>
          <w:p w:rsidR="00B23A63" w:rsidRPr="00A04498" w:rsidRDefault="00B23A63" w:rsidP="00D8572C">
            <w:pPr>
              <w:jc w:val="right"/>
              <w:rPr>
                <w:color w:val="000000"/>
                <w:sz w:val="20"/>
                <w:szCs w:val="20"/>
              </w:rPr>
            </w:pPr>
            <w:r w:rsidRPr="00A04498">
              <w:rPr>
                <w:color w:val="000000"/>
                <w:sz w:val="20"/>
                <w:szCs w:val="20"/>
              </w:rPr>
              <w:t xml:space="preserve">0 </w:t>
            </w:r>
          </w:p>
        </w:tc>
        <w:tc>
          <w:tcPr>
            <w:tcW w:w="2076" w:type="dxa"/>
            <w:shd w:val="clear" w:color="auto" w:fill="auto"/>
            <w:noWrap/>
            <w:vAlign w:val="bottom"/>
            <w:hideMark/>
          </w:tcPr>
          <w:p w:rsidR="00B23A63" w:rsidRPr="00A04498" w:rsidRDefault="00B23A63" w:rsidP="00D8572C">
            <w:pPr>
              <w:jc w:val="right"/>
              <w:rPr>
                <w:color w:val="000000"/>
                <w:sz w:val="20"/>
                <w:szCs w:val="20"/>
              </w:rPr>
            </w:pPr>
            <w:r w:rsidRPr="00A04498">
              <w:rPr>
                <w:color w:val="000000"/>
                <w:sz w:val="20"/>
                <w:szCs w:val="20"/>
              </w:rPr>
              <w:t xml:space="preserve">115 </w:t>
            </w:r>
          </w:p>
        </w:tc>
      </w:tr>
      <w:tr w:rsidR="00B23A63" w:rsidRPr="000664A6" w:rsidTr="00D8572C">
        <w:trPr>
          <w:trHeight w:val="300"/>
        </w:trPr>
        <w:tc>
          <w:tcPr>
            <w:tcW w:w="5144" w:type="dxa"/>
            <w:shd w:val="clear" w:color="auto" w:fill="auto"/>
            <w:noWrap/>
            <w:vAlign w:val="bottom"/>
            <w:hideMark/>
          </w:tcPr>
          <w:p w:rsidR="00B23A63" w:rsidRPr="00A04498" w:rsidRDefault="00B23A63" w:rsidP="00D8572C">
            <w:pPr>
              <w:rPr>
                <w:color w:val="000000"/>
                <w:sz w:val="20"/>
                <w:szCs w:val="20"/>
              </w:rPr>
            </w:pPr>
            <w:r w:rsidRPr="00A04498">
              <w:rPr>
                <w:color w:val="000000"/>
                <w:sz w:val="20"/>
                <w:szCs w:val="20"/>
              </w:rPr>
              <w:t>(730) CONTRACTUAL SERVICES - BILLING</w:t>
            </w:r>
          </w:p>
        </w:tc>
        <w:tc>
          <w:tcPr>
            <w:tcW w:w="1254" w:type="dxa"/>
            <w:gridSpan w:val="2"/>
            <w:shd w:val="clear" w:color="auto" w:fill="auto"/>
            <w:noWrap/>
            <w:vAlign w:val="bottom"/>
            <w:hideMark/>
          </w:tcPr>
          <w:p w:rsidR="00B23A63" w:rsidRPr="00A04498" w:rsidRDefault="00B23A63" w:rsidP="00D8572C">
            <w:pPr>
              <w:jc w:val="right"/>
              <w:rPr>
                <w:color w:val="000000"/>
                <w:sz w:val="20"/>
                <w:szCs w:val="20"/>
              </w:rPr>
            </w:pPr>
            <w:r w:rsidRPr="00A04498">
              <w:rPr>
                <w:color w:val="000000"/>
                <w:sz w:val="20"/>
                <w:szCs w:val="20"/>
              </w:rPr>
              <w:t xml:space="preserve">0 </w:t>
            </w:r>
          </w:p>
        </w:tc>
        <w:tc>
          <w:tcPr>
            <w:tcW w:w="1530" w:type="dxa"/>
            <w:shd w:val="clear" w:color="auto" w:fill="auto"/>
            <w:noWrap/>
            <w:vAlign w:val="bottom"/>
            <w:hideMark/>
          </w:tcPr>
          <w:p w:rsidR="00B23A63" w:rsidRPr="00A04498" w:rsidRDefault="00B23A63" w:rsidP="00D8572C">
            <w:pPr>
              <w:jc w:val="right"/>
              <w:rPr>
                <w:color w:val="000000"/>
                <w:sz w:val="20"/>
                <w:szCs w:val="20"/>
              </w:rPr>
            </w:pPr>
            <w:r w:rsidRPr="00A04498">
              <w:rPr>
                <w:color w:val="000000"/>
                <w:sz w:val="20"/>
                <w:szCs w:val="20"/>
              </w:rPr>
              <w:t xml:space="preserve">0 </w:t>
            </w:r>
          </w:p>
        </w:tc>
        <w:tc>
          <w:tcPr>
            <w:tcW w:w="2076" w:type="dxa"/>
            <w:shd w:val="clear" w:color="auto" w:fill="auto"/>
            <w:noWrap/>
            <w:vAlign w:val="bottom"/>
            <w:hideMark/>
          </w:tcPr>
          <w:p w:rsidR="00B23A63" w:rsidRPr="00A04498" w:rsidRDefault="00B23A63" w:rsidP="00D8572C">
            <w:pPr>
              <w:jc w:val="right"/>
              <w:rPr>
                <w:color w:val="000000"/>
                <w:sz w:val="20"/>
                <w:szCs w:val="20"/>
              </w:rPr>
            </w:pPr>
            <w:r w:rsidRPr="00A04498">
              <w:rPr>
                <w:color w:val="000000"/>
                <w:sz w:val="20"/>
                <w:szCs w:val="20"/>
              </w:rPr>
              <w:t xml:space="preserve">0 </w:t>
            </w:r>
          </w:p>
        </w:tc>
      </w:tr>
      <w:tr w:rsidR="00B23A63" w:rsidRPr="000664A6" w:rsidTr="00D8572C">
        <w:trPr>
          <w:trHeight w:val="300"/>
        </w:trPr>
        <w:tc>
          <w:tcPr>
            <w:tcW w:w="5144" w:type="dxa"/>
            <w:shd w:val="clear" w:color="auto" w:fill="auto"/>
            <w:noWrap/>
            <w:vAlign w:val="bottom"/>
            <w:hideMark/>
          </w:tcPr>
          <w:p w:rsidR="00B23A63" w:rsidRPr="00A04498" w:rsidRDefault="00B23A63" w:rsidP="00D8572C">
            <w:pPr>
              <w:rPr>
                <w:color w:val="000000"/>
                <w:sz w:val="20"/>
                <w:szCs w:val="20"/>
              </w:rPr>
            </w:pPr>
            <w:r w:rsidRPr="00A04498">
              <w:rPr>
                <w:color w:val="000000"/>
                <w:sz w:val="20"/>
                <w:szCs w:val="20"/>
              </w:rPr>
              <w:t>(731) CONTRACTUAL SERVICES - MANAGEMENT</w:t>
            </w:r>
          </w:p>
        </w:tc>
        <w:tc>
          <w:tcPr>
            <w:tcW w:w="1254" w:type="dxa"/>
            <w:gridSpan w:val="2"/>
            <w:shd w:val="clear" w:color="auto" w:fill="auto"/>
            <w:noWrap/>
            <w:vAlign w:val="bottom"/>
            <w:hideMark/>
          </w:tcPr>
          <w:p w:rsidR="00B23A63" w:rsidRPr="00A04498" w:rsidRDefault="00B23A63" w:rsidP="00D8572C">
            <w:pPr>
              <w:jc w:val="right"/>
              <w:rPr>
                <w:color w:val="000000"/>
                <w:sz w:val="20"/>
                <w:szCs w:val="20"/>
              </w:rPr>
            </w:pPr>
            <w:r w:rsidRPr="00A04498">
              <w:rPr>
                <w:color w:val="000000"/>
                <w:sz w:val="20"/>
                <w:szCs w:val="20"/>
              </w:rPr>
              <w:t xml:space="preserve">7,304 </w:t>
            </w:r>
          </w:p>
        </w:tc>
        <w:tc>
          <w:tcPr>
            <w:tcW w:w="1530" w:type="dxa"/>
            <w:shd w:val="clear" w:color="auto" w:fill="auto"/>
            <w:noWrap/>
            <w:vAlign w:val="bottom"/>
            <w:hideMark/>
          </w:tcPr>
          <w:p w:rsidR="00B23A63" w:rsidRPr="00A04498" w:rsidRDefault="00B23A63" w:rsidP="00D8572C">
            <w:pPr>
              <w:jc w:val="right"/>
              <w:rPr>
                <w:color w:val="000000"/>
                <w:sz w:val="20"/>
                <w:szCs w:val="20"/>
              </w:rPr>
            </w:pPr>
            <w:r w:rsidRPr="00A04498">
              <w:rPr>
                <w:color w:val="000000"/>
                <w:sz w:val="20"/>
                <w:szCs w:val="20"/>
              </w:rPr>
              <w:t xml:space="preserve">18,891 </w:t>
            </w:r>
          </w:p>
        </w:tc>
        <w:tc>
          <w:tcPr>
            <w:tcW w:w="2076" w:type="dxa"/>
            <w:shd w:val="clear" w:color="auto" w:fill="auto"/>
            <w:noWrap/>
            <w:vAlign w:val="bottom"/>
            <w:hideMark/>
          </w:tcPr>
          <w:p w:rsidR="00B23A63" w:rsidRPr="00A04498" w:rsidRDefault="00B23A63" w:rsidP="00D8572C">
            <w:pPr>
              <w:jc w:val="right"/>
              <w:rPr>
                <w:color w:val="000000"/>
                <w:sz w:val="20"/>
                <w:szCs w:val="20"/>
              </w:rPr>
            </w:pPr>
            <w:r w:rsidRPr="00A04498">
              <w:rPr>
                <w:color w:val="000000"/>
                <w:sz w:val="20"/>
                <w:szCs w:val="20"/>
              </w:rPr>
              <w:t xml:space="preserve">26,195 </w:t>
            </w:r>
          </w:p>
        </w:tc>
      </w:tr>
      <w:tr w:rsidR="00B23A63" w:rsidRPr="000664A6" w:rsidTr="00D8572C">
        <w:trPr>
          <w:trHeight w:val="300"/>
        </w:trPr>
        <w:tc>
          <w:tcPr>
            <w:tcW w:w="5144" w:type="dxa"/>
            <w:shd w:val="clear" w:color="auto" w:fill="auto"/>
            <w:noWrap/>
            <w:vAlign w:val="bottom"/>
            <w:hideMark/>
          </w:tcPr>
          <w:p w:rsidR="00B23A63" w:rsidRPr="00A04498" w:rsidRDefault="00B23A63" w:rsidP="00D8572C">
            <w:pPr>
              <w:rPr>
                <w:color w:val="000000"/>
                <w:sz w:val="20"/>
                <w:szCs w:val="20"/>
              </w:rPr>
            </w:pPr>
            <w:r w:rsidRPr="00A04498">
              <w:rPr>
                <w:color w:val="000000"/>
                <w:sz w:val="20"/>
                <w:szCs w:val="20"/>
              </w:rPr>
              <w:t>(733) CONTRACTUAL SERVICES – LEGAL</w:t>
            </w:r>
          </w:p>
        </w:tc>
        <w:tc>
          <w:tcPr>
            <w:tcW w:w="1254" w:type="dxa"/>
            <w:gridSpan w:val="2"/>
            <w:shd w:val="clear" w:color="auto" w:fill="auto"/>
            <w:noWrap/>
            <w:vAlign w:val="bottom"/>
            <w:hideMark/>
          </w:tcPr>
          <w:p w:rsidR="00B23A63" w:rsidRPr="00A04498" w:rsidRDefault="00B23A63" w:rsidP="00D8572C">
            <w:pPr>
              <w:jc w:val="right"/>
              <w:rPr>
                <w:color w:val="000000"/>
                <w:sz w:val="20"/>
                <w:szCs w:val="20"/>
              </w:rPr>
            </w:pPr>
            <w:r w:rsidRPr="00A04498">
              <w:rPr>
                <w:color w:val="000000"/>
                <w:sz w:val="20"/>
                <w:szCs w:val="20"/>
              </w:rPr>
              <w:t>0</w:t>
            </w:r>
          </w:p>
        </w:tc>
        <w:tc>
          <w:tcPr>
            <w:tcW w:w="1530" w:type="dxa"/>
            <w:shd w:val="clear" w:color="auto" w:fill="auto"/>
            <w:noWrap/>
            <w:vAlign w:val="bottom"/>
            <w:hideMark/>
          </w:tcPr>
          <w:p w:rsidR="00B23A63" w:rsidRPr="00A04498" w:rsidRDefault="00B23A63" w:rsidP="00D8572C">
            <w:pPr>
              <w:jc w:val="right"/>
              <w:rPr>
                <w:color w:val="000000"/>
                <w:sz w:val="20"/>
                <w:szCs w:val="20"/>
              </w:rPr>
            </w:pPr>
            <w:r w:rsidRPr="00A04498">
              <w:rPr>
                <w:color w:val="000000"/>
                <w:sz w:val="20"/>
                <w:szCs w:val="20"/>
              </w:rPr>
              <w:t xml:space="preserve">0 </w:t>
            </w:r>
          </w:p>
        </w:tc>
        <w:tc>
          <w:tcPr>
            <w:tcW w:w="2076" w:type="dxa"/>
            <w:shd w:val="clear" w:color="auto" w:fill="auto"/>
            <w:noWrap/>
            <w:vAlign w:val="bottom"/>
            <w:hideMark/>
          </w:tcPr>
          <w:p w:rsidR="00B23A63" w:rsidRPr="00A04498" w:rsidRDefault="00B23A63" w:rsidP="00D8572C">
            <w:pPr>
              <w:jc w:val="right"/>
              <w:rPr>
                <w:color w:val="000000"/>
                <w:sz w:val="20"/>
                <w:szCs w:val="20"/>
              </w:rPr>
            </w:pPr>
            <w:r w:rsidRPr="00A04498">
              <w:rPr>
                <w:color w:val="000000"/>
                <w:sz w:val="20"/>
                <w:szCs w:val="20"/>
              </w:rPr>
              <w:t xml:space="preserve">0 </w:t>
            </w:r>
          </w:p>
        </w:tc>
      </w:tr>
      <w:tr w:rsidR="00B23A63" w:rsidRPr="000664A6" w:rsidTr="00D8572C">
        <w:trPr>
          <w:trHeight w:val="300"/>
        </w:trPr>
        <w:tc>
          <w:tcPr>
            <w:tcW w:w="5144" w:type="dxa"/>
            <w:shd w:val="clear" w:color="auto" w:fill="auto"/>
            <w:noWrap/>
            <w:vAlign w:val="bottom"/>
            <w:hideMark/>
          </w:tcPr>
          <w:p w:rsidR="00B23A63" w:rsidRPr="00A04498" w:rsidRDefault="00B23A63" w:rsidP="00D8572C">
            <w:pPr>
              <w:rPr>
                <w:color w:val="000000"/>
                <w:sz w:val="20"/>
                <w:szCs w:val="20"/>
              </w:rPr>
            </w:pPr>
            <w:r w:rsidRPr="00A04498">
              <w:rPr>
                <w:color w:val="000000"/>
                <w:sz w:val="20"/>
                <w:szCs w:val="20"/>
              </w:rPr>
              <w:t>(735) CONTRACTUAL SERVICES-TESTING</w:t>
            </w:r>
          </w:p>
        </w:tc>
        <w:tc>
          <w:tcPr>
            <w:tcW w:w="1254" w:type="dxa"/>
            <w:gridSpan w:val="2"/>
            <w:shd w:val="clear" w:color="auto" w:fill="auto"/>
            <w:noWrap/>
            <w:vAlign w:val="bottom"/>
            <w:hideMark/>
          </w:tcPr>
          <w:p w:rsidR="00B23A63" w:rsidRPr="00A04498" w:rsidRDefault="00B23A63" w:rsidP="00D8572C">
            <w:pPr>
              <w:jc w:val="right"/>
              <w:rPr>
                <w:color w:val="000000"/>
                <w:sz w:val="20"/>
                <w:szCs w:val="20"/>
              </w:rPr>
            </w:pPr>
            <w:r w:rsidRPr="00A04498">
              <w:rPr>
                <w:color w:val="000000"/>
                <w:sz w:val="20"/>
                <w:szCs w:val="20"/>
              </w:rPr>
              <w:t>0</w:t>
            </w:r>
          </w:p>
        </w:tc>
        <w:tc>
          <w:tcPr>
            <w:tcW w:w="1530" w:type="dxa"/>
            <w:shd w:val="clear" w:color="auto" w:fill="auto"/>
            <w:noWrap/>
            <w:vAlign w:val="bottom"/>
            <w:hideMark/>
          </w:tcPr>
          <w:p w:rsidR="00B23A63" w:rsidRPr="00A04498" w:rsidRDefault="00B23A63" w:rsidP="00D8572C">
            <w:pPr>
              <w:jc w:val="right"/>
              <w:rPr>
                <w:color w:val="000000"/>
                <w:sz w:val="20"/>
                <w:szCs w:val="20"/>
              </w:rPr>
            </w:pPr>
            <w:r w:rsidRPr="00A04498">
              <w:rPr>
                <w:color w:val="000000"/>
                <w:sz w:val="20"/>
                <w:szCs w:val="20"/>
              </w:rPr>
              <w:t>0</w:t>
            </w:r>
          </w:p>
        </w:tc>
        <w:tc>
          <w:tcPr>
            <w:tcW w:w="2076" w:type="dxa"/>
            <w:shd w:val="clear" w:color="auto" w:fill="auto"/>
            <w:noWrap/>
            <w:vAlign w:val="bottom"/>
            <w:hideMark/>
          </w:tcPr>
          <w:p w:rsidR="00B23A63" w:rsidRPr="00A04498" w:rsidRDefault="00B23A63" w:rsidP="00D8572C">
            <w:pPr>
              <w:jc w:val="right"/>
              <w:rPr>
                <w:color w:val="000000"/>
                <w:sz w:val="20"/>
                <w:szCs w:val="20"/>
              </w:rPr>
            </w:pPr>
            <w:r w:rsidRPr="00A04498">
              <w:rPr>
                <w:color w:val="000000"/>
                <w:sz w:val="20"/>
                <w:szCs w:val="20"/>
              </w:rPr>
              <w:t>0</w:t>
            </w:r>
          </w:p>
        </w:tc>
      </w:tr>
      <w:tr w:rsidR="00B23A63" w:rsidRPr="000664A6" w:rsidTr="00D8572C">
        <w:trPr>
          <w:trHeight w:val="300"/>
        </w:trPr>
        <w:tc>
          <w:tcPr>
            <w:tcW w:w="5144" w:type="dxa"/>
            <w:shd w:val="clear" w:color="auto" w:fill="auto"/>
            <w:noWrap/>
            <w:vAlign w:val="bottom"/>
          </w:tcPr>
          <w:p w:rsidR="00B23A63" w:rsidRPr="00A04498" w:rsidRDefault="00B23A63" w:rsidP="00D8572C">
            <w:pPr>
              <w:rPr>
                <w:color w:val="000000"/>
                <w:sz w:val="20"/>
                <w:szCs w:val="20"/>
              </w:rPr>
            </w:pPr>
            <w:r w:rsidRPr="00A04498">
              <w:rPr>
                <w:color w:val="000000"/>
                <w:sz w:val="20"/>
                <w:szCs w:val="20"/>
              </w:rPr>
              <w:t>(736) CONTRACTUAL SERVICES - OTHER</w:t>
            </w:r>
          </w:p>
        </w:tc>
        <w:tc>
          <w:tcPr>
            <w:tcW w:w="1254" w:type="dxa"/>
            <w:gridSpan w:val="2"/>
            <w:shd w:val="clear" w:color="auto" w:fill="auto"/>
            <w:noWrap/>
            <w:vAlign w:val="bottom"/>
          </w:tcPr>
          <w:p w:rsidR="00B23A63" w:rsidRPr="00A04498" w:rsidRDefault="00B23A63" w:rsidP="00D8572C">
            <w:pPr>
              <w:jc w:val="right"/>
              <w:rPr>
                <w:color w:val="000000"/>
                <w:sz w:val="20"/>
                <w:szCs w:val="20"/>
              </w:rPr>
            </w:pPr>
            <w:r w:rsidRPr="00A04498">
              <w:rPr>
                <w:color w:val="000000"/>
                <w:sz w:val="20"/>
                <w:szCs w:val="20"/>
              </w:rPr>
              <w:t xml:space="preserve">18,192 </w:t>
            </w:r>
          </w:p>
        </w:tc>
        <w:tc>
          <w:tcPr>
            <w:tcW w:w="1530" w:type="dxa"/>
            <w:shd w:val="clear" w:color="auto" w:fill="auto"/>
            <w:noWrap/>
            <w:vAlign w:val="bottom"/>
          </w:tcPr>
          <w:p w:rsidR="00B23A63" w:rsidRPr="00A04498" w:rsidRDefault="00B23A63" w:rsidP="00D8572C">
            <w:pPr>
              <w:jc w:val="right"/>
              <w:rPr>
                <w:color w:val="000000"/>
                <w:sz w:val="20"/>
                <w:szCs w:val="20"/>
              </w:rPr>
            </w:pPr>
            <w:r w:rsidRPr="00A04498">
              <w:rPr>
                <w:color w:val="000000"/>
                <w:sz w:val="20"/>
                <w:szCs w:val="20"/>
              </w:rPr>
              <w:t xml:space="preserve">(6,616) </w:t>
            </w:r>
          </w:p>
        </w:tc>
        <w:tc>
          <w:tcPr>
            <w:tcW w:w="2076" w:type="dxa"/>
            <w:shd w:val="clear" w:color="auto" w:fill="auto"/>
            <w:noWrap/>
            <w:vAlign w:val="bottom"/>
          </w:tcPr>
          <w:p w:rsidR="00B23A63" w:rsidRPr="00A04498" w:rsidRDefault="00B23A63" w:rsidP="00D8572C">
            <w:pPr>
              <w:jc w:val="right"/>
              <w:rPr>
                <w:color w:val="000000"/>
                <w:sz w:val="20"/>
                <w:szCs w:val="20"/>
              </w:rPr>
            </w:pPr>
            <w:r w:rsidRPr="00A04498">
              <w:rPr>
                <w:color w:val="000000"/>
                <w:sz w:val="20"/>
                <w:szCs w:val="20"/>
              </w:rPr>
              <w:t>11,576</w:t>
            </w:r>
          </w:p>
        </w:tc>
      </w:tr>
      <w:tr w:rsidR="00B23A63" w:rsidRPr="000664A6" w:rsidTr="00D8572C">
        <w:trPr>
          <w:trHeight w:val="300"/>
        </w:trPr>
        <w:tc>
          <w:tcPr>
            <w:tcW w:w="5144" w:type="dxa"/>
            <w:shd w:val="clear" w:color="auto" w:fill="auto"/>
            <w:noWrap/>
            <w:vAlign w:val="bottom"/>
            <w:hideMark/>
          </w:tcPr>
          <w:p w:rsidR="00B23A63" w:rsidRPr="00A04498" w:rsidRDefault="00B23A63" w:rsidP="00D8572C">
            <w:pPr>
              <w:rPr>
                <w:color w:val="000000"/>
                <w:sz w:val="20"/>
                <w:szCs w:val="20"/>
              </w:rPr>
            </w:pPr>
            <w:r w:rsidRPr="00A04498">
              <w:rPr>
                <w:color w:val="000000"/>
                <w:sz w:val="20"/>
                <w:szCs w:val="20"/>
              </w:rPr>
              <w:t>(740) RENTS</w:t>
            </w:r>
          </w:p>
        </w:tc>
        <w:tc>
          <w:tcPr>
            <w:tcW w:w="1254" w:type="dxa"/>
            <w:gridSpan w:val="2"/>
            <w:shd w:val="clear" w:color="auto" w:fill="auto"/>
            <w:noWrap/>
            <w:vAlign w:val="bottom"/>
            <w:hideMark/>
          </w:tcPr>
          <w:p w:rsidR="00B23A63" w:rsidRPr="00A04498" w:rsidRDefault="00B23A63" w:rsidP="00D8572C">
            <w:pPr>
              <w:jc w:val="right"/>
              <w:rPr>
                <w:color w:val="000000"/>
                <w:sz w:val="20"/>
                <w:szCs w:val="20"/>
              </w:rPr>
            </w:pPr>
            <w:r w:rsidRPr="00A04498">
              <w:rPr>
                <w:color w:val="000000"/>
                <w:sz w:val="20"/>
                <w:szCs w:val="20"/>
              </w:rPr>
              <w:t xml:space="preserve">3,070 </w:t>
            </w:r>
          </w:p>
        </w:tc>
        <w:tc>
          <w:tcPr>
            <w:tcW w:w="1530" w:type="dxa"/>
            <w:shd w:val="clear" w:color="auto" w:fill="auto"/>
            <w:noWrap/>
            <w:vAlign w:val="bottom"/>
            <w:hideMark/>
          </w:tcPr>
          <w:p w:rsidR="00B23A63" w:rsidRPr="00A04498" w:rsidRDefault="00B23A63" w:rsidP="00D8572C">
            <w:pPr>
              <w:jc w:val="right"/>
              <w:rPr>
                <w:color w:val="000000"/>
                <w:sz w:val="20"/>
                <w:szCs w:val="20"/>
              </w:rPr>
            </w:pPr>
            <w:r w:rsidRPr="00A04498">
              <w:rPr>
                <w:color w:val="000000"/>
                <w:sz w:val="20"/>
                <w:szCs w:val="20"/>
              </w:rPr>
              <w:t xml:space="preserve">1,076 </w:t>
            </w:r>
          </w:p>
        </w:tc>
        <w:tc>
          <w:tcPr>
            <w:tcW w:w="2076" w:type="dxa"/>
            <w:shd w:val="clear" w:color="auto" w:fill="auto"/>
            <w:noWrap/>
            <w:vAlign w:val="bottom"/>
            <w:hideMark/>
          </w:tcPr>
          <w:p w:rsidR="00B23A63" w:rsidRPr="00A04498" w:rsidRDefault="00B23A63" w:rsidP="00D8572C">
            <w:pPr>
              <w:jc w:val="right"/>
              <w:rPr>
                <w:color w:val="000000"/>
                <w:sz w:val="20"/>
                <w:szCs w:val="20"/>
              </w:rPr>
            </w:pPr>
            <w:r w:rsidRPr="00A04498">
              <w:rPr>
                <w:color w:val="000000"/>
                <w:sz w:val="20"/>
                <w:szCs w:val="20"/>
              </w:rPr>
              <w:t xml:space="preserve">4,146 </w:t>
            </w:r>
          </w:p>
        </w:tc>
      </w:tr>
      <w:tr w:rsidR="00B23A63" w:rsidRPr="000664A6" w:rsidTr="00D8572C">
        <w:trPr>
          <w:trHeight w:val="300"/>
        </w:trPr>
        <w:tc>
          <w:tcPr>
            <w:tcW w:w="5144" w:type="dxa"/>
            <w:shd w:val="clear" w:color="auto" w:fill="auto"/>
            <w:noWrap/>
            <w:vAlign w:val="bottom"/>
            <w:hideMark/>
          </w:tcPr>
          <w:p w:rsidR="00B23A63" w:rsidRPr="00A04498" w:rsidRDefault="00B23A63" w:rsidP="00D8572C">
            <w:pPr>
              <w:rPr>
                <w:color w:val="000000"/>
                <w:sz w:val="20"/>
                <w:szCs w:val="20"/>
              </w:rPr>
            </w:pPr>
            <w:r w:rsidRPr="00A04498">
              <w:rPr>
                <w:color w:val="000000"/>
                <w:sz w:val="20"/>
                <w:szCs w:val="20"/>
              </w:rPr>
              <w:t>(750) TRANSPORTATION EXPENSE</w:t>
            </w:r>
          </w:p>
        </w:tc>
        <w:tc>
          <w:tcPr>
            <w:tcW w:w="1254" w:type="dxa"/>
            <w:gridSpan w:val="2"/>
            <w:shd w:val="clear" w:color="auto" w:fill="auto"/>
            <w:noWrap/>
            <w:vAlign w:val="bottom"/>
            <w:hideMark/>
          </w:tcPr>
          <w:p w:rsidR="00B23A63" w:rsidRPr="00A04498" w:rsidRDefault="00B23A63" w:rsidP="00D8572C">
            <w:pPr>
              <w:jc w:val="right"/>
              <w:rPr>
                <w:color w:val="000000"/>
                <w:sz w:val="20"/>
                <w:szCs w:val="20"/>
              </w:rPr>
            </w:pPr>
            <w:r w:rsidRPr="00A04498">
              <w:rPr>
                <w:color w:val="000000"/>
                <w:sz w:val="20"/>
                <w:szCs w:val="20"/>
              </w:rPr>
              <w:t xml:space="preserve">0 </w:t>
            </w:r>
          </w:p>
        </w:tc>
        <w:tc>
          <w:tcPr>
            <w:tcW w:w="1530" w:type="dxa"/>
            <w:shd w:val="clear" w:color="auto" w:fill="auto"/>
            <w:noWrap/>
            <w:vAlign w:val="bottom"/>
            <w:hideMark/>
          </w:tcPr>
          <w:p w:rsidR="00B23A63" w:rsidRPr="00A04498" w:rsidRDefault="00B23A63" w:rsidP="00D8572C">
            <w:pPr>
              <w:jc w:val="right"/>
              <w:rPr>
                <w:color w:val="000000"/>
                <w:sz w:val="20"/>
                <w:szCs w:val="20"/>
              </w:rPr>
            </w:pPr>
            <w:r w:rsidRPr="00A04498">
              <w:rPr>
                <w:color w:val="000000"/>
                <w:sz w:val="20"/>
                <w:szCs w:val="20"/>
              </w:rPr>
              <w:t xml:space="preserve">0 </w:t>
            </w:r>
          </w:p>
        </w:tc>
        <w:tc>
          <w:tcPr>
            <w:tcW w:w="2076" w:type="dxa"/>
            <w:shd w:val="clear" w:color="auto" w:fill="auto"/>
            <w:noWrap/>
            <w:vAlign w:val="bottom"/>
            <w:hideMark/>
          </w:tcPr>
          <w:p w:rsidR="00B23A63" w:rsidRPr="00A04498" w:rsidRDefault="00B23A63" w:rsidP="00D8572C">
            <w:pPr>
              <w:jc w:val="right"/>
              <w:rPr>
                <w:color w:val="000000"/>
                <w:sz w:val="20"/>
                <w:szCs w:val="20"/>
              </w:rPr>
            </w:pPr>
            <w:r w:rsidRPr="00A04498">
              <w:rPr>
                <w:color w:val="000000"/>
                <w:sz w:val="20"/>
                <w:szCs w:val="20"/>
              </w:rPr>
              <w:t xml:space="preserve">0 </w:t>
            </w:r>
          </w:p>
        </w:tc>
      </w:tr>
      <w:tr w:rsidR="00B23A63" w:rsidRPr="000664A6" w:rsidTr="00D8572C">
        <w:trPr>
          <w:trHeight w:val="300"/>
        </w:trPr>
        <w:tc>
          <w:tcPr>
            <w:tcW w:w="5144" w:type="dxa"/>
            <w:shd w:val="clear" w:color="auto" w:fill="auto"/>
            <w:noWrap/>
            <w:vAlign w:val="bottom"/>
            <w:hideMark/>
          </w:tcPr>
          <w:p w:rsidR="00B23A63" w:rsidRPr="00A04498" w:rsidRDefault="00B23A63" w:rsidP="00D8572C">
            <w:pPr>
              <w:rPr>
                <w:color w:val="000000"/>
                <w:sz w:val="20"/>
                <w:szCs w:val="20"/>
              </w:rPr>
            </w:pPr>
            <w:r w:rsidRPr="00A04498">
              <w:rPr>
                <w:color w:val="000000"/>
                <w:sz w:val="20"/>
                <w:szCs w:val="20"/>
              </w:rPr>
              <w:t>(755) INSURANCE EXPENSE - GEN LIABILITY</w:t>
            </w:r>
          </w:p>
        </w:tc>
        <w:tc>
          <w:tcPr>
            <w:tcW w:w="1254" w:type="dxa"/>
            <w:gridSpan w:val="2"/>
            <w:shd w:val="clear" w:color="auto" w:fill="auto"/>
            <w:noWrap/>
            <w:vAlign w:val="bottom"/>
            <w:hideMark/>
          </w:tcPr>
          <w:p w:rsidR="00B23A63" w:rsidRPr="00A04498" w:rsidRDefault="00B23A63" w:rsidP="00D8572C">
            <w:pPr>
              <w:jc w:val="right"/>
              <w:rPr>
                <w:color w:val="000000"/>
                <w:sz w:val="20"/>
                <w:szCs w:val="20"/>
              </w:rPr>
            </w:pPr>
            <w:r w:rsidRPr="00A04498">
              <w:rPr>
                <w:color w:val="000000"/>
                <w:sz w:val="20"/>
                <w:szCs w:val="20"/>
              </w:rPr>
              <w:t xml:space="preserve">699 </w:t>
            </w:r>
          </w:p>
        </w:tc>
        <w:tc>
          <w:tcPr>
            <w:tcW w:w="1530" w:type="dxa"/>
            <w:shd w:val="clear" w:color="auto" w:fill="auto"/>
            <w:noWrap/>
            <w:vAlign w:val="bottom"/>
            <w:hideMark/>
          </w:tcPr>
          <w:p w:rsidR="00B23A63" w:rsidRPr="00A04498" w:rsidRDefault="00B23A63" w:rsidP="00D8572C">
            <w:pPr>
              <w:jc w:val="right"/>
              <w:rPr>
                <w:color w:val="000000"/>
                <w:sz w:val="20"/>
                <w:szCs w:val="20"/>
              </w:rPr>
            </w:pPr>
            <w:r w:rsidRPr="00A04498">
              <w:rPr>
                <w:color w:val="000000"/>
                <w:sz w:val="20"/>
                <w:szCs w:val="20"/>
              </w:rPr>
              <w:t>224</w:t>
            </w:r>
          </w:p>
        </w:tc>
        <w:tc>
          <w:tcPr>
            <w:tcW w:w="2076" w:type="dxa"/>
            <w:shd w:val="clear" w:color="auto" w:fill="auto"/>
            <w:noWrap/>
            <w:vAlign w:val="bottom"/>
            <w:hideMark/>
          </w:tcPr>
          <w:p w:rsidR="00B23A63" w:rsidRPr="00A04498" w:rsidRDefault="00B23A63" w:rsidP="00D8572C">
            <w:pPr>
              <w:jc w:val="right"/>
              <w:rPr>
                <w:color w:val="000000"/>
                <w:sz w:val="20"/>
                <w:szCs w:val="20"/>
              </w:rPr>
            </w:pPr>
            <w:r w:rsidRPr="00A04498">
              <w:rPr>
                <w:color w:val="000000"/>
                <w:sz w:val="20"/>
                <w:szCs w:val="20"/>
              </w:rPr>
              <w:t xml:space="preserve">923 </w:t>
            </w:r>
          </w:p>
        </w:tc>
      </w:tr>
      <w:tr w:rsidR="00B23A63" w:rsidRPr="000664A6" w:rsidTr="00D8572C">
        <w:trPr>
          <w:trHeight w:val="300"/>
        </w:trPr>
        <w:tc>
          <w:tcPr>
            <w:tcW w:w="5144" w:type="dxa"/>
            <w:shd w:val="clear" w:color="auto" w:fill="auto"/>
            <w:noWrap/>
            <w:vAlign w:val="bottom"/>
            <w:hideMark/>
          </w:tcPr>
          <w:p w:rsidR="00B23A63" w:rsidRPr="00A04498" w:rsidRDefault="00B23A63" w:rsidP="00D8572C">
            <w:pPr>
              <w:rPr>
                <w:color w:val="000000"/>
                <w:sz w:val="20"/>
                <w:szCs w:val="20"/>
              </w:rPr>
            </w:pPr>
            <w:r w:rsidRPr="00A04498">
              <w:rPr>
                <w:color w:val="000000"/>
                <w:sz w:val="20"/>
                <w:szCs w:val="20"/>
              </w:rPr>
              <w:t>(763) REPAIRS AND MAINTENANCE</w:t>
            </w:r>
          </w:p>
        </w:tc>
        <w:tc>
          <w:tcPr>
            <w:tcW w:w="1254" w:type="dxa"/>
            <w:gridSpan w:val="2"/>
            <w:shd w:val="clear" w:color="auto" w:fill="auto"/>
            <w:noWrap/>
            <w:vAlign w:val="bottom"/>
            <w:hideMark/>
          </w:tcPr>
          <w:p w:rsidR="00B23A63" w:rsidRPr="00A04498" w:rsidRDefault="00B23A63" w:rsidP="00D8572C">
            <w:pPr>
              <w:jc w:val="right"/>
              <w:rPr>
                <w:color w:val="000000"/>
                <w:sz w:val="20"/>
                <w:szCs w:val="20"/>
              </w:rPr>
            </w:pPr>
            <w:r w:rsidRPr="00A04498">
              <w:rPr>
                <w:color w:val="000000"/>
                <w:sz w:val="20"/>
                <w:szCs w:val="20"/>
              </w:rPr>
              <w:t>96</w:t>
            </w:r>
          </w:p>
        </w:tc>
        <w:tc>
          <w:tcPr>
            <w:tcW w:w="1530" w:type="dxa"/>
            <w:shd w:val="clear" w:color="auto" w:fill="auto"/>
            <w:noWrap/>
            <w:vAlign w:val="bottom"/>
            <w:hideMark/>
          </w:tcPr>
          <w:p w:rsidR="00B23A63" w:rsidRPr="00A04498" w:rsidRDefault="00B23A63" w:rsidP="00D8572C">
            <w:pPr>
              <w:jc w:val="right"/>
              <w:rPr>
                <w:color w:val="000000"/>
                <w:sz w:val="20"/>
                <w:szCs w:val="20"/>
              </w:rPr>
            </w:pPr>
            <w:r w:rsidRPr="00A04498">
              <w:rPr>
                <w:color w:val="000000"/>
                <w:sz w:val="20"/>
                <w:szCs w:val="20"/>
              </w:rPr>
              <w:t>0</w:t>
            </w:r>
          </w:p>
        </w:tc>
        <w:tc>
          <w:tcPr>
            <w:tcW w:w="2076" w:type="dxa"/>
            <w:shd w:val="clear" w:color="auto" w:fill="auto"/>
            <w:noWrap/>
            <w:vAlign w:val="bottom"/>
            <w:hideMark/>
          </w:tcPr>
          <w:p w:rsidR="00B23A63" w:rsidRPr="00A04498" w:rsidRDefault="00B23A63" w:rsidP="00D8572C">
            <w:pPr>
              <w:jc w:val="right"/>
              <w:rPr>
                <w:color w:val="000000"/>
                <w:sz w:val="20"/>
                <w:szCs w:val="20"/>
              </w:rPr>
            </w:pPr>
            <w:r w:rsidRPr="00A04498">
              <w:rPr>
                <w:color w:val="000000"/>
                <w:sz w:val="20"/>
                <w:szCs w:val="20"/>
              </w:rPr>
              <w:t>96</w:t>
            </w:r>
          </w:p>
        </w:tc>
      </w:tr>
      <w:tr w:rsidR="00B23A63" w:rsidRPr="000664A6" w:rsidTr="00D8572C">
        <w:trPr>
          <w:trHeight w:val="300"/>
        </w:trPr>
        <w:tc>
          <w:tcPr>
            <w:tcW w:w="5144" w:type="dxa"/>
            <w:shd w:val="clear" w:color="auto" w:fill="auto"/>
            <w:noWrap/>
            <w:vAlign w:val="bottom"/>
          </w:tcPr>
          <w:p w:rsidR="00B23A63" w:rsidRPr="00A04498" w:rsidRDefault="00B23A63" w:rsidP="00D8572C">
            <w:pPr>
              <w:rPr>
                <w:color w:val="000000"/>
                <w:sz w:val="20"/>
                <w:szCs w:val="20"/>
              </w:rPr>
            </w:pPr>
            <w:r w:rsidRPr="00A04498">
              <w:rPr>
                <w:color w:val="000000"/>
                <w:sz w:val="20"/>
                <w:szCs w:val="20"/>
              </w:rPr>
              <w:t>(765) REGULATORY COMMISSION EXPENSE</w:t>
            </w:r>
          </w:p>
        </w:tc>
        <w:tc>
          <w:tcPr>
            <w:tcW w:w="1254" w:type="dxa"/>
            <w:gridSpan w:val="2"/>
            <w:shd w:val="clear" w:color="auto" w:fill="auto"/>
            <w:noWrap/>
            <w:vAlign w:val="bottom"/>
          </w:tcPr>
          <w:p w:rsidR="00B23A63" w:rsidRPr="00A04498" w:rsidRDefault="00C5333B" w:rsidP="00D8572C">
            <w:pPr>
              <w:jc w:val="right"/>
              <w:rPr>
                <w:color w:val="000000"/>
                <w:sz w:val="20"/>
                <w:szCs w:val="20"/>
              </w:rPr>
            </w:pPr>
            <w:r>
              <w:rPr>
                <w:color w:val="000000"/>
                <w:sz w:val="20"/>
                <w:szCs w:val="20"/>
              </w:rPr>
              <w:t>945</w:t>
            </w:r>
          </w:p>
        </w:tc>
        <w:tc>
          <w:tcPr>
            <w:tcW w:w="1530" w:type="dxa"/>
            <w:shd w:val="clear" w:color="auto" w:fill="auto"/>
            <w:noWrap/>
            <w:vAlign w:val="bottom"/>
          </w:tcPr>
          <w:p w:rsidR="00B23A63" w:rsidRPr="00A04498" w:rsidRDefault="00C5333B" w:rsidP="00D8572C">
            <w:pPr>
              <w:jc w:val="right"/>
              <w:rPr>
                <w:color w:val="000000"/>
                <w:sz w:val="20"/>
                <w:szCs w:val="20"/>
              </w:rPr>
            </w:pPr>
            <w:r>
              <w:rPr>
                <w:color w:val="000000"/>
                <w:sz w:val="20"/>
                <w:szCs w:val="20"/>
              </w:rPr>
              <w:t>0</w:t>
            </w:r>
          </w:p>
        </w:tc>
        <w:tc>
          <w:tcPr>
            <w:tcW w:w="2076" w:type="dxa"/>
            <w:shd w:val="clear" w:color="auto" w:fill="auto"/>
            <w:noWrap/>
            <w:vAlign w:val="bottom"/>
          </w:tcPr>
          <w:p w:rsidR="00B23A63" w:rsidRPr="00A04498" w:rsidRDefault="00B23A63" w:rsidP="00D8572C">
            <w:pPr>
              <w:jc w:val="right"/>
              <w:rPr>
                <w:color w:val="000000"/>
                <w:sz w:val="20"/>
                <w:szCs w:val="20"/>
              </w:rPr>
            </w:pPr>
            <w:r w:rsidRPr="00A04498">
              <w:rPr>
                <w:color w:val="000000"/>
                <w:sz w:val="20"/>
                <w:szCs w:val="20"/>
              </w:rPr>
              <w:t xml:space="preserve">945 </w:t>
            </w:r>
          </w:p>
        </w:tc>
      </w:tr>
      <w:tr w:rsidR="00B23A63" w:rsidRPr="000664A6" w:rsidTr="00D8572C">
        <w:trPr>
          <w:trHeight w:val="300"/>
        </w:trPr>
        <w:tc>
          <w:tcPr>
            <w:tcW w:w="5144" w:type="dxa"/>
            <w:shd w:val="clear" w:color="auto" w:fill="auto"/>
            <w:noWrap/>
            <w:vAlign w:val="bottom"/>
            <w:hideMark/>
          </w:tcPr>
          <w:p w:rsidR="00B23A63" w:rsidRPr="00A04498" w:rsidRDefault="00B23A63" w:rsidP="00D8572C">
            <w:pPr>
              <w:rPr>
                <w:color w:val="000000"/>
                <w:sz w:val="20"/>
                <w:szCs w:val="20"/>
              </w:rPr>
            </w:pPr>
            <w:r w:rsidRPr="00A04498">
              <w:rPr>
                <w:color w:val="000000"/>
                <w:sz w:val="20"/>
                <w:szCs w:val="20"/>
              </w:rPr>
              <w:t>(770) BAD DEBT EXPENSE</w:t>
            </w:r>
          </w:p>
        </w:tc>
        <w:tc>
          <w:tcPr>
            <w:tcW w:w="1254" w:type="dxa"/>
            <w:gridSpan w:val="2"/>
            <w:shd w:val="clear" w:color="auto" w:fill="auto"/>
            <w:noWrap/>
            <w:vAlign w:val="bottom"/>
            <w:hideMark/>
          </w:tcPr>
          <w:p w:rsidR="00B23A63" w:rsidRPr="00A04498" w:rsidRDefault="00B23A63" w:rsidP="00D8572C">
            <w:pPr>
              <w:jc w:val="right"/>
              <w:rPr>
                <w:color w:val="000000"/>
                <w:sz w:val="20"/>
                <w:szCs w:val="20"/>
              </w:rPr>
            </w:pPr>
            <w:r w:rsidRPr="00A04498">
              <w:rPr>
                <w:color w:val="000000"/>
                <w:sz w:val="20"/>
                <w:szCs w:val="20"/>
              </w:rPr>
              <w:t xml:space="preserve">115 </w:t>
            </w:r>
          </w:p>
        </w:tc>
        <w:tc>
          <w:tcPr>
            <w:tcW w:w="1530" w:type="dxa"/>
            <w:shd w:val="clear" w:color="auto" w:fill="auto"/>
            <w:noWrap/>
            <w:vAlign w:val="bottom"/>
            <w:hideMark/>
          </w:tcPr>
          <w:p w:rsidR="00B23A63" w:rsidRPr="00A04498" w:rsidRDefault="00B23A63" w:rsidP="00D8572C">
            <w:pPr>
              <w:jc w:val="right"/>
              <w:rPr>
                <w:color w:val="000000"/>
                <w:sz w:val="20"/>
                <w:szCs w:val="20"/>
              </w:rPr>
            </w:pPr>
            <w:r w:rsidRPr="00A04498">
              <w:rPr>
                <w:color w:val="000000"/>
                <w:sz w:val="20"/>
                <w:szCs w:val="20"/>
              </w:rPr>
              <w:t>304</w:t>
            </w:r>
          </w:p>
        </w:tc>
        <w:tc>
          <w:tcPr>
            <w:tcW w:w="2076" w:type="dxa"/>
            <w:shd w:val="clear" w:color="auto" w:fill="auto"/>
            <w:noWrap/>
            <w:vAlign w:val="bottom"/>
            <w:hideMark/>
          </w:tcPr>
          <w:p w:rsidR="00B23A63" w:rsidRPr="00A04498" w:rsidRDefault="00B23A63" w:rsidP="00D8572C">
            <w:pPr>
              <w:jc w:val="right"/>
              <w:rPr>
                <w:color w:val="000000"/>
                <w:sz w:val="20"/>
                <w:szCs w:val="20"/>
              </w:rPr>
            </w:pPr>
            <w:r w:rsidRPr="00A04498">
              <w:rPr>
                <w:color w:val="000000"/>
                <w:sz w:val="20"/>
                <w:szCs w:val="20"/>
              </w:rPr>
              <w:t xml:space="preserve">419 </w:t>
            </w:r>
          </w:p>
        </w:tc>
      </w:tr>
      <w:tr w:rsidR="00B23A63" w:rsidRPr="000664A6" w:rsidTr="00D8572C">
        <w:trPr>
          <w:trHeight w:val="300"/>
        </w:trPr>
        <w:tc>
          <w:tcPr>
            <w:tcW w:w="5144" w:type="dxa"/>
            <w:shd w:val="clear" w:color="auto" w:fill="auto"/>
            <w:noWrap/>
            <w:vAlign w:val="bottom"/>
            <w:hideMark/>
          </w:tcPr>
          <w:p w:rsidR="00B23A63" w:rsidRPr="00A04498" w:rsidRDefault="00B23A63" w:rsidP="00D8572C">
            <w:pPr>
              <w:rPr>
                <w:color w:val="000000"/>
                <w:sz w:val="20"/>
                <w:szCs w:val="20"/>
              </w:rPr>
            </w:pPr>
            <w:r w:rsidRPr="00A04498">
              <w:rPr>
                <w:color w:val="000000"/>
                <w:sz w:val="20"/>
                <w:szCs w:val="20"/>
              </w:rPr>
              <w:t>(775) MISCELLANEOUS EXPENSES</w:t>
            </w:r>
          </w:p>
        </w:tc>
        <w:tc>
          <w:tcPr>
            <w:tcW w:w="1254" w:type="dxa"/>
            <w:gridSpan w:val="2"/>
            <w:shd w:val="clear" w:color="auto" w:fill="auto"/>
            <w:noWrap/>
            <w:vAlign w:val="bottom"/>
            <w:hideMark/>
          </w:tcPr>
          <w:p w:rsidR="00B23A63" w:rsidRPr="00A04498" w:rsidRDefault="00B23A63" w:rsidP="00D8572C">
            <w:pPr>
              <w:jc w:val="right"/>
              <w:rPr>
                <w:color w:val="000000"/>
                <w:sz w:val="20"/>
                <w:szCs w:val="20"/>
              </w:rPr>
            </w:pPr>
            <w:r w:rsidRPr="00A04498">
              <w:rPr>
                <w:color w:val="000000"/>
                <w:sz w:val="20"/>
                <w:szCs w:val="20"/>
                <w:u w:val="single"/>
              </w:rPr>
              <w:t xml:space="preserve">1,584 </w:t>
            </w:r>
          </w:p>
        </w:tc>
        <w:tc>
          <w:tcPr>
            <w:tcW w:w="1530" w:type="dxa"/>
            <w:shd w:val="clear" w:color="auto" w:fill="auto"/>
            <w:noWrap/>
            <w:vAlign w:val="bottom"/>
            <w:hideMark/>
          </w:tcPr>
          <w:p w:rsidR="00B23A63" w:rsidRPr="00A04498" w:rsidRDefault="00B23A63" w:rsidP="00D8572C">
            <w:pPr>
              <w:jc w:val="right"/>
              <w:rPr>
                <w:color w:val="000000"/>
                <w:sz w:val="20"/>
                <w:szCs w:val="20"/>
              </w:rPr>
            </w:pPr>
            <w:r w:rsidRPr="00A04498">
              <w:rPr>
                <w:color w:val="000000"/>
                <w:sz w:val="20"/>
                <w:szCs w:val="20"/>
                <w:u w:val="single"/>
              </w:rPr>
              <w:t>(898)</w:t>
            </w:r>
          </w:p>
        </w:tc>
        <w:tc>
          <w:tcPr>
            <w:tcW w:w="2076" w:type="dxa"/>
            <w:shd w:val="clear" w:color="auto" w:fill="auto"/>
            <w:noWrap/>
            <w:vAlign w:val="bottom"/>
            <w:hideMark/>
          </w:tcPr>
          <w:p w:rsidR="00B23A63" w:rsidRPr="00A04498" w:rsidRDefault="00B23A63" w:rsidP="00D8572C">
            <w:pPr>
              <w:jc w:val="right"/>
              <w:rPr>
                <w:color w:val="000000"/>
                <w:sz w:val="20"/>
                <w:szCs w:val="20"/>
              </w:rPr>
            </w:pPr>
            <w:r w:rsidRPr="00A04498">
              <w:rPr>
                <w:color w:val="000000"/>
                <w:sz w:val="20"/>
                <w:szCs w:val="20"/>
                <w:u w:val="single"/>
              </w:rPr>
              <w:t xml:space="preserve">686 </w:t>
            </w:r>
          </w:p>
        </w:tc>
      </w:tr>
      <w:tr w:rsidR="00B23A63" w:rsidRPr="000664A6" w:rsidTr="00D8572C">
        <w:trPr>
          <w:trHeight w:val="300"/>
        </w:trPr>
        <w:tc>
          <w:tcPr>
            <w:tcW w:w="5144" w:type="dxa"/>
            <w:shd w:val="clear" w:color="auto" w:fill="auto"/>
            <w:noWrap/>
            <w:vAlign w:val="bottom"/>
            <w:hideMark/>
          </w:tcPr>
          <w:p w:rsidR="00B23A63" w:rsidRPr="00A04498" w:rsidRDefault="00B23A63" w:rsidP="00D8572C">
            <w:pPr>
              <w:rPr>
                <w:color w:val="000000"/>
                <w:sz w:val="20"/>
                <w:szCs w:val="20"/>
              </w:rPr>
            </w:pPr>
            <w:r w:rsidRPr="00A04498">
              <w:rPr>
                <w:color w:val="000000"/>
                <w:sz w:val="20"/>
                <w:szCs w:val="20"/>
              </w:rPr>
              <w:t>TOTAL</w:t>
            </w:r>
          </w:p>
        </w:tc>
        <w:tc>
          <w:tcPr>
            <w:tcW w:w="1254" w:type="dxa"/>
            <w:gridSpan w:val="2"/>
            <w:shd w:val="clear" w:color="auto" w:fill="auto"/>
            <w:noWrap/>
            <w:vAlign w:val="bottom"/>
            <w:hideMark/>
          </w:tcPr>
          <w:p w:rsidR="00B23A63" w:rsidRPr="00A04498" w:rsidRDefault="00B23A63" w:rsidP="00D8572C">
            <w:pPr>
              <w:jc w:val="right"/>
              <w:rPr>
                <w:color w:val="000000"/>
                <w:sz w:val="20"/>
                <w:szCs w:val="20"/>
              </w:rPr>
            </w:pPr>
            <w:r w:rsidRPr="00A04498">
              <w:rPr>
                <w:color w:val="000000"/>
                <w:sz w:val="20"/>
                <w:szCs w:val="20"/>
                <w:u w:val="double"/>
              </w:rPr>
              <w:t xml:space="preserve">$154,783 </w:t>
            </w:r>
          </w:p>
        </w:tc>
        <w:tc>
          <w:tcPr>
            <w:tcW w:w="1530" w:type="dxa"/>
            <w:shd w:val="clear" w:color="auto" w:fill="auto"/>
            <w:noWrap/>
            <w:vAlign w:val="bottom"/>
            <w:hideMark/>
          </w:tcPr>
          <w:p w:rsidR="00B23A63" w:rsidRPr="00A04498" w:rsidRDefault="00B23A63" w:rsidP="00D8572C">
            <w:pPr>
              <w:jc w:val="right"/>
              <w:rPr>
                <w:color w:val="000000"/>
                <w:sz w:val="20"/>
                <w:szCs w:val="20"/>
              </w:rPr>
            </w:pPr>
            <w:r w:rsidRPr="00A04498">
              <w:rPr>
                <w:color w:val="000000"/>
                <w:sz w:val="20"/>
                <w:szCs w:val="20"/>
                <w:u w:val="double"/>
              </w:rPr>
              <w:t>$12,456</w:t>
            </w:r>
          </w:p>
        </w:tc>
        <w:tc>
          <w:tcPr>
            <w:tcW w:w="2076" w:type="dxa"/>
            <w:shd w:val="clear" w:color="auto" w:fill="auto"/>
            <w:noWrap/>
            <w:vAlign w:val="bottom"/>
            <w:hideMark/>
          </w:tcPr>
          <w:p w:rsidR="00B23A63" w:rsidRPr="00A04498" w:rsidRDefault="00B23A63" w:rsidP="00D8572C">
            <w:pPr>
              <w:jc w:val="right"/>
              <w:rPr>
                <w:color w:val="000000"/>
                <w:sz w:val="20"/>
                <w:szCs w:val="20"/>
              </w:rPr>
            </w:pPr>
            <w:r w:rsidRPr="00A04498">
              <w:rPr>
                <w:color w:val="000000"/>
                <w:sz w:val="20"/>
                <w:szCs w:val="20"/>
                <w:u w:val="double"/>
              </w:rPr>
              <w:t xml:space="preserve">$167,239 </w:t>
            </w:r>
          </w:p>
        </w:tc>
      </w:tr>
      <w:tr w:rsidR="00B23A63" w:rsidRPr="000664A6" w:rsidTr="00D8572C">
        <w:trPr>
          <w:trHeight w:val="300"/>
        </w:trPr>
        <w:tc>
          <w:tcPr>
            <w:tcW w:w="5144" w:type="dxa"/>
            <w:shd w:val="clear" w:color="auto" w:fill="auto"/>
            <w:noWrap/>
            <w:vAlign w:val="bottom"/>
          </w:tcPr>
          <w:p w:rsidR="00B23A63" w:rsidRPr="00A04498" w:rsidRDefault="00B23A63" w:rsidP="00D8572C">
            <w:pPr>
              <w:rPr>
                <w:color w:val="000000"/>
                <w:sz w:val="20"/>
                <w:szCs w:val="20"/>
              </w:rPr>
            </w:pPr>
          </w:p>
        </w:tc>
        <w:tc>
          <w:tcPr>
            <w:tcW w:w="1254" w:type="dxa"/>
            <w:gridSpan w:val="2"/>
            <w:shd w:val="clear" w:color="auto" w:fill="auto"/>
            <w:noWrap/>
            <w:vAlign w:val="bottom"/>
          </w:tcPr>
          <w:p w:rsidR="00B23A63" w:rsidRPr="00A04498" w:rsidRDefault="00B23A63" w:rsidP="00D8572C">
            <w:pPr>
              <w:jc w:val="right"/>
              <w:rPr>
                <w:color w:val="000000"/>
                <w:sz w:val="20"/>
                <w:szCs w:val="20"/>
                <w:u w:val="double"/>
              </w:rPr>
            </w:pPr>
          </w:p>
        </w:tc>
        <w:tc>
          <w:tcPr>
            <w:tcW w:w="1530" w:type="dxa"/>
            <w:shd w:val="clear" w:color="auto" w:fill="auto"/>
            <w:noWrap/>
            <w:vAlign w:val="bottom"/>
          </w:tcPr>
          <w:p w:rsidR="00B23A63" w:rsidRPr="00A04498" w:rsidRDefault="00B23A63" w:rsidP="00D8572C">
            <w:pPr>
              <w:jc w:val="right"/>
              <w:rPr>
                <w:color w:val="000000"/>
                <w:sz w:val="20"/>
                <w:szCs w:val="20"/>
                <w:u w:val="double"/>
              </w:rPr>
            </w:pPr>
          </w:p>
        </w:tc>
        <w:tc>
          <w:tcPr>
            <w:tcW w:w="2076" w:type="dxa"/>
            <w:shd w:val="clear" w:color="auto" w:fill="auto"/>
            <w:noWrap/>
            <w:vAlign w:val="bottom"/>
          </w:tcPr>
          <w:p w:rsidR="00B23A63" w:rsidRPr="00A04498" w:rsidRDefault="00B23A63" w:rsidP="00D8572C">
            <w:pPr>
              <w:jc w:val="right"/>
              <w:rPr>
                <w:color w:val="000000"/>
                <w:sz w:val="20"/>
                <w:szCs w:val="20"/>
                <w:u w:val="double"/>
              </w:rPr>
            </w:pPr>
          </w:p>
        </w:tc>
      </w:tr>
    </w:tbl>
    <w:p w:rsidR="00D64EFE" w:rsidRDefault="004A0843">
      <w:pPr>
        <w:sectPr w:rsidR="00D64EFE" w:rsidSect="0068481F">
          <w:headerReference w:type="default" r:id="rId24"/>
          <w:pgSz w:w="12240" w:h="15840" w:code="1"/>
          <w:pgMar w:top="1584" w:right="1440" w:bottom="1440" w:left="1440" w:header="720" w:footer="720" w:gutter="0"/>
          <w:cols w:space="720"/>
          <w:formProt w:val="0"/>
          <w:docGrid w:linePitch="360"/>
        </w:sectPr>
      </w:pPr>
      <w:r>
        <w:fldChar w:fldCharType="begin"/>
      </w:r>
      <w:r>
        <w:instrText xml:space="preserve"> TC "</w:instrText>
      </w:r>
      <w:bookmarkStart w:id="43" w:name="_Toc433269948"/>
      <w:r>
        <w:tab/>
        <w:instrText>Schedule No. 3-E Wastewater Operation and maintenance Expense</w:instrText>
      </w:r>
      <w:bookmarkEnd w:id="43"/>
      <w:r>
        <w:instrText xml:space="preserve">" \l 1 </w:instrText>
      </w:r>
      <w:r>
        <w:fldChar w:fldCharType="end"/>
      </w:r>
    </w:p>
    <w:p w:rsidR="0009040A" w:rsidRDefault="0009040A"/>
    <w:p w:rsidR="0009040A" w:rsidRDefault="00DF7025" w:rsidP="007834E9">
      <w:pPr>
        <w:pStyle w:val="BodyText"/>
      </w:pPr>
      <w:r>
        <w:fldChar w:fldCharType="begin"/>
      </w:r>
      <w:r>
        <w:instrText xml:space="preserve"> TC "</w:instrText>
      </w:r>
      <w:bookmarkStart w:id="44" w:name="_Toc433269949"/>
      <w:r w:rsidR="005A79EE">
        <w:tab/>
      </w:r>
      <w:bookmarkStart w:id="45" w:name="_Toc432759881"/>
      <w:r w:rsidR="00860F27">
        <w:instrText>Schedule No. 4-A</w:instrText>
      </w:r>
      <w:r>
        <w:instrText>Monthly Water Rates</w:instrText>
      </w:r>
      <w:bookmarkEnd w:id="45"/>
      <w:bookmarkEnd w:id="44"/>
      <w:r>
        <w:instrText xml:space="preserve">" \l 1 </w:instrText>
      </w:r>
      <w:r>
        <w:fldChar w:fldCharType="end"/>
      </w:r>
    </w:p>
    <w:tbl>
      <w:tblPr>
        <w:tblW w:w="10979" w:type="dxa"/>
        <w:tblInd w:w="-690"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80"/>
        <w:gridCol w:w="5580"/>
        <w:gridCol w:w="1420"/>
        <w:gridCol w:w="2038"/>
        <w:gridCol w:w="1561"/>
      </w:tblGrid>
      <w:tr w:rsidR="005474CE" w:rsidTr="005474CE">
        <w:trPr>
          <w:trHeight w:val="277"/>
        </w:trPr>
        <w:tc>
          <w:tcPr>
            <w:tcW w:w="380" w:type="dxa"/>
            <w:shd w:val="clear" w:color="auto" w:fill="auto"/>
            <w:noWrap/>
            <w:vAlign w:val="bottom"/>
            <w:hideMark/>
          </w:tcPr>
          <w:p w:rsidR="005474CE" w:rsidRPr="005474CE" w:rsidRDefault="005474CE">
            <w:pPr>
              <w:rPr>
                <w:sz w:val="22"/>
                <w:szCs w:val="22"/>
              </w:rPr>
            </w:pPr>
            <w:r w:rsidRPr="005474CE">
              <w:rPr>
                <w:sz w:val="22"/>
                <w:szCs w:val="22"/>
              </w:rPr>
              <w:t> </w:t>
            </w:r>
          </w:p>
        </w:tc>
        <w:tc>
          <w:tcPr>
            <w:tcW w:w="7000" w:type="dxa"/>
            <w:gridSpan w:val="2"/>
            <w:shd w:val="clear" w:color="auto" w:fill="auto"/>
            <w:noWrap/>
            <w:vAlign w:val="bottom"/>
            <w:hideMark/>
          </w:tcPr>
          <w:p w:rsidR="005474CE" w:rsidRPr="005474CE" w:rsidRDefault="005474CE">
            <w:pPr>
              <w:rPr>
                <w:b/>
                <w:bCs/>
                <w:color w:val="000000"/>
                <w:sz w:val="22"/>
                <w:szCs w:val="22"/>
              </w:rPr>
            </w:pPr>
            <w:r w:rsidRPr="005474CE">
              <w:rPr>
                <w:b/>
                <w:bCs/>
                <w:color w:val="000000"/>
                <w:sz w:val="22"/>
                <w:szCs w:val="22"/>
              </w:rPr>
              <w:t>ORCHID SPRINGS DEVELOPMENT CORPORATION</w:t>
            </w:r>
          </w:p>
        </w:tc>
        <w:tc>
          <w:tcPr>
            <w:tcW w:w="3599" w:type="dxa"/>
            <w:gridSpan w:val="2"/>
            <w:shd w:val="clear" w:color="auto" w:fill="auto"/>
            <w:noWrap/>
            <w:vAlign w:val="bottom"/>
            <w:hideMark/>
          </w:tcPr>
          <w:p w:rsidR="005474CE" w:rsidRPr="005474CE" w:rsidRDefault="005474CE" w:rsidP="005474CE">
            <w:pPr>
              <w:jc w:val="right"/>
              <w:rPr>
                <w:sz w:val="22"/>
                <w:szCs w:val="22"/>
              </w:rPr>
            </w:pPr>
            <w:r w:rsidRPr="005474CE">
              <w:rPr>
                <w:b/>
                <w:bCs/>
                <w:color w:val="000000"/>
                <w:sz w:val="22"/>
                <w:szCs w:val="22"/>
              </w:rPr>
              <w:t>SCHEDULE NO. 4-A</w:t>
            </w:r>
          </w:p>
        </w:tc>
      </w:tr>
      <w:tr w:rsidR="00A24791" w:rsidTr="005474CE">
        <w:trPr>
          <w:trHeight w:val="300"/>
        </w:trPr>
        <w:tc>
          <w:tcPr>
            <w:tcW w:w="380" w:type="dxa"/>
            <w:tcBorders>
              <w:bottom w:val="nil"/>
            </w:tcBorders>
            <w:shd w:val="clear" w:color="auto" w:fill="auto"/>
            <w:noWrap/>
            <w:vAlign w:val="bottom"/>
            <w:hideMark/>
          </w:tcPr>
          <w:p w:rsidR="00A24791" w:rsidRPr="005474CE" w:rsidRDefault="00A24791">
            <w:pPr>
              <w:rPr>
                <w:sz w:val="22"/>
                <w:szCs w:val="22"/>
              </w:rPr>
            </w:pPr>
            <w:r w:rsidRPr="005474CE">
              <w:rPr>
                <w:sz w:val="22"/>
                <w:szCs w:val="22"/>
              </w:rPr>
              <w:t> </w:t>
            </w:r>
          </w:p>
        </w:tc>
        <w:tc>
          <w:tcPr>
            <w:tcW w:w="5580" w:type="dxa"/>
            <w:tcBorders>
              <w:bottom w:val="nil"/>
            </w:tcBorders>
            <w:shd w:val="clear" w:color="auto" w:fill="auto"/>
            <w:noWrap/>
            <w:vAlign w:val="bottom"/>
            <w:hideMark/>
          </w:tcPr>
          <w:p w:rsidR="00A24791" w:rsidRPr="005474CE" w:rsidRDefault="00A24791">
            <w:pPr>
              <w:rPr>
                <w:b/>
                <w:bCs/>
                <w:color w:val="000000"/>
                <w:sz w:val="22"/>
                <w:szCs w:val="22"/>
              </w:rPr>
            </w:pPr>
            <w:r w:rsidRPr="005474CE">
              <w:rPr>
                <w:b/>
                <w:bCs/>
                <w:color w:val="000000"/>
                <w:sz w:val="22"/>
                <w:szCs w:val="22"/>
              </w:rPr>
              <w:t>TEST YEAR ENDED DECEMBER 31, 2014</w:t>
            </w:r>
          </w:p>
        </w:tc>
        <w:tc>
          <w:tcPr>
            <w:tcW w:w="5019" w:type="dxa"/>
            <w:gridSpan w:val="3"/>
            <w:tcBorders>
              <w:bottom w:val="nil"/>
            </w:tcBorders>
            <w:shd w:val="clear" w:color="auto" w:fill="auto"/>
            <w:noWrap/>
            <w:vAlign w:val="bottom"/>
            <w:hideMark/>
          </w:tcPr>
          <w:p w:rsidR="00A24791" w:rsidRPr="005474CE" w:rsidRDefault="000108DC" w:rsidP="005474CE">
            <w:pPr>
              <w:jc w:val="right"/>
              <w:rPr>
                <w:b/>
                <w:bCs/>
                <w:color w:val="000000"/>
                <w:sz w:val="22"/>
                <w:szCs w:val="22"/>
              </w:rPr>
            </w:pPr>
            <w:r w:rsidRPr="005474CE">
              <w:rPr>
                <w:b/>
                <w:bCs/>
                <w:color w:val="000000"/>
                <w:sz w:val="22"/>
                <w:szCs w:val="22"/>
              </w:rPr>
              <w:t>DOCKET NO. 140239-WS</w:t>
            </w:r>
          </w:p>
        </w:tc>
      </w:tr>
      <w:tr w:rsidR="00A24791" w:rsidTr="005474CE">
        <w:trPr>
          <w:trHeight w:val="315"/>
        </w:trPr>
        <w:tc>
          <w:tcPr>
            <w:tcW w:w="380" w:type="dxa"/>
            <w:tcBorders>
              <w:top w:val="nil"/>
              <w:bottom w:val="single" w:sz="8" w:space="0" w:color="auto"/>
            </w:tcBorders>
            <w:shd w:val="clear" w:color="auto" w:fill="auto"/>
            <w:noWrap/>
            <w:vAlign w:val="bottom"/>
            <w:hideMark/>
          </w:tcPr>
          <w:p w:rsidR="00A24791" w:rsidRPr="005474CE" w:rsidRDefault="00A24791">
            <w:pPr>
              <w:rPr>
                <w:sz w:val="22"/>
                <w:szCs w:val="22"/>
              </w:rPr>
            </w:pPr>
            <w:r w:rsidRPr="005474CE">
              <w:rPr>
                <w:sz w:val="22"/>
                <w:szCs w:val="22"/>
              </w:rPr>
              <w:t> </w:t>
            </w:r>
          </w:p>
        </w:tc>
        <w:tc>
          <w:tcPr>
            <w:tcW w:w="5580" w:type="dxa"/>
            <w:tcBorders>
              <w:top w:val="nil"/>
              <w:bottom w:val="single" w:sz="8" w:space="0" w:color="auto"/>
            </w:tcBorders>
            <w:shd w:val="clear" w:color="auto" w:fill="auto"/>
            <w:noWrap/>
            <w:vAlign w:val="bottom"/>
            <w:hideMark/>
          </w:tcPr>
          <w:p w:rsidR="00A24791" w:rsidRPr="005474CE" w:rsidRDefault="006C722A" w:rsidP="006C722A">
            <w:pPr>
              <w:rPr>
                <w:b/>
                <w:bCs/>
                <w:color w:val="000000"/>
                <w:sz w:val="22"/>
                <w:szCs w:val="22"/>
              </w:rPr>
            </w:pPr>
            <w:r w:rsidRPr="005474CE">
              <w:rPr>
                <w:b/>
                <w:bCs/>
                <w:color w:val="000000"/>
                <w:sz w:val="22"/>
                <w:szCs w:val="22"/>
              </w:rPr>
              <w:t>MONTHLY W</w:t>
            </w:r>
            <w:r w:rsidR="00A24791" w:rsidRPr="005474CE">
              <w:rPr>
                <w:b/>
                <w:bCs/>
                <w:color w:val="000000"/>
                <w:sz w:val="22"/>
                <w:szCs w:val="22"/>
              </w:rPr>
              <w:t>ATER RATES</w:t>
            </w:r>
          </w:p>
        </w:tc>
        <w:tc>
          <w:tcPr>
            <w:tcW w:w="5019" w:type="dxa"/>
            <w:gridSpan w:val="3"/>
            <w:tcBorders>
              <w:top w:val="nil"/>
              <w:bottom w:val="single" w:sz="8" w:space="0" w:color="auto"/>
            </w:tcBorders>
            <w:shd w:val="clear" w:color="auto" w:fill="auto"/>
            <w:noWrap/>
            <w:vAlign w:val="bottom"/>
            <w:hideMark/>
          </w:tcPr>
          <w:p w:rsidR="00A24791" w:rsidRPr="005474CE" w:rsidRDefault="00A24791" w:rsidP="005474CE">
            <w:pPr>
              <w:jc w:val="right"/>
              <w:rPr>
                <w:b/>
                <w:bCs/>
                <w:color w:val="000000"/>
                <w:sz w:val="22"/>
                <w:szCs w:val="22"/>
              </w:rPr>
            </w:pPr>
          </w:p>
        </w:tc>
      </w:tr>
      <w:tr w:rsidR="00A24791" w:rsidTr="005474CE">
        <w:trPr>
          <w:trHeight w:val="300"/>
        </w:trPr>
        <w:tc>
          <w:tcPr>
            <w:tcW w:w="380" w:type="dxa"/>
            <w:shd w:val="clear" w:color="000000" w:fill="D9D9D9"/>
            <w:noWrap/>
            <w:vAlign w:val="bottom"/>
            <w:hideMark/>
          </w:tcPr>
          <w:p w:rsidR="00A24791" w:rsidRPr="005474CE" w:rsidRDefault="00A24791">
            <w:pPr>
              <w:rPr>
                <w:sz w:val="22"/>
                <w:szCs w:val="22"/>
              </w:rPr>
            </w:pPr>
            <w:r w:rsidRPr="005474CE">
              <w:rPr>
                <w:sz w:val="22"/>
                <w:szCs w:val="22"/>
              </w:rPr>
              <w:t> </w:t>
            </w:r>
          </w:p>
        </w:tc>
        <w:tc>
          <w:tcPr>
            <w:tcW w:w="5580" w:type="dxa"/>
            <w:shd w:val="clear" w:color="000000" w:fill="D9D9D9"/>
            <w:noWrap/>
            <w:vAlign w:val="bottom"/>
            <w:hideMark/>
          </w:tcPr>
          <w:p w:rsidR="00A24791" w:rsidRPr="005474CE" w:rsidRDefault="00A24791">
            <w:pPr>
              <w:rPr>
                <w:b/>
                <w:bCs/>
                <w:sz w:val="22"/>
                <w:szCs w:val="22"/>
              </w:rPr>
            </w:pPr>
            <w:r w:rsidRPr="005474CE">
              <w:rPr>
                <w:b/>
                <w:bCs/>
                <w:sz w:val="22"/>
                <w:szCs w:val="22"/>
              </w:rPr>
              <w:t> </w:t>
            </w:r>
          </w:p>
        </w:tc>
        <w:tc>
          <w:tcPr>
            <w:tcW w:w="1420" w:type="dxa"/>
            <w:shd w:val="clear" w:color="000000" w:fill="D9D9D9"/>
            <w:noWrap/>
            <w:vAlign w:val="bottom"/>
            <w:hideMark/>
          </w:tcPr>
          <w:p w:rsidR="00A24791" w:rsidRPr="005474CE" w:rsidRDefault="00A24791">
            <w:pPr>
              <w:jc w:val="center"/>
              <w:rPr>
                <w:b/>
                <w:bCs/>
                <w:color w:val="000000"/>
                <w:sz w:val="22"/>
                <w:szCs w:val="22"/>
              </w:rPr>
            </w:pPr>
            <w:r w:rsidRPr="005474CE">
              <w:rPr>
                <w:b/>
                <w:bCs/>
                <w:color w:val="000000"/>
                <w:sz w:val="22"/>
                <w:szCs w:val="22"/>
              </w:rPr>
              <w:t>RATES AT</w:t>
            </w:r>
          </w:p>
        </w:tc>
        <w:tc>
          <w:tcPr>
            <w:tcW w:w="2038" w:type="dxa"/>
            <w:shd w:val="clear" w:color="000000" w:fill="D9D9D9"/>
            <w:noWrap/>
            <w:vAlign w:val="bottom"/>
            <w:hideMark/>
          </w:tcPr>
          <w:p w:rsidR="00A24791" w:rsidRPr="005474CE" w:rsidRDefault="00A24791">
            <w:pPr>
              <w:jc w:val="center"/>
              <w:rPr>
                <w:b/>
                <w:bCs/>
                <w:color w:val="000000"/>
                <w:sz w:val="22"/>
                <w:szCs w:val="22"/>
              </w:rPr>
            </w:pPr>
            <w:r w:rsidRPr="005474CE">
              <w:rPr>
                <w:b/>
                <w:bCs/>
                <w:color w:val="000000"/>
                <w:sz w:val="22"/>
                <w:szCs w:val="22"/>
              </w:rPr>
              <w:t>STAFF</w:t>
            </w:r>
          </w:p>
        </w:tc>
        <w:tc>
          <w:tcPr>
            <w:tcW w:w="1561" w:type="dxa"/>
            <w:shd w:val="clear" w:color="000000" w:fill="D9D9D9"/>
            <w:noWrap/>
            <w:vAlign w:val="bottom"/>
            <w:hideMark/>
          </w:tcPr>
          <w:p w:rsidR="00A24791" w:rsidRPr="005474CE" w:rsidRDefault="00A24791">
            <w:pPr>
              <w:jc w:val="center"/>
              <w:rPr>
                <w:b/>
                <w:bCs/>
                <w:sz w:val="22"/>
                <w:szCs w:val="22"/>
              </w:rPr>
            </w:pPr>
            <w:r w:rsidRPr="005474CE">
              <w:rPr>
                <w:b/>
                <w:bCs/>
                <w:sz w:val="22"/>
                <w:szCs w:val="22"/>
              </w:rPr>
              <w:t>4 YEAR</w:t>
            </w:r>
          </w:p>
        </w:tc>
      </w:tr>
      <w:tr w:rsidR="00A24791" w:rsidTr="005474CE">
        <w:trPr>
          <w:trHeight w:val="300"/>
        </w:trPr>
        <w:tc>
          <w:tcPr>
            <w:tcW w:w="380" w:type="dxa"/>
            <w:tcBorders>
              <w:bottom w:val="nil"/>
            </w:tcBorders>
            <w:shd w:val="clear" w:color="000000" w:fill="D9D9D9"/>
            <w:noWrap/>
            <w:vAlign w:val="bottom"/>
            <w:hideMark/>
          </w:tcPr>
          <w:p w:rsidR="00A24791" w:rsidRPr="005474CE" w:rsidRDefault="00A24791">
            <w:pPr>
              <w:rPr>
                <w:sz w:val="22"/>
                <w:szCs w:val="22"/>
              </w:rPr>
            </w:pPr>
            <w:r w:rsidRPr="005474CE">
              <w:rPr>
                <w:sz w:val="22"/>
                <w:szCs w:val="22"/>
              </w:rPr>
              <w:t> </w:t>
            </w:r>
          </w:p>
        </w:tc>
        <w:tc>
          <w:tcPr>
            <w:tcW w:w="5580" w:type="dxa"/>
            <w:tcBorders>
              <w:bottom w:val="nil"/>
            </w:tcBorders>
            <w:shd w:val="clear" w:color="000000" w:fill="D9D9D9"/>
            <w:noWrap/>
            <w:vAlign w:val="bottom"/>
            <w:hideMark/>
          </w:tcPr>
          <w:p w:rsidR="00A24791" w:rsidRPr="005474CE" w:rsidRDefault="00A24791">
            <w:pPr>
              <w:rPr>
                <w:b/>
                <w:bCs/>
                <w:sz w:val="22"/>
                <w:szCs w:val="22"/>
                <w:u w:val="single"/>
              </w:rPr>
            </w:pPr>
          </w:p>
        </w:tc>
        <w:tc>
          <w:tcPr>
            <w:tcW w:w="1420" w:type="dxa"/>
            <w:tcBorders>
              <w:bottom w:val="nil"/>
            </w:tcBorders>
            <w:shd w:val="clear" w:color="000000" w:fill="D9D9D9"/>
            <w:noWrap/>
            <w:vAlign w:val="bottom"/>
            <w:hideMark/>
          </w:tcPr>
          <w:p w:rsidR="00A24791" w:rsidRPr="005474CE" w:rsidRDefault="00A24791">
            <w:pPr>
              <w:jc w:val="center"/>
              <w:rPr>
                <w:b/>
                <w:bCs/>
                <w:color w:val="000000"/>
                <w:sz w:val="22"/>
                <w:szCs w:val="22"/>
              </w:rPr>
            </w:pPr>
            <w:r w:rsidRPr="005474CE">
              <w:rPr>
                <w:b/>
                <w:bCs/>
                <w:color w:val="000000"/>
                <w:sz w:val="22"/>
                <w:szCs w:val="22"/>
              </w:rPr>
              <w:t>TIME OF</w:t>
            </w:r>
          </w:p>
        </w:tc>
        <w:tc>
          <w:tcPr>
            <w:tcW w:w="2038" w:type="dxa"/>
            <w:tcBorders>
              <w:bottom w:val="nil"/>
            </w:tcBorders>
            <w:shd w:val="clear" w:color="000000" w:fill="D9D9D9"/>
            <w:noWrap/>
            <w:vAlign w:val="bottom"/>
            <w:hideMark/>
          </w:tcPr>
          <w:p w:rsidR="00A24791" w:rsidRPr="005474CE" w:rsidRDefault="00A24791">
            <w:pPr>
              <w:jc w:val="center"/>
              <w:rPr>
                <w:b/>
                <w:bCs/>
                <w:color w:val="000000"/>
                <w:sz w:val="22"/>
                <w:szCs w:val="22"/>
              </w:rPr>
            </w:pPr>
            <w:r w:rsidRPr="005474CE">
              <w:rPr>
                <w:b/>
                <w:bCs/>
                <w:color w:val="000000"/>
                <w:sz w:val="22"/>
                <w:szCs w:val="22"/>
              </w:rPr>
              <w:t>RECOMMENDED</w:t>
            </w:r>
          </w:p>
        </w:tc>
        <w:tc>
          <w:tcPr>
            <w:tcW w:w="1561" w:type="dxa"/>
            <w:tcBorders>
              <w:bottom w:val="nil"/>
            </w:tcBorders>
            <w:shd w:val="clear" w:color="000000" w:fill="D9D9D9"/>
            <w:noWrap/>
            <w:vAlign w:val="bottom"/>
            <w:hideMark/>
          </w:tcPr>
          <w:p w:rsidR="00A24791" w:rsidRPr="005474CE" w:rsidRDefault="00A24791">
            <w:pPr>
              <w:jc w:val="center"/>
              <w:rPr>
                <w:b/>
                <w:bCs/>
                <w:sz w:val="22"/>
                <w:szCs w:val="22"/>
              </w:rPr>
            </w:pPr>
            <w:r w:rsidRPr="005474CE">
              <w:rPr>
                <w:b/>
                <w:bCs/>
                <w:sz w:val="22"/>
                <w:szCs w:val="22"/>
              </w:rPr>
              <w:t xml:space="preserve">RATE </w:t>
            </w:r>
          </w:p>
        </w:tc>
      </w:tr>
      <w:tr w:rsidR="00A24791" w:rsidTr="005474CE">
        <w:trPr>
          <w:trHeight w:val="315"/>
        </w:trPr>
        <w:tc>
          <w:tcPr>
            <w:tcW w:w="380" w:type="dxa"/>
            <w:tcBorders>
              <w:top w:val="nil"/>
              <w:bottom w:val="single" w:sz="8" w:space="0" w:color="auto"/>
            </w:tcBorders>
            <w:shd w:val="clear" w:color="000000" w:fill="D9D9D9"/>
            <w:noWrap/>
            <w:vAlign w:val="bottom"/>
            <w:hideMark/>
          </w:tcPr>
          <w:p w:rsidR="00A24791" w:rsidRPr="005474CE" w:rsidRDefault="00A24791">
            <w:pPr>
              <w:rPr>
                <w:sz w:val="22"/>
                <w:szCs w:val="22"/>
              </w:rPr>
            </w:pPr>
            <w:r w:rsidRPr="005474CE">
              <w:rPr>
                <w:sz w:val="22"/>
                <w:szCs w:val="22"/>
              </w:rPr>
              <w:t> </w:t>
            </w:r>
          </w:p>
        </w:tc>
        <w:tc>
          <w:tcPr>
            <w:tcW w:w="5580" w:type="dxa"/>
            <w:tcBorders>
              <w:top w:val="nil"/>
              <w:bottom w:val="single" w:sz="8" w:space="0" w:color="auto"/>
            </w:tcBorders>
            <w:shd w:val="clear" w:color="000000" w:fill="D9D9D9"/>
            <w:noWrap/>
            <w:vAlign w:val="bottom"/>
            <w:hideMark/>
          </w:tcPr>
          <w:p w:rsidR="00A24791" w:rsidRPr="005474CE" w:rsidRDefault="00A24791">
            <w:pPr>
              <w:rPr>
                <w:b/>
                <w:bCs/>
                <w:sz w:val="22"/>
                <w:szCs w:val="22"/>
                <w:u w:val="single"/>
              </w:rPr>
            </w:pPr>
          </w:p>
        </w:tc>
        <w:tc>
          <w:tcPr>
            <w:tcW w:w="1420" w:type="dxa"/>
            <w:tcBorders>
              <w:top w:val="nil"/>
              <w:bottom w:val="single" w:sz="8" w:space="0" w:color="auto"/>
            </w:tcBorders>
            <w:shd w:val="clear" w:color="000000" w:fill="D9D9D9"/>
            <w:noWrap/>
            <w:vAlign w:val="bottom"/>
            <w:hideMark/>
          </w:tcPr>
          <w:p w:rsidR="00A24791" w:rsidRPr="005474CE" w:rsidRDefault="00A24791">
            <w:pPr>
              <w:jc w:val="center"/>
              <w:rPr>
                <w:b/>
                <w:bCs/>
                <w:color w:val="000000"/>
                <w:sz w:val="22"/>
                <w:szCs w:val="22"/>
              </w:rPr>
            </w:pPr>
            <w:r w:rsidRPr="005474CE">
              <w:rPr>
                <w:b/>
                <w:bCs/>
                <w:color w:val="000000"/>
                <w:sz w:val="22"/>
                <w:szCs w:val="22"/>
              </w:rPr>
              <w:t>FILING</w:t>
            </w:r>
          </w:p>
        </w:tc>
        <w:tc>
          <w:tcPr>
            <w:tcW w:w="2038" w:type="dxa"/>
            <w:tcBorders>
              <w:top w:val="nil"/>
              <w:bottom w:val="single" w:sz="8" w:space="0" w:color="auto"/>
            </w:tcBorders>
            <w:shd w:val="clear" w:color="000000" w:fill="D9D9D9"/>
            <w:noWrap/>
            <w:vAlign w:val="bottom"/>
            <w:hideMark/>
          </w:tcPr>
          <w:p w:rsidR="00A24791" w:rsidRPr="005474CE" w:rsidRDefault="00A24791">
            <w:pPr>
              <w:jc w:val="center"/>
              <w:rPr>
                <w:b/>
                <w:bCs/>
                <w:color w:val="000000"/>
                <w:sz w:val="22"/>
                <w:szCs w:val="22"/>
              </w:rPr>
            </w:pPr>
            <w:r w:rsidRPr="005474CE">
              <w:rPr>
                <w:b/>
                <w:bCs/>
                <w:color w:val="000000"/>
                <w:sz w:val="22"/>
                <w:szCs w:val="22"/>
              </w:rPr>
              <w:t>RATES</w:t>
            </w:r>
          </w:p>
        </w:tc>
        <w:tc>
          <w:tcPr>
            <w:tcW w:w="1561" w:type="dxa"/>
            <w:tcBorders>
              <w:top w:val="nil"/>
              <w:bottom w:val="single" w:sz="8" w:space="0" w:color="auto"/>
            </w:tcBorders>
            <w:shd w:val="clear" w:color="000000" w:fill="D9D9D9"/>
            <w:noWrap/>
            <w:vAlign w:val="bottom"/>
            <w:hideMark/>
          </w:tcPr>
          <w:p w:rsidR="00A24791" w:rsidRPr="005474CE" w:rsidRDefault="00A24791">
            <w:pPr>
              <w:jc w:val="center"/>
              <w:rPr>
                <w:b/>
                <w:bCs/>
                <w:sz w:val="22"/>
                <w:szCs w:val="22"/>
              </w:rPr>
            </w:pPr>
            <w:r w:rsidRPr="005474CE">
              <w:rPr>
                <w:b/>
                <w:bCs/>
                <w:sz w:val="22"/>
                <w:szCs w:val="22"/>
              </w:rPr>
              <w:t>REDUCTION</w:t>
            </w:r>
          </w:p>
        </w:tc>
      </w:tr>
      <w:tr w:rsidR="00A24791" w:rsidTr="005474CE">
        <w:trPr>
          <w:trHeight w:val="79"/>
        </w:trPr>
        <w:tc>
          <w:tcPr>
            <w:tcW w:w="380" w:type="dxa"/>
            <w:tcBorders>
              <w:top w:val="single" w:sz="8" w:space="0" w:color="auto"/>
            </w:tcBorders>
            <w:shd w:val="clear" w:color="auto" w:fill="auto"/>
            <w:noWrap/>
            <w:vAlign w:val="bottom"/>
            <w:hideMark/>
          </w:tcPr>
          <w:p w:rsidR="00A24791" w:rsidRPr="005474CE" w:rsidRDefault="00A24791">
            <w:pPr>
              <w:rPr>
                <w:sz w:val="22"/>
                <w:szCs w:val="22"/>
              </w:rPr>
            </w:pPr>
            <w:r w:rsidRPr="005474CE">
              <w:rPr>
                <w:sz w:val="22"/>
                <w:szCs w:val="22"/>
              </w:rPr>
              <w:t> </w:t>
            </w:r>
          </w:p>
        </w:tc>
        <w:tc>
          <w:tcPr>
            <w:tcW w:w="5580" w:type="dxa"/>
            <w:tcBorders>
              <w:top w:val="single" w:sz="8" w:space="0" w:color="auto"/>
            </w:tcBorders>
            <w:shd w:val="clear" w:color="auto" w:fill="auto"/>
            <w:noWrap/>
            <w:vAlign w:val="bottom"/>
            <w:hideMark/>
          </w:tcPr>
          <w:p w:rsidR="00A24791" w:rsidRPr="005474CE" w:rsidRDefault="00A24791">
            <w:pPr>
              <w:rPr>
                <w:sz w:val="22"/>
                <w:szCs w:val="22"/>
              </w:rPr>
            </w:pPr>
          </w:p>
        </w:tc>
        <w:tc>
          <w:tcPr>
            <w:tcW w:w="1420" w:type="dxa"/>
            <w:tcBorders>
              <w:top w:val="single" w:sz="8" w:space="0" w:color="auto"/>
            </w:tcBorders>
            <w:shd w:val="clear" w:color="auto" w:fill="auto"/>
            <w:noWrap/>
            <w:vAlign w:val="bottom"/>
            <w:hideMark/>
          </w:tcPr>
          <w:p w:rsidR="00A24791" w:rsidRPr="005474CE" w:rsidRDefault="00A24791">
            <w:pPr>
              <w:rPr>
                <w:color w:val="000000"/>
                <w:sz w:val="22"/>
                <w:szCs w:val="22"/>
              </w:rPr>
            </w:pPr>
          </w:p>
        </w:tc>
        <w:tc>
          <w:tcPr>
            <w:tcW w:w="2038" w:type="dxa"/>
            <w:tcBorders>
              <w:top w:val="single" w:sz="8" w:space="0" w:color="auto"/>
            </w:tcBorders>
            <w:shd w:val="clear" w:color="auto" w:fill="auto"/>
            <w:noWrap/>
            <w:vAlign w:val="bottom"/>
            <w:hideMark/>
          </w:tcPr>
          <w:p w:rsidR="00A24791" w:rsidRPr="005474CE" w:rsidRDefault="00A24791">
            <w:pPr>
              <w:jc w:val="right"/>
              <w:rPr>
                <w:color w:val="000000"/>
                <w:sz w:val="22"/>
                <w:szCs w:val="22"/>
              </w:rPr>
            </w:pPr>
          </w:p>
        </w:tc>
        <w:tc>
          <w:tcPr>
            <w:tcW w:w="1561" w:type="dxa"/>
            <w:tcBorders>
              <w:top w:val="single" w:sz="8" w:space="0" w:color="auto"/>
            </w:tcBorders>
            <w:shd w:val="clear" w:color="auto" w:fill="auto"/>
            <w:noWrap/>
            <w:vAlign w:val="bottom"/>
            <w:hideMark/>
          </w:tcPr>
          <w:p w:rsidR="00A24791" w:rsidRPr="005474CE" w:rsidRDefault="00A24791">
            <w:pPr>
              <w:rPr>
                <w:sz w:val="22"/>
                <w:szCs w:val="22"/>
              </w:rPr>
            </w:pPr>
            <w:r w:rsidRPr="005474CE">
              <w:rPr>
                <w:sz w:val="22"/>
                <w:szCs w:val="22"/>
              </w:rPr>
              <w:t> </w:t>
            </w:r>
          </w:p>
        </w:tc>
      </w:tr>
      <w:tr w:rsidR="00A24791" w:rsidTr="005474CE">
        <w:trPr>
          <w:trHeight w:val="117"/>
        </w:trPr>
        <w:tc>
          <w:tcPr>
            <w:tcW w:w="380" w:type="dxa"/>
            <w:shd w:val="clear" w:color="auto" w:fill="auto"/>
            <w:noWrap/>
            <w:vAlign w:val="bottom"/>
            <w:hideMark/>
          </w:tcPr>
          <w:p w:rsidR="00A24791" w:rsidRPr="005474CE" w:rsidRDefault="00A24791">
            <w:pPr>
              <w:rPr>
                <w:sz w:val="22"/>
                <w:szCs w:val="22"/>
              </w:rPr>
            </w:pPr>
            <w:r w:rsidRPr="005474CE">
              <w:rPr>
                <w:sz w:val="22"/>
                <w:szCs w:val="22"/>
              </w:rPr>
              <w:t> </w:t>
            </w:r>
          </w:p>
        </w:tc>
        <w:tc>
          <w:tcPr>
            <w:tcW w:w="5580" w:type="dxa"/>
            <w:shd w:val="clear" w:color="auto" w:fill="auto"/>
            <w:noWrap/>
            <w:vAlign w:val="bottom"/>
            <w:hideMark/>
          </w:tcPr>
          <w:p w:rsidR="00A24791" w:rsidRPr="005474CE" w:rsidRDefault="006C722A">
            <w:pPr>
              <w:rPr>
                <w:b/>
                <w:bCs/>
                <w:sz w:val="22"/>
                <w:szCs w:val="22"/>
                <w:u w:val="single"/>
              </w:rPr>
            </w:pPr>
            <w:r w:rsidRPr="005474CE">
              <w:rPr>
                <w:b/>
                <w:bCs/>
                <w:sz w:val="22"/>
                <w:szCs w:val="22"/>
                <w:u w:val="single"/>
              </w:rPr>
              <w:t xml:space="preserve">Residential and </w:t>
            </w:r>
            <w:r w:rsidR="00A24791" w:rsidRPr="005474CE">
              <w:rPr>
                <w:b/>
                <w:bCs/>
                <w:sz w:val="22"/>
                <w:szCs w:val="22"/>
                <w:u w:val="single"/>
              </w:rPr>
              <w:t>General Service</w:t>
            </w:r>
          </w:p>
        </w:tc>
        <w:tc>
          <w:tcPr>
            <w:tcW w:w="1420" w:type="dxa"/>
            <w:shd w:val="clear" w:color="auto" w:fill="auto"/>
            <w:noWrap/>
            <w:vAlign w:val="bottom"/>
            <w:hideMark/>
          </w:tcPr>
          <w:p w:rsidR="00A24791" w:rsidRPr="005474CE" w:rsidRDefault="00A24791">
            <w:pPr>
              <w:rPr>
                <w:color w:val="000000"/>
                <w:sz w:val="22"/>
                <w:szCs w:val="22"/>
              </w:rPr>
            </w:pPr>
          </w:p>
        </w:tc>
        <w:tc>
          <w:tcPr>
            <w:tcW w:w="2038" w:type="dxa"/>
            <w:shd w:val="clear" w:color="auto" w:fill="auto"/>
            <w:noWrap/>
            <w:vAlign w:val="bottom"/>
            <w:hideMark/>
          </w:tcPr>
          <w:p w:rsidR="00A24791" w:rsidRPr="005474CE" w:rsidRDefault="00A24791">
            <w:pPr>
              <w:jc w:val="right"/>
              <w:rPr>
                <w:color w:val="000000"/>
                <w:sz w:val="22"/>
                <w:szCs w:val="22"/>
              </w:rPr>
            </w:pPr>
          </w:p>
        </w:tc>
        <w:tc>
          <w:tcPr>
            <w:tcW w:w="1561" w:type="dxa"/>
            <w:shd w:val="clear" w:color="auto" w:fill="auto"/>
            <w:noWrap/>
            <w:vAlign w:val="bottom"/>
            <w:hideMark/>
          </w:tcPr>
          <w:p w:rsidR="00A24791" w:rsidRPr="005474CE" w:rsidRDefault="00A24791">
            <w:pPr>
              <w:rPr>
                <w:sz w:val="22"/>
                <w:szCs w:val="22"/>
              </w:rPr>
            </w:pPr>
            <w:r w:rsidRPr="005474CE">
              <w:rPr>
                <w:sz w:val="22"/>
                <w:szCs w:val="22"/>
              </w:rPr>
              <w:t> </w:t>
            </w:r>
          </w:p>
        </w:tc>
      </w:tr>
      <w:tr w:rsidR="00A24791" w:rsidTr="005474CE">
        <w:trPr>
          <w:trHeight w:val="300"/>
        </w:trPr>
        <w:tc>
          <w:tcPr>
            <w:tcW w:w="380" w:type="dxa"/>
            <w:shd w:val="clear" w:color="auto" w:fill="auto"/>
            <w:noWrap/>
            <w:vAlign w:val="bottom"/>
            <w:hideMark/>
          </w:tcPr>
          <w:p w:rsidR="00A24791" w:rsidRPr="005474CE" w:rsidRDefault="00A24791">
            <w:pPr>
              <w:rPr>
                <w:sz w:val="22"/>
                <w:szCs w:val="22"/>
              </w:rPr>
            </w:pPr>
            <w:r w:rsidRPr="005474CE">
              <w:rPr>
                <w:sz w:val="22"/>
                <w:szCs w:val="22"/>
              </w:rPr>
              <w:t> </w:t>
            </w:r>
          </w:p>
        </w:tc>
        <w:tc>
          <w:tcPr>
            <w:tcW w:w="5580" w:type="dxa"/>
            <w:shd w:val="clear" w:color="auto" w:fill="auto"/>
            <w:noWrap/>
            <w:vAlign w:val="bottom"/>
            <w:hideMark/>
          </w:tcPr>
          <w:p w:rsidR="00A24791" w:rsidRPr="005474CE" w:rsidRDefault="00A24791">
            <w:pPr>
              <w:rPr>
                <w:sz w:val="22"/>
                <w:szCs w:val="22"/>
              </w:rPr>
            </w:pPr>
            <w:r w:rsidRPr="005474CE">
              <w:rPr>
                <w:sz w:val="22"/>
                <w:szCs w:val="22"/>
              </w:rPr>
              <w:t>Base Facility Charge by Meter Size</w:t>
            </w:r>
          </w:p>
        </w:tc>
        <w:tc>
          <w:tcPr>
            <w:tcW w:w="1420" w:type="dxa"/>
            <w:shd w:val="clear" w:color="auto" w:fill="auto"/>
            <w:noWrap/>
            <w:vAlign w:val="bottom"/>
            <w:hideMark/>
          </w:tcPr>
          <w:p w:rsidR="00A24791" w:rsidRPr="005474CE" w:rsidRDefault="00A24791">
            <w:pPr>
              <w:rPr>
                <w:color w:val="000000"/>
                <w:sz w:val="22"/>
                <w:szCs w:val="22"/>
              </w:rPr>
            </w:pPr>
          </w:p>
        </w:tc>
        <w:tc>
          <w:tcPr>
            <w:tcW w:w="2038" w:type="dxa"/>
            <w:shd w:val="clear" w:color="auto" w:fill="auto"/>
            <w:noWrap/>
            <w:vAlign w:val="bottom"/>
            <w:hideMark/>
          </w:tcPr>
          <w:p w:rsidR="00A24791" w:rsidRPr="005474CE" w:rsidRDefault="00A24791">
            <w:pPr>
              <w:jc w:val="right"/>
              <w:rPr>
                <w:color w:val="000000"/>
                <w:sz w:val="22"/>
                <w:szCs w:val="22"/>
              </w:rPr>
            </w:pPr>
          </w:p>
        </w:tc>
        <w:tc>
          <w:tcPr>
            <w:tcW w:w="1561" w:type="dxa"/>
            <w:shd w:val="clear" w:color="auto" w:fill="auto"/>
            <w:noWrap/>
            <w:vAlign w:val="bottom"/>
            <w:hideMark/>
          </w:tcPr>
          <w:p w:rsidR="00A24791" w:rsidRPr="005474CE" w:rsidRDefault="00A24791">
            <w:pPr>
              <w:rPr>
                <w:sz w:val="22"/>
                <w:szCs w:val="22"/>
              </w:rPr>
            </w:pPr>
            <w:r w:rsidRPr="005474CE">
              <w:rPr>
                <w:sz w:val="22"/>
                <w:szCs w:val="22"/>
              </w:rPr>
              <w:t> </w:t>
            </w:r>
          </w:p>
        </w:tc>
      </w:tr>
      <w:tr w:rsidR="00EA240D" w:rsidTr="005474CE">
        <w:trPr>
          <w:trHeight w:val="300"/>
        </w:trPr>
        <w:tc>
          <w:tcPr>
            <w:tcW w:w="380" w:type="dxa"/>
            <w:shd w:val="clear" w:color="auto" w:fill="auto"/>
            <w:noWrap/>
            <w:vAlign w:val="bottom"/>
            <w:hideMark/>
          </w:tcPr>
          <w:p w:rsidR="00EA240D" w:rsidRPr="005474CE" w:rsidRDefault="00EA240D">
            <w:pPr>
              <w:rPr>
                <w:sz w:val="22"/>
                <w:szCs w:val="22"/>
              </w:rPr>
            </w:pPr>
            <w:r w:rsidRPr="005474CE">
              <w:rPr>
                <w:sz w:val="22"/>
                <w:szCs w:val="22"/>
              </w:rPr>
              <w:t> </w:t>
            </w:r>
          </w:p>
        </w:tc>
        <w:tc>
          <w:tcPr>
            <w:tcW w:w="5580" w:type="dxa"/>
            <w:shd w:val="clear" w:color="auto" w:fill="auto"/>
            <w:noWrap/>
            <w:vAlign w:val="bottom"/>
            <w:hideMark/>
          </w:tcPr>
          <w:p w:rsidR="00EA240D" w:rsidRPr="005474CE" w:rsidRDefault="00EA240D">
            <w:pPr>
              <w:rPr>
                <w:color w:val="000000"/>
                <w:sz w:val="22"/>
                <w:szCs w:val="22"/>
              </w:rPr>
            </w:pPr>
            <w:r w:rsidRPr="005474CE">
              <w:rPr>
                <w:color w:val="000000"/>
                <w:sz w:val="22"/>
                <w:szCs w:val="22"/>
              </w:rPr>
              <w:t>5/8"x 3/4"</w:t>
            </w:r>
          </w:p>
        </w:tc>
        <w:tc>
          <w:tcPr>
            <w:tcW w:w="1420" w:type="dxa"/>
            <w:shd w:val="clear" w:color="auto" w:fill="auto"/>
            <w:noWrap/>
            <w:vAlign w:val="bottom"/>
            <w:hideMark/>
          </w:tcPr>
          <w:p w:rsidR="00EA240D" w:rsidRPr="005474CE" w:rsidRDefault="00EA240D" w:rsidP="006C722A">
            <w:pPr>
              <w:jc w:val="right"/>
              <w:rPr>
                <w:color w:val="000000"/>
                <w:sz w:val="22"/>
                <w:szCs w:val="22"/>
              </w:rPr>
            </w:pPr>
            <w:r w:rsidRPr="005474CE">
              <w:rPr>
                <w:color w:val="000000"/>
                <w:sz w:val="22"/>
                <w:szCs w:val="22"/>
              </w:rPr>
              <w:t>$9.67</w:t>
            </w:r>
          </w:p>
        </w:tc>
        <w:tc>
          <w:tcPr>
            <w:tcW w:w="2038" w:type="dxa"/>
            <w:shd w:val="clear" w:color="auto" w:fill="auto"/>
            <w:noWrap/>
            <w:vAlign w:val="bottom"/>
            <w:hideMark/>
          </w:tcPr>
          <w:p w:rsidR="00EA240D" w:rsidRPr="005474CE" w:rsidRDefault="00EA240D" w:rsidP="006C722A">
            <w:pPr>
              <w:jc w:val="right"/>
              <w:rPr>
                <w:color w:val="000000"/>
                <w:sz w:val="22"/>
                <w:szCs w:val="22"/>
              </w:rPr>
            </w:pPr>
            <w:r w:rsidRPr="005474CE">
              <w:rPr>
                <w:color w:val="000000"/>
                <w:sz w:val="22"/>
                <w:szCs w:val="22"/>
              </w:rPr>
              <w:t>$9.67</w:t>
            </w:r>
          </w:p>
        </w:tc>
        <w:tc>
          <w:tcPr>
            <w:tcW w:w="1561" w:type="dxa"/>
            <w:shd w:val="clear" w:color="auto" w:fill="auto"/>
            <w:noWrap/>
            <w:vAlign w:val="bottom"/>
          </w:tcPr>
          <w:p w:rsidR="00EA240D" w:rsidRPr="005474CE" w:rsidRDefault="00EA240D">
            <w:pPr>
              <w:jc w:val="right"/>
              <w:rPr>
                <w:sz w:val="22"/>
                <w:szCs w:val="22"/>
              </w:rPr>
            </w:pPr>
            <w:r w:rsidRPr="005474CE">
              <w:rPr>
                <w:sz w:val="22"/>
                <w:szCs w:val="22"/>
              </w:rPr>
              <w:t>$0.12</w:t>
            </w:r>
          </w:p>
        </w:tc>
      </w:tr>
      <w:tr w:rsidR="00EA240D" w:rsidTr="005474CE">
        <w:trPr>
          <w:trHeight w:val="300"/>
        </w:trPr>
        <w:tc>
          <w:tcPr>
            <w:tcW w:w="380" w:type="dxa"/>
            <w:shd w:val="clear" w:color="auto" w:fill="auto"/>
            <w:noWrap/>
            <w:vAlign w:val="bottom"/>
            <w:hideMark/>
          </w:tcPr>
          <w:p w:rsidR="00EA240D" w:rsidRPr="005474CE" w:rsidRDefault="00EA240D">
            <w:pPr>
              <w:rPr>
                <w:sz w:val="22"/>
                <w:szCs w:val="22"/>
              </w:rPr>
            </w:pPr>
            <w:r w:rsidRPr="005474CE">
              <w:rPr>
                <w:sz w:val="22"/>
                <w:szCs w:val="22"/>
              </w:rPr>
              <w:t> </w:t>
            </w:r>
          </w:p>
        </w:tc>
        <w:tc>
          <w:tcPr>
            <w:tcW w:w="5580" w:type="dxa"/>
            <w:shd w:val="clear" w:color="auto" w:fill="auto"/>
            <w:noWrap/>
            <w:vAlign w:val="bottom"/>
            <w:hideMark/>
          </w:tcPr>
          <w:p w:rsidR="00EA240D" w:rsidRPr="005474CE" w:rsidRDefault="00EA240D">
            <w:pPr>
              <w:rPr>
                <w:color w:val="000000"/>
                <w:sz w:val="22"/>
                <w:szCs w:val="22"/>
              </w:rPr>
            </w:pPr>
            <w:r w:rsidRPr="005474CE">
              <w:rPr>
                <w:color w:val="000000"/>
                <w:sz w:val="22"/>
                <w:szCs w:val="22"/>
              </w:rPr>
              <w:t>3/4"</w:t>
            </w:r>
          </w:p>
        </w:tc>
        <w:tc>
          <w:tcPr>
            <w:tcW w:w="1420" w:type="dxa"/>
            <w:shd w:val="clear" w:color="auto" w:fill="auto"/>
            <w:noWrap/>
            <w:vAlign w:val="bottom"/>
            <w:hideMark/>
          </w:tcPr>
          <w:p w:rsidR="00EA240D" w:rsidRPr="005474CE" w:rsidRDefault="00EA240D">
            <w:pPr>
              <w:jc w:val="right"/>
              <w:rPr>
                <w:color w:val="000000"/>
                <w:sz w:val="22"/>
                <w:szCs w:val="22"/>
              </w:rPr>
            </w:pPr>
            <w:r w:rsidRPr="005474CE">
              <w:rPr>
                <w:color w:val="000000"/>
                <w:sz w:val="22"/>
                <w:szCs w:val="22"/>
              </w:rPr>
              <w:t>$14.50</w:t>
            </w:r>
          </w:p>
        </w:tc>
        <w:tc>
          <w:tcPr>
            <w:tcW w:w="2038" w:type="dxa"/>
            <w:shd w:val="clear" w:color="auto" w:fill="auto"/>
            <w:noWrap/>
            <w:vAlign w:val="bottom"/>
            <w:hideMark/>
          </w:tcPr>
          <w:p w:rsidR="00EA240D" w:rsidRPr="005474CE" w:rsidRDefault="00EA240D" w:rsidP="006C722A">
            <w:pPr>
              <w:jc w:val="right"/>
              <w:rPr>
                <w:color w:val="000000"/>
                <w:sz w:val="22"/>
                <w:szCs w:val="22"/>
              </w:rPr>
            </w:pPr>
            <w:r w:rsidRPr="005474CE">
              <w:rPr>
                <w:color w:val="000000"/>
                <w:sz w:val="22"/>
                <w:szCs w:val="22"/>
              </w:rPr>
              <w:t>$14.50</w:t>
            </w:r>
          </w:p>
        </w:tc>
        <w:tc>
          <w:tcPr>
            <w:tcW w:w="1561" w:type="dxa"/>
            <w:shd w:val="clear" w:color="auto" w:fill="auto"/>
            <w:noWrap/>
            <w:vAlign w:val="bottom"/>
          </w:tcPr>
          <w:p w:rsidR="00EA240D" w:rsidRPr="005474CE" w:rsidRDefault="00EA240D">
            <w:pPr>
              <w:jc w:val="right"/>
              <w:rPr>
                <w:sz w:val="22"/>
                <w:szCs w:val="22"/>
              </w:rPr>
            </w:pPr>
            <w:r w:rsidRPr="005474CE">
              <w:rPr>
                <w:sz w:val="22"/>
                <w:szCs w:val="22"/>
              </w:rPr>
              <w:t>$0.17</w:t>
            </w:r>
          </w:p>
        </w:tc>
      </w:tr>
      <w:tr w:rsidR="00EA240D" w:rsidTr="005474CE">
        <w:trPr>
          <w:trHeight w:val="300"/>
        </w:trPr>
        <w:tc>
          <w:tcPr>
            <w:tcW w:w="380" w:type="dxa"/>
            <w:shd w:val="clear" w:color="auto" w:fill="auto"/>
            <w:noWrap/>
            <w:vAlign w:val="bottom"/>
            <w:hideMark/>
          </w:tcPr>
          <w:p w:rsidR="00EA240D" w:rsidRPr="005474CE" w:rsidRDefault="00EA240D">
            <w:pPr>
              <w:rPr>
                <w:sz w:val="22"/>
                <w:szCs w:val="22"/>
              </w:rPr>
            </w:pPr>
            <w:r w:rsidRPr="005474CE">
              <w:rPr>
                <w:sz w:val="22"/>
                <w:szCs w:val="22"/>
              </w:rPr>
              <w:t> </w:t>
            </w:r>
          </w:p>
        </w:tc>
        <w:tc>
          <w:tcPr>
            <w:tcW w:w="5580" w:type="dxa"/>
            <w:shd w:val="clear" w:color="auto" w:fill="auto"/>
            <w:noWrap/>
            <w:vAlign w:val="bottom"/>
            <w:hideMark/>
          </w:tcPr>
          <w:p w:rsidR="00EA240D" w:rsidRPr="005474CE" w:rsidRDefault="00EA240D">
            <w:pPr>
              <w:rPr>
                <w:color w:val="000000"/>
                <w:sz w:val="22"/>
                <w:szCs w:val="22"/>
              </w:rPr>
            </w:pPr>
            <w:r w:rsidRPr="005474CE">
              <w:rPr>
                <w:color w:val="000000"/>
                <w:sz w:val="22"/>
                <w:szCs w:val="22"/>
              </w:rPr>
              <w:t>1"</w:t>
            </w:r>
          </w:p>
        </w:tc>
        <w:tc>
          <w:tcPr>
            <w:tcW w:w="1420" w:type="dxa"/>
            <w:shd w:val="clear" w:color="auto" w:fill="auto"/>
            <w:noWrap/>
            <w:vAlign w:val="bottom"/>
            <w:hideMark/>
          </w:tcPr>
          <w:p w:rsidR="00EA240D" w:rsidRPr="005474CE" w:rsidRDefault="00EA240D">
            <w:pPr>
              <w:jc w:val="right"/>
              <w:rPr>
                <w:color w:val="000000"/>
                <w:sz w:val="22"/>
                <w:szCs w:val="22"/>
              </w:rPr>
            </w:pPr>
            <w:r w:rsidRPr="005474CE">
              <w:rPr>
                <w:color w:val="000000"/>
                <w:sz w:val="22"/>
                <w:szCs w:val="22"/>
              </w:rPr>
              <w:t>$24.17</w:t>
            </w:r>
          </w:p>
        </w:tc>
        <w:tc>
          <w:tcPr>
            <w:tcW w:w="2038" w:type="dxa"/>
            <w:shd w:val="clear" w:color="auto" w:fill="auto"/>
            <w:noWrap/>
            <w:vAlign w:val="bottom"/>
            <w:hideMark/>
          </w:tcPr>
          <w:p w:rsidR="00EA240D" w:rsidRPr="005474CE" w:rsidRDefault="00EA240D" w:rsidP="006C722A">
            <w:pPr>
              <w:jc w:val="right"/>
              <w:rPr>
                <w:color w:val="000000"/>
                <w:sz w:val="22"/>
                <w:szCs w:val="22"/>
              </w:rPr>
            </w:pPr>
            <w:r w:rsidRPr="005474CE">
              <w:rPr>
                <w:color w:val="000000"/>
                <w:sz w:val="22"/>
                <w:szCs w:val="22"/>
              </w:rPr>
              <w:t>$24.17</w:t>
            </w:r>
          </w:p>
        </w:tc>
        <w:tc>
          <w:tcPr>
            <w:tcW w:w="1561" w:type="dxa"/>
            <w:shd w:val="clear" w:color="auto" w:fill="auto"/>
            <w:noWrap/>
            <w:vAlign w:val="bottom"/>
          </w:tcPr>
          <w:p w:rsidR="00EA240D" w:rsidRPr="005474CE" w:rsidRDefault="00EA240D">
            <w:pPr>
              <w:jc w:val="right"/>
              <w:rPr>
                <w:sz w:val="22"/>
                <w:szCs w:val="22"/>
              </w:rPr>
            </w:pPr>
            <w:r w:rsidRPr="005474CE">
              <w:rPr>
                <w:sz w:val="22"/>
                <w:szCs w:val="22"/>
              </w:rPr>
              <w:t>$0.29</w:t>
            </w:r>
          </w:p>
        </w:tc>
      </w:tr>
      <w:tr w:rsidR="00EA240D" w:rsidTr="005474CE">
        <w:trPr>
          <w:trHeight w:val="300"/>
        </w:trPr>
        <w:tc>
          <w:tcPr>
            <w:tcW w:w="380" w:type="dxa"/>
            <w:shd w:val="clear" w:color="auto" w:fill="auto"/>
            <w:noWrap/>
            <w:vAlign w:val="bottom"/>
            <w:hideMark/>
          </w:tcPr>
          <w:p w:rsidR="00EA240D" w:rsidRPr="005474CE" w:rsidRDefault="00EA240D">
            <w:pPr>
              <w:rPr>
                <w:sz w:val="22"/>
                <w:szCs w:val="22"/>
              </w:rPr>
            </w:pPr>
            <w:r w:rsidRPr="005474CE">
              <w:rPr>
                <w:sz w:val="22"/>
                <w:szCs w:val="22"/>
              </w:rPr>
              <w:t> </w:t>
            </w:r>
          </w:p>
        </w:tc>
        <w:tc>
          <w:tcPr>
            <w:tcW w:w="5580" w:type="dxa"/>
            <w:shd w:val="clear" w:color="auto" w:fill="auto"/>
            <w:noWrap/>
            <w:vAlign w:val="bottom"/>
            <w:hideMark/>
          </w:tcPr>
          <w:p w:rsidR="00EA240D" w:rsidRPr="005474CE" w:rsidRDefault="00EA240D">
            <w:pPr>
              <w:rPr>
                <w:color w:val="000000"/>
                <w:sz w:val="22"/>
                <w:szCs w:val="22"/>
              </w:rPr>
            </w:pPr>
            <w:r w:rsidRPr="005474CE">
              <w:rPr>
                <w:color w:val="000000"/>
                <w:sz w:val="22"/>
                <w:szCs w:val="22"/>
              </w:rPr>
              <w:t>1-1/2"</w:t>
            </w:r>
          </w:p>
        </w:tc>
        <w:tc>
          <w:tcPr>
            <w:tcW w:w="1420" w:type="dxa"/>
            <w:shd w:val="clear" w:color="auto" w:fill="auto"/>
            <w:noWrap/>
            <w:vAlign w:val="bottom"/>
            <w:hideMark/>
          </w:tcPr>
          <w:p w:rsidR="00EA240D" w:rsidRPr="005474CE" w:rsidRDefault="00EA240D">
            <w:pPr>
              <w:jc w:val="right"/>
              <w:rPr>
                <w:color w:val="000000"/>
                <w:sz w:val="22"/>
                <w:szCs w:val="22"/>
              </w:rPr>
            </w:pPr>
            <w:r w:rsidRPr="005474CE">
              <w:rPr>
                <w:color w:val="000000"/>
                <w:sz w:val="22"/>
                <w:szCs w:val="22"/>
              </w:rPr>
              <w:t>$48.35</w:t>
            </w:r>
          </w:p>
        </w:tc>
        <w:tc>
          <w:tcPr>
            <w:tcW w:w="2038" w:type="dxa"/>
            <w:shd w:val="clear" w:color="auto" w:fill="auto"/>
            <w:noWrap/>
            <w:vAlign w:val="bottom"/>
            <w:hideMark/>
          </w:tcPr>
          <w:p w:rsidR="00EA240D" w:rsidRPr="005474CE" w:rsidRDefault="00EA240D" w:rsidP="006C722A">
            <w:pPr>
              <w:jc w:val="right"/>
              <w:rPr>
                <w:color w:val="000000"/>
                <w:sz w:val="22"/>
                <w:szCs w:val="22"/>
              </w:rPr>
            </w:pPr>
            <w:r w:rsidRPr="005474CE">
              <w:rPr>
                <w:color w:val="000000"/>
                <w:sz w:val="22"/>
                <w:szCs w:val="22"/>
              </w:rPr>
              <w:t>$48.35</w:t>
            </w:r>
          </w:p>
        </w:tc>
        <w:tc>
          <w:tcPr>
            <w:tcW w:w="1561" w:type="dxa"/>
            <w:shd w:val="clear" w:color="auto" w:fill="auto"/>
            <w:noWrap/>
            <w:vAlign w:val="bottom"/>
          </w:tcPr>
          <w:p w:rsidR="00EA240D" w:rsidRPr="005474CE" w:rsidRDefault="00EA240D">
            <w:pPr>
              <w:jc w:val="right"/>
              <w:rPr>
                <w:sz w:val="22"/>
                <w:szCs w:val="22"/>
              </w:rPr>
            </w:pPr>
            <w:r w:rsidRPr="005474CE">
              <w:rPr>
                <w:sz w:val="22"/>
                <w:szCs w:val="22"/>
              </w:rPr>
              <w:t>$0.58</w:t>
            </w:r>
          </w:p>
        </w:tc>
      </w:tr>
      <w:tr w:rsidR="00EA240D" w:rsidTr="005474CE">
        <w:trPr>
          <w:trHeight w:val="300"/>
        </w:trPr>
        <w:tc>
          <w:tcPr>
            <w:tcW w:w="380" w:type="dxa"/>
            <w:shd w:val="clear" w:color="auto" w:fill="auto"/>
            <w:noWrap/>
            <w:vAlign w:val="bottom"/>
            <w:hideMark/>
          </w:tcPr>
          <w:p w:rsidR="00EA240D" w:rsidRPr="005474CE" w:rsidRDefault="00EA240D">
            <w:pPr>
              <w:rPr>
                <w:sz w:val="22"/>
                <w:szCs w:val="22"/>
              </w:rPr>
            </w:pPr>
            <w:r w:rsidRPr="005474CE">
              <w:rPr>
                <w:sz w:val="22"/>
                <w:szCs w:val="22"/>
              </w:rPr>
              <w:t> </w:t>
            </w:r>
          </w:p>
        </w:tc>
        <w:tc>
          <w:tcPr>
            <w:tcW w:w="5580" w:type="dxa"/>
            <w:shd w:val="clear" w:color="auto" w:fill="auto"/>
            <w:noWrap/>
            <w:vAlign w:val="bottom"/>
            <w:hideMark/>
          </w:tcPr>
          <w:p w:rsidR="00EA240D" w:rsidRPr="005474CE" w:rsidRDefault="00EA240D">
            <w:pPr>
              <w:rPr>
                <w:color w:val="000000"/>
                <w:sz w:val="22"/>
                <w:szCs w:val="22"/>
              </w:rPr>
            </w:pPr>
            <w:r w:rsidRPr="005474CE">
              <w:rPr>
                <w:color w:val="000000"/>
                <w:sz w:val="22"/>
                <w:szCs w:val="22"/>
              </w:rPr>
              <w:t>2"</w:t>
            </w:r>
          </w:p>
        </w:tc>
        <w:tc>
          <w:tcPr>
            <w:tcW w:w="1420" w:type="dxa"/>
            <w:shd w:val="clear" w:color="auto" w:fill="auto"/>
            <w:noWrap/>
            <w:vAlign w:val="bottom"/>
            <w:hideMark/>
          </w:tcPr>
          <w:p w:rsidR="00EA240D" w:rsidRPr="005474CE" w:rsidRDefault="00EA240D">
            <w:pPr>
              <w:jc w:val="right"/>
              <w:rPr>
                <w:color w:val="000000"/>
                <w:sz w:val="22"/>
                <w:szCs w:val="22"/>
              </w:rPr>
            </w:pPr>
            <w:r w:rsidRPr="005474CE">
              <w:rPr>
                <w:color w:val="000000"/>
                <w:sz w:val="22"/>
                <w:szCs w:val="22"/>
              </w:rPr>
              <w:t>$77.38</w:t>
            </w:r>
          </w:p>
        </w:tc>
        <w:tc>
          <w:tcPr>
            <w:tcW w:w="2038" w:type="dxa"/>
            <w:shd w:val="clear" w:color="auto" w:fill="auto"/>
            <w:noWrap/>
            <w:vAlign w:val="bottom"/>
            <w:hideMark/>
          </w:tcPr>
          <w:p w:rsidR="00EA240D" w:rsidRPr="005474CE" w:rsidRDefault="00EA240D" w:rsidP="006C722A">
            <w:pPr>
              <w:jc w:val="right"/>
              <w:rPr>
                <w:color w:val="000000"/>
                <w:sz w:val="22"/>
                <w:szCs w:val="22"/>
              </w:rPr>
            </w:pPr>
            <w:r w:rsidRPr="005474CE">
              <w:rPr>
                <w:color w:val="000000"/>
                <w:sz w:val="22"/>
                <w:szCs w:val="22"/>
              </w:rPr>
              <w:t>$77.38</w:t>
            </w:r>
          </w:p>
        </w:tc>
        <w:tc>
          <w:tcPr>
            <w:tcW w:w="1561" w:type="dxa"/>
            <w:shd w:val="clear" w:color="auto" w:fill="auto"/>
            <w:noWrap/>
            <w:vAlign w:val="bottom"/>
          </w:tcPr>
          <w:p w:rsidR="00EA240D" w:rsidRPr="005474CE" w:rsidRDefault="00EA240D">
            <w:pPr>
              <w:jc w:val="right"/>
              <w:rPr>
                <w:sz w:val="22"/>
                <w:szCs w:val="22"/>
              </w:rPr>
            </w:pPr>
            <w:r w:rsidRPr="005474CE">
              <w:rPr>
                <w:sz w:val="22"/>
                <w:szCs w:val="22"/>
              </w:rPr>
              <w:t>$0.93</w:t>
            </w:r>
          </w:p>
        </w:tc>
      </w:tr>
      <w:tr w:rsidR="00EA240D" w:rsidTr="005474CE">
        <w:trPr>
          <w:trHeight w:val="300"/>
        </w:trPr>
        <w:tc>
          <w:tcPr>
            <w:tcW w:w="380" w:type="dxa"/>
            <w:shd w:val="clear" w:color="auto" w:fill="auto"/>
            <w:noWrap/>
            <w:vAlign w:val="bottom"/>
            <w:hideMark/>
          </w:tcPr>
          <w:p w:rsidR="00EA240D" w:rsidRPr="005474CE" w:rsidRDefault="00EA240D">
            <w:pPr>
              <w:rPr>
                <w:sz w:val="22"/>
                <w:szCs w:val="22"/>
              </w:rPr>
            </w:pPr>
            <w:r w:rsidRPr="005474CE">
              <w:rPr>
                <w:sz w:val="22"/>
                <w:szCs w:val="22"/>
              </w:rPr>
              <w:t> </w:t>
            </w:r>
          </w:p>
        </w:tc>
        <w:tc>
          <w:tcPr>
            <w:tcW w:w="5580" w:type="dxa"/>
            <w:shd w:val="clear" w:color="auto" w:fill="auto"/>
            <w:noWrap/>
            <w:vAlign w:val="bottom"/>
            <w:hideMark/>
          </w:tcPr>
          <w:p w:rsidR="00EA240D" w:rsidRPr="005474CE" w:rsidRDefault="00EA240D">
            <w:pPr>
              <w:rPr>
                <w:color w:val="000000"/>
                <w:sz w:val="22"/>
                <w:szCs w:val="22"/>
              </w:rPr>
            </w:pPr>
            <w:r w:rsidRPr="005474CE">
              <w:rPr>
                <w:color w:val="000000"/>
                <w:sz w:val="22"/>
                <w:szCs w:val="22"/>
              </w:rPr>
              <w:t>3"</w:t>
            </w:r>
          </w:p>
        </w:tc>
        <w:tc>
          <w:tcPr>
            <w:tcW w:w="1420" w:type="dxa"/>
            <w:shd w:val="clear" w:color="auto" w:fill="auto"/>
            <w:noWrap/>
            <w:vAlign w:val="bottom"/>
            <w:hideMark/>
          </w:tcPr>
          <w:p w:rsidR="00EA240D" w:rsidRPr="005474CE" w:rsidRDefault="00EA240D">
            <w:pPr>
              <w:jc w:val="right"/>
              <w:rPr>
                <w:color w:val="000000"/>
                <w:sz w:val="22"/>
                <w:szCs w:val="22"/>
              </w:rPr>
            </w:pPr>
            <w:r w:rsidRPr="005474CE">
              <w:rPr>
                <w:color w:val="000000"/>
                <w:sz w:val="22"/>
                <w:szCs w:val="22"/>
              </w:rPr>
              <w:t>$154.74</w:t>
            </w:r>
          </w:p>
        </w:tc>
        <w:tc>
          <w:tcPr>
            <w:tcW w:w="2038" w:type="dxa"/>
            <w:shd w:val="clear" w:color="auto" w:fill="auto"/>
            <w:noWrap/>
            <w:vAlign w:val="bottom"/>
            <w:hideMark/>
          </w:tcPr>
          <w:p w:rsidR="00EA240D" w:rsidRPr="005474CE" w:rsidRDefault="00EA240D" w:rsidP="006C722A">
            <w:pPr>
              <w:jc w:val="right"/>
              <w:rPr>
                <w:color w:val="000000"/>
                <w:sz w:val="22"/>
                <w:szCs w:val="22"/>
              </w:rPr>
            </w:pPr>
            <w:r w:rsidRPr="005474CE">
              <w:rPr>
                <w:color w:val="000000"/>
                <w:sz w:val="22"/>
                <w:szCs w:val="22"/>
              </w:rPr>
              <w:t>$154.74</w:t>
            </w:r>
          </w:p>
        </w:tc>
        <w:tc>
          <w:tcPr>
            <w:tcW w:w="1561" w:type="dxa"/>
            <w:shd w:val="clear" w:color="auto" w:fill="auto"/>
            <w:noWrap/>
            <w:vAlign w:val="bottom"/>
          </w:tcPr>
          <w:p w:rsidR="00EA240D" w:rsidRPr="005474CE" w:rsidRDefault="00EA240D">
            <w:pPr>
              <w:jc w:val="right"/>
              <w:rPr>
                <w:sz w:val="22"/>
                <w:szCs w:val="22"/>
              </w:rPr>
            </w:pPr>
            <w:r w:rsidRPr="005474CE">
              <w:rPr>
                <w:sz w:val="22"/>
                <w:szCs w:val="22"/>
              </w:rPr>
              <w:t>$1.86</w:t>
            </w:r>
          </w:p>
        </w:tc>
      </w:tr>
      <w:tr w:rsidR="00EA240D" w:rsidTr="005474CE">
        <w:trPr>
          <w:trHeight w:val="300"/>
        </w:trPr>
        <w:tc>
          <w:tcPr>
            <w:tcW w:w="380" w:type="dxa"/>
            <w:shd w:val="clear" w:color="auto" w:fill="auto"/>
            <w:noWrap/>
            <w:vAlign w:val="bottom"/>
            <w:hideMark/>
          </w:tcPr>
          <w:p w:rsidR="00EA240D" w:rsidRPr="005474CE" w:rsidRDefault="00EA240D">
            <w:pPr>
              <w:rPr>
                <w:sz w:val="22"/>
                <w:szCs w:val="22"/>
              </w:rPr>
            </w:pPr>
            <w:r w:rsidRPr="005474CE">
              <w:rPr>
                <w:sz w:val="22"/>
                <w:szCs w:val="22"/>
              </w:rPr>
              <w:t> </w:t>
            </w:r>
          </w:p>
        </w:tc>
        <w:tc>
          <w:tcPr>
            <w:tcW w:w="5580" w:type="dxa"/>
            <w:shd w:val="clear" w:color="auto" w:fill="auto"/>
            <w:noWrap/>
            <w:vAlign w:val="bottom"/>
            <w:hideMark/>
          </w:tcPr>
          <w:p w:rsidR="00EA240D" w:rsidRPr="005474CE" w:rsidRDefault="00EA240D">
            <w:pPr>
              <w:rPr>
                <w:color w:val="000000"/>
                <w:sz w:val="22"/>
                <w:szCs w:val="22"/>
              </w:rPr>
            </w:pPr>
            <w:r w:rsidRPr="005474CE">
              <w:rPr>
                <w:color w:val="000000"/>
                <w:sz w:val="22"/>
                <w:szCs w:val="22"/>
              </w:rPr>
              <w:t>4"</w:t>
            </w:r>
          </w:p>
        </w:tc>
        <w:tc>
          <w:tcPr>
            <w:tcW w:w="1420" w:type="dxa"/>
            <w:shd w:val="clear" w:color="auto" w:fill="auto"/>
            <w:noWrap/>
            <w:vAlign w:val="bottom"/>
            <w:hideMark/>
          </w:tcPr>
          <w:p w:rsidR="00EA240D" w:rsidRPr="005474CE" w:rsidRDefault="00EA240D">
            <w:pPr>
              <w:jc w:val="right"/>
              <w:rPr>
                <w:color w:val="000000"/>
                <w:sz w:val="22"/>
                <w:szCs w:val="22"/>
              </w:rPr>
            </w:pPr>
            <w:r w:rsidRPr="005474CE">
              <w:rPr>
                <w:color w:val="000000"/>
                <w:sz w:val="22"/>
                <w:szCs w:val="22"/>
              </w:rPr>
              <w:t>$241.76</w:t>
            </w:r>
          </w:p>
        </w:tc>
        <w:tc>
          <w:tcPr>
            <w:tcW w:w="2038" w:type="dxa"/>
            <w:shd w:val="clear" w:color="auto" w:fill="auto"/>
            <w:noWrap/>
            <w:vAlign w:val="bottom"/>
            <w:hideMark/>
          </w:tcPr>
          <w:p w:rsidR="00EA240D" w:rsidRPr="005474CE" w:rsidRDefault="00EA240D" w:rsidP="006C722A">
            <w:pPr>
              <w:jc w:val="right"/>
              <w:rPr>
                <w:color w:val="000000"/>
                <w:sz w:val="22"/>
                <w:szCs w:val="22"/>
              </w:rPr>
            </w:pPr>
            <w:r w:rsidRPr="005474CE">
              <w:rPr>
                <w:color w:val="000000"/>
                <w:sz w:val="22"/>
                <w:szCs w:val="22"/>
              </w:rPr>
              <w:t>$241.76</w:t>
            </w:r>
          </w:p>
        </w:tc>
        <w:tc>
          <w:tcPr>
            <w:tcW w:w="1561" w:type="dxa"/>
            <w:shd w:val="clear" w:color="auto" w:fill="auto"/>
            <w:noWrap/>
            <w:vAlign w:val="bottom"/>
          </w:tcPr>
          <w:p w:rsidR="00EA240D" w:rsidRPr="005474CE" w:rsidRDefault="00EA240D">
            <w:pPr>
              <w:jc w:val="right"/>
              <w:rPr>
                <w:sz w:val="22"/>
                <w:szCs w:val="22"/>
              </w:rPr>
            </w:pPr>
            <w:r w:rsidRPr="005474CE">
              <w:rPr>
                <w:sz w:val="22"/>
                <w:szCs w:val="22"/>
              </w:rPr>
              <w:t>$2.91</w:t>
            </w:r>
          </w:p>
        </w:tc>
      </w:tr>
      <w:tr w:rsidR="00EA240D" w:rsidTr="005474CE">
        <w:trPr>
          <w:trHeight w:val="300"/>
        </w:trPr>
        <w:tc>
          <w:tcPr>
            <w:tcW w:w="380" w:type="dxa"/>
            <w:shd w:val="clear" w:color="auto" w:fill="auto"/>
            <w:noWrap/>
            <w:vAlign w:val="bottom"/>
            <w:hideMark/>
          </w:tcPr>
          <w:p w:rsidR="00EA240D" w:rsidRPr="005474CE" w:rsidRDefault="00EA240D">
            <w:pPr>
              <w:rPr>
                <w:sz w:val="22"/>
                <w:szCs w:val="22"/>
              </w:rPr>
            </w:pPr>
            <w:r w:rsidRPr="005474CE">
              <w:rPr>
                <w:sz w:val="22"/>
                <w:szCs w:val="22"/>
              </w:rPr>
              <w:t> </w:t>
            </w:r>
          </w:p>
        </w:tc>
        <w:tc>
          <w:tcPr>
            <w:tcW w:w="5580" w:type="dxa"/>
            <w:shd w:val="clear" w:color="auto" w:fill="auto"/>
            <w:noWrap/>
            <w:vAlign w:val="bottom"/>
            <w:hideMark/>
          </w:tcPr>
          <w:p w:rsidR="00EA240D" w:rsidRPr="005474CE" w:rsidRDefault="00EA240D">
            <w:pPr>
              <w:rPr>
                <w:color w:val="000000"/>
                <w:sz w:val="22"/>
                <w:szCs w:val="22"/>
              </w:rPr>
            </w:pPr>
            <w:r w:rsidRPr="005474CE">
              <w:rPr>
                <w:color w:val="000000"/>
                <w:sz w:val="22"/>
                <w:szCs w:val="22"/>
              </w:rPr>
              <w:t>6"</w:t>
            </w:r>
          </w:p>
        </w:tc>
        <w:tc>
          <w:tcPr>
            <w:tcW w:w="1420" w:type="dxa"/>
            <w:shd w:val="clear" w:color="auto" w:fill="auto"/>
            <w:noWrap/>
            <w:vAlign w:val="bottom"/>
            <w:hideMark/>
          </w:tcPr>
          <w:p w:rsidR="00EA240D" w:rsidRPr="005474CE" w:rsidRDefault="00EA240D">
            <w:pPr>
              <w:jc w:val="right"/>
              <w:rPr>
                <w:color w:val="000000"/>
                <w:sz w:val="22"/>
                <w:szCs w:val="22"/>
              </w:rPr>
            </w:pPr>
            <w:r w:rsidRPr="005474CE">
              <w:rPr>
                <w:color w:val="000000"/>
                <w:sz w:val="22"/>
                <w:szCs w:val="22"/>
              </w:rPr>
              <w:t>$483.55</w:t>
            </w:r>
          </w:p>
        </w:tc>
        <w:tc>
          <w:tcPr>
            <w:tcW w:w="2038" w:type="dxa"/>
            <w:shd w:val="clear" w:color="auto" w:fill="auto"/>
            <w:noWrap/>
            <w:vAlign w:val="bottom"/>
            <w:hideMark/>
          </w:tcPr>
          <w:p w:rsidR="00EA240D" w:rsidRPr="005474CE" w:rsidRDefault="00EA240D" w:rsidP="006C722A">
            <w:pPr>
              <w:jc w:val="right"/>
              <w:rPr>
                <w:color w:val="000000"/>
                <w:sz w:val="22"/>
                <w:szCs w:val="22"/>
              </w:rPr>
            </w:pPr>
            <w:r w:rsidRPr="005474CE">
              <w:rPr>
                <w:color w:val="000000"/>
                <w:sz w:val="22"/>
                <w:szCs w:val="22"/>
              </w:rPr>
              <w:t>$483.55</w:t>
            </w:r>
          </w:p>
        </w:tc>
        <w:tc>
          <w:tcPr>
            <w:tcW w:w="1561" w:type="dxa"/>
            <w:shd w:val="clear" w:color="auto" w:fill="auto"/>
            <w:noWrap/>
            <w:vAlign w:val="bottom"/>
          </w:tcPr>
          <w:p w:rsidR="00EA240D" w:rsidRPr="005474CE" w:rsidRDefault="00EA240D">
            <w:pPr>
              <w:jc w:val="right"/>
              <w:rPr>
                <w:sz w:val="22"/>
                <w:szCs w:val="22"/>
              </w:rPr>
            </w:pPr>
            <w:r w:rsidRPr="005474CE">
              <w:rPr>
                <w:sz w:val="22"/>
                <w:szCs w:val="22"/>
              </w:rPr>
              <w:t>$5.82</w:t>
            </w:r>
          </w:p>
        </w:tc>
      </w:tr>
      <w:tr w:rsidR="00A24791" w:rsidTr="005474CE">
        <w:trPr>
          <w:trHeight w:val="300"/>
        </w:trPr>
        <w:tc>
          <w:tcPr>
            <w:tcW w:w="380" w:type="dxa"/>
            <w:shd w:val="clear" w:color="auto" w:fill="auto"/>
            <w:noWrap/>
            <w:vAlign w:val="bottom"/>
            <w:hideMark/>
          </w:tcPr>
          <w:p w:rsidR="00A24791" w:rsidRPr="005474CE" w:rsidRDefault="00A24791">
            <w:pPr>
              <w:rPr>
                <w:sz w:val="22"/>
                <w:szCs w:val="22"/>
              </w:rPr>
            </w:pPr>
            <w:r w:rsidRPr="005474CE">
              <w:rPr>
                <w:sz w:val="22"/>
                <w:szCs w:val="22"/>
              </w:rPr>
              <w:t> </w:t>
            </w:r>
          </w:p>
        </w:tc>
        <w:tc>
          <w:tcPr>
            <w:tcW w:w="5580" w:type="dxa"/>
            <w:shd w:val="clear" w:color="auto" w:fill="auto"/>
            <w:noWrap/>
            <w:vAlign w:val="bottom"/>
            <w:hideMark/>
          </w:tcPr>
          <w:p w:rsidR="00A24791" w:rsidRPr="005474CE" w:rsidRDefault="00A24791">
            <w:pPr>
              <w:rPr>
                <w:color w:val="000000"/>
                <w:sz w:val="22"/>
                <w:szCs w:val="22"/>
              </w:rPr>
            </w:pPr>
          </w:p>
        </w:tc>
        <w:tc>
          <w:tcPr>
            <w:tcW w:w="1420" w:type="dxa"/>
            <w:shd w:val="clear" w:color="auto" w:fill="auto"/>
            <w:noWrap/>
            <w:vAlign w:val="bottom"/>
            <w:hideMark/>
          </w:tcPr>
          <w:p w:rsidR="00A24791" w:rsidRPr="005474CE" w:rsidRDefault="00A24791">
            <w:pPr>
              <w:jc w:val="right"/>
              <w:rPr>
                <w:color w:val="000000"/>
                <w:sz w:val="22"/>
                <w:szCs w:val="22"/>
              </w:rPr>
            </w:pPr>
          </w:p>
        </w:tc>
        <w:tc>
          <w:tcPr>
            <w:tcW w:w="2038" w:type="dxa"/>
            <w:shd w:val="clear" w:color="auto" w:fill="auto"/>
            <w:noWrap/>
            <w:vAlign w:val="bottom"/>
            <w:hideMark/>
          </w:tcPr>
          <w:p w:rsidR="00A24791" w:rsidRPr="005474CE" w:rsidRDefault="00A24791">
            <w:pPr>
              <w:jc w:val="right"/>
              <w:rPr>
                <w:color w:val="000000"/>
                <w:sz w:val="22"/>
                <w:szCs w:val="22"/>
              </w:rPr>
            </w:pPr>
          </w:p>
        </w:tc>
        <w:tc>
          <w:tcPr>
            <w:tcW w:w="1561" w:type="dxa"/>
            <w:shd w:val="clear" w:color="auto" w:fill="auto"/>
            <w:noWrap/>
            <w:vAlign w:val="bottom"/>
          </w:tcPr>
          <w:p w:rsidR="00A24791" w:rsidRPr="005474CE" w:rsidRDefault="00A24791">
            <w:pPr>
              <w:rPr>
                <w:sz w:val="22"/>
                <w:szCs w:val="22"/>
              </w:rPr>
            </w:pPr>
          </w:p>
        </w:tc>
      </w:tr>
      <w:tr w:rsidR="00A24791" w:rsidTr="005474CE">
        <w:trPr>
          <w:trHeight w:val="300"/>
        </w:trPr>
        <w:tc>
          <w:tcPr>
            <w:tcW w:w="380" w:type="dxa"/>
            <w:shd w:val="clear" w:color="auto" w:fill="auto"/>
            <w:noWrap/>
            <w:vAlign w:val="bottom"/>
            <w:hideMark/>
          </w:tcPr>
          <w:p w:rsidR="00A24791" w:rsidRPr="005474CE" w:rsidRDefault="00A24791">
            <w:pPr>
              <w:rPr>
                <w:sz w:val="22"/>
                <w:szCs w:val="22"/>
              </w:rPr>
            </w:pPr>
            <w:r w:rsidRPr="005474CE">
              <w:rPr>
                <w:sz w:val="22"/>
                <w:szCs w:val="22"/>
              </w:rPr>
              <w:t> </w:t>
            </w:r>
          </w:p>
        </w:tc>
        <w:tc>
          <w:tcPr>
            <w:tcW w:w="5580" w:type="dxa"/>
            <w:shd w:val="clear" w:color="auto" w:fill="auto"/>
            <w:noWrap/>
            <w:vAlign w:val="bottom"/>
            <w:hideMark/>
          </w:tcPr>
          <w:p w:rsidR="00A24791" w:rsidRPr="005474CE" w:rsidRDefault="00A24791">
            <w:pPr>
              <w:rPr>
                <w:color w:val="000000"/>
                <w:sz w:val="22"/>
                <w:szCs w:val="22"/>
              </w:rPr>
            </w:pPr>
            <w:r w:rsidRPr="005474CE">
              <w:rPr>
                <w:color w:val="000000"/>
                <w:sz w:val="22"/>
                <w:szCs w:val="22"/>
              </w:rPr>
              <w:t>Charge per 1,000 gallons</w:t>
            </w:r>
            <w:r w:rsidR="006C722A" w:rsidRPr="005474CE">
              <w:rPr>
                <w:color w:val="000000"/>
                <w:sz w:val="22"/>
                <w:szCs w:val="22"/>
              </w:rPr>
              <w:t xml:space="preserve"> </w:t>
            </w:r>
            <w:r w:rsidR="00A831AA" w:rsidRPr="005474CE">
              <w:rPr>
                <w:color w:val="000000"/>
                <w:sz w:val="22"/>
                <w:szCs w:val="22"/>
              </w:rPr>
              <w:t>–</w:t>
            </w:r>
            <w:r w:rsidR="006C722A" w:rsidRPr="005474CE">
              <w:rPr>
                <w:color w:val="000000"/>
                <w:sz w:val="22"/>
                <w:szCs w:val="22"/>
              </w:rPr>
              <w:t xml:space="preserve"> Residential</w:t>
            </w:r>
            <w:r w:rsidR="00A831AA" w:rsidRPr="005474CE">
              <w:rPr>
                <w:color w:val="000000"/>
                <w:sz w:val="22"/>
                <w:szCs w:val="22"/>
              </w:rPr>
              <w:t xml:space="preserve"> and General Service</w:t>
            </w:r>
          </w:p>
        </w:tc>
        <w:tc>
          <w:tcPr>
            <w:tcW w:w="1420" w:type="dxa"/>
            <w:shd w:val="clear" w:color="auto" w:fill="auto"/>
            <w:noWrap/>
            <w:vAlign w:val="bottom"/>
            <w:hideMark/>
          </w:tcPr>
          <w:p w:rsidR="00A24791" w:rsidRPr="005474CE" w:rsidRDefault="00A24791" w:rsidP="006C722A">
            <w:pPr>
              <w:jc w:val="right"/>
              <w:rPr>
                <w:color w:val="000000"/>
                <w:sz w:val="22"/>
                <w:szCs w:val="22"/>
              </w:rPr>
            </w:pPr>
            <w:r w:rsidRPr="005474CE">
              <w:rPr>
                <w:color w:val="000000"/>
                <w:sz w:val="22"/>
                <w:szCs w:val="22"/>
              </w:rPr>
              <w:t>$</w:t>
            </w:r>
            <w:r w:rsidR="006C722A" w:rsidRPr="005474CE">
              <w:rPr>
                <w:color w:val="000000"/>
                <w:sz w:val="22"/>
                <w:szCs w:val="22"/>
              </w:rPr>
              <w:t>1.76</w:t>
            </w:r>
          </w:p>
        </w:tc>
        <w:tc>
          <w:tcPr>
            <w:tcW w:w="2038" w:type="dxa"/>
            <w:shd w:val="clear" w:color="auto" w:fill="auto"/>
            <w:noWrap/>
            <w:vAlign w:val="bottom"/>
            <w:hideMark/>
          </w:tcPr>
          <w:p w:rsidR="00A24791" w:rsidRPr="005474CE" w:rsidRDefault="006C722A">
            <w:pPr>
              <w:jc w:val="right"/>
              <w:rPr>
                <w:color w:val="000000"/>
                <w:sz w:val="22"/>
                <w:szCs w:val="22"/>
              </w:rPr>
            </w:pPr>
            <w:r w:rsidRPr="005474CE">
              <w:rPr>
                <w:color w:val="000000"/>
                <w:sz w:val="22"/>
                <w:szCs w:val="22"/>
              </w:rPr>
              <w:t>$1.76</w:t>
            </w:r>
          </w:p>
        </w:tc>
        <w:tc>
          <w:tcPr>
            <w:tcW w:w="1561" w:type="dxa"/>
            <w:shd w:val="clear" w:color="auto" w:fill="auto"/>
            <w:noWrap/>
            <w:vAlign w:val="bottom"/>
          </w:tcPr>
          <w:p w:rsidR="00EA240D" w:rsidRPr="005474CE" w:rsidRDefault="00EA240D" w:rsidP="00EA240D">
            <w:pPr>
              <w:jc w:val="right"/>
              <w:rPr>
                <w:sz w:val="22"/>
                <w:szCs w:val="22"/>
              </w:rPr>
            </w:pPr>
          </w:p>
          <w:p w:rsidR="00A24791" w:rsidRPr="005474CE" w:rsidRDefault="000526C7">
            <w:pPr>
              <w:jc w:val="right"/>
              <w:rPr>
                <w:sz w:val="22"/>
                <w:szCs w:val="22"/>
              </w:rPr>
            </w:pPr>
            <w:r w:rsidRPr="005474CE">
              <w:rPr>
                <w:sz w:val="22"/>
                <w:szCs w:val="22"/>
              </w:rPr>
              <w:t>$0.02</w:t>
            </w:r>
          </w:p>
        </w:tc>
      </w:tr>
      <w:tr w:rsidR="00A24791" w:rsidTr="005474CE">
        <w:trPr>
          <w:trHeight w:val="300"/>
        </w:trPr>
        <w:tc>
          <w:tcPr>
            <w:tcW w:w="380" w:type="dxa"/>
            <w:shd w:val="clear" w:color="auto" w:fill="auto"/>
            <w:noWrap/>
            <w:vAlign w:val="bottom"/>
            <w:hideMark/>
          </w:tcPr>
          <w:p w:rsidR="00A24791" w:rsidRPr="005474CE" w:rsidRDefault="00A24791">
            <w:pPr>
              <w:rPr>
                <w:sz w:val="22"/>
                <w:szCs w:val="22"/>
              </w:rPr>
            </w:pPr>
            <w:r w:rsidRPr="005474CE">
              <w:rPr>
                <w:sz w:val="22"/>
                <w:szCs w:val="22"/>
              </w:rPr>
              <w:t> </w:t>
            </w:r>
          </w:p>
        </w:tc>
        <w:tc>
          <w:tcPr>
            <w:tcW w:w="5580" w:type="dxa"/>
            <w:shd w:val="clear" w:color="auto" w:fill="auto"/>
            <w:noWrap/>
            <w:vAlign w:val="bottom"/>
            <w:hideMark/>
          </w:tcPr>
          <w:p w:rsidR="00A24791" w:rsidRPr="005474CE" w:rsidRDefault="00A24791">
            <w:pPr>
              <w:rPr>
                <w:color w:val="000000"/>
                <w:sz w:val="22"/>
                <w:szCs w:val="22"/>
              </w:rPr>
            </w:pPr>
          </w:p>
        </w:tc>
        <w:tc>
          <w:tcPr>
            <w:tcW w:w="1420" w:type="dxa"/>
            <w:shd w:val="clear" w:color="auto" w:fill="auto"/>
            <w:noWrap/>
            <w:vAlign w:val="bottom"/>
            <w:hideMark/>
          </w:tcPr>
          <w:p w:rsidR="00A24791" w:rsidRPr="005474CE" w:rsidRDefault="00A24791">
            <w:pPr>
              <w:jc w:val="right"/>
              <w:rPr>
                <w:color w:val="000000"/>
                <w:sz w:val="22"/>
                <w:szCs w:val="22"/>
              </w:rPr>
            </w:pPr>
          </w:p>
        </w:tc>
        <w:tc>
          <w:tcPr>
            <w:tcW w:w="2038" w:type="dxa"/>
            <w:shd w:val="clear" w:color="auto" w:fill="auto"/>
            <w:noWrap/>
            <w:vAlign w:val="bottom"/>
            <w:hideMark/>
          </w:tcPr>
          <w:p w:rsidR="00A24791" w:rsidRPr="005474CE" w:rsidRDefault="00A24791">
            <w:pPr>
              <w:jc w:val="right"/>
              <w:rPr>
                <w:color w:val="000000"/>
                <w:sz w:val="22"/>
                <w:szCs w:val="22"/>
              </w:rPr>
            </w:pPr>
          </w:p>
        </w:tc>
        <w:tc>
          <w:tcPr>
            <w:tcW w:w="1561" w:type="dxa"/>
            <w:shd w:val="clear" w:color="auto" w:fill="auto"/>
            <w:noWrap/>
            <w:vAlign w:val="bottom"/>
            <w:hideMark/>
          </w:tcPr>
          <w:p w:rsidR="00A24791" w:rsidRPr="005474CE" w:rsidRDefault="00A24791">
            <w:pPr>
              <w:rPr>
                <w:sz w:val="22"/>
                <w:szCs w:val="22"/>
              </w:rPr>
            </w:pPr>
            <w:r w:rsidRPr="005474CE">
              <w:rPr>
                <w:sz w:val="22"/>
                <w:szCs w:val="22"/>
              </w:rPr>
              <w:t> </w:t>
            </w:r>
          </w:p>
        </w:tc>
      </w:tr>
      <w:tr w:rsidR="00A24791" w:rsidTr="005474CE">
        <w:trPr>
          <w:trHeight w:val="300"/>
        </w:trPr>
        <w:tc>
          <w:tcPr>
            <w:tcW w:w="380" w:type="dxa"/>
            <w:shd w:val="clear" w:color="auto" w:fill="auto"/>
            <w:noWrap/>
            <w:vAlign w:val="bottom"/>
            <w:hideMark/>
          </w:tcPr>
          <w:p w:rsidR="00A24791" w:rsidRPr="005474CE" w:rsidRDefault="00A24791">
            <w:pPr>
              <w:rPr>
                <w:sz w:val="22"/>
                <w:szCs w:val="22"/>
              </w:rPr>
            </w:pPr>
            <w:r w:rsidRPr="005474CE">
              <w:rPr>
                <w:sz w:val="22"/>
                <w:szCs w:val="22"/>
              </w:rPr>
              <w:t> </w:t>
            </w:r>
          </w:p>
        </w:tc>
        <w:tc>
          <w:tcPr>
            <w:tcW w:w="5580" w:type="dxa"/>
            <w:shd w:val="clear" w:color="auto" w:fill="auto"/>
            <w:noWrap/>
            <w:vAlign w:val="bottom"/>
            <w:hideMark/>
          </w:tcPr>
          <w:p w:rsidR="00A24791" w:rsidRPr="005474CE" w:rsidRDefault="00A24791">
            <w:pPr>
              <w:rPr>
                <w:b/>
                <w:bCs/>
                <w:color w:val="000000"/>
                <w:sz w:val="22"/>
                <w:szCs w:val="22"/>
                <w:u w:val="single"/>
              </w:rPr>
            </w:pPr>
            <w:r w:rsidRPr="005474CE">
              <w:rPr>
                <w:b/>
                <w:bCs/>
                <w:color w:val="000000"/>
                <w:sz w:val="22"/>
                <w:szCs w:val="22"/>
                <w:u w:val="single"/>
              </w:rPr>
              <w:t>Typical Residential 5/8" x 3/4" Meter Bill Comparison</w:t>
            </w:r>
          </w:p>
        </w:tc>
        <w:tc>
          <w:tcPr>
            <w:tcW w:w="1420" w:type="dxa"/>
            <w:shd w:val="clear" w:color="auto" w:fill="auto"/>
            <w:noWrap/>
            <w:vAlign w:val="bottom"/>
            <w:hideMark/>
          </w:tcPr>
          <w:p w:rsidR="00A24791" w:rsidRPr="005474CE" w:rsidRDefault="00A24791">
            <w:pPr>
              <w:jc w:val="right"/>
              <w:rPr>
                <w:color w:val="000000"/>
                <w:sz w:val="22"/>
                <w:szCs w:val="22"/>
              </w:rPr>
            </w:pPr>
          </w:p>
        </w:tc>
        <w:tc>
          <w:tcPr>
            <w:tcW w:w="2038" w:type="dxa"/>
            <w:shd w:val="clear" w:color="auto" w:fill="auto"/>
            <w:noWrap/>
            <w:vAlign w:val="bottom"/>
            <w:hideMark/>
          </w:tcPr>
          <w:p w:rsidR="00A24791" w:rsidRPr="005474CE" w:rsidRDefault="00A24791">
            <w:pPr>
              <w:jc w:val="right"/>
              <w:rPr>
                <w:color w:val="000000"/>
                <w:sz w:val="22"/>
                <w:szCs w:val="22"/>
              </w:rPr>
            </w:pPr>
          </w:p>
        </w:tc>
        <w:tc>
          <w:tcPr>
            <w:tcW w:w="1561" w:type="dxa"/>
            <w:shd w:val="clear" w:color="auto" w:fill="auto"/>
            <w:noWrap/>
            <w:vAlign w:val="bottom"/>
            <w:hideMark/>
          </w:tcPr>
          <w:p w:rsidR="00A24791" w:rsidRPr="005474CE" w:rsidRDefault="00A24791">
            <w:pPr>
              <w:rPr>
                <w:sz w:val="22"/>
                <w:szCs w:val="22"/>
              </w:rPr>
            </w:pPr>
            <w:r w:rsidRPr="005474CE">
              <w:rPr>
                <w:sz w:val="22"/>
                <w:szCs w:val="22"/>
              </w:rPr>
              <w:t> </w:t>
            </w:r>
          </w:p>
        </w:tc>
      </w:tr>
      <w:tr w:rsidR="00A831AA" w:rsidTr="005474CE">
        <w:trPr>
          <w:trHeight w:val="300"/>
        </w:trPr>
        <w:tc>
          <w:tcPr>
            <w:tcW w:w="380" w:type="dxa"/>
            <w:shd w:val="clear" w:color="auto" w:fill="auto"/>
            <w:noWrap/>
            <w:vAlign w:val="bottom"/>
            <w:hideMark/>
          </w:tcPr>
          <w:p w:rsidR="00A831AA" w:rsidRPr="005474CE" w:rsidRDefault="00A831AA">
            <w:pPr>
              <w:rPr>
                <w:sz w:val="22"/>
                <w:szCs w:val="22"/>
              </w:rPr>
            </w:pPr>
            <w:r w:rsidRPr="005474CE">
              <w:rPr>
                <w:sz w:val="22"/>
                <w:szCs w:val="22"/>
              </w:rPr>
              <w:t> </w:t>
            </w:r>
          </w:p>
        </w:tc>
        <w:tc>
          <w:tcPr>
            <w:tcW w:w="5580" w:type="dxa"/>
            <w:shd w:val="clear" w:color="auto" w:fill="auto"/>
            <w:noWrap/>
            <w:vAlign w:val="bottom"/>
            <w:hideMark/>
          </w:tcPr>
          <w:p w:rsidR="00A831AA" w:rsidRPr="005474CE" w:rsidRDefault="00A831AA">
            <w:pPr>
              <w:rPr>
                <w:color w:val="000000"/>
                <w:sz w:val="22"/>
                <w:szCs w:val="22"/>
              </w:rPr>
            </w:pPr>
            <w:r w:rsidRPr="005474CE">
              <w:rPr>
                <w:color w:val="000000"/>
                <w:sz w:val="22"/>
                <w:szCs w:val="22"/>
              </w:rPr>
              <w:t>4,000 Gallons</w:t>
            </w:r>
          </w:p>
        </w:tc>
        <w:tc>
          <w:tcPr>
            <w:tcW w:w="1420" w:type="dxa"/>
            <w:shd w:val="clear" w:color="auto" w:fill="auto"/>
            <w:noWrap/>
            <w:vAlign w:val="bottom"/>
            <w:hideMark/>
          </w:tcPr>
          <w:p w:rsidR="00A831AA" w:rsidRPr="005474CE" w:rsidRDefault="00A831AA" w:rsidP="00A831AA">
            <w:pPr>
              <w:jc w:val="right"/>
              <w:rPr>
                <w:color w:val="000000"/>
                <w:sz w:val="22"/>
                <w:szCs w:val="22"/>
              </w:rPr>
            </w:pPr>
            <w:r w:rsidRPr="005474CE">
              <w:rPr>
                <w:color w:val="000000"/>
                <w:sz w:val="22"/>
                <w:szCs w:val="22"/>
              </w:rPr>
              <w:t>$16.71</w:t>
            </w:r>
          </w:p>
        </w:tc>
        <w:tc>
          <w:tcPr>
            <w:tcW w:w="2038" w:type="dxa"/>
            <w:shd w:val="clear" w:color="auto" w:fill="auto"/>
            <w:noWrap/>
            <w:vAlign w:val="bottom"/>
            <w:hideMark/>
          </w:tcPr>
          <w:p w:rsidR="00A831AA" w:rsidRPr="005474CE" w:rsidRDefault="00A831AA" w:rsidP="00E608D0">
            <w:pPr>
              <w:jc w:val="right"/>
              <w:rPr>
                <w:color w:val="000000"/>
                <w:sz w:val="22"/>
                <w:szCs w:val="22"/>
              </w:rPr>
            </w:pPr>
            <w:r w:rsidRPr="005474CE">
              <w:rPr>
                <w:color w:val="000000"/>
                <w:sz w:val="22"/>
                <w:szCs w:val="22"/>
              </w:rPr>
              <w:t>$16.71</w:t>
            </w:r>
          </w:p>
        </w:tc>
        <w:tc>
          <w:tcPr>
            <w:tcW w:w="1561" w:type="dxa"/>
            <w:shd w:val="clear" w:color="auto" w:fill="auto"/>
            <w:noWrap/>
            <w:vAlign w:val="bottom"/>
            <w:hideMark/>
          </w:tcPr>
          <w:p w:rsidR="00A831AA" w:rsidRPr="005474CE" w:rsidRDefault="00A831AA">
            <w:pPr>
              <w:rPr>
                <w:sz w:val="22"/>
                <w:szCs w:val="22"/>
              </w:rPr>
            </w:pPr>
            <w:r w:rsidRPr="005474CE">
              <w:rPr>
                <w:sz w:val="22"/>
                <w:szCs w:val="22"/>
              </w:rPr>
              <w:t> </w:t>
            </w:r>
          </w:p>
        </w:tc>
      </w:tr>
      <w:tr w:rsidR="00A831AA" w:rsidTr="005474CE">
        <w:trPr>
          <w:trHeight w:val="300"/>
        </w:trPr>
        <w:tc>
          <w:tcPr>
            <w:tcW w:w="380" w:type="dxa"/>
            <w:shd w:val="clear" w:color="auto" w:fill="auto"/>
            <w:noWrap/>
            <w:vAlign w:val="bottom"/>
            <w:hideMark/>
          </w:tcPr>
          <w:p w:rsidR="00A831AA" w:rsidRPr="005474CE" w:rsidRDefault="00A831AA">
            <w:pPr>
              <w:rPr>
                <w:sz w:val="22"/>
                <w:szCs w:val="22"/>
              </w:rPr>
            </w:pPr>
            <w:r w:rsidRPr="005474CE">
              <w:rPr>
                <w:sz w:val="22"/>
                <w:szCs w:val="22"/>
              </w:rPr>
              <w:t> </w:t>
            </w:r>
          </w:p>
        </w:tc>
        <w:tc>
          <w:tcPr>
            <w:tcW w:w="5580" w:type="dxa"/>
            <w:shd w:val="clear" w:color="auto" w:fill="auto"/>
            <w:noWrap/>
            <w:vAlign w:val="bottom"/>
            <w:hideMark/>
          </w:tcPr>
          <w:p w:rsidR="00A831AA" w:rsidRPr="005474CE" w:rsidRDefault="00A831AA">
            <w:pPr>
              <w:rPr>
                <w:color w:val="000000"/>
                <w:sz w:val="22"/>
                <w:szCs w:val="22"/>
              </w:rPr>
            </w:pPr>
            <w:r w:rsidRPr="005474CE">
              <w:rPr>
                <w:color w:val="000000"/>
                <w:sz w:val="22"/>
                <w:szCs w:val="22"/>
              </w:rPr>
              <w:t>6,000 Gallons</w:t>
            </w:r>
          </w:p>
        </w:tc>
        <w:tc>
          <w:tcPr>
            <w:tcW w:w="1420" w:type="dxa"/>
            <w:shd w:val="clear" w:color="auto" w:fill="auto"/>
            <w:noWrap/>
            <w:vAlign w:val="bottom"/>
            <w:hideMark/>
          </w:tcPr>
          <w:p w:rsidR="00A831AA" w:rsidRPr="005474CE" w:rsidRDefault="00A831AA">
            <w:pPr>
              <w:jc w:val="right"/>
              <w:rPr>
                <w:color w:val="000000"/>
                <w:sz w:val="22"/>
                <w:szCs w:val="22"/>
              </w:rPr>
            </w:pPr>
            <w:r w:rsidRPr="005474CE">
              <w:rPr>
                <w:color w:val="000000"/>
                <w:sz w:val="22"/>
                <w:szCs w:val="22"/>
              </w:rPr>
              <w:t>$20.23</w:t>
            </w:r>
          </w:p>
        </w:tc>
        <w:tc>
          <w:tcPr>
            <w:tcW w:w="2038" w:type="dxa"/>
            <w:shd w:val="clear" w:color="auto" w:fill="auto"/>
            <w:noWrap/>
            <w:vAlign w:val="bottom"/>
            <w:hideMark/>
          </w:tcPr>
          <w:p w:rsidR="00A831AA" w:rsidRPr="005474CE" w:rsidRDefault="00A831AA" w:rsidP="00E608D0">
            <w:pPr>
              <w:jc w:val="right"/>
              <w:rPr>
                <w:color w:val="000000"/>
                <w:sz w:val="22"/>
                <w:szCs w:val="22"/>
              </w:rPr>
            </w:pPr>
            <w:r w:rsidRPr="005474CE">
              <w:rPr>
                <w:color w:val="000000"/>
                <w:sz w:val="22"/>
                <w:szCs w:val="22"/>
              </w:rPr>
              <w:t>$20.23</w:t>
            </w:r>
          </w:p>
        </w:tc>
        <w:tc>
          <w:tcPr>
            <w:tcW w:w="1561" w:type="dxa"/>
            <w:shd w:val="clear" w:color="auto" w:fill="auto"/>
            <w:noWrap/>
            <w:vAlign w:val="bottom"/>
            <w:hideMark/>
          </w:tcPr>
          <w:p w:rsidR="00A831AA" w:rsidRPr="005474CE" w:rsidRDefault="00A831AA">
            <w:pPr>
              <w:rPr>
                <w:sz w:val="22"/>
                <w:szCs w:val="22"/>
              </w:rPr>
            </w:pPr>
            <w:r w:rsidRPr="005474CE">
              <w:rPr>
                <w:sz w:val="22"/>
                <w:szCs w:val="22"/>
              </w:rPr>
              <w:t> </w:t>
            </w:r>
          </w:p>
        </w:tc>
      </w:tr>
      <w:tr w:rsidR="00A831AA" w:rsidTr="005474CE">
        <w:trPr>
          <w:trHeight w:val="300"/>
        </w:trPr>
        <w:tc>
          <w:tcPr>
            <w:tcW w:w="380" w:type="dxa"/>
            <w:shd w:val="clear" w:color="auto" w:fill="auto"/>
            <w:noWrap/>
            <w:vAlign w:val="bottom"/>
            <w:hideMark/>
          </w:tcPr>
          <w:p w:rsidR="00A831AA" w:rsidRPr="005474CE" w:rsidRDefault="00A831AA">
            <w:pPr>
              <w:rPr>
                <w:sz w:val="22"/>
                <w:szCs w:val="22"/>
              </w:rPr>
            </w:pPr>
            <w:r w:rsidRPr="005474CE">
              <w:rPr>
                <w:sz w:val="22"/>
                <w:szCs w:val="22"/>
              </w:rPr>
              <w:t> </w:t>
            </w:r>
          </w:p>
        </w:tc>
        <w:tc>
          <w:tcPr>
            <w:tcW w:w="5580" w:type="dxa"/>
            <w:shd w:val="clear" w:color="auto" w:fill="auto"/>
            <w:noWrap/>
            <w:vAlign w:val="bottom"/>
            <w:hideMark/>
          </w:tcPr>
          <w:p w:rsidR="00A831AA" w:rsidRPr="005474CE" w:rsidRDefault="00A831AA">
            <w:pPr>
              <w:rPr>
                <w:color w:val="000000"/>
                <w:sz w:val="22"/>
                <w:szCs w:val="22"/>
              </w:rPr>
            </w:pPr>
            <w:r w:rsidRPr="005474CE">
              <w:rPr>
                <w:color w:val="000000"/>
                <w:sz w:val="22"/>
                <w:szCs w:val="22"/>
              </w:rPr>
              <w:t>10,000 Gallons</w:t>
            </w:r>
          </w:p>
        </w:tc>
        <w:tc>
          <w:tcPr>
            <w:tcW w:w="1420" w:type="dxa"/>
            <w:shd w:val="clear" w:color="auto" w:fill="auto"/>
            <w:noWrap/>
            <w:vAlign w:val="bottom"/>
            <w:hideMark/>
          </w:tcPr>
          <w:p w:rsidR="00A831AA" w:rsidRPr="005474CE" w:rsidRDefault="00A831AA">
            <w:pPr>
              <w:jc w:val="right"/>
              <w:rPr>
                <w:color w:val="000000"/>
                <w:sz w:val="22"/>
                <w:szCs w:val="22"/>
              </w:rPr>
            </w:pPr>
            <w:r w:rsidRPr="005474CE">
              <w:rPr>
                <w:color w:val="000000"/>
                <w:sz w:val="22"/>
                <w:szCs w:val="22"/>
              </w:rPr>
              <w:t>$27.27</w:t>
            </w:r>
          </w:p>
        </w:tc>
        <w:tc>
          <w:tcPr>
            <w:tcW w:w="2038" w:type="dxa"/>
            <w:shd w:val="clear" w:color="auto" w:fill="auto"/>
            <w:noWrap/>
            <w:vAlign w:val="bottom"/>
            <w:hideMark/>
          </w:tcPr>
          <w:p w:rsidR="00A831AA" w:rsidRPr="005474CE" w:rsidRDefault="00A831AA" w:rsidP="00E608D0">
            <w:pPr>
              <w:jc w:val="right"/>
              <w:rPr>
                <w:color w:val="000000"/>
                <w:sz w:val="22"/>
                <w:szCs w:val="22"/>
              </w:rPr>
            </w:pPr>
            <w:r w:rsidRPr="005474CE">
              <w:rPr>
                <w:color w:val="000000"/>
                <w:sz w:val="22"/>
                <w:szCs w:val="22"/>
              </w:rPr>
              <w:t>$27.27</w:t>
            </w:r>
          </w:p>
        </w:tc>
        <w:tc>
          <w:tcPr>
            <w:tcW w:w="1561" w:type="dxa"/>
            <w:shd w:val="clear" w:color="auto" w:fill="auto"/>
            <w:noWrap/>
            <w:vAlign w:val="bottom"/>
            <w:hideMark/>
          </w:tcPr>
          <w:p w:rsidR="00A831AA" w:rsidRPr="005474CE" w:rsidRDefault="00A831AA">
            <w:pPr>
              <w:rPr>
                <w:sz w:val="22"/>
                <w:szCs w:val="22"/>
              </w:rPr>
            </w:pPr>
            <w:r w:rsidRPr="005474CE">
              <w:rPr>
                <w:sz w:val="22"/>
                <w:szCs w:val="22"/>
              </w:rPr>
              <w:t> </w:t>
            </w:r>
          </w:p>
        </w:tc>
      </w:tr>
      <w:tr w:rsidR="00A24791" w:rsidTr="005474CE">
        <w:trPr>
          <w:trHeight w:val="315"/>
        </w:trPr>
        <w:tc>
          <w:tcPr>
            <w:tcW w:w="380" w:type="dxa"/>
            <w:shd w:val="clear" w:color="auto" w:fill="auto"/>
            <w:noWrap/>
            <w:vAlign w:val="bottom"/>
            <w:hideMark/>
          </w:tcPr>
          <w:p w:rsidR="00A24791" w:rsidRPr="005474CE" w:rsidRDefault="00A24791">
            <w:pPr>
              <w:rPr>
                <w:sz w:val="22"/>
                <w:szCs w:val="22"/>
              </w:rPr>
            </w:pPr>
            <w:r w:rsidRPr="005474CE">
              <w:rPr>
                <w:sz w:val="22"/>
                <w:szCs w:val="22"/>
              </w:rPr>
              <w:t> </w:t>
            </w:r>
          </w:p>
        </w:tc>
        <w:tc>
          <w:tcPr>
            <w:tcW w:w="5580" w:type="dxa"/>
            <w:shd w:val="clear" w:color="auto" w:fill="auto"/>
            <w:noWrap/>
            <w:vAlign w:val="bottom"/>
            <w:hideMark/>
          </w:tcPr>
          <w:p w:rsidR="00A24791" w:rsidRPr="005474CE" w:rsidRDefault="00A24791">
            <w:pPr>
              <w:rPr>
                <w:sz w:val="22"/>
                <w:szCs w:val="22"/>
              </w:rPr>
            </w:pPr>
            <w:r w:rsidRPr="005474CE">
              <w:rPr>
                <w:sz w:val="22"/>
                <w:szCs w:val="22"/>
              </w:rPr>
              <w:t> </w:t>
            </w:r>
          </w:p>
        </w:tc>
        <w:tc>
          <w:tcPr>
            <w:tcW w:w="1420" w:type="dxa"/>
            <w:shd w:val="clear" w:color="auto" w:fill="auto"/>
            <w:noWrap/>
            <w:vAlign w:val="bottom"/>
            <w:hideMark/>
          </w:tcPr>
          <w:p w:rsidR="00A24791" w:rsidRPr="005474CE" w:rsidRDefault="00A24791">
            <w:pPr>
              <w:rPr>
                <w:sz w:val="22"/>
                <w:szCs w:val="22"/>
              </w:rPr>
            </w:pPr>
            <w:r w:rsidRPr="005474CE">
              <w:rPr>
                <w:sz w:val="22"/>
                <w:szCs w:val="22"/>
              </w:rPr>
              <w:t> </w:t>
            </w:r>
          </w:p>
        </w:tc>
        <w:tc>
          <w:tcPr>
            <w:tcW w:w="2038" w:type="dxa"/>
            <w:shd w:val="clear" w:color="auto" w:fill="auto"/>
            <w:noWrap/>
            <w:vAlign w:val="bottom"/>
            <w:hideMark/>
          </w:tcPr>
          <w:p w:rsidR="00A24791" w:rsidRPr="005474CE" w:rsidRDefault="00A24791">
            <w:pPr>
              <w:rPr>
                <w:sz w:val="22"/>
                <w:szCs w:val="22"/>
              </w:rPr>
            </w:pPr>
            <w:r w:rsidRPr="005474CE">
              <w:rPr>
                <w:sz w:val="22"/>
                <w:szCs w:val="22"/>
              </w:rPr>
              <w:t> </w:t>
            </w:r>
          </w:p>
        </w:tc>
        <w:tc>
          <w:tcPr>
            <w:tcW w:w="1561" w:type="dxa"/>
            <w:shd w:val="clear" w:color="auto" w:fill="auto"/>
            <w:noWrap/>
            <w:vAlign w:val="bottom"/>
            <w:hideMark/>
          </w:tcPr>
          <w:p w:rsidR="00A24791" w:rsidRPr="005474CE" w:rsidRDefault="00A24791">
            <w:pPr>
              <w:rPr>
                <w:sz w:val="22"/>
                <w:szCs w:val="22"/>
              </w:rPr>
            </w:pPr>
            <w:r w:rsidRPr="005474CE">
              <w:rPr>
                <w:sz w:val="22"/>
                <w:szCs w:val="22"/>
              </w:rPr>
              <w:t> </w:t>
            </w:r>
          </w:p>
        </w:tc>
      </w:tr>
    </w:tbl>
    <w:p w:rsidR="00860F27" w:rsidRDefault="00860F27" w:rsidP="0009040A">
      <w:pPr>
        <w:sectPr w:rsidR="00860F27" w:rsidSect="0068481F">
          <w:headerReference w:type="default" r:id="rId25"/>
          <w:pgSz w:w="12240" w:h="15840" w:code="1"/>
          <w:pgMar w:top="1584" w:right="1440" w:bottom="1440" w:left="1440" w:header="720" w:footer="720" w:gutter="0"/>
          <w:cols w:space="720"/>
          <w:formProt w:val="0"/>
          <w:docGrid w:linePitch="360"/>
        </w:sectPr>
      </w:pPr>
    </w:p>
    <w:tbl>
      <w:tblPr>
        <w:tblW w:w="14552" w:type="dxa"/>
        <w:tblInd w:w="-788" w:type="dxa"/>
        <w:tblLook w:val="04A0" w:firstRow="1" w:lastRow="0" w:firstColumn="1" w:lastColumn="0" w:noHBand="0" w:noVBand="1"/>
      </w:tblPr>
      <w:tblGrid>
        <w:gridCol w:w="380"/>
        <w:gridCol w:w="5580"/>
        <w:gridCol w:w="1420"/>
        <w:gridCol w:w="1572"/>
        <w:gridCol w:w="1872"/>
        <w:gridCol w:w="1500"/>
        <w:gridCol w:w="2228"/>
      </w:tblGrid>
      <w:tr w:rsidR="00F67599" w:rsidRPr="00F67599" w:rsidTr="009E13DB">
        <w:trPr>
          <w:trHeight w:val="300"/>
        </w:trPr>
        <w:tc>
          <w:tcPr>
            <w:tcW w:w="380" w:type="dxa"/>
            <w:tcBorders>
              <w:top w:val="single" w:sz="8" w:space="0" w:color="auto"/>
              <w:left w:val="single" w:sz="8" w:space="0" w:color="auto"/>
              <w:bottom w:val="nil"/>
              <w:right w:val="nil"/>
            </w:tcBorders>
            <w:shd w:val="clear" w:color="auto" w:fill="auto"/>
            <w:noWrap/>
            <w:vAlign w:val="bottom"/>
            <w:hideMark/>
          </w:tcPr>
          <w:p w:rsidR="00F67599" w:rsidRPr="00F67599" w:rsidRDefault="00F67599">
            <w:pPr>
              <w:rPr>
                <w:sz w:val="22"/>
                <w:szCs w:val="22"/>
              </w:rPr>
            </w:pPr>
            <w:r w:rsidRPr="00F67599">
              <w:rPr>
                <w:sz w:val="22"/>
                <w:szCs w:val="22"/>
              </w:rPr>
              <w:lastRenderedPageBreak/>
              <w:t> </w:t>
            </w:r>
          </w:p>
        </w:tc>
        <w:tc>
          <w:tcPr>
            <w:tcW w:w="7000" w:type="dxa"/>
            <w:gridSpan w:val="2"/>
            <w:tcBorders>
              <w:top w:val="single" w:sz="8" w:space="0" w:color="auto"/>
              <w:left w:val="nil"/>
              <w:bottom w:val="nil"/>
              <w:right w:val="nil"/>
            </w:tcBorders>
            <w:shd w:val="clear" w:color="auto" w:fill="auto"/>
            <w:noWrap/>
            <w:vAlign w:val="bottom"/>
            <w:hideMark/>
          </w:tcPr>
          <w:p w:rsidR="00F67599" w:rsidRPr="00F67599" w:rsidRDefault="00F67599">
            <w:pPr>
              <w:rPr>
                <w:b/>
                <w:bCs/>
                <w:color w:val="000000"/>
                <w:sz w:val="22"/>
                <w:szCs w:val="22"/>
              </w:rPr>
            </w:pPr>
            <w:r w:rsidRPr="00F67599">
              <w:rPr>
                <w:b/>
                <w:bCs/>
                <w:color w:val="000000"/>
                <w:sz w:val="22"/>
                <w:szCs w:val="22"/>
              </w:rPr>
              <w:t>ORCHID SPRINGS DEVELOPMENT CORPORATION</w:t>
            </w:r>
          </w:p>
        </w:tc>
        <w:tc>
          <w:tcPr>
            <w:tcW w:w="1572" w:type="dxa"/>
            <w:tcBorders>
              <w:top w:val="single" w:sz="8" w:space="0" w:color="auto"/>
              <w:left w:val="nil"/>
              <w:bottom w:val="nil"/>
              <w:right w:val="nil"/>
            </w:tcBorders>
            <w:shd w:val="clear" w:color="auto" w:fill="auto"/>
            <w:noWrap/>
            <w:vAlign w:val="bottom"/>
            <w:hideMark/>
          </w:tcPr>
          <w:p w:rsidR="00F67599" w:rsidRPr="00F67599" w:rsidRDefault="00F67599">
            <w:pPr>
              <w:rPr>
                <w:sz w:val="22"/>
                <w:szCs w:val="22"/>
              </w:rPr>
            </w:pPr>
            <w:r w:rsidRPr="00F67599">
              <w:rPr>
                <w:sz w:val="22"/>
                <w:szCs w:val="22"/>
              </w:rPr>
              <w:t> </w:t>
            </w:r>
          </w:p>
        </w:tc>
        <w:tc>
          <w:tcPr>
            <w:tcW w:w="1872" w:type="dxa"/>
            <w:tcBorders>
              <w:top w:val="single" w:sz="8" w:space="0" w:color="auto"/>
              <w:left w:val="nil"/>
              <w:bottom w:val="nil"/>
              <w:right w:val="nil"/>
            </w:tcBorders>
            <w:shd w:val="clear" w:color="auto" w:fill="auto"/>
            <w:noWrap/>
            <w:vAlign w:val="bottom"/>
            <w:hideMark/>
          </w:tcPr>
          <w:p w:rsidR="00F67599" w:rsidRPr="00F67599" w:rsidRDefault="00F67599">
            <w:pPr>
              <w:rPr>
                <w:sz w:val="22"/>
                <w:szCs w:val="22"/>
              </w:rPr>
            </w:pPr>
            <w:r w:rsidRPr="00F67599">
              <w:rPr>
                <w:sz w:val="22"/>
                <w:szCs w:val="22"/>
              </w:rPr>
              <w:t> </w:t>
            </w:r>
          </w:p>
        </w:tc>
        <w:tc>
          <w:tcPr>
            <w:tcW w:w="3728" w:type="dxa"/>
            <w:gridSpan w:val="2"/>
            <w:tcBorders>
              <w:top w:val="single" w:sz="8" w:space="0" w:color="auto"/>
              <w:left w:val="nil"/>
              <w:bottom w:val="nil"/>
              <w:right w:val="single" w:sz="8" w:space="0" w:color="auto"/>
            </w:tcBorders>
            <w:shd w:val="clear" w:color="auto" w:fill="auto"/>
            <w:noWrap/>
            <w:vAlign w:val="bottom"/>
            <w:hideMark/>
          </w:tcPr>
          <w:p w:rsidR="00F67599" w:rsidRPr="00F67599" w:rsidRDefault="00F67599" w:rsidP="001154AD">
            <w:pPr>
              <w:jc w:val="right"/>
              <w:rPr>
                <w:sz w:val="22"/>
                <w:szCs w:val="22"/>
              </w:rPr>
            </w:pPr>
            <w:r w:rsidRPr="00F67599">
              <w:rPr>
                <w:b/>
                <w:bCs/>
                <w:color w:val="000000"/>
                <w:sz w:val="22"/>
                <w:szCs w:val="22"/>
              </w:rPr>
              <w:t>SCHEDULE NO. 4-</w:t>
            </w:r>
            <w:r w:rsidR="001154AD">
              <w:rPr>
                <w:b/>
                <w:bCs/>
                <w:color w:val="000000"/>
                <w:sz w:val="22"/>
                <w:szCs w:val="22"/>
              </w:rPr>
              <w:t>B</w:t>
            </w:r>
          </w:p>
        </w:tc>
      </w:tr>
      <w:tr w:rsidR="00897F87" w:rsidRPr="00F67599" w:rsidTr="00897F87">
        <w:trPr>
          <w:trHeight w:val="135"/>
        </w:trPr>
        <w:tc>
          <w:tcPr>
            <w:tcW w:w="380" w:type="dxa"/>
            <w:tcBorders>
              <w:top w:val="nil"/>
              <w:left w:val="single" w:sz="8" w:space="0" w:color="auto"/>
              <w:bottom w:val="nil"/>
              <w:right w:val="nil"/>
            </w:tcBorders>
            <w:shd w:val="clear" w:color="auto" w:fill="auto"/>
            <w:noWrap/>
            <w:vAlign w:val="bottom"/>
            <w:hideMark/>
          </w:tcPr>
          <w:p w:rsidR="00897F87" w:rsidRPr="00F67599" w:rsidRDefault="00897F87">
            <w:pPr>
              <w:rPr>
                <w:sz w:val="22"/>
                <w:szCs w:val="22"/>
              </w:rPr>
            </w:pPr>
            <w:r w:rsidRPr="00F67599">
              <w:rPr>
                <w:sz w:val="22"/>
                <w:szCs w:val="22"/>
              </w:rPr>
              <w:t> </w:t>
            </w:r>
          </w:p>
        </w:tc>
        <w:tc>
          <w:tcPr>
            <w:tcW w:w="5580" w:type="dxa"/>
            <w:tcBorders>
              <w:top w:val="nil"/>
              <w:left w:val="nil"/>
              <w:bottom w:val="nil"/>
              <w:right w:val="nil"/>
            </w:tcBorders>
            <w:shd w:val="clear" w:color="auto" w:fill="auto"/>
            <w:noWrap/>
            <w:vAlign w:val="bottom"/>
            <w:hideMark/>
          </w:tcPr>
          <w:p w:rsidR="00897F87" w:rsidRPr="00F67599" w:rsidRDefault="00897F87">
            <w:pPr>
              <w:rPr>
                <w:b/>
                <w:bCs/>
                <w:color w:val="000000"/>
                <w:sz w:val="22"/>
                <w:szCs w:val="22"/>
              </w:rPr>
            </w:pPr>
            <w:r w:rsidRPr="00F67599">
              <w:rPr>
                <w:b/>
                <w:bCs/>
                <w:color w:val="000000"/>
                <w:sz w:val="22"/>
                <w:szCs w:val="22"/>
              </w:rPr>
              <w:t>TEST YEAR ENDED DECEMBER 31, 2014</w:t>
            </w:r>
          </w:p>
        </w:tc>
        <w:tc>
          <w:tcPr>
            <w:tcW w:w="1420" w:type="dxa"/>
            <w:tcBorders>
              <w:top w:val="nil"/>
              <w:left w:val="nil"/>
              <w:bottom w:val="nil"/>
              <w:right w:val="nil"/>
            </w:tcBorders>
            <w:shd w:val="clear" w:color="auto" w:fill="auto"/>
            <w:noWrap/>
            <w:vAlign w:val="bottom"/>
            <w:hideMark/>
          </w:tcPr>
          <w:p w:rsidR="00897F87" w:rsidRPr="00F67599" w:rsidRDefault="00897F87">
            <w:pPr>
              <w:rPr>
                <w:b/>
                <w:bCs/>
                <w:color w:val="000000"/>
                <w:sz w:val="22"/>
                <w:szCs w:val="22"/>
              </w:rPr>
            </w:pPr>
          </w:p>
        </w:tc>
        <w:tc>
          <w:tcPr>
            <w:tcW w:w="1572" w:type="dxa"/>
            <w:tcBorders>
              <w:top w:val="nil"/>
              <w:left w:val="nil"/>
              <w:bottom w:val="nil"/>
              <w:right w:val="nil"/>
            </w:tcBorders>
            <w:shd w:val="clear" w:color="auto" w:fill="auto"/>
            <w:noWrap/>
            <w:vAlign w:val="bottom"/>
            <w:hideMark/>
          </w:tcPr>
          <w:p w:rsidR="00897F87" w:rsidRPr="00F67599" w:rsidRDefault="00897F87">
            <w:pPr>
              <w:rPr>
                <w:b/>
                <w:bCs/>
                <w:color w:val="000000"/>
                <w:sz w:val="22"/>
                <w:szCs w:val="22"/>
              </w:rPr>
            </w:pPr>
          </w:p>
        </w:tc>
        <w:tc>
          <w:tcPr>
            <w:tcW w:w="1872" w:type="dxa"/>
            <w:tcBorders>
              <w:top w:val="nil"/>
              <w:left w:val="nil"/>
              <w:bottom w:val="nil"/>
              <w:right w:val="nil"/>
            </w:tcBorders>
            <w:shd w:val="clear" w:color="auto" w:fill="auto"/>
            <w:noWrap/>
            <w:vAlign w:val="bottom"/>
            <w:hideMark/>
          </w:tcPr>
          <w:p w:rsidR="00897F87" w:rsidRPr="00F67599" w:rsidRDefault="00897F87">
            <w:pPr>
              <w:rPr>
                <w:b/>
                <w:bCs/>
                <w:color w:val="000000"/>
                <w:sz w:val="22"/>
                <w:szCs w:val="22"/>
              </w:rPr>
            </w:pPr>
          </w:p>
        </w:tc>
        <w:tc>
          <w:tcPr>
            <w:tcW w:w="3728" w:type="dxa"/>
            <w:gridSpan w:val="2"/>
            <w:tcBorders>
              <w:top w:val="nil"/>
              <w:left w:val="nil"/>
              <w:bottom w:val="nil"/>
              <w:right w:val="single" w:sz="8" w:space="0" w:color="000000"/>
            </w:tcBorders>
            <w:shd w:val="clear" w:color="auto" w:fill="auto"/>
            <w:noWrap/>
            <w:vAlign w:val="bottom"/>
            <w:hideMark/>
          </w:tcPr>
          <w:p w:rsidR="00897F87" w:rsidRPr="00F67599" w:rsidRDefault="006639A1" w:rsidP="00F67599">
            <w:pPr>
              <w:jc w:val="right"/>
              <w:rPr>
                <w:b/>
                <w:bCs/>
                <w:color w:val="000000"/>
                <w:sz w:val="22"/>
                <w:szCs w:val="22"/>
              </w:rPr>
            </w:pPr>
            <w:r w:rsidRPr="00F67599">
              <w:rPr>
                <w:b/>
                <w:bCs/>
                <w:color w:val="000000"/>
                <w:sz w:val="22"/>
                <w:szCs w:val="22"/>
              </w:rPr>
              <w:t>DOCKET NO. 140239-WS</w:t>
            </w:r>
          </w:p>
        </w:tc>
      </w:tr>
      <w:tr w:rsidR="00897F87" w:rsidRPr="00F67599" w:rsidTr="00897F87">
        <w:trPr>
          <w:trHeight w:val="198"/>
        </w:trPr>
        <w:tc>
          <w:tcPr>
            <w:tcW w:w="380" w:type="dxa"/>
            <w:tcBorders>
              <w:top w:val="nil"/>
              <w:left w:val="single" w:sz="8" w:space="0" w:color="auto"/>
              <w:bottom w:val="nil"/>
              <w:right w:val="nil"/>
            </w:tcBorders>
            <w:shd w:val="clear" w:color="auto" w:fill="auto"/>
            <w:noWrap/>
            <w:vAlign w:val="bottom"/>
            <w:hideMark/>
          </w:tcPr>
          <w:p w:rsidR="00897F87" w:rsidRPr="00F67599" w:rsidRDefault="00897F87">
            <w:pPr>
              <w:rPr>
                <w:sz w:val="22"/>
                <w:szCs w:val="22"/>
              </w:rPr>
            </w:pPr>
            <w:r w:rsidRPr="00F67599">
              <w:rPr>
                <w:sz w:val="22"/>
                <w:szCs w:val="22"/>
              </w:rPr>
              <w:t> </w:t>
            </w:r>
          </w:p>
        </w:tc>
        <w:tc>
          <w:tcPr>
            <w:tcW w:w="5580" w:type="dxa"/>
            <w:tcBorders>
              <w:top w:val="nil"/>
              <w:left w:val="nil"/>
              <w:bottom w:val="nil"/>
              <w:right w:val="nil"/>
            </w:tcBorders>
            <w:shd w:val="clear" w:color="auto" w:fill="auto"/>
            <w:noWrap/>
            <w:vAlign w:val="bottom"/>
            <w:hideMark/>
          </w:tcPr>
          <w:p w:rsidR="00897F87" w:rsidRPr="00F67599" w:rsidRDefault="00897F87">
            <w:pPr>
              <w:rPr>
                <w:b/>
                <w:bCs/>
                <w:color w:val="000000"/>
                <w:sz w:val="22"/>
                <w:szCs w:val="22"/>
              </w:rPr>
            </w:pPr>
            <w:r w:rsidRPr="00F67599">
              <w:rPr>
                <w:b/>
                <w:bCs/>
                <w:color w:val="000000"/>
                <w:sz w:val="22"/>
                <w:szCs w:val="22"/>
              </w:rPr>
              <w:t>MONTHLY WASTEWATER RATES</w:t>
            </w:r>
          </w:p>
        </w:tc>
        <w:tc>
          <w:tcPr>
            <w:tcW w:w="1420" w:type="dxa"/>
            <w:tcBorders>
              <w:top w:val="nil"/>
              <w:left w:val="nil"/>
              <w:bottom w:val="nil"/>
              <w:right w:val="nil"/>
            </w:tcBorders>
            <w:shd w:val="clear" w:color="auto" w:fill="auto"/>
            <w:noWrap/>
            <w:vAlign w:val="bottom"/>
            <w:hideMark/>
          </w:tcPr>
          <w:p w:rsidR="00897F87" w:rsidRPr="00F67599" w:rsidRDefault="00897F87">
            <w:pPr>
              <w:rPr>
                <w:b/>
                <w:bCs/>
                <w:color w:val="000000"/>
                <w:sz w:val="22"/>
                <w:szCs w:val="22"/>
              </w:rPr>
            </w:pPr>
          </w:p>
        </w:tc>
        <w:tc>
          <w:tcPr>
            <w:tcW w:w="1572" w:type="dxa"/>
            <w:tcBorders>
              <w:top w:val="nil"/>
              <w:left w:val="nil"/>
              <w:bottom w:val="nil"/>
              <w:right w:val="nil"/>
            </w:tcBorders>
            <w:shd w:val="clear" w:color="auto" w:fill="auto"/>
            <w:noWrap/>
            <w:vAlign w:val="bottom"/>
            <w:hideMark/>
          </w:tcPr>
          <w:p w:rsidR="00897F87" w:rsidRPr="00F67599" w:rsidRDefault="00897F87">
            <w:pPr>
              <w:rPr>
                <w:b/>
                <w:bCs/>
                <w:color w:val="000000"/>
                <w:sz w:val="22"/>
                <w:szCs w:val="22"/>
              </w:rPr>
            </w:pPr>
          </w:p>
        </w:tc>
        <w:tc>
          <w:tcPr>
            <w:tcW w:w="1872" w:type="dxa"/>
            <w:tcBorders>
              <w:top w:val="nil"/>
              <w:left w:val="nil"/>
              <w:bottom w:val="nil"/>
              <w:right w:val="nil"/>
            </w:tcBorders>
            <w:shd w:val="clear" w:color="auto" w:fill="auto"/>
            <w:noWrap/>
            <w:vAlign w:val="bottom"/>
            <w:hideMark/>
          </w:tcPr>
          <w:p w:rsidR="00897F87" w:rsidRPr="00F67599" w:rsidRDefault="00897F87">
            <w:pPr>
              <w:rPr>
                <w:b/>
                <w:bCs/>
                <w:color w:val="000000"/>
                <w:sz w:val="22"/>
                <w:szCs w:val="22"/>
              </w:rPr>
            </w:pPr>
          </w:p>
        </w:tc>
        <w:tc>
          <w:tcPr>
            <w:tcW w:w="3728" w:type="dxa"/>
            <w:gridSpan w:val="2"/>
            <w:tcBorders>
              <w:top w:val="nil"/>
              <w:left w:val="nil"/>
              <w:bottom w:val="nil"/>
              <w:right w:val="single" w:sz="8" w:space="0" w:color="000000"/>
            </w:tcBorders>
            <w:shd w:val="clear" w:color="auto" w:fill="auto"/>
            <w:noWrap/>
            <w:vAlign w:val="bottom"/>
            <w:hideMark/>
          </w:tcPr>
          <w:p w:rsidR="00897F87" w:rsidRPr="00F67599" w:rsidRDefault="00897F87" w:rsidP="00F67599">
            <w:pPr>
              <w:jc w:val="right"/>
              <w:rPr>
                <w:b/>
                <w:bCs/>
                <w:color w:val="000000"/>
                <w:sz w:val="22"/>
                <w:szCs w:val="22"/>
              </w:rPr>
            </w:pPr>
          </w:p>
        </w:tc>
      </w:tr>
      <w:tr w:rsidR="00897F87" w:rsidRPr="00F67599" w:rsidTr="00897F87">
        <w:trPr>
          <w:trHeight w:val="277"/>
        </w:trPr>
        <w:tc>
          <w:tcPr>
            <w:tcW w:w="380" w:type="dxa"/>
            <w:tcBorders>
              <w:top w:val="single" w:sz="8" w:space="0" w:color="000000"/>
              <w:left w:val="single" w:sz="8" w:space="0" w:color="auto"/>
              <w:bottom w:val="nil"/>
              <w:right w:val="nil"/>
            </w:tcBorders>
            <w:shd w:val="clear" w:color="000000" w:fill="D9D9D9"/>
            <w:noWrap/>
            <w:vAlign w:val="bottom"/>
            <w:hideMark/>
          </w:tcPr>
          <w:p w:rsidR="00897F87" w:rsidRPr="00F67599" w:rsidRDefault="00897F87">
            <w:pPr>
              <w:rPr>
                <w:sz w:val="20"/>
                <w:szCs w:val="20"/>
              </w:rPr>
            </w:pPr>
            <w:r w:rsidRPr="00F67599">
              <w:rPr>
                <w:sz w:val="20"/>
                <w:szCs w:val="20"/>
              </w:rPr>
              <w:t> </w:t>
            </w:r>
          </w:p>
        </w:tc>
        <w:tc>
          <w:tcPr>
            <w:tcW w:w="5580" w:type="dxa"/>
            <w:tcBorders>
              <w:top w:val="single" w:sz="8" w:space="0" w:color="000000"/>
              <w:left w:val="nil"/>
              <w:bottom w:val="nil"/>
              <w:right w:val="nil"/>
            </w:tcBorders>
            <w:shd w:val="clear" w:color="000000" w:fill="D9D9D9"/>
            <w:noWrap/>
            <w:vAlign w:val="bottom"/>
            <w:hideMark/>
          </w:tcPr>
          <w:p w:rsidR="00897F87" w:rsidRPr="00F67599" w:rsidRDefault="00897F87">
            <w:pPr>
              <w:rPr>
                <w:b/>
                <w:bCs/>
                <w:sz w:val="20"/>
                <w:szCs w:val="20"/>
              </w:rPr>
            </w:pPr>
            <w:r w:rsidRPr="00F67599">
              <w:rPr>
                <w:b/>
                <w:bCs/>
                <w:sz w:val="20"/>
                <w:szCs w:val="20"/>
              </w:rPr>
              <w:t> </w:t>
            </w:r>
          </w:p>
        </w:tc>
        <w:tc>
          <w:tcPr>
            <w:tcW w:w="1420" w:type="dxa"/>
            <w:tcBorders>
              <w:top w:val="single" w:sz="8" w:space="0" w:color="000000"/>
              <w:left w:val="nil"/>
              <w:bottom w:val="nil"/>
              <w:right w:val="nil"/>
            </w:tcBorders>
            <w:shd w:val="clear" w:color="000000" w:fill="D9D9D9"/>
            <w:noWrap/>
            <w:vAlign w:val="bottom"/>
            <w:hideMark/>
          </w:tcPr>
          <w:p w:rsidR="00897F87" w:rsidRPr="00F67599" w:rsidRDefault="00897F87">
            <w:r w:rsidRPr="00F67599">
              <w:t> </w:t>
            </w:r>
          </w:p>
        </w:tc>
        <w:tc>
          <w:tcPr>
            <w:tcW w:w="1572" w:type="dxa"/>
            <w:tcBorders>
              <w:top w:val="single" w:sz="8" w:space="0" w:color="000000"/>
              <w:left w:val="nil"/>
              <w:bottom w:val="nil"/>
              <w:right w:val="nil"/>
            </w:tcBorders>
            <w:shd w:val="clear" w:color="000000" w:fill="D9D9D9"/>
            <w:noWrap/>
            <w:vAlign w:val="bottom"/>
            <w:hideMark/>
          </w:tcPr>
          <w:p w:rsidR="00897F87" w:rsidRPr="00F67599" w:rsidRDefault="00897F87">
            <w:r w:rsidRPr="00F67599">
              <w:t> </w:t>
            </w:r>
          </w:p>
        </w:tc>
        <w:tc>
          <w:tcPr>
            <w:tcW w:w="1872" w:type="dxa"/>
            <w:tcBorders>
              <w:top w:val="single" w:sz="8" w:space="0" w:color="000000"/>
              <w:left w:val="nil"/>
              <w:bottom w:val="nil"/>
              <w:right w:val="nil"/>
            </w:tcBorders>
            <w:shd w:val="clear" w:color="000000" w:fill="D9D9D9"/>
            <w:noWrap/>
            <w:vAlign w:val="bottom"/>
            <w:hideMark/>
          </w:tcPr>
          <w:p w:rsidR="00897F87" w:rsidRPr="00F67599" w:rsidRDefault="00897F87">
            <w:pPr>
              <w:jc w:val="center"/>
              <w:rPr>
                <w:b/>
                <w:bCs/>
                <w:color w:val="000000"/>
                <w:sz w:val="20"/>
                <w:szCs w:val="20"/>
              </w:rPr>
            </w:pPr>
            <w:r w:rsidRPr="00F67599">
              <w:rPr>
                <w:b/>
                <w:bCs/>
                <w:color w:val="000000"/>
                <w:sz w:val="20"/>
                <w:szCs w:val="20"/>
              </w:rPr>
              <w:t> </w:t>
            </w:r>
          </w:p>
        </w:tc>
        <w:tc>
          <w:tcPr>
            <w:tcW w:w="1500" w:type="dxa"/>
            <w:tcBorders>
              <w:top w:val="single" w:sz="8" w:space="0" w:color="000000"/>
              <w:left w:val="nil"/>
              <w:bottom w:val="nil"/>
              <w:right w:val="nil"/>
            </w:tcBorders>
            <w:shd w:val="clear" w:color="000000" w:fill="D9D9D9"/>
            <w:noWrap/>
            <w:vAlign w:val="bottom"/>
            <w:hideMark/>
          </w:tcPr>
          <w:p w:rsidR="00897F87" w:rsidRPr="00F67599" w:rsidRDefault="00897F87">
            <w:pPr>
              <w:jc w:val="center"/>
              <w:rPr>
                <w:b/>
                <w:bCs/>
                <w:sz w:val="20"/>
                <w:szCs w:val="20"/>
              </w:rPr>
            </w:pPr>
            <w:r w:rsidRPr="00F67599">
              <w:rPr>
                <w:b/>
                <w:bCs/>
                <w:sz w:val="20"/>
                <w:szCs w:val="20"/>
              </w:rPr>
              <w:t> </w:t>
            </w:r>
          </w:p>
        </w:tc>
        <w:tc>
          <w:tcPr>
            <w:tcW w:w="2228" w:type="dxa"/>
            <w:tcBorders>
              <w:top w:val="single" w:sz="8" w:space="0" w:color="auto"/>
              <w:left w:val="nil"/>
              <w:bottom w:val="nil"/>
              <w:right w:val="single" w:sz="8" w:space="0" w:color="auto"/>
            </w:tcBorders>
            <w:shd w:val="clear" w:color="000000" w:fill="D9D9D9"/>
            <w:noWrap/>
            <w:vAlign w:val="bottom"/>
            <w:hideMark/>
          </w:tcPr>
          <w:p w:rsidR="00897F87" w:rsidRPr="00F67599" w:rsidRDefault="00897F87">
            <w:pPr>
              <w:jc w:val="center"/>
              <w:rPr>
                <w:b/>
                <w:bCs/>
                <w:sz w:val="20"/>
                <w:szCs w:val="20"/>
              </w:rPr>
            </w:pPr>
            <w:r w:rsidRPr="00F67599">
              <w:rPr>
                <w:b/>
                <w:bCs/>
                <w:sz w:val="20"/>
                <w:szCs w:val="20"/>
              </w:rPr>
              <w:t>15 YEAR</w:t>
            </w:r>
          </w:p>
        </w:tc>
      </w:tr>
      <w:tr w:rsidR="00897F87" w:rsidRPr="00F67599" w:rsidTr="00897F87">
        <w:trPr>
          <w:trHeight w:val="180"/>
        </w:trPr>
        <w:tc>
          <w:tcPr>
            <w:tcW w:w="380" w:type="dxa"/>
            <w:tcBorders>
              <w:top w:val="nil"/>
              <w:left w:val="single" w:sz="8" w:space="0" w:color="auto"/>
              <w:bottom w:val="nil"/>
              <w:right w:val="nil"/>
            </w:tcBorders>
            <w:shd w:val="clear" w:color="000000" w:fill="D9D9D9"/>
            <w:noWrap/>
            <w:vAlign w:val="bottom"/>
            <w:hideMark/>
          </w:tcPr>
          <w:p w:rsidR="00897F87" w:rsidRPr="00F67599" w:rsidRDefault="00897F87">
            <w:pPr>
              <w:rPr>
                <w:sz w:val="20"/>
                <w:szCs w:val="20"/>
              </w:rPr>
            </w:pPr>
            <w:r w:rsidRPr="00F67599">
              <w:rPr>
                <w:sz w:val="20"/>
                <w:szCs w:val="20"/>
              </w:rPr>
              <w:t> </w:t>
            </w:r>
          </w:p>
        </w:tc>
        <w:tc>
          <w:tcPr>
            <w:tcW w:w="5580" w:type="dxa"/>
            <w:tcBorders>
              <w:top w:val="nil"/>
              <w:left w:val="nil"/>
              <w:bottom w:val="nil"/>
              <w:right w:val="nil"/>
            </w:tcBorders>
            <w:shd w:val="clear" w:color="000000" w:fill="D9D9D9"/>
            <w:noWrap/>
            <w:vAlign w:val="bottom"/>
            <w:hideMark/>
          </w:tcPr>
          <w:p w:rsidR="00897F87" w:rsidRPr="00F67599" w:rsidRDefault="00897F87">
            <w:pPr>
              <w:rPr>
                <w:b/>
                <w:bCs/>
                <w:sz w:val="20"/>
                <w:szCs w:val="20"/>
              </w:rPr>
            </w:pPr>
            <w:r w:rsidRPr="00F67599">
              <w:rPr>
                <w:b/>
                <w:bCs/>
                <w:sz w:val="20"/>
                <w:szCs w:val="20"/>
              </w:rPr>
              <w:t> </w:t>
            </w:r>
          </w:p>
        </w:tc>
        <w:tc>
          <w:tcPr>
            <w:tcW w:w="1420" w:type="dxa"/>
            <w:tcBorders>
              <w:top w:val="nil"/>
              <w:left w:val="nil"/>
              <w:bottom w:val="nil"/>
              <w:right w:val="nil"/>
            </w:tcBorders>
            <w:shd w:val="clear" w:color="000000" w:fill="D9D9D9"/>
            <w:noWrap/>
            <w:vAlign w:val="bottom"/>
            <w:hideMark/>
          </w:tcPr>
          <w:p w:rsidR="00897F87" w:rsidRPr="00F67599" w:rsidRDefault="00897F87">
            <w:pPr>
              <w:jc w:val="center"/>
              <w:rPr>
                <w:b/>
                <w:bCs/>
                <w:color w:val="000000"/>
                <w:sz w:val="20"/>
                <w:szCs w:val="20"/>
              </w:rPr>
            </w:pPr>
            <w:r w:rsidRPr="00F67599">
              <w:rPr>
                <w:b/>
                <w:bCs/>
                <w:color w:val="000000"/>
                <w:sz w:val="20"/>
                <w:szCs w:val="20"/>
              </w:rPr>
              <w:t>RATES AT</w:t>
            </w:r>
          </w:p>
        </w:tc>
        <w:tc>
          <w:tcPr>
            <w:tcW w:w="1572" w:type="dxa"/>
            <w:tcBorders>
              <w:top w:val="nil"/>
              <w:left w:val="nil"/>
              <w:bottom w:val="nil"/>
              <w:right w:val="nil"/>
            </w:tcBorders>
            <w:shd w:val="clear" w:color="000000" w:fill="D9D9D9"/>
            <w:noWrap/>
            <w:vAlign w:val="bottom"/>
            <w:hideMark/>
          </w:tcPr>
          <w:p w:rsidR="00897F87" w:rsidRPr="00F67599" w:rsidRDefault="00897F87">
            <w:pPr>
              <w:jc w:val="center"/>
              <w:rPr>
                <w:b/>
                <w:bCs/>
                <w:color w:val="000000"/>
                <w:sz w:val="20"/>
                <w:szCs w:val="20"/>
              </w:rPr>
            </w:pPr>
            <w:r w:rsidRPr="00F67599">
              <w:rPr>
                <w:b/>
                <w:bCs/>
                <w:color w:val="000000"/>
                <w:sz w:val="20"/>
                <w:szCs w:val="20"/>
              </w:rPr>
              <w:t>COMMISSION</w:t>
            </w:r>
          </w:p>
        </w:tc>
        <w:tc>
          <w:tcPr>
            <w:tcW w:w="1872" w:type="dxa"/>
            <w:tcBorders>
              <w:top w:val="nil"/>
              <w:left w:val="nil"/>
              <w:bottom w:val="nil"/>
              <w:right w:val="nil"/>
            </w:tcBorders>
            <w:shd w:val="clear" w:color="000000" w:fill="D9D9D9"/>
            <w:noWrap/>
            <w:vAlign w:val="bottom"/>
            <w:hideMark/>
          </w:tcPr>
          <w:p w:rsidR="00897F87" w:rsidRPr="00F67599" w:rsidRDefault="00897F87">
            <w:pPr>
              <w:jc w:val="center"/>
              <w:rPr>
                <w:b/>
                <w:bCs/>
                <w:color w:val="000000"/>
                <w:sz w:val="20"/>
                <w:szCs w:val="20"/>
              </w:rPr>
            </w:pPr>
            <w:r w:rsidRPr="00F67599">
              <w:rPr>
                <w:b/>
                <w:bCs/>
                <w:color w:val="000000"/>
                <w:sz w:val="20"/>
                <w:szCs w:val="20"/>
              </w:rPr>
              <w:t>STAFF</w:t>
            </w:r>
          </w:p>
        </w:tc>
        <w:tc>
          <w:tcPr>
            <w:tcW w:w="1500" w:type="dxa"/>
            <w:tcBorders>
              <w:top w:val="nil"/>
              <w:left w:val="nil"/>
              <w:bottom w:val="nil"/>
              <w:right w:val="nil"/>
            </w:tcBorders>
            <w:shd w:val="clear" w:color="000000" w:fill="D9D9D9"/>
            <w:noWrap/>
            <w:vAlign w:val="bottom"/>
            <w:hideMark/>
          </w:tcPr>
          <w:p w:rsidR="00897F87" w:rsidRPr="00F67599" w:rsidRDefault="00897F87">
            <w:pPr>
              <w:jc w:val="center"/>
              <w:rPr>
                <w:b/>
                <w:bCs/>
                <w:sz w:val="20"/>
                <w:szCs w:val="20"/>
              </w:rPr>
            </w:pPr>
            <w:r w:rsidRPr="00F67599">
              <w:rPr>
                <w:b/>
                <w:bCs/>
                <w:sz w:val="20"/>
                <w:szCs w:val="20"/>
              </w:rPr>
              <w:t>4 YEAR</w:t>
            </w:r>
          </w:p>
        </w:tc>
        <w:tc>
          <w:tcPr>
            <w:tcW w:w="2228" w:type="dxa"/>
            <w:tcBorders>
              <w:top w:val="nil"/>
              <w:left w:val="nil"/>
              <w:bottom w:val="nil"/>
              <w:right w:val="single" w:sz="8" w:space="0" w:color="auto"/>
            </w:tcBorders>
            <w:shd w:val="clear" w:color="000000" w:fill="D9D9D9"/>
            <w:noWrap/>
            <w:vAlign w:val="bottom"/>
            <w:hideMark/>
          </w:tcPr>
          <w:p w:rsidR="00897F87" w:rsidRPr="00F67599" w:rsidRDefault="00897F87">
            <w:pPr>
              <w:jc w:val="center"/>
              <w:rPr>
                <w:b/>
                <w:bCs/>
                <w:sz w:val="20"/>
                <w:szCs w:val="20"/>
              </w:rPr>
            </w:pPr>
            <w:r w:rsidRPr="00F67599">
              <w:rPr>
                <w:b/>
                <w:bCs/>
                <w:sz w:val="20"/>
                <w:szCs w:val="20"/>
              </w:rPr>
              <w:t>WWTP</w:t>
            </w:r>
          </w:p>
        </w:tc>
      </w:tr>
      <w:tr w:rsidR="00897F87" w:rsidRPr="00F67599" w:rsidTr="00897F87">
        <w:trPr>
          <w:trHeight w:val="225"/>
        </w:trPr>
        <w:tc>
          <w:tcPr>
            <w:tcW w:w="380" w:type="dxa"/>
            <w:tcBorders>
              <w:top w:val="nil"/>
              <w:left w:val="single" w:sz="8" w:space="0" w:color="auto"/>
              <w:bottom w:val="nil"/>
              <w:right w:val="nil"/>
            </w:tcBorders>
            <w:shd w:val="clear" w:color="000000" w:fill="D9D9D9"/>
            <w:noWrap/>
            <w:vAlign w:val="bottom"/>
            <w:hideMark/>
          </w:tcPr>
          <w:p w:rsidR="00897F87" w:rsidRPr="00F67599" w:rsidRDefault="00897F87">
            <w:pPr>
              <w:rPr>
                <w:sz w:val="20"/>
                <w:szCs w:val="20"/>
              </w:rPr>
            </w:pPr>
            <w:r w:rsidRPr="00F67599">
              <w:rPr>
                <w:sz w:val="20"/>
                <w:szCs w:val="20"/>
              </w:rPr>
              <w:t> </w:t>
            </w:r>
          </w:p>
        </w:tc>
        <w:tc>
          <w:tcPr>
            <w:tcW w:w="5580" w:type="dxa"/>
            <w:tcBorders>
              <w:top w:val="nil"/>
              <w:left w:val="nil"/>
              <w:bottom w:val="nil"/>
              <w:right w:val="nil"/>
            </w:tcBorders>
            <w:shd w:val="clear" w:color="000000" w:fill="D9D9D9"/>
            <w:noWrap/>
            <w:vAlign w:val="bottom"/>
            <w:hideMark/>
          </w:tcPr>
          <w:p w:rsidR="00897F87" w:rsidRPr="00F67599" w:rsidRDefault="00897F87">
            <w:pPr>
              <w:rPr>
                <w:b/>
                <w:bCs/>
                <w:sz w:val="20"/>
                <w:szCs w:val="20"/>
                <w:u w:val="single"/>
              </w:rPr>
            </w:pPr>
          </w:p>
        </w:tc>
        <w:tc>
          <w:tcPr>
            <w:tcW w:w="1420" w:type="dxa"/>
            <w:tcBorders>
              <w:top w:val="nil"/>
              <w:left w:val="nil"/>
              <w:bottom w:val="nil"/>
              <w:right w:val="nil"/>
            </w:tcBorders>
            <w:shd w:val="clear" w:color="000000" w:fill="D9D9D9"/>
            <w:noWrap/>
            <w:vAlign w:val="bottom"/>
            <w:hideMark/>
          </w:tcPr>
          <w:p w:rsidR="00897F87" w:rsidRPr="00F67599" w:rsidRDefault="00897F87">
            <w:pPr>
              <w:jc w:val="center"/>
              <w:rPr>
                <w:b/>
                <w:bCs/>
                <w:color w:val="000000"/>
                <w:sz w:val="20"/>
                <w:szCs w:val="20"/>
              </w:rPr>
            </w:pPr>
            <w:r w:rsidRPr="00F67599">
              <w:rPr>
                <w:b/>
                <w:bCs/>
                <w:color w:val="000000"/>
                <w:sz w:val="20"/>
                <w:szCs w:val="20"/>
              </w:rPr>
              <w:t>TIME OF</w:t>
            </w:r>
          </w:p>
        </w:tc>
        <w:tc>
          <w:tcPr>
            <w:tcW w:w="1572" w:type="dxa"/>
            <w:tcBorders>
              <w:top w:val="nil"/>
              <w:left w:val="nil"/>
              <w:bottom w:val="nil"/>
              <w:right w:val="nil"/>
            </w:tcBorders>
            <w:shd w:val="clear" w:color="000000" w:fill="D9D9D9"/>
            <w:noWrap/>
            <w:vAlign w:val="bottom"/>
            <w:hideMark/>
          </w:tcPr>
          <w:p w:rsidR="00897F87" w:rsidRPr="00F67599" w:rsidRDefault="00897F87">
            <w:pPr>
              <w:jc w:val="center"/>
              <w:rPr>
                <w:b/>
                <w:bCs/>
                <w:color w:val="000000"/>
                <w:sz w:val="20"/>
                <w:szCs w:val="20"/>
              </w:rPr>
            </w:pPr>
            <w:r w:rsidRPr="00F67599">
              <w:rPr>
                <w:b/>
                <w:bCs/>
                <w:color w:val="000000"/>
                <w:sz w:val="20"/>
                <w:szCs w:val="20"/>
              </w:rPr>
              <w:t>APPROVED</w:t>
            </w:r>
          </w:p>
        </w:tc>
        <w:tc>
          <w:tcPr>
            <w:tcW w:w="1872" w:type="dxa"/>
            <w:tcBorders>
              <w:top w:val="nil"/>
              <w:left w:val="nil"/>
              <w:bottom w:val="nil"/>
              <w:right w:val="nil"/>
            </w:tcBorders>
            <w:shd w:val="clear" w:color="000000" w:fill="D9D9D9"/>
            <w:noWrap/>
            <w:vAlign w:val="bottom"/>
            <w:hideMark/>
          </w:tcPr>
          <w:p w:rsidR="00897F87" w:rsidRPr="00F67599" w:rsidRDefault="00897F87">
            <w:pPr>
              <w:jc w:val="center"/>
              <w:rPr>
                <w:b/>
                <w:bCs/>
                <w:color w:val="000000"/>
                <w:sz w:val="20"/>
                <w:szCs w:val="20"/>
              </w:rPr>
            </w:pPr>
            <w:r w:rsidRPr="00F67599">
              <w:rPr>
                <w:b/>
                <w:bCs/>
                <w:color w:val="000000"/>
                <w:sz w:val="20"/>
                <w:szCs w:val="20"/>
              </w:rPr>
              <w:t>RECOMMENDED</w:t>
            </w:r>
          </w:p>
        </w:tc>
        <w:tc>
          <w:tcPr>
            <w:tcW w:w="1500" w:type="dxa"/>
            <w:tcBorders>
              <w:top w:val="nil"/>
              <w:left w:val="nil"/>
              <w:bottom w:val="nil"/>
              <w:right w:val="nil"/>
            </w:tcBorders>
            <w:shd w:val="clear" w:color="000000" w:fill="D9D9D9"/>
            <w:noWrap/>
            <w:vAlign w:val="bottom"/>
            <w:hideMark/>
          </w:tcPr>
          <w:p w:rsidR="00897F87" w:rsidRPr="00F67599" w:rsidRDefault="00897F87">
            <w:pPr>
              <w:jc w:val="center"/>
              <w:rPr>
                <w:b/>
                <w:bCs/>
                <w:sz w:val="20"/>
                <w:szCs w:val="20"/>
              </w:rPr>
            </w:pPr>
            <w:r w:rsidRPr="00F67599">
              <w:rPr>
                <w:b/>
                <w:bCs/>
                <w:sz w:val="20"/>
                <w:szCs w:val="20"/>
              </w:rPr>
              <w:t xml:space="preserve">RATE </w:t>
            </w:r>
          </w:p>
        </w:tc>
        <w:tc>
          <w:tcPr>
            <w:tcW w:w="2228" w:type="dxa"/>
            <w:tcBorders>
              <w:top w:val="nil"/>
              <w:left w:val="nil"/>
              <w:bottom w:val="nil"/>
              <w:right w:val="single" w:sz="8" w:space="0" w:color="auto"/>
            </w:tcBorders>
            <w:shd w:val="clear" w:color="000000" w:fill="D9D9D9"/>
            <w:noWrap/>
            <w:vAlign w:val="bottom"/>
            <w:hideMark/>
          </w:tcPr>
          <w:p w:rsidR="00897F87" w:rsidRPr="00F67599" w:rsidRDefault="00897F87">
            <w:pPr>
              <w:jc w:val="center"/>
              <w:rPr>
                <w:b/>
                <w:bCs/>
                <w:sz w:val="20"/>
                <w:szCs w:val="20"/>
              </w:rPr>
            </w:pPr>
            <w:r w:rsidRPr="00F67599">
              <w:rPr>
                <w:b/>
                <w:bCs/>
                <w:sz w:val="20"/>
                <w:szCs w:val="20"/>
              </w:rPr>
              <w:t>DECOMMISSIONING</w:t>
            </w:r>
          </w:p>
        </w:tc>
      </w:tr>
      <w:tr w:rsidR="00897F87" w:rsidRPr="00F67599" w:rsidTr="00897F87">
        <w:trPr>
          <w:trHeight w:val="198"/>
        </w:trPr>
        <w:tc>
          <w:tcPr>
            <w:tcW w:w="380" w:type="dxa"/>
            <w:tcBorders>
              <w:top w:val="nil"/>
              <w:left w:val="single" w:sz="8" w:space="0" w:color="auto"/>
              <w:bottom w:val="single" w:sz="8" w:space="0" w:color="000000"/>
              <w:right w:val="nil"/>
            </w:tcBorders>
            <w:shd w:val="clear" w:color="000000" w:fill="D9D9D9"/>
            <w:noWrap/>
            <w:vAlign w:val="bottom"/>
            <w:hideMark/>
          </w:tcPr>
          <w:p w:rsidR="00897F87" w:rsidRPr="00F67599" w:rsidRDefault="00897F87">
            <w:pPr>
              <w:rPr>
                <w:sz w:val="20"/>
                <w:szCs w:val="20"/>
              </w:rPr>
            </w:pPr>
            <w:r w:rsidRPr="00F67599">
              <w:rPr>
                <w:sz w:val="20"/>
                <w:szCs w:val="20"/>
              </w:rPr>
              <w:t> </w:t>
            </w:r>
          </w:p>
        </w:tc>
        <w:tc>
          <w:tcPr>
            <w:tcW w:w="5580" w:type="dxa"/>
            <w:tcBorders>
              <w:top w:val="nil"/>
              <w:left w:val="nil"/>
              <w:bottom w:val="single" w:sz="8" w:space="0" w:color="000000"/>
              <w:right w:val="nil"/>
            </w:tcBorders>
            <w:shd w:val="clear" w:color="000000" w:fill="D9D9D9"/>
            <w:noWrap/>
            <w:vAlign w:val="bottom"/>
            <w:hideMark/>
          </w:tcPr>
          <w:p w:rsidR="00897F87" w:rsidRPr="00F67599" w:rsidRDefault="00897F87">
            <w:pPr>
              <w:rPr>
                <w:b/>
                <w:bCs/>
                <w:sz w:val="20"/>
                <w:szCs w:val="20"/>
                <w:u w:val="single"/>
              </w:rPr>
            </w:pPr>
          </w:p>
        </w:tc>
        <w:tc>
          <w:tcPr>
            <w:tcW w:w="1420" w:type="dxa"/>
            <w:tcBorders>
              <w:top w:val="nil"/>
              <w:left w:val="nil"/>
              <w:bottom w:val="single" w:sz="8" w:space="0" w:color="000000"/>
              <w:right w:val="nil"/>
            </w:tcBorders>
            <w:shd w:val="clear" w:color="000000" w:fill="D9D9D9"/>
            <w:noWrap/>
            <w:vAlign w:val="bottom"/>
            <w:hideMark/>
          </w:tcPr>
          <w:p w:rsidR="00897F87" w:rsidRPr="00F67599" w:rsidRDefault="00897F87">
            <w:pPr>
              <w:jc w:val="center"/>
              <w:rPr>
                <w:b/>
                <w:bCs/>
                <w:color w:val="000000"/>
                <w:sz w:val="20"/>
                <w:szCs w:val="20"/>
              </w:rPr>
            </w:pPr>
            <w:r w:rsidRPr="00F67599">
              <w:rPr>
                <w:b/>
                <w:bCs/>
                <w:color w:val="000000"/>
                <w:sz w:val="20"/>
                <w:szCs w:val="20"/>
              </w:rPr>
              <w:t>FILING</w:t>
            </w:r>
          </w:p>
        </w:tc>
        <w:tc>
          <w:tcPr>
            <w:tcW w:w="1572" w:type="dxa"/>
            <w:tcBorders>
              <w:top w:val="nil"/>
              <w:left w:val="nil"/>
              <w:bottom w:val="single" w:sz="8" w:space="0" w:color="auto"/>
              <w:right w:val="nil"/>
            </w:tcBorders>
            <w:shd w:val="clear" w:color="000000" w:fill="D9D9D9"/>
            <w:noWrap/>
            <w:vAlign w:val="bottom"/>
            <w:hideMark/>
          </w:tcPr>
          <w:p w:rsidR="00897F87" w:rsidRPr="00F67599" w:rsidRDefault="00897F87">
            <w:pPr>
              <w:jc w:val="center"/>
              <w:rPr>
                <w:b/>
                <w:bCs/>
                <w:color w:val="000000"/>
                <w:sz w:val="20"/>
                <w:szCs w:val="20"/>
              </w:rPr>
            </w:pPr>
            <w:r w:rsidRPr="00F67599">
              <w:rPr>
                <w:b/>
                <w:bCs/>
                <w:color w:val="000000"/>
                <w:sz w:val="20"/>
                <w:szCs w:val="20"/>
              </w:rPr>
              <w:t>INTERIM</w:t>
            </w:r>
          </w:p>
        </w:tc>
        <w:tc>
          <w:tcPr>
            <w:tcW w:w="1872" w:type="dxa"/>
            <w:tcBorders>
              <w:top w:val="nil"/>
              <w:left w:val="nil"/>
              <w:bottom w:val="single" w:sz="8" w:space="0" w:color="000000"/>
              <w:right w:val="nil"/>
            </w:tcBorders>
            <w:shd w:val="clear" w:color="000000" w:fill="D9D9D9"/>
            <w:noWrap/>
            <w:vAlign w:val="bottom"/>
            <w:hideMark/>
          </w:tcPr>
          <w:p w:rsidR="00897F87" w:rsidRPr="00F67599" w:rsidRDefault="00897F87">
            <w:pPr>
              <w:jc w:val="center"/>
              <w:rPr>
                <w:b/>
                <w:bCs/>
                <w:color w:val="000000"/>
                <w:sz w:val="20"/>
                <w:szCs w:val="20"/>
              </w:rPr>
            </w:pPr>
            <w:r w:rsidRPr="00F67599">
              <w:rPr>
                <w:b/>
                <w:bCs/>
                <w:color w:val="000000"/>
                <w:sz w:val="20"/>
                <w:szCs w:val="20"/>
              </w:rPr>
              <w:t>RATES</w:t>
            </w:r>
          </w:p>
        </w:tc>
        <w:tc>
          <w:tcPr>
            <w:tcW w:w="1500" w:type="dxa"/>
            <w:tcBorders>
              <w:top w:val="nil"/>
              <w:left w:val="nil"/>
              <w:bottom w:val="single" w:sz="8" w:space="0" w:color="000000"/>
              <w:right w:val="nil"/>
            </w:tcBorders>
            <w:shd w:val="clear" w:color="000000" w:fill="D9D9D9"/>
            <w:noWrap/>
            <w:vAlign w:val="bottom"/>
            <w:hideMark/>
          </w:tcPr>
          <w:p w:rsidR="00897F87" w:rsidRPr="00F67599" w:rsidRDefault="00897F87">
            <w:pPr>
              <w:jc w:val="center"/>
              <w:rPr>
                <w:b/>
                <w:bCs/>
                <w:sz w:val="20"/>
                <w:szCs w:val="20"/>
              </w:rPr>
            </w:pPr>
            <w:r w:rsidRPr="00F67599">
              <w:rPr>
                <w:b/>
                <w:bCs/>
                <w:sz w:val="20"/>
                <w:szCs w:val="20"/>
              </w:rPr>
              <w:t>REDUCTION</w:t>
            </w:r>
          </w:p>
        </w:tc>
        <w:tc>
          <w:tcPr>
            <w:tcW w:w="2228" w:type="dxa"/>
            <w:tcBorders>
              <w:top w:val="nil"/>
              <w:left w:val="nil"/>
              <w:bottom w:val="single" w:sz="8" w:space="0" w:color="auto"/>
              <w:right w:val="single" w:sz="8" w:space="0" w:color="auto"/>
            </w:tcBorders>
            <w:shd w:val="clear" w:color="000000" w:fill="D9D9D9"/>
            <w:noWrap/>
            <w:vAlign w:val="bottom"/>
            <w:hideMark/>
          </w:tcPr>
          <w:p w:rsidR="00897F87" w:rsidRPr="00F67599" w:rsidRDefault="00897F87">
            <w:pPr>
              <w:jc w:val="center"/>
              <w:rPr>
                <w:b/>
                <w:bCs/>
                <w:sz w:val="20"/>
                <w:szCs w:val="20"/>
              </w:rPr>
            </w:pPr>
            <w:r w:rsidRPr="00F67599">
              <w:rPr>
                <w:b/>
                <w:bCs/>
                <w:sz w:val="20"/>
                <w:szCs w:val="20"/>
              </w:rPr>
              <w:t>REDUCTION</w:t>
            </w:r>
          </w:p>
        </w:tc>
      </w:tr>
      <w:tr w:rsidR="00897F87" w:rsidRPr="00F67599" w:rsidTr="00897F87">
        <w:trPr>
          <w:trHeight w:val="300"/>
        </w:trPr>
        <w:tc>
          <w:tcPr>
            <w:tcW w:w="380" w:type="dxa"/>
            <w:tcBorders>
              <w:top w:val="nil"/>
              <w:left w:val="single" w:sz="8" w:space="0" w:color="auto"/>
              <w:bottom w:val="nil"/>
              <w:right w:val="nil"/>
            </w:tcBorders>
            <w:shd w:val="clear" w:color="auto" w:fill="auto"/>
            <w:noWrap/>
            <w:vAlign w:val="bottom"/>
            <w:hideMark/>
          </w:tcPr>
          <w:p w:rsidR="00897F87" w:rsidRPr="00F67599" w:rsidRDefault="00897F87">
            <w:pPr>
              <w:rPr>
                <w:sz w:val="20"/>
                <w:szCs w:val="20"/>
              </w:rPr>
            </w:pPr>
            <w:r w:rsidRPr="00F67599">
              <w:rPr>
                <w:sz w:val="20"/>
                <w:szCs w:val="20"/>
              </w:rPr>
              <w:t> </w:t>
            </w:r>
          </w:p>
        </w:tc>
        <w:tc>
          <w:tcPr>
            <w:tcW w:w="5580" w:type="dxa"/>
            <w:tcBorders>
              <w:top w:val="nil"/>
              <w:left w:val="nil"/>
              <w:bottom w:val="nil"/>
              <w:right w:val="nil"/>
            </w:tcBorders>
            <w:shd w:val="clear" w:color="auto" w:fill="auto"/>
            <w:noWrap/>
            <w:vAlign w:val="bottom"/>
            <w:hideMark/>
          </w:tcPr>
          <w:p w:rsidR="00897F87" w:rsidRPr="00F67599" w:rsidRDefault="00897F87">
            <w:pPr>
              <w:rPr>
                <w:b/>
                <w:bCs/>
                <w:color w:val="000000"/>
                <w:sz w:val="20"/>
                <w:szCs w:val="20"/>
                <w:u w:val="single"/>
              </w:rPr>
            </w:pPr>
            <w:r w:rsidRPr="00F67599">
              <w:rPr>
                <w:b/>
                <w:bCs/>
                <w:color w:val="000000"/>
                <w:sz w:val="20"/>
                <w:szCs w:val="20"/>
                <w:u w:val="single"/>
              </w:rPr>
              <w:t>Residential Service</w:t>
            </w:r>
          </w:p>
        </w:tc>
        <w:tc>
          <w:tcPr>
            <w:tcW w:w="1420" w:type="dxa"/>
            <w:tcBorders>
              <w:top w:val="nil"/>
              <w:left w:val="nil"/>
              <w:bottom w:val="nil"/>
              <w:right w:val="nil"/>
            </w:tcBorders>
            <w:shd w:val="clear" w:color="auto" w:fill="auto"/>
            <w:noWrap/>
            <w:vAlign w:val="bottom"/>
            <w:hideMark/>
          </w:tcPr>
          <w:p w:rsidR="00897F87" w:rsidRPr="00F67599" w:rsidRDefault="00897F87">
            <w:pPr>
              <w:jc w:val="center"/>
              <w:rPr>
                <w:b/>
                <w:bCs/>
                <w:color w:val="000000"/>
                <w:sz w:val="20"/>
                <w:szCs w:val="20"/>
              </w:rPr>
            </w:pPr>
          </w:p>
        </w:tc>
        <w:tc>
          <w:tcPr>
            <w:tcW w:w="1572" w:type="dxa"/>
            <w:tcBorders>
              <w:top w:val="nil"/>
              <w:left w:val="nil"/>
              <w:bottom w:val="nil"/>
              <w:right w:val="nil"/>
            </w:tcBorders>
            <w:shd w:val="clear" w:color="auto" w:fill="auto"/>
            <w:noWrap/>
            <w:vAlign w:val="center"/>
            <w:hideMark/>
          </w:tcPr>
          <w:p w:rsidR="00897F87" w:rsidRPr="00F67599" w:rsidRDefault="00897F87">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897F87" w:rsidRPr="00F67599" w:rsidRDefault="00897F87">
            <w:pPr>
              <w:jc w:val="center"/>
              <w:rPr>
                <w:b/>
                <w:bCs/>
                <w:color w:val="000000"/>
                <w:sz w:val="20"/>
                <w:szCs w:val="20"/>
              </w:rPr>
            </w:pPr>
            <w:r w:rsidRPr="00F67599">
              <w:rPr>
                <w:b/>
                <w:bCs/>
                <w:color w:val="000000"/>
                <w:sz w:val="20"/>
                <w:szCs w:val="20"/>
              </w:rPr>
              <w:t> </w:t>
            </w:r>
          </w:p>
        </w:tc>
        <w:tc>
          <w:tcPr>
            <w:tcW w:w="1500" w:type="dxa"/>
            <w:tcBorders>
              <w:top w:val="nil"/>
              <w:left w:val="nil"/>
              <w:bottom w:val="nil"/>
              <w:right w:val="nil"/>
            </w:tcBorders>
            <w:shd w:val="clear" w:color="auto" w:fill="auto"/>
            <w:noWrap/>
            <w:vAlign w:val="bottom"/>
            <w:hideMark/>
          </w:tcPr>
          <w:p w:rsidR="00897F87" w:rsidRPr="00F67599" w:rsidRDefault="00897F87"/>
        </w:tc>
        <w:tc>
          <w:tcPr>
            <w:tcW w:w="2228" w:type="dxa"/>
            <w:tcBorders>
              <w:top w:val="nil"/>
              <w:left w:val="nil"/>
              <w:bottom w:val="nil"/>
              <w:right w:val="single" w:sz="8" w:space="0" w:color="auto"/>
            </w:tcBorders>
            <w:shd w:val="clear" w:color="auto" w:fill="auto"/>
            <w:noWrap/>
            <w:vAlign w:val="bottom"/>
            <w:hideMark/>
          </w:tcPr>
          <w:p w:rsidR="00897F87" w:rsidRPr="00F67599" w:rsidRDefault="00897F87">
            <w:r w:rsidRPr="00F67599">
              <w:t> </w:t>
            </w:r>
          </w:p>
        </w:tc>
      </w:tr>
      <w:tr w:rsidR="00897F87" w:rsidRPr="00F67599" w:rsidTr="00897F87">
        <w:trPr>
          <w:trHeight w:val="300"/>
        </w:trPr>
        <w:tc>
          <w:tcPr>
            <w:tcW w:w="380" w:type="dxa"/>
            <w:tcBorders>
              <w:top w:val="nil"/>
              <w:left w:val="single" w:sz="8" w:space="0" w:color="auto"/>
              <w:bottom w:val="nil"/>
              <w:right w:val="nil"/>
            </w:tcBorders>
            <w:shd w:val="clear" w:color="auto" w:fill="auto"/>
            <w:noWrap/>
            <w:vAlign w:val="bottom"/>
            <w:hideMark/>
          </w:tcPr>
          <w:p w:rsidR="00897F87" w:rsidRPr="00F67599" w:rsidRDefault="00897F87">
            <w:pPr>
              <w:rPr>
                <w:sz w:val="20"/>
                <w:szCs w:val="20"/>
              </w:rPr>
            </w:pPr>
            <w:r w:rsidRPr="00F67599">
              <w:rPr>
                <w:sz w:val="20"/>
                <w:szCs w:val="20"/>
              </w:rPr>
              <w:t> </w:t>
            </w:r>
          </w:p>
        </w:tc>
        <w:tc>
          <w:tcPr>
            <w:tcW w:w="5580" w:type="dxa"/>
            <w:tcBorders>
              <w:top w:val="nil"/>
              <w:left w:val="nil"/>
              <w:bottom w:val="nil"/>
              <w:right w:val="nil"/>
            </w:tcBorders>
            <w:shd w:val="clear" w:color="auto" w:fill="auto"/>
            <w:noWrap/>
            <w:vAlign w:val="bottom"/>
            <w:hideMark/>
          </w:tcPr>
          <w:p w:rsidR="00897F87" w:rsidRPr="00F67599" w:rsidRDefault="00897F87">
            <w:pPr>
              <w:rPr>
                <w:color w:val="000000"/>
                <w:sz w:val="20"/>
                <w:szCs w:val="20"/>
              </w:rPr>
            </w:pPr>
            <w:r w:rsidRPr="00F67599">
              <w:rPr>
                <w:color w:val="000000"/>
                <w:sz w:val="20"/>
                <w:szCs w:val="20"/>
              </w:rPr>
              <w:t>Base Facility Charge for All Meter Sizes</w:t>
            </w:r>
          </w:p>
        </w:tc>
        <w:tc>
          <w:tcPr>
            <w:tcW w:w="1420" w:type="dxa"/>
            <w:tcBorders>
              <w:top w:val="nil"/>
              <w:left w:val="nil"/>
              <w:bottom w:val="nil"/>
              <w:right w:val="nil"/>
            </w:tcBorders>
            <w:shd w:val="clear" w:color="auto" w:fill="auto"/>
            <w:noWrap/>
            <w:vAlign w:val="bottom"/>
            <w:hideMark/>
          </w:tcPr>
          <w:p w:rsidR="00897F87" w:rsidRPr="00F67599" w:rsidRDefault="00897F87">
            <w:pPr>
              <w:jc w:val="right"/>
              <w:rPr>
                <w:color w:val="000000"/>
                <w:sz w:val="20"/>
                <w:szCs w:val="20"/>
              </w:rPr>
            </w:pPr>
            <w:r w:rsidRPr="00F67599">
              <w:rPr>
                <w:color w:val="000000"/>
                <w:sz w:val="20"/>
                <w:szCs w:val="20"/>
              </w:rPr>
              <w:t xml:space="preserve">$14.13 </w:t>
            </w:r>
          </w:p>
        </w:tc>
        <w:tc>
          <w:tcPr>
            <w:tcW w:w="1572" w:type="dxa"/>
            <w:tcBorders>
              <w:top w:val="nil"/>
              <w:left w:val="nil"/>
              <w:bottom w:val="nil"/>
              <w:right w:val="nil"/>
            </w:tcBorders>
            <w:shd w:val="clear" w:color="auto" w:fill="auto"/>
            <w:noWrap/>
            <w:vAlign w:val="bottom"/>
            <w:hideMark/>
          </w:tcPr>
          <w:p w:rsidR="00897F87" w:rsidRPr="00F67599" w:rsidRDefault="00897F87">
            <w:pPr>
              <w:jc w:val="right"/>
              <w:rPr>
                <w:color w:val="000000"/>
                <w:sz w:val="20"/>
                <w:szCs w:val="20"/>
              </w:rPr>
            </w:pPr>
            <w:r w:rsidRPr="00F67599">
              <w:rPr>
                <w:color w:val="000000"/>
                <w:sz w:val="20"/>
                <w:szCs w:val="20"/>
              </w:rPr>
              <w:t xml:space="preserve">$16.42 </w:t>
            </w:r>
          </w:p>
        </w:tc>
        <w:tc>
          <w:tcPr>
            <w:tcW w:w="1872" w:type="dxa"/>
            <w:tcBorders>
              <w:top w:val="nil"/>
              <w:left w:val="nil"/>
              <w:bottom w:val="nil"/>
              <w:right w:val="nil"/>
            </w:tcBorders>
            <w:shd w:val="clear" w:color="auto" w:fill="auto"/>
            <w:noWrap/>
            <w:vAlign w:val="bottom"/>
            <w:hideMark/>
          </w:tcPr>
          <w:p w:rsidR="00897F87" w:rsidRPr="00F67599" w:rsidRDefault="00897F87">
            <w:pPr>
              <w:jc w:val="right"/>
              <w:rPr>
                <w:color w:val="000000"/>
                <w:sz w:val="20"/>
                <w:szCs w:val="20"/>
              </w:rPr>
            </w:pPr>
            <w:r w:rsidRPr="00F67599">
              <w:rPr>
                <w:color w:val="000000"/>
                <w:sz w:val="20"/>
                <w:szCs w:val="20"/>
              </w:rPr>
              <w:t>$23.82</w:t>
            </w:r>
          </w:p>
        </w:tc>
        <w:tc>
          <w:tcPr>
            <w:tcW w:w="1500" w:type="dxa"/>
            <w:tcBorders>
              <w:top w:val="nil"/>
              <w:left w:val="nil"/>
              <w:bottom w:val="nil"/>
              <w:right w:val="nil"/>
            </w:tcBorders>
            <w:shd w:val="clear" w:color="auto" w:fill="auto"/>
            <w:noWrap/>
            <w:vAlign w:val="bottom"/>
            <w:hideMark/>
          </w:tcPr>
          <w:p w:rsidR="00897F87" w:rsidRPr="00F67599" w:rsidRDefault="00897F87">
            <w:pPr>
              <w:jc w:val="right"/>
              <w:rPr>
                <w:sz w:val="20"/>
                <w:szCs w:val="20"/>
              </w:rPr>
            </w:pPr>
            <w:r w:rsidRPr="00F67599">
              <w:rPr>
                <w:sz w:val="20"/>
                <w:szCs w:val="20"/>
              </w:rPr>
              <w:t>$0.12</w:t>
            </w:r>
          </w:p>
        </w:tc>
        <w:tc>
          <w:tcPr>
            <w:tcW w:w="2228" w:type="dxa"/>
            <w:tcBorders>
              <w:top w:val="nil"/>
              <w:left w:val="nil"/>
              <w:bottom w:val="nil"/>
              <w:right w:val="single" w:sz="8" w:space="0" w:color="auto"/>
            </w:tcBorders>
            <w:shd w:val="clear" w:color="auto" w:fill="auto"/>
            <w:noWrap/>
            <w:vAlign w:val="bottom"/>
            <w:hideMark/>
          </w:tcPr>
          <w:p w:rsidR="00897F87" w:rsidRPr="00F67599" w:rsidRDefault="00897F87">
            <w:pPr>
              <w:jc w:val="right"/>
              <w:rPr>
                <w:sz w:val="20"/>
                <w:szCs w:val="20"/>
              </w:rPr>
            </w:pPr>
            <w:r w:rsidRPr="00F67599">
              <w:rPr>
                <w:sz w:val="20"/>
                <w:szCs w:val="20"/>
              </w:rPr>
              <w:t>$0.98</w:t>
            </w:r>
          </w:p>
        </w:tc>
      </w:tr>
      <w:tr w:rsidR="00897F87" w:rsidRPr="00F67599" w:rsidTr="00897F87">
        <w:trPr>
          <w:trHeight w:val="225"/>
        </w:trPr>
        <w:tc>
          <w:tcPr>
            <w:tcW w:w="380" w:type="dxa"/>
            <w:tcBorders>
              <w:top w:val="nil"/>
              <w:left w:val="single" w:sz="8" w:space="0" w:color="auto"/>
              <w:bottom w:val="nil"/>
              <w:right w:val="nil"/>
            </w:tcBorders>
            <w:shd w:val="clear" w:color="auto" w:fill="auto"/>
            <w:noWrap/>
            <w:vAlign w:val="bottom"/>
            <w:hideMark/>
          </w:tcPr>
          <w:p w:rsidR="00897F87" w:rsidRPr="00F67599" w:rsidRDefault="00897F87">
            <w:pPr>
              <w:rPr>
                <w:sz w:val="20"/>
                <w:szCs w:val="20"/>
              </w:rPr>
            </w:pPr>
            <w:r w:rsidRPr="00F67599">
              <w:rPr>
                <w:sz w:val="20"/>
                <w:szCs w:val="20"/>
              </w:rPr>
              <w:t> </w:t>
            </w:r>
          </w:p>
        </w:tc>
        <w:tc>
          <w:tcPr>
            <w:tcW w:w="5580" w:type="dxa"/>
            <w:tcBorders>
              <w:top w:val="nil"/>
              <w:left w:val="nil"/>
              <w:bottom w:val="nil"/>
              <w:right w:val="nil"/>
            </w:tcBorders>
            <w:shd w:val="clear" w:color="auto" w:fill="auto"/>
            <w:noWrap/>
            <w:vAlign w:val="bottom"/>
            <w:hideMark/>
          </w:tcPr>
          <w:p w:rsidR="00897F87" w:rsidRPr="00F67599" w:rsidRDefault="00897F87">
            <w:pPr>
              <w:rPr>
                <w:sz w:val="20"/>
                <w:szCs w:val="20"/>
              </w:rPr>
            </w:pPr>
          </w:p>
        </w:tc>
        <w:tc>
          <w:tcPr>
            <w:tcW w:w="1420" w:type="dxa"/>
            <w:tcBorders>
              <w:top w:val="nil"/>
              <w:left w:val="nil"/>
              <w:bottom w:val="nil"/>
              <w:right w:val="nil"/>
            </w:tcBorders>
            <w:shd w:val="clear" w:color="auto" w:fill="auto"/>
            <w:noWrap/>
            <w:vAlign w:val="bottom"/>
            <w:hideMark/>
          </w:tcPr>
          <w:p w:rsidR="00897F87" w:rsidRPr="00F67599" w:rsidRDefault="00897F87">
            <w:pPr>
              <w:rPr>
                <w:color w:val="000000"/>
                <w:sz w:val="20"/>
                <w:szCs w:val="20"/>
              </w:rPr>
            </w:pPr>
          </w:p>
        </w:tc>
        <w:tc>
          <w:tcPr>
            <w:tcW w:w="1572" w:type="dxa"/>
            <w:tcBorders>
              <w:top w:val="nil"/>
              <w:left w:val="nil"/>
              <w:bottom w:val="nil"/>
              <w:right w:val="nil"/>
            </w:tcBorders>
            <w:shd w:val="clear" w:color="auto" w:fill="auto"/>
            <w:noWrap/>
            <w:vAlign w:val="bottom"/>
            <w:hideMark/>
          </w:tcPr>
          <w:p w:rsidR="00897F87" w:rsidRPr="00F67599" w:rsidRDefault="00897F87">
            <w:pPr>
              <w:rPr>
                <w:sz w:val="20"/>
                <w:szCs w:val="20"/>
              </w:rPr>
            </w:pPr>
          </w:p>
        </w:tc>
        <w:tc>
          <w:tcPr>
            <w:tcW w:w="1872" w:type="dxa"/>
            <w:tcBorders>
              <w:top w:val="nil"/>
              <w:left w:val="nil"/>
              <w:bottom w:val="nil"/>
              <w:right w:val="nil"/>
            </w:tcBorders>
            <w:shd w:val="clear" w:color="auto" w:fill="auto"/>
            <w:noWrap/>
            <w:vAlign w:val="bottom"/>
            <w:hideMark/>
          </w:tcPr>
          <w:p w:rsidR="00897F87" w:rsidRPr="00F67599" w:rsidRDefault="00897F87">
            <w:pPr>
              <w:jc w:val="right"/>
              <w:rPr>
                <w:color w:val="000000"/>
                <w:sz w:val="20"/>
                <w:szCs w:val="20"/>
              </w:rPr>
            </w:pPr>
          </w:p>
        </w:tc>
        <w:tc>
          <w:tcPr>
            <w:tcW w:w="1500" w:type="dxa"/>
            <w:tcBorders>
              <w:top w:val="nil"/>
              <w:left w:val="nil"/>
              <w:bottom w:val="nil"/>
              <w:right w:val="nil"/>
            </w:tcBorders>
            <w:shd w:val="clear" w:color="auto" w:fill="auto"/>
            <w:noWrap/>
            <w:vAlign w:val="bottom"/>
            <w:hideMark/>
          </w:tcPr>
          <w:p w:rsidR="00897F87" w:rsidRPr="00F67599" w:rsidRDefault="00897F87">
            <w:pPr>
              <w:rPr>
                <w:sz w:val="20"/>
                <w:szCs w:val="20"/>
              </w:rPr>
            </w:pPr>
          </w:p>
        </w:tc>
        <w:tc>
          <w:tcPr>
            <w:tcW w:w="2228" w:type="dxa"/>
            <w:tcBorders>
              <w:top w:val="nil"/>
              <w:left w:val="nil"/>
              <w:bottom w:val="nil"/>
              <w:right w:val="single" w:sz="8" w:space="0" w:color="auto"/>
            </w:tcBorders>
            <w:shd w:val="clear" w:color="auto" w:fill="auto"/>
            <w:noWrap/>
            <w:vAlign w:val="bottom"/>
            <w:hideMark/>
          </w:tcPr>
          <w:p w:rsidR="00897F87" w:rsidRPr="00F67599" w:rsidRDefault="00897F87">
            <w:pPr>
              <w:rPr>
                <w:sz w:val="20"/>
                <w:szCs w:val="20"/>
              </w:rPr>
            </w:pPr>
            <w:r w:rsidRPr="00F67599">
              <w:rPr>
                <w:sz w:val="20"/>
                <w:szCs w:val="20"/>
              </w:rPr>
              <w:t> </w:t>
            </w:r>
          </w:p>
        </w:tc>
      </w:tr>
      <w:tr w:rsidR="00897F87" w:rsidRPr="00F67599" w:rsidTr="00897F87">
        <w:trPr>
          <w:trHeight w:val="300"/>
        </w:trPr>
        <w:tc>
          <w:tcPr>
            <w:tcW w:w="380" w:type="dxa"/>
            <w:tcBorders>
              <w:top w:val="nil"/>
              <w:left w:val="single" w:sz="8" w:space="0" w:color="auto"/>
              <w:bottom w:val="nil"/>
              <w:right w:val="nil"/>
            </w:tcBorders>
            <w:shd w:val="clear" w:color="auto" w:fill="auto"/>
            <w:noWrap/>
            <w:vAlign w:val="bottom"/>
            <w:hideMark/>
          </w:tcPr>
          <w:p w:rsidR="00897F87" w:rsidRPr="00F67599" w:rsidRDefault="00897F87">
            <w:pPr>
              <w:rPr>
                <w:sz w:val="20"/>
                <w:szCs w:val="20"/>
              </w:rPr>
            </w:pPr>
            <w:r w:rsidRPr="00F67599">
              <w:rPr>
                <w:sz w:val="20"/>
                <w:szCs w:val="20"/>
              </w:rPr>
              <w:t> </w:t>
            </w:r>
          </w:p>
        </w:tc>
        <w:tc>
          <w:tcPr>
            <w:tcW w:w="5580" w:type="dxa"/>
            <w:tcBorders>
              <w:top w:val="nil"/>
              <w:left w:val="nil"/>
              <w:bottom w:val="nil"/>
              <w:right w:val="nil"/>
            </w:tcBorders>
            <w:shd w:val="clear" w:color="auto" w:fill="auto"/>
            <w:noWrap/>
            <w:vAlign w:val="bottom"/>
            <w:hideMark/>
          </w:tcPr>
          <w:p w:rsidR="00897F87" w:rsidRPr="00F67599" w:rsidRDefault="00897F87">
            <w:pPr>
              <w:rPr>
                <w:sz w:val="20"/>
                <w:szCs w:val="20"/>
              </w:rPr>
            </w:pPr>
            <w:r w:rsidRPr="00F67599">
              <w:rPr>
                <w:sz w:val="20"/>
                <w:szCs w:val="20"/>
              </w:rPr>
              <w:t>Charge per 1,000 gallons - Residential</w:t>
            </w:r>
          </w:p>
        </w:tc>
        <w:tc>
          <w:tcPr>
            <w:tcW w:w="1420" w:type="dxa"/>
            <w:tcBorders>
              <w:top w:val="nil"/>
              <w:left w:val="nil"/>
              <w:bottom w:val="nil"/>
              <w:right w:val="nil"/>
            </w:tcBorders>
            <w:shd w:val="clear" w:color="auto" w:fill="auto"/>
            <w:noWrap/>
            <w:vAlign w:val="bottom"/>
            <w:hideMark/>
          </w:tcPr>
          <w:p w:rsidR="00897F87" w:rsidRPr="00F67599" w:rsidRDefault="00897F87"/>
        </w:tc>
        <w:tc>
          <w:tcPr>
            <w:tcW w:w="1572" w:type="dxa"/>
            <w:tcBorders>
              <w:top w:val="nil"/>
              <w:left w:val="nil"/>
              <w:bottom w:val="nil"/>
              <w:right w:val="nil"/>
            </w:tcBorders>
            <w:shd w:val="clear" w:color="auto" w:fill="auto"/>
            <w:noWrap/>
            <w:vAlign w:val="bottom"/>
            <w:hideMark/>
          </w:tcPr>
          <w:p w:rsidR="00897F87" w:rsidRPr="00F67599" w:rsidRDefault="00897F87"/>
        </w:tc>
        <w:tc>
          <w:tcPr>
            <w:tcW w:w="1872" w:type="dxa"/>
            <w:tcBorders>
              <w:top w:val="nil"/>
              <w:left w:val="nil"/>
              <w:bottom w:val="nil"/>
              <w:right w:val="nil"/>
            </w:tcBorders>
            <w:shd w:val="clear" w:color="auto" w:fill="auto"/>
            <w:noWrap/>
            <w:vAlign w:val="bottom"/>
            <w:hideMark/>
          </w:tcPr>
          <w:p w:rsidR="00897F87" w:rsidRPr="00F67599" w:rsidRDefault="00897F87"/>
        </w:tc>
        <w:tc>
          <w:tcPr>
            <w:tcW w:w="1500" w:type="dxa"/>
            <w:tcBorders>
              <w:top w:val="nil"/>
              <w:left w:val="nil"/>
              <w:bottom w:val="nil"/>
              <w:right w:val="nil"/>
            </w:tcBorders>
            <w:shd w:val="clear" w:color="auto" w:fill="auto"/>
            <w:noWrap/>
            <w:vAlign w:val="bottom"/>
            <w:hideMark/>
          </w:tcPr>
          <w:p w:rsidR="00897F87" w:rsidRPr="00F67599" w:rsidRDefault="00897F87">
            <w:pPr>
              <w:rPr>
                <w:sz w:val="20"/>
                <w:szCs w:val="20"/>
              </w:rPr>
            </w:pPr>
          </w:p>
        </w:tc>
        <w:tc>
          <w:tcPr>
            <w:tcW w:w="2228" w:type="dxa"/>
            <w:tcBorders>
              <w:top w:val="nil"/>
              <w:left w:val="nil"/>
              <w:bottom w:val="nil"/>
              <w:right w:val="single" w:sz="8" w:space="0" w:color="auto"/>
            </w:tcBorders>
            <w:shd w:val="clear" w:color="auto" w:fill="auto"/>
            <w:noWrap/>
            <w:vAlign w:val="bottom"/>
            <w:hideMark/>
          </w:tcPr>
          <w:p w:rsidR="00897F87" w:rsidRPr="00F67599" w:rsidRDefault="00897F87">
            <w:pPr>
              <w:rPr>
                <w:sz w:val="20"/>
                <w:szCs w:val="20"/>
              </w:rPr>
            </w:pPr>
            <w:r w:rsidRPr="00F67599">
              <w:rPr>
                <w:sz w:val="20"/>
                <w:szCs w:val="20"/>
              </w:rPr>
              <w:t> </w:t>
            </w:r>
          </w:p>
        </w:tc>
      </w:tr>
      <w:tr w:rsidR="00897F87" w:rsidRPr="00F67599" w:rsidTr="00897F87">
        <w:trPr>
          <w:trHeight w:val="300"/>
        </w:trPr>
        <w:tc>
          <w:tcPr>
            <w:tcW w:w="380" w:type="dxa"/>
            <w:tcBorders>
              <w:top w:val="nil"/>
              <w:left w:val="single" w:sz="8" w:space="0" w:color="auto"/>
              <w:bottom w:val="nil"/>
              <w:right w:val="nil"/>
            </w:tcBorders>
            <w:shd w:val="clear" w:color="auto" w:fill="auto"/>
            <w:noWrap/>
            <w:vAlign w:val="bottom"/>
            <w:hideMark/>
          </w:tcPr>
          <w:p w:rsidR="00897F87" w:rsidRPr="00F67599" w:rsidRDefault="00897F87">
            <w:pPr>
              <w:rPr>
                <w:sz w:val="20"/>
                <w:szCs w:val="20"/>
              </w:rPr>
            </w:pPr>
            <w:r w:rsidRPr="00F67599">
              <w:rPr>
                <w:sz w:val="20"/>
                <w:szCs w:val="20"/>
              </w:rPr>
              <w:t> </w:t>
            </w:r>
          </w:p>
        </w:tc>
        <w:tc>
          <w:tcPr>
            <w:tcW w:w="5580" w:type="dxa"/>
            <w:tcBorders>
              <w:top w:val="nil"/>
              <w:left w:val="nil"/>
              <w:bottom w:val="nil"/>
              <w:right w:val="nil"/>
            </w:tcBorders>
            <w:shd w:val="clear" w:color="auto" w:fill="auto"/>
            <w:noWrap/>
            <w:vAlign w:val="bottom"/>
            <w:hideMark/>
          </w:tcPr>
          <w:p w:rsidR="00897F87" w:rsidRPr="00F67599" w:rsidRDefault="00897F87">
            <w:pPr>
              <w:rPr>
                <w:sz w:val="20"/>
                <w:szCs w:val="20"/>
              </w:rPr>
            </w:pPr>
            <w:r w:rsidRPr="00F67599">
              <w:rPr>
                <w:sz w:val="20"/>
                <w:szCs w:val="20"/>
              </w:rPr>
              <w:t>10,000 gallon cap</w:t>
            </w:r>
          </w:p>
        </w:tc>
        <w:tc>
          <w:tcPr>
            <w:tcW w:w="1420" w:type="dxa"/>
            <w:tcBorders>
              <w:top w:val="nil"/>
              <w:left w:val="nil"/>
              <w:bottom w:val="nil"/>
              <w:right w:val="nil"/>
            </w:tcBorders>
            <w:shd w:val="clear" w:color="auto" w:fill="auto"/>
            <w:noWrap/>
            <w:vAlign w:val="bottom"/>
            <w:hideMark/>
          </w:tcPr>
          <w:p w:rsidR="00897F87" w:rsidRPr="00F67599" w:rsidRDefault="00897F87">
            <w:pPr>
              <w:jc w:val="right"/>
              <w:rPr>
                <w:color w:val="000000"/>
                <w:sz w:val="20"/>
                <w:szCs w:val="20"/>
              </w:rPr>
            </w:pPr>
            <w:r w:rsidRPr="00F67599">
              <w:rPr>
                <w:color w:val="000000"/>
                <w:sz w:val="20"/>
                <w:szCs w:val="20"/>
              </w:rPr>
              <w:t xml:space="preserve">$3.08 </w:t>
            </w:r>
          </w:p>
        </w:tc>
        <w:tc>
          <w:tcPr>
            <w:tcW w:w="1572" w:type="dxa"/>
            <w:tcBorders>
              <w:top w:val="nil"/>
              <w:left w:val="nil"/>
              <w:bottom w:val="nil"/>
              <w:right w:val="nil"/>
            </w:tcBorders>
            <w:shd w:val="clear" w:color="auto" w:fill="auto"/>
            <w:noWrap/>
            <w:vAlign w:val="bottom"/>
            <w:hideMark/>
          </w:tcPr>
          <w:p w:rsidR="00897F87" w:rsidRPr="00F67599" w:rsidRDefault="00897F87">
            <w:pPr>
              <w:jc w:val="right"/>
              <w:rPr>
                <w:color w:val="000000"/>
                <w:sz w:val="20"/>
                <w:szCs w:val="20"/>
              </w:rPr>
            </w:pPr>
            <w:r w:rsidRPr="00F67599">
              <w:rPr>
                <w:color w:val="000000"/>
                <w:sz w:val="20"/>
                <w:szCs w:val="20"/>
              </w:rPr>
              <w:t xml:space="preserve">$3.58 </w:t>
            </w:r>
          </w:p>
        </w:tc>
        <w:tc>
          <w:tcPr>
            <w:tcW w:w="1872" w:type="dxa"/>
            <w:tcBorders>
              <w:top w:val="nil"/>
              <w:left w:val="nil"/>
              <w:bottom w:val="nil"/>
              <w:right w:val="nil"/>
            </w:tcBorders>
            <w:shd w:val="clear" w:color="auto" w:fill="auto"/>
            <w:noWrap/>
            <w:vAlign w:val="bottom"/>
            <w:hideMark/>
          </w:tcPr>
          <w:p w:rsidR="00897F87" w:rsidRPr="00F67599" w:rsidRDefault="00897F87">
            <w:pPr>
              <w:jc w:val="right"/>
              <w:rPr>
                <w:color w:val="000000"/>
                <w:sz w:val="20"/>
                <w:szCs w:val="20"/>
              </w:rPr>
            </w:pPr>
          </w:p>
        </w:tc>
        <w:tc>
          <w:tcPr>
            <w:tcW w:w="1500" w:type="dxa"/>
            <w:tcBorders>
              <w:top w:val="nil"/>
              <w:left w:val="nil"/>
              <w:bottom w:val="nil"/>
              <w:right w:val="nil"/>
            </w:tcBorders>
            <w:shd w:val="clear" w:color="auto" w:fill="auto"/>
            <w:noWrap/>
            <w:vAlign w:val="bottom"/>
            <w:hideMark/>
          </w:tcPr>
          <w:p w:rsidR="00897F87" w:rsidRPr="00F67599" w:rsidRDefault="00897F87">
            <w:pPr>
              <w:rPr>
                <w:sz w:val="20"/>
                <w:szCs w:val="20"/>
              </w:rPr>
            </w:pPr>
          </w:p>
        </w:tc>
        <w:tc>
          <w:tcPr>
            <w:tcW w:w="2228" w:type="dxa"/>
            <w:tcBorders>
              <w:top w:val="nil"/>
              <w:left w:val="nil"/>
              <w:bottom w:val="nil"/>
              <w:right w:val="single" w:sz="8" w:space="0" w:color="auto"/>
            </w:tcBorders>
            <w:shd w:val="clear" w:color="auto" w:fill="auto"/>
            <w:noWrap/>
            <w:vAlign w:val="bottom"/>
            <w:hideMark/>
          </w:tcPr>
          <w:p w:rsidR="00897F87" w:rsidRPr="00F67599" w:rsidRDefault="00897F87">
            <w:pPr>
              <w:rPr>
                <w:sz w:val="20"/>
                <w:szCs w:val="20"/>
              </w:rPr>
            </w:pPr>
            <w:r w:rsidRPr="00F67599">
              <w:rPr>
                <w:sz w:val="20"/>
                <w:szCs w:val="20"/>
              </w:rPr>
              <w:t> </w:t>
            </w:r>
          </w:p>
        </w:tc>
      </w:tr>
      <w:tr w:rsidR="00897F87" w:rsidRPr="00F67599" w:rsidTr="00897F87">
        <w:trPr>
          <w:trHeight w:val="300"/>
        </w:trPr>
        <w:tc>
          <w:tcPr>
            <w:tcW w:w="380" w:type="dxa"/>
            <w:tcBorders>
              <w:top w:val="nil"/>
              <w:left w:val="single" w:sz="8" w:space="0" w:color="auto"/>
              <w:bottom w:val="nil"/>
              <w:right w:val="nil"/>
            </w:tcBorders>
            <w:shd w:val="clear" w:color="auto" w:fill="auto"/>
            <w:noWrap/>
            <w:vAlign w:val="bottom"/>
            <w:hideMark/>
          </w:tcPr>
          <w:p w:rsidR="00897F87" w:rsidRPr="00F67599" w:rsidRDefault="00897F87">
            <w:pPr>
              <w:rPr>
                <w:sz w:val="20"/>
                <w:szCs w:val="20"/>
              </w:rPr>
            </w:pPr>
            <w:r w:rsidRPr="00F67599">
              <w:rPr>
                <w:sz w:val="20"/>
                <w:szCs w:val="20"/>
              </w:rPr>
              <w:t> </w:t>
            </w:r>
          </w:p>
        </w:tc>
        <w:tc>
          <w:tcPr>
            <w:tcW w:w="5580" w:type="dxa"/>
            <w:tcBorders>
              <w:top w:val="nil"/>
              <w:left w:val="nil"/>
              <w:bottom w:val="nil"/>
              <w:right w:val="nil"/>
            </w:tcBorders>
            <w:shd w:val="clear" w:color="auto" w:fill="auto"/>
            <w:noWrap/>
            <w:vAlign w:val="bottom"/>
            <w:hideMark/>
          </w:tcPr>
          <w:p w:rsidR="00897F87" w:rsidRPr="00F67599" w:rsidRDefault="00897F87">
            <w:pPr>
              <w:rPr>
                <w:sz w:val="20"/>
                <w:szCs w:val="20"/>
              </w:rPr>
            </w:pPr>
            <w:r w:rsidRPr="00F67599">
              <w:rPr>
                <w:sz w:val="20"/>
                <w:szCs w:val="20"/>
              </w:rPr>
              <w:t>6,000 gallon cap</w:t>
            </w:r>
          </w:p>
        </w:tc>
        <w:tc>
          <w:tcPr>
            <w:tcW w:w="1420" w:type="dxa"/>
            <w:tcBorders>
              <w:top w:val="nil"/>
              <w:left w:val="nil"/>
              <w:bottom w:val="nil"/>
              <w:right w:val="nil"/>
            </w:tcBorders>
            <w:shd w:val="clear" w:color="auto" w:fill="auto"/>
            <w:noWrap/>
            <w:vAlign w:val="bottom"/>
            <w:hideMark/>
          </w:tcPr>
          <w:p w:rsidR="00897F87" w:rsidRPr="00F67599" w:rsidRDefault="00897F87"/>
        </w:tc>
        <w:tc>
          <w:tcPr>
            <w:tcW w:w="1572" w:type="dxa"/>
            <w:tcBorders>
              <w:top w:val="nil"/>
              <w:left w:val="nil"/>
              <w:bottom w:val="nil"/>
              <w:right w:val="nil"/>
            </w:tcBorders>
            <w:shd w:val="clear" w:color="auto" w:fill="auto"/>
            <w:noWrap/>
            <w:vAlign w:val="bottom"/>
            <w:hideMark/>
          </w:tcPr>
          <w:p w:rsidR="00897F87" w:rsidRPr="00F67599" w:rsidRDefault="00897F87">
            <w:pPr>
              <w:rPr>
                <w:sz w:val="20"/>
                <w:szCs w:val="20"/>
              </w:rPr>
            </w:pPr>
          </w:p>
        </w:tc>
        <w:tc>
          <w:tcPr>
            <w:tcW w:w="1872" w:type="dxa"/>
            <w:tcBorders>
              <w:top w:val="nil"/>
              <w:left w:val="nil"/>
              <w:bottom w:val="nil"/>
              <w:right w:val="nil"/>
            </w:tcBorders>
            <w:shd w:val="clear" w:color="auto" w:fill="auto"/>
            <w:noWrap/>
            <w:vAlign w:val="bottom"/>
            <w:hideMark/>
          </w:tcPr>
          <w:p w:rsidR="00897F87" w:rsidRPr="00F67599" w:rsidRDefault="00897F87">
            <w:pPr>
              <w:jc w:val="right"/>
              <w:rPr>
                <w:color w:val="000000"/>
                <w:sz w:val="20"/>
                <w:szCs w:val="20"/>
              </w:rPr>
            </w:pPr>
            <w:r w:rsidRPr="00F67599">
              <w:rPr>
                <w:color w:val="000000"/>
                <w:sz w:val="20"/>
                <w:szCs w:val="20"/>
              </w:rPr>
              <w:t>$5.43</w:t>
            </w:r>
          </w:p>
        </w:tc>
        <w:tc>
          <w:tcPr>
            <w:tcW w:w="1500" w:type="dxa"/>
            <w:tcBorders>
              <w:top w:val="nil"/>
              <w:left w:val="nil"/>
              <w:bottom w:val="nil"/>
              <w:right w:val="nil"/>
            </w:tcBorders>
            <w:shd w:val="clear" w:color="auto" w:fill="auto"/>
            <w:noWrap/>
            <w:vAlign w:val="bottom"/>
            <w:hideMark/>
          </w:tcPr>
          <w:p w:rsidR="00897F87" w:rsidRPr="00F67599" w:rsidRDefault="00897F87">
            <w:pPr>
              <w:jc w:val="right"/>
              <w:rPr>
                <w:sz w:val="20"/>
                <w:szCs w:val="20"/>
              </w:rPr>
            </w:pPr>
            <w:r w:rsidRPr="00F67599">
              <w:rPr>
                <w:sz w:val="20"/>
                <w:szCs w:val="20"/>
              </w:rPr>
              <w:t>$0.03</w:t>
            </w:r>
          </w:p>
        </w:tc>
        <w:tc>
          <w:tcPr>
            <w:tcW w:w="2228" w:type="dxa"/>
            <w:tcBorders>
              <w:top w:val="nil"/>
              <w:left w:val="nil"/>
              <w:bottom w:val="nil"/>
              <w:right w:val="single" w:sz="8" w:space="0" w:color="auto"/>
            </w:tcBorders>
            <w:shd w:val="clear" w:color="auto" w:fill="auto"/>
            <w:noWrap/>
            <w:vAlign w:val="bottom"/>
            <w:hideMark/>
          </w:tcPr>
          <w:p w:rsidR="00897F87" w:rsidRPr="00F67599" w:rsidRDefault="00897F87">
            <w:pPr>
              <w:jc w:val="right"/>
              <w:rPr>
                <w:sz w:val="20"/>
                <w:szCs w:val="20"/>
              </w:rPr>
            </w:pPr>
            <w:r w:rsidRPr="00F67599">
              <w:rPr>
                <w:sz w:val="20"/>
                <w:szCs w:val="20"/>
              </w:rPr>
              <w:t>$0.22</w:t>
            </w:r>
          </w:p>
        </w:tc>
      </w:tr>
      <w:tr w:rsidR="00897F87" w:rsidRPr="00F67599" w:rsidTr="00897F87">
        <w:trPr>
          <w:trHeight w:val="180"/>
        </w:trPr>
        <w:tc>
          <w:tcPr>
            <w:tcW w:w="380" w:type="dxa"/>
            <w:tcBorders>
              <w:top w:val="nil"/>
              <w:left w:val="single" w:sz="8" w:space="0" w:color="auto"/>
              <w:bottom w:val="nil"/>
              <w:right w:val="nil"/>
            </w:tcBorders>
            <w:shd w:val="clear" w:color="auto" w:fill="auto"/>
            <w:noWrap/>
            <w:vAlign w:val="bottom"/>
            <w:hideMark/>
          </w:tcPr>
          <w:p w:rsidR="00897F87" w:rsidRPr="00F67599" w:rsidRDefault="00897F87">
            <w:pPr>
              <w:rPr>
                <w:sz w:val="20"/>
                <w:szCs w:val="20"/>
              </w:rPr>
            </w:pPr>
            <w:r w:rsidRPr="00F67599">
              <w:rPr>
                <w:sz w:val="20"/>
                <w:szCs w:val="20"/>
              </w:rPr>
              <w:t> </w:t>
            </w:r>
          </w:p>
        </w:tc>
        <w:tc>
          <w:tcPr>
            <w:tcW w:w="5580" w:type="dxa"/>
            <w:tcBorders>
              <w:top w:val="nil"/>
              <w:left w:val="nil"/>
              <w:bottom w:val="nil"/>
              <w:right w:val="nil"/>
            </w:tcBorders>
            <w:shd w:val="clear" w:color="auto" w:fill="auto"/>
            <w:noWrap/>
            <w:vAlign w:val="bottom"/>
            <w:hideMark/>
          </w:tcPr>
          <w:p w:rsidR="00897F87" w:rsidRPr="00F67599" w:rsidRDefault="00897F87">
            <w:pPr>
              <w:rPr>
                <w:sz w:val="20"/>
                <w:szCs w:val="20"/>
              </w:rPr>
            </w:pPr>
          </w:p>
        </w:tc>
        <w:tc>
          <w:tcPr>
            <w:tcW w:w="1420" w:type="dxa"/>
            <w:tcBorders>
              <w:top w:val="nil"/>
              <w:left w:val="nil"/>
              <w:bottom w:val="nil"/>
              <w:right w:val="nil"/>
            </w:tcBorders>
            <w:shd w:val="clear" w:color="auto" w:fill="auto"/>
            <w:noWrap/>
            <w:vAlign w:val="bottom"/>
            <w:hideMark/>
          </w:tcPr>
          <w:p w:rsidR="00897F87" w:rsidRPr="00F67599" w:rsidRDefault="00897F87">
            <w:pPr>
              <w:rPr>
                <w:color w:val="000000"/>
                <w:sz w:val="20"/>
                <w:szCs w:val="20"/>
              </w:rPr>
            </w:pPr>
          </w:p>
        </w:tc>
        <w:tc>
          <w:tcPr>
            <w:tcW w:w="1572" w:type="dxa"/>
            <w:tcBorders>
              <w:top w:val="nil"/>
              <w:left w:val="nil"/>
              <w:bottom w:val="nil"/>
              <w:right w:val="nil"/>
            </w:tcBorders>
            <w:shd w:val="clear" w:color="auto" w:fill="auto"/>
            <w:noWrap/>
            <w:vAlign w:val="bottom"/>
            <w:hideMark/>
          </w:tcPr>
          <w:p w:rsidR="00897F87" w:rsidRPr="00F67599" w:rsidRDefault="00897F87">
            <w:pPr>
              <w:rPr>
                <w:sz w:val="20"/>
                <w:szCs w:val="20"/>
              </w:rPr>
            </w:pPr>
          </w:p>
        </w:tc>
        <w:tc>
          <w:tcPr>
            <w:tcW w:w="1872" w:type="dxa"/>
            <w:tcBorders>
              <w:top w:val="nil"/>
              <w:left w:val="nil"/>
              <w:bottom w:val="nil"/>
              <w:right w:val="nil"/>
            </w:tcBorders>
            <w:shd w:val="clear" w:color="auto" w:fill="auto"/>
            <w:noWrap/>
            <w:vAlign w:val="bottom"/>
            <w:hideMark/>
          </w:tcPr>
          <w:p w:rsidR="00897F87" w:rsidRPr="00F67599" w:rsidRDefault="00897F87">
            <w:pPr>
              <w:jc w:val="right"/>
              <w:rPr>
                <w:color w:val="000000"/>
                <w:sz w:val="20"/>
                <w:szCs w:val="20"/>
              </w:rPr>
            </w:pPr>
          </w:p>
        </w:tc>
        <w:tc>
          <w:tcPr>
            <w:tcW w:w="1500" w:type="dxa"/>
            <w:tcBorders>
              <w:top w:val="nil"/>
              <w:left w:val="nil"/>
              <w:bottom w:val="nil"/>
              <w:right w:val="nil"/>
            </w:tcBorders>
            <w:shd w:val="clear" w:color="auto" w:fill="auto"/>
            <w:noWrap/>
            <w:vAlign w:val="bottom"/>
            <w:hideMark/>
          </w:tcPr>
          <w:p w:rsidR="00897F87" w:rsidRPr="00F67599" w:rsidRDefault="00897F87">
            <w:pPr>
              <w:rPr>
                <w:sz w:val="20"/>
                <w:szCs w:val="20"/>
              </w:rPr>
            </w:pPr>
          </w:p>
        </w:tc>
        <w:tc>
          <w:tcPr>
            <w:tcW w:w="2228" w:type="dxa"/>
            <w:tcBorders>
              <w:top w:val="nil"/>
              <w:left w:val="nil"/>
              <w:bottom w:val="nil"/>
              <w:right w:val="single" w:sz="8" w:space="0" w:color="auto"/>
            </w:tcBorders>
            <w:shd w:val="clear" w:color="auto" w:fill="auto"/>
            <w:noWrap/>
            <w:vAlign w:val="bottom"/>
            <w:hideMark/>
          </w:tcPr>
          <w:p w:rsidR="00897F87" w:rsidRPr="00F67599" w:rsidRDefault="00897F87">
            <w:pPr>
              <w:rPr>
                <w:sz w:val="20"/>
                <w:szCs w:val="20"/>
              </w:rPr>
            </w:pPr>
            <w:r w:rsidRPr="00F67599">
              <w:rPr>
                <w:sz w:val="20"/>
                <w:szCs w:val="20"/>
              </w:rPr>
              <w:t> </w:t>
            </w:r>
          </w:p>
        </w:tc>
      </w:tr>
      <w:tr w:rsidR="00897F87" w:rsidRPr="00F67599" w:rsidTr="00897F87">
        <w:trPr>
          <w:trHeight w:val="300"/>
        </w:trPr>
        <w:tc>
          <w:tcPr>
            <w:tcW w:w="380" w:type="dxa"/>
            <w:tcBorders>
              <w:top w:val="nil"/>
              <w:left w:val="single" w:sz="8" w:space="0" w:color="auto"/>
              <w:bottom w:val="nil"/>
              <w:right w:val="nil"/>
            </w:tcBorders>
            <w:shd w:val="clear" w:color="auto" w:fill="auto"/>
            <w:noWrap/>
            <w:vAlign w:val="bottom"/>
            <w:hideMark/>
          </w:tcPr>
          <w:p w:rsidR="00897F87" w:rsidRPr="00F67599" w:rsidRDefault="00897F87">
            <w:pPr>
              <w:rPr>
                <w:sz w:val="20"/>
                <w:szCs w:val="20"/>
              </w:rPr>
            </w:pPr>
            <w:r w:rsidRPr="00F67599">
              <w:rPr>
                <w:sz w:val="20"/>
                <w:szCs w:val="20"/>
              </w:rPr>
              <w:t> </w:t>
            </w:r>
          </w:p>
        </w:tc>
        <w:tc>
          <w:tcPr>
            <w:tcW w:w="5580" w:type="dxa"/>
            <w:tcBorders>
              <w:top w:val="nil"/>
              <w:left w:val="nil"/>
              <w:bottom w:val="nil"/>
              <w:right w:val="nil"/>
            </w:tcBorders>
            <w:shd w:val="clear" w:color="auto" w:fill="auto"/>
            <w:noWrap/>
            <w:vAlign w:val="bottom"/>
            <w:hideMark/>
          </w:tcPr>
          <w:p w:rsidR="00897F87" w:rsidRPr="00F67599" w:rsidRDefault="00897F87">
            <w:pPr>
              <w:rPr>
                <w:b/>
                <w:bCs/>
                <w:sz w:val="20"/>
                <w:szCs w:val="20"/>
                <w:u w:val="single"/>
              </w:rPr>
            </w:pPr>
            <w:r w:rsidRPr="00F67599">
              <w:rPr>
                <w:b/>
                <w:bCs/>
                <w:sz w:val="20"/>
                <w:szCs w:val="20"/>
                <w:u w:val="single"/>
              </w:rPr>
              <w:t>General Service</w:t>
            </w:r>
          </w:p>
        </w:tc>
        <w:tc>
          <w:tcPr>
            <w:tcW w:w="1420" w:type="dxa"/>
            <w:tcBorders>
              <w:top w:val="nil"/>
              <w:left w:val="nil"/>
              <w:bottom w:val="nil"/>
              <w:right w:val="nil"/>
            </w:tcBorders>
            <w:shd w:val="clear" w:color="auto" w:fill="auto"/>
            <w:noWrap/>
            <w:vAlign w:val="bottom"/>
            <w:hideMark/>
          </w:tcPr>
          <w:p w:rsidR="00897F87" w:rsidRPr="00F67599" w:rsidRDefault="00897F87">
            <w:pPr>
              <w:rPr>
                <w:color w:val="000000"/>
                <w:sz w:val="20"/>
                <w:szCs w:val="20"/>
              </w:rPr>
            </w:pPr>
          </w:p>
        </w:tc>
        <w:tc>
          <w:tcPr>
            <w:tcW w:w="1572" w:type="dxa"/>
            <w:tcBorders>
              <w:top w:val="nil"/>
              <w:left w:val="nil"/>
              <w:bottom w:val="nil"/>
              <w:right w:val="nil"/>
            </w:tcBorders>
            <w:shd w:val="clear" w:color="auto" w:fill="auto"/>
            <w:noWrap/>
            <w:vAlign w:val="bottom"/>
            <w:hideMark/>
          </w:tcPr>
          <w:p w:rsidR="00897F87" w:rsidRPr="00F67599" w:rsidRDefault="00897F87">
            <w:pPr>
              <w:rPr>
                <w:sz w:val="20"/>
                <w:szCs w:val="20"/>
              </w:rPr>
            </w:pPr>
          </w:p>
        </w:tc>
        <w:tc>
          <w:tcPr>
            <w:tcW w:w="1872" w:type="dxa"/>
            <w:tcBorders>
              <w:top w:val="nil"/>
              <w:left w:val="nil"/>
              <w:bottom w:val="nil"/>
              <w:right w:val="nil"/>
            </w:tcBorders>
            <w:shd w:val="clear" w:color="auto" w:fill="auto"/>
            <w:noWrap/>
            <w:vAlign w:val="bottom"/>
            <w:hideMark/>
          </w:tcPr>
          <w:p w:rsidR="00897F87" w:rsidRPr="00F67599" w:rsidRDefault="00897F87">
            <w:pPr>
              <w:jc w:val="right"/>
              <w:rPr>
                <w:color w:val="000000"/>
                <w:sz w:val="20"/>
                <w:szCs w:val="20"/>
              </w:rPr>
            </w:pPr>
          </w:p>
        </w:tc>
        <w:tc>
          <w:tcPr>
            <w:tcW w:w="1500" w:type="dxa"/>
            <w:tcBorders>
              <w:top w:val="nil"/>
              <w:left w:val="nil"/>
              <w:bottom w:val="nil"/>
              <w:right w:val="nil"/>
            </w:tcBorders>
            <w:shd w:val="clear" w:color="auto" w:fill="auto"/>
            <w:noWrap/>
            <w:vAlign w:val="bottom"/>
            <w:hideMark/>
          </w:tcPr>
          <w:p w:rsidR="00897F87" w:rsidRPr="00F67599" w:rsidRDefault="00897F87">
            <w:pPr>
              <w:rPr>
                <w:sz w:val="20"/>
                <w:szCs w:val="20"/>
              </w:rPr>
            </w:pPr>
          </w:p>
        </w:tc>
        <w:tc>
          <w:tcPr>
            <w:tcW w:w="2228" w:type="dxa"/>
            <w:tcBorders>
              <w:top w:val="nil"/>
              <w:left w:val="nil"/>
              <w:bottom w:val="nil"/>
              <w:right w:val="single" w:sz="8" w:space="0" w:color="auto"/>
            </w:tcBorders>
            <w:shd w:val="clear" w:color="auto" w:fill="auto"/>
            <w:noWrap/>
            <w:vAlign w:val="bottom"/>
            <w:hideMark/>
          </w:tcPr>
          <w:p w:rsidR="00897F87" w:rsidRPr="00F67599" w:rsidRDefault="00897F87">
            <w:pPr>
              <w:rPr>
                <w:sz w:val="20"/>
                <w:szCs w:val="20"/>
              </w:rPr>
            </w:pPr>
            <w:r w:rsidRPr="00F67599">
              <w:rPr>
                <w:sz w:val="20"/>
                <w:szCs w:val="20"/>
              </w:rPr>
              <w:t> </w:t>
            </w:r>
          </w:p>
        </w:tc>
      </w:tr>
      <w:tr w:rsidR="00897F87" w:rsidRPr="00F67599" w:rsidTr="00897F87">
        <w:trPr>
          <w:trHeight w:val="300"/>
        </w:trPr>
        <w:tc>
          <w:tcPr>
            <w:tcW w:w="380" w:type="dxa"/>
            <w:tcBorders>
              <w:top w:val="nil"/>
              <w:left w:val="single" w:sz="8" w:space="0" w:color="auto"/>
              <w:bottom w:val="nil"/>
              <w:right w:val="nil"/>
            </w:tcBorders>
            <w:shd w:val="clear" w:color="auto" w:fill="auto"/>
            <w:noWrap/>
            <w:vAlign w:val="bottom"/>
            <w:hideMark/>
          </w:tcPr>
          <w:p w:rsidR="00897F87" w:rsidRPr="00F67599" w:rsidRDefault="00897F87">
            <w:pPr>
              <w:rPr>
                <w:sz w:val="20"/>
                <w:szCs w:val="20"/>
              </w:rPr>
            </w:pPr>
            <w:r w:rsidRPr="00F67599">
              <w:rPr>
                <w:sz w:val="20"/>
                <w:szCs w:val="20"/>
              </w:rPr>
              <w:t> </w:t>
            </w:r>
          </w:p>
        </w:tc>
        <w:tc>
          <w:tcPr>
            <w:tcW w:w="5580" w:type="dxa"/>
            <w:tcBorders>
              <w:top w:val="nil"/>
              <w:left w:val="nil"/>
              <w:bottom w:val="nil"/>
              <w:right w:val="nil"/>
            </w:tcBorders>
            <w:shd w:val="clear" w:color="auto" w:fill="auto"/>
            <w:noWrap/>
            <w:vAlign w:val="bottom"/>
            <w:hideMark/>
          </w:tcPr>
          <w:p w:rsidR="00897F87" w:rsidRPr="00F67599" w:rsidRDefault="00897F87">
            <w:pPr>
              <w:rPr>
                <w:sz w:val="20"/>
                <w:szCs w:val="20"/>
              </w:rPr>
            </w:pPr>
            <w:r w:rsidRPr="00F67599">
              <w:rPr>
                <w:sz w:val="20"/>
                <w:szCs w:val="20"/>
              </w:rPr>
              <w:t>Base Facility Charge by Meter Size</w:t>
            </w:r>
          </w:p>
        </w:tc>
        <w:tc>
          <w:tcPr>
            <w:tcW w:w="1420" w:type="dxa"/>
            <w:tcBorders>
              <w:top w:val="nil"/>
              <w:left w:val="nil"/>
              <w:bottom w:val="nil"/>
              <w:right w:val="nil"/>
            </w:tcBorders>
            <w:shd w:val="clear" w:color="auto" w:fill="auto"/>
            <w:noWrap/>
            <w:vAlign w:val="bottom"/>
            <w:hideMark/>
          </w:tcPr>
          <w:p w:rsidR="00897F87" w:rsidRPr="00F67599" w:rsidRDefault="00897F87">
            <w:pPr>
              <w:rPr>
                <w:color w:val="000000"/>
                <w:sz w:val="20"/>
                <w:szCs w:val="20"/>
              </w:rPr>
            </w:pPr>
          </w:p>
        </w:tc>
        <w:tc>
          <w:tcPr>
            <w:tcW w:w="1572" w:type="dxa"/>
            <w:tcBorders>
              <w:top w:val="nil"/>
              <w:left w:val="nil"/>
              <w:bottom w:val="nil"/>
              <w:right w:val="nil"/>
            </w:tcBorders>
            <w:shd w:val="clear" w:color="auto" w:fill="auto"/>
            <w:noWrap/>
            <w:vAlign w:val="bottom"/>
            <w:hideMark/>
          </w:tcPr>
          <w:p w:rsidR="00897F87" w:rsidRPr="00F67599" w:rsidRDefault="00897F87"/>
        </w:tc>
        <w:tc>
          <w:tcPr>
            <w:tcW w:w="1872" w:type="dxa"/>
            <w:tcBorders>
              <w:top w:val="nil"/>
              <w:left w:val="nil"/>
              <w:bottom w:val="nil"/>
              <w:right w:val="nil"/>
            </w:tcBorders>
            <w:shd w:val="clear" w:color="auto" w:fill="auto"/>
            <w:noWrap/>
            <w:vAlign w:val="bottom"/>
            <w:hideMark/>
          </w:tcPr>
          <w:p w:rsidR="00897F87" w:rsidRPr="00F67599" w:rsidRDefault="00897F87">
            <w:pPr>
              <w:jc w:val="right"/>
              <w:rPr>
                <w:color w:val="000000"/>
                <w:sz w:val="20"/>
                <w:szCs w:val="20"/>
              </w:rPr>
            </w:pPr>
          </w:p>
        </w:tc>
        <w:tc>
          <w:tcPr>
            <w:tcW w:w="1500" w:type="dxa"/>
            <w:tcBorders>
              <w:top w:val="nil"/>
              <w:left w:val="nil"/>
              <w:bottom w:val="nil"/>
              <w:right w:val="nil"/>
            </w:tcBorders>
            <w:shd w:val="clear" w:color="auto" w:fill="auto"/>
            <w:noWrap/>
            <w:vAlign w:val="bottom"/>
            <w:hideMark/>
          </w:tcPr>
          <w:p w:rsidR="00897F87" w:rsidRPr="00F67599" w:rsidRDefault="00897F87">
            <w:pPr>
              <w:rPr>
                <w:sz w:val="20"/>
                <w:szCs w:val="20"/>
              </w:rPr>
            </w:pPr>
          </w:p>
        </w:tc>
        <w:tc>
          <w:tcPr>
            <w:tcW w:w="2228" w:type="dxa"/>
            <w:tcBorders>
              <w:top w:val="nil"/>
              <w:left w:val="nil"/>
              <w:bottom w:val="nil"/>
              <w:right w:val="single" w:sz="8" w:space="0" w:color="auto"/>
            </w:tcBorders>
            <w:shd w:val="clear" w:color="auto" w:fill="auto"/>
            <w:noWrap/>
            <w:vAlign w:val="bottom"/>
            <w:hideMark/>
          </w:tcPr>
          <w:p w:rsidR="00897F87" w:rsidRPr="00F67599" w:rsidRDefault="00897F87">
            <w:pPr>
              <w:rPr>
                <w:sz w:val="20"/>
                <w:szCs w:val="20"/>
              </w:rPr>
            </w:pPr>
            <w:r w:rsidRPr="00F67599">
              <w:rPr>
                <w:sz w:val="20"/>
                <w:szCs w:val="20"/>
              </w:rPr>
              <w:t> </w:t>
            </w:r>
          </w:p>
        </w:tc>
      </w:tr>
      <w:tr w:rsidR="00897F87" w:rsidRPr="00F67599" w:rsidTr="00897F87">
        <w:trPr>
          <w:trHeight w:val="300"/>
        </w:trPr>
        <w:tc>
          <w:tcPr>
            <w:tcW w:w="380" w:type="dxa"/>
            <w:tcBorders>
              <w:top w:val="nil"/>
              <w:left w:val="single" w:sz="8" w:space="0" w:color="auto"/>
              <w:bottom w:val="nil"/>
              <w:right w:val="nil"/>
            </w:tcBorders>
            <w:shd w:val="clear" w:color="auto" w:fill="auto"/>
            <w:noWrap/>
            <w:vAlign w:val="bottom"/>
            <w:hideMark/>
          </w:tcPr>
          <w:p w:rsidR="00897F87" w:rsidRPr="00F67599" w:rsidRDefault="00897F87">
            <w:pPr>
              <w:rPr>
                <w:sz w:val="20"/>
                <w:szCs w:val="20"/>
              </w:rPr>
            </w:pPr>
            <w:r w:rsidRPr="00F67599">
              <w:rPr>
                <w:sz w:val="20"/>
                <w:szCs w:val="20"/>
              </w:rPr>
              <w:t> </w:t>
            </w:r>
          </w:p>
        </w:tc>
        <w:tc>
          <w:tcPr>
            <w:tcW w:w="5580" w:type="dxa"/>
            <w:tcBorders>
              <w:top w:val="nil"/>
              <w:left w:val="nil"/>
              <w:bottom w:val="nil"/>
              <w:right w:val="nil"/>
            </w:tcBorders>
            <w:shd w:val="clear" w:color="auto" w:fill="auto"/>
            <w:noWrap/>
            <w:vAlign w:val="bottom"/>
            <w:hideMark/>
          </w:tcPr>
          <w:p w:rsidR="00897F87" w:rsidRPr="00F67599" w:rsidRDefault="00897F87">
            <w:pPr>
              <w:rPr>
                <w:color w:val="000000"/>
                <w:sz w:val="20"/>
                <w:szCs w:val="20"/>
              </w:rPr>
            </w:pPr>
            <w:r w:rsidRPr="00F67599">
              <w:rPr>
                <w:color w:val="000000"/>
                <w:sz w:val="20"/>
                <w:szCs w:val="20"/>
              </w:rPr>
              <w:t>5/8"X 3/4"</w:t>
            </w:r>
          </w:p>
        </w:tc>
        <w:tc>
          <w:tcPr>
            <w:tcW w:w="1420" w:type="dxa"/>
            <w:tcBorders>
              <w:top w:val="nil"/>
              <w:left w:val="nil"/>
              <w:bottom w:val="nil"/>
              <w:right w:val="nil"/>
            </w:tcBorders>
            <w:shd w:val="clear" w:color="auto" w:fill="auto"/>
            <w:noWrap/>
            <w:vAlign w:val="bottom"/>
            <w:hideMark/>
          </w:tcPr>
          <w:p w:rsidR="00897F87" w:rsidRPr="00F67599" w:rsidRDefault="00897F87">
            <w:pPr>
              <w:jc w:val="right"/>
              <w:rPr>
                <w:color w:val="000000"/>
                <w:sz w:val="20"/>
                <w:szCs w:val="20"/>
              </w:rPr>
            </w:pPr>
            <w:r w:rsidRPr="00F67599">
              <w:rPr>
                <w:color w:val="000000"/>
                <w:sz w:val="20"/>
                <w:szCs w:val="20"/>
              </w:rPr>
              <w:t>$14.13</w:t>
            </w:r>
          </w:p>
        </w:tc>
        <w:tc>
          <w:tcPr>
            <w:tcW w:w="1572" w:type="dxa"/>
            <w:tcBorders>
              <w:top w:val="nil"/>
              <w:left w:val="nil"/>
              <w:bottom w:val="nil"/>
              <w:right w:val="nil"/>
            </w:tcBorders>
            <w:shd w:val="clear" w:color="auto" w:fill="auto"/>
            <w:noWrap/>
            <w:vAlign w:val="bottom"/>
            <w:hideMark/>
          </w:tcPr>
          <w:p w:rsidR="00897F87" w:rsidRPr="00F67599" w:rsidRDefault="00897F87">
            <w:pPr>
              <w:jc w:val="right"/>
              <w:rPr>
                <w:color w:val="000000"/>
                <w:sz w:val="20"/>
                <w:szCs w:val="20"/>
              </w:rPr>
            </w:pPr>
            <w:r w:rsidRPr="00F67599">
              <w:rPr>
                <w:color w:val="000000"/>
                <w:sz w:val="20"/>
                <w:szCs w:val="20"/>
              </w:rPr>
              <w:t>$16.42</w:t>
            </w:r>
          </w:p>
        </w:tc>
        <w:tc>
          <w:tcPr>
            <w:tcW w:w="1872" w:type="dxa"/>
            <w:tcBorders>
              <w:top w:val="nil"/>
              <w:left w:val="nil"/>
              <w:bottom w:val="nil"/>
              <w:right w:val="nil"/>
            </w:tcBorders>
            <w:shd w:val="clear" w:color="auto" w:fill="auto"/>
            <w:noWrap/>
            <w:vAlign w:val="bottom"/>
            <w:hideMark/>
          </w:tcPr>
          <w:p w:rsidR="00897F87" w:rsidRPr="00F67599" w:rsidRDefault="00897F87">
            <w:pPr>
              <w:jc w:val="right"/>
              <w:rPr>
                <w:color w:val="000000"/>
                <w:sz w:val="20"/>
                <w:szCs w:val="20"/>
              </w:rPr>
            </w:pPr>
            <w:r w:rsidRPr="00F67599">
              <w:rPr>
                <w:color w:val="000000"/>
                <w:sz w:val="20"/>
                <w:szCs w:val="20"/>
              </w:rPr>
              <w:t>$23.82</w:t>
            </w:r>
          </w:p>
        </w:tc>
        <w:tc>
          <w:tcPr>
            <w:tcW w:w="1500" w:type="dxa"/>
            <w:tcBorders>
              <w:top w:val="nil"/>
              <w:left w:val="nil"/>
              <w:bottom w:val="nil"/>
              <w:right w:val="nil"/>
            </w:tcBorders>
            <w:shd w:val="clear" w:color="auto" w:fill="auto"/>
            <w:noWrap/>
            <w:vAlign w:val="bottom"/>
            <w:hideMark/>
          </w:tcPr>
          <w:p w:rsidR="00897F87" w:rsidRPr="00F67599" w:rsidRDefault="00897F87">
            <w:pPr>
              <w:jc w:val="right"/>
              <w:rPr>
                <w:sz w:val="20"/>
                <w:szCs w:val="20"/>
              </w:rPr>
            </w:pPr>
            <w:r w:rsidRPr="00F67599">
              <w:rPr>
                <w:sz w:val="20"/>
                <w:szCs w:val="20"/>
              </w:rPr>
              <w:t>$0.12</w:t>
            </w:r>
          </w:p>
        </w:tc>
        <w:tc>
          <w:tcPr>
            <w:tcW w:w="2228" w:type="dxa"/>
            <w:tcBorders>
              <w:top w:val="nil"/>
              <w:left w:val="nil"/>
              <w:bottom w:val="nil"/>
              <w:right w:val="single" w:sz="8" w:space="0" w:color="auto"/>
            </w:tcBorders>
            <w:shd w:val="clear" w:color="auto" w:fill="auto"/>
            <w:noWrap/>
            <w:vAlign w:val="bottom"/>
            <w:hideMark/>
          </w:tcPr>
          <w:p w:rsidR="00897F87" w:rsidRPr="00F67599" w:rsidRDefault="00897F87">
            <w:pPr>
              <w:jc w:val="right"/>
              <w:rPr>
                <w:sz w:val="20"/>
                <w:szCs w:val="20"/>
              </w:rPr>
            </w:pPr>
            <w:r w:rsidRPr="00F67599">
              <w:rPr>
                <w:sz w:val="20"/>
                <w:szCs w:val="20"/>
              </w:rPr>
              <w:t>$0.98</w:t>
            </w:r>
          </w:p>
        </w:tc>
      </w:tr>
      <w:tr w:rsidR="00897F87" w:rsidRPr="00F67599" w:rsidTr="00897F87">
        <w:trPr>
          <w:trHeight w:val="300"/>
        </w:trPr>
        <w:tc>
          <w:tcPr>
            <w:tcW w:w="380" w:type="dxa"/>
            <w:tcBorders>
              <w:top w:val="nil"/>
              <w:left w:val="single" w:sz="8" w:space="0" w:color="auto"/>
              <w:bottom w:val="nil"/>
              <w:right w:val="nil"/>
            </w:tcBorders>
            <w:shd w:val="clear" w:color="auto" w:fill="auto"/>
            <w:noWrap/>
            <w:vAlign w:val="bottom"/>
            <w:hideMark/>
          </w:tcPr>
          <w:p w:rsidR="00897F87" w:rsidRPr="00F67599" w:rsidRDefault="00897F87">
            <w:pPr>
              <w:rPr>
                <w:sz w:val="20"/>
                <w:szCs w:val="20"/>
              </w:rPr>
            </w:pPr>
            <w:r w:rsidRPr="00F67599">
              <w:rPr>
                <w:sz w:val="20"/>
                <w:szCs w:val="20"/>
              </w:rPr>
              <w:t> </w:t>
            </w:r>
          </w:p>
        </w:tc>
        <w:tc>
          <w:tcPr>
            <w:tcW w:w="5580" w:type="dxa"/>
            <w:tcBorders>
              <w:top w:val="nil"/>
              <w:left w:val="nil"/>
              <w:bottom w:val="nil"/>
              <w:right w:val="nil"/>
            </w:tcBorders>
            <w:shd w:val="clear" w:color="auto" w:fill="auto"/>
            <w:noWrap/>
            <w:vAlign w:val="bottom"/>
            <w:hideMark/>
          </w:tcPr>
          <w:p w:rsidR="00897F87" w:rsidRPr="00F67599" w:rsidRDefault="00897F87">
            <w:pPr>
              <w:rPr>
                <w:color w:val="000000"/>
                <w:sz w:val="20"/>
                <w:szCs w:val="20"/>
              </w:rPr>
            </w:pPr>
            <w:r w:rsidRPr="00F67599">
              <w:rPr>
                <w:color w:val="000000"/>
                <w:sz w:val="20"/>
                <w:szCs w:val="20"/>
              </w:rPr>
              <w:t>3/4"</w:t>
            </w:r>
          </w:p>
        </w:tc>
        <w:tc>
          <w:tcPr>
            <w:tcW w:w="1420" w:type="dxa"/>
            <w:tcBorders>
              <w:top w:val="nil"/>
              <w:left w:val="nil"/>
              <w:bottom w:val="nil"/>
              <w:right w:val="nil"/>
            </w:tcBorders>
            <w:shd w:val="clear" w:color="auto" w:fill="auto"/>
            <w:noWrap/>
            <w:vAlign w:val="bottom"/>
            <w:hideMark/>
          </w:tcPr>
          <w:p w:rsidR="00897F87" w:rsidRPr="00F67599" w:rsidRDefault="00897F87">
            <w:pPr>
              <w:jc w:val="right"/>
              <w:rPr>
                <w:color w:val="000000"/>
                <w:sz w:val="20"/>
                <w:szCs w:val="20"/>
              </w:rPr>
            </w:pPr>
            <w:r w:rsidRPr="00F67599">
              <w:rPr>
                <w:color w:val="000000"/>
                <w:sz w:val="20"/>
                <w:szCs w:val="20"/>
              </w:rPr>
              <w:t>$21.24</w:t>
            </w:r>
          </w:p>
        </w:tc>
        <w:tc>
          <w:tcPr>
            <w:tcW w:w="1572" w:type="dxa"/>
            <w:tcBorders>
              <w:top w:val="nil"/>
              <w:left w:val="nil"/>
              <w:bottom w:val="nil"/>
              <w:right w:val="nil"/>
            </w:tcBorders>
            <w:shd w:val="clear" w:color="auto" w:fill="auto"/>
            <w:noWrap/>
            <w:vAlign w:val="bottom"/>
            <w:hideMark/>
          </w:tcPr>
          <w:p w:rsidR="00897F87" w:rsidRPr="00F67599" w:rsidRDefault="00897F87">
            <w:pPr>
              <w:jc w:val="right"/>
              <w:rPr>
                <w:color w:val="000000"/>
                <w:sz w:val="20"/>
                <w:szCs w:val="20"/>
              </w:rPr>
            </w:pPr>
            <w:r w:rsidRPr="00F67599">
              <w:rPr>
                <w:color w:val="000000"/>
                <w:sz w:val="20"/>
                <w:szCs w:val="20"/>
              </w:rPr>
              <w:t>$24.63</w:t>
            </w:r>
          </w:p>
        </w:tc>
        <w:tc>
          <w:tcPr>
            <w:tcW w:w="1872" w:type="dxa"/>
            <w:tcBorders>
              <w:top w:val="nil"/>
              <w:left w:val="nil"/>
              <w:bottom w:val="nil"/>
              <w:right w:val="nil"/>
            </w:tcBorders>
            <w:shd w:val="clear" w:color="auto" w:fill="auto"/>
            <w:noWrap/>
            <w:vAlign w:val="bottom"/>
            <w:hideMark/>
          </w:tcPr>
          <w:p w:rsidR="00897F87" w:rsidRPr="00F67599" w:rsidRDefault="00897F87">
            <w:pPr>
              <w:jc w:val="right"/>
              <w:rPr>
                <w:color w:val="000000"/>
                <w:sz w:val="20"/>
                <w:szCs w:val="20"/>
              </w:rPr>
            </w:pPr>
            <w:r w:rsidRPr="00F67599">
              <w:rPr>
                <w:color w:val="000000"/>
                <w:sz w:val="20"/>
                <w:szCs w:val="20"/>
              </w:rPr>
              <w:t>$35.73</w:t>
            </w:r>
          </w:p>
        </w:tc>
        <w:tc>
          <w:tcPr>
            <w:tcW w:w="1500" w:type="dxa"/>
            <w:tcBorders>
              <w:top w:val="nil"/>
              <w:left w:val="nil"/>
              <w:bottom w:val="nil"/>
              <w:right w:val="nil"/>
            </w:tcBorders>
            <w:shd w:val="clear" w:color="auto" w:fill="auto"/>
            <w:noWrap/>
            <w:vAlign w:val="bottom"/>
            <w:hideMark/>
          </w:tcPr>
          <w:p w:rsidR="00897F87" w:rsidRPr="00F67599" w:rsidRDefault="00897F87">
            <w:pPr>
              <w:jc w:val="right"/>
              <w:rPr>
                <w:sz w:val="20"/>
                <w:szCs w:val="20"/>
              </w:rPr>
            </w:pPr>
            <w:r w:rsidRPr="00F67599">
              <w:rPr>
                <w:sz w:val="20"/>
                <w:szCs w:val="20"/>
              </w:rPr>
              <w:t>$0.18</w:t>
            </w:r>
          </w:p>
        </w:tc>
        <w:tc>
          <w:tcPr>
            <w:tcW w:w="2228" w:type="dxa"/>
            <w:tcBorders>
              <w:top w:val="nil"/>
              <w:left w:val="nil"/>
              <w:bottom w:val="nil"/>
              <w:right w:val="single" w:sz="8" w:space="0" w:color="auto"/>
            </w:tcBorders>
            <w:shd w:val="clear" w:color="auto" w:fill="auto"/>
            <w:noWrap/>
            <w:vAlign w:val="bottom"/>
            <w:hideMark/>
          </w:tcPr>
          <w:p w:rsidR="00897F87" w:rsidRPr="00F67599" w:rsidRDefault="00897F87">
            <w:pPr>
              <w:jc w:val="right"/>
              <w:rPr>
                <w:sz w:val="20"/>
                <w:szCs w:val="20"/>
              </w:rPr>
            </w:pPr>
            <w:r w:rsidRPr="00F67599">
              <w:rPr>
                <w:sz w:val="20"/>
                <w:szCs w:val="20"/>
              </w:rPr>
              <w:t>$1.46</w:t>
            </w:r>
          </w:p>
        </w:tc>
      </w:tr>
      <w:tr w:rsidR="00897F87" w:rsidRPr="00F67599" w:rsidTr="00897F87">
        <w:trPr>
          <w:trHeight w:val="300"/>
        </w:trPr>
        <w:tc>
          <w:tcPr>
            <w:tcW w:w="380" w:type="dxa"/>
            <w:tcBorders>
              <w:top w:val="nil"/>
              <w:left w:val="single" w:sz="8" w:space="0" w:color="auto"/>
              <w:bottom w:val="nil"/>
              <w:right w:val="nil"/>
            </w:tcBorders>
            <w:shd w:val="clear" w:color="auto" w:fill="auto"/>
            <w:noWrap/>
            <w:vAlign w:val="bottom"/>
            <w:hideMark/>
          </w:tcPr>
          <w:p w:rsidR="00897F87" w:rsidRPr="00F67599" w:rsidRDefault="00897F87">
            <w:pPr>
              <w:rPr>
                <w:sz w:val="20"/>
                <w:szCs w:val="20"/>
              </w:rPr>
            </w:pPr>
            <w:r w:rsidRPr="00F67599">
              <w:rPr>
                <w:sz w:val="20"/>
                <w:szCs w:val="20"/>
              </w:rPr>
              <w:t> </w:t>
            </w:r>
          </w:p>
        </w:tc>
        <w:tc>
          <w:tcPr>
            <w:tcW w:w="5580" w:type="dxa"/>
            <w:tcBorders>
              <w:top w:val="nil"/>
              <w:left w:val="nil"/>
              <w:bottom w:val="nil"/>
              <w:right w:val="nil"/>
            </w:tcBorders>
            <w:shd w:val="clear" w:color="auto" w:fill="auto"/>
            <w:noWrap/>
            <w:vAlign w:val="bottom"/>
            <w:hideMark/>
          </w:tcPr>
          <w:p w:rsidR="00897F87" w:rsidRPr="00F67599" w:rsidRDefault="00897F87">
            <w:pPr>
              <w:rPr>
                <w:color w:val="000000"/>
                <w:sz w:val="20"/>
                <w:szCs w:val="20"/>
              </w:rPr>
            </w:pPr>
            <w:r w:rsidRPr="00F67599">
              <w:rPr>
                <w:color w:val="000000"/>
                <w:sz w:val="20"/>
                <w:szCs w:val="20"/>
              </w:rPr>
              <w:t>1"</w:t>
            </w:r>
          </w:p>
        </w:tc>
        <w:tc>
          <w:tcPr>
            <w:tcW w:w="1420" w:type="dxa"/>
            <w:tcBorders>
              <w:top w:val="nil"/>
              <w:left w:val="nil"/>
              <w:bottom w:val="nil"/>
              <w:right w:val="nil"/>
            </w:tcBorders>
            <w:shd w:val="clear" w:color="auto" w:fill="auto"/>
            <w:noWrap/>
            <w:vAlign w:val="bottom"/>
            <w:hideMark/>
          </w:tcPr>
          <w:p w:rsidR="00897F87" w:rsidRPr="00F67599" w:rsidRDefault="00897F87">
            <w:pPr>
              <w:jc w:val="right"/>
              <w:rPr>
                <w:color w:val="000000"/>
                <w:sz w:val="20"/>
                <w:szCs w:val="20"/>
              </w:rPr>
            </w:pPr>
            <w:r w:rsidRPr="00F67599">
              <w:rPr>
                <w:color w:val="000000"/>
                <w:sz w:val="20"/>
                <w:szCs w:val="20"/>
              </w:rPr>
              <w:t>$35.40</w:t>
            </w:r>
          </w:p>
        </w:tc>
        <w:tc>
          <w:tcPr>
            <w:tcW w:w="1572" w:type="dxa"/>
            <w:tcBorders>
              <w:top w:val="nil"/>
              <w:left w:val="nil"/>
              <w:bottom w:val="nil"/>
              <w:right w:val="nil"/>
            </w:tcBorders>
            <w:shd w:val="clear" w:color="auto" w:fill="auto"/>
            <w:noWrap/>
            <w:vAlign w:val="bottom"/>
            <w:hideMark/>
          </w:tcPr>
          <w:p w:rsidR="00897F87" w:rsidRPr="00F67599" w:rsidRDefault="00897F87">
            <w:pPr>
              <w:jc w:val="right"/>
              <w:rPr>
                <w:color w:val="000000"/>
                <w:sz w:val="20"/>
                <w:szCs w:val="20"/>
              </w:rPr>
            </w:pPr>
            <w:r w:rsidRPr="00F67599">
              <w:rPr>
                <w:color w:val="000000"/>
                <w:sz w:val="20"/>
                <w:szCs w:val="20"/>
              </w:rPr>
              <w:t>$41.05</w:t>
            </w:r>
          </w:p>
        </w:tc>
        <w:tc>
          <w:tcPr>
            <w:tcW w:w="1872" w:type="dxa"/>
            <w:tcBorders>
              <w:top w:val="nil"/>
              <w:left w:val="nil"/>
              <w:bottom w:val="nil"/>
              <w:right w:val="nil"/>
            </w:tcBorders>
            <w:shd w:val="clear" w:color="auto" w:fill="auto"/>
            <w:noWrap/>
            <w:vAlign w:val="bottom"/>
            <w:hideMark/>
          </w:tcPr>
          <w:p w:rsidR="00897F87" w:rsidRPr="00F67599" w:rsidRDefault="00897F87">
            <w:pPr>
              <w:jc w:val="right"/>
              <w:rPr>
                <w:color w:val="000000"/>
                <w:sz w:val="20"/>
                <w:szCs w:val="20"/>
              </w:rPr>
            </w:pPr>
            <w:r w:rsidRPr="00F67599">
              <w:rPr>
                <w:color w:val="000000"/>
                <w:sz w:val="20"/>
                <w:szCs w:val="20"/>
              </w:rPr>
              <w:t>$59.55</w:t>
            </w:r>
          </w:p>
        </w:tc>
        <w:tc>
          <w:tcPr>
            <w:tcW w:w="1500" w:type="dxa"/>
            <w:tcBorders>
              <w:top w:val="nil"/>
              <w:left w:val="nil"/>
              <w:bottom w:val="nil"/>
              <w:right w:val="nil"/>
            </w:tcBorders>
            <w:shd w:val="clear" w:color="auto" w:fill="auto"/>
            <w:noWrap/>
            <w:vAlign w:val="bottom"/>
            <w:hideMark/>
          </w:tcPr>
          <w:p w:rsidR="00897F87" w:rsidRPr="00F67599" w:rsidRDefault="00897F87">
            <w:pPr>
              <w:jc w:val="right"/>
              <w:rPr>
                <w:sz w:val="20"/>
                <w:szCs w:val="20"/>
              </w:rPr>
            </w:pPr>
            <w:r w:rsidRPr="00F67599">
              <w:rPr>
                <w:sz w:val="20"/>
                <w:szCs w:val="20"/>
              </w:rPr>
              <w:t>$0.30</w:t>
            </w:r>
          </w:p>
        </w:tc>
        <w:tc>
          <w:tcPr>
            <w:tcW w:w="2228" w:type="dxa"/>
            <w:tcBorders>
              <w:top w:val="nil"/>
              <w:left w:val="nil"/>
              <w:bottom w:val="nil"/>
              <w:right w:val="single" w:sz="8" w:space="0" w:color="auto"/>
            </w:tcBorders>
            <w:shd w:val="clear" w:color="auto" w:fill="auto"/>
            <w:noWrap/>
            <w:vAlign w:val="bottom"/>
            <w:hideMark/>
          </w:tcPr>
          <w:p w:rsidR="00897F87" w:rsidRPr="00F67599" w:rsidRDefault="00897F87">
            <w:pPr>
              <w:jc w:val="right"/>
              <w:rPr>
                <w:sz w:val="20"/>
                <w:szCs w:val="20"/>
              </w:rPr>
            </w:pPr>
            <w:r w:rsidRPr="00F67599">
              <w:rPr>
                <w:sz w:val="20"/>
                <w:szCs w:val="20"/>
              </w:rPr>
              <w:t>$2.44</w:t>
            </w:r>
          </w:p>
        </w:tc>
      </w:tr>
      <w:tr w:rsidR="00897F87" w:rsidRPr="00F67599" w:rsidTr="00897F87">
        <w:trPr>
          <w:trHeight w:val="300"/>
        </w:trPr>
        <w:tc>
          <w:tcPr>
            <w:tcW w:w="380" w:type="dxa"/>
            <w:tcBorders>
              <w:top w:val="nil"/>
              <w:left w:val="single" w:sz="8" w:space="0" w:color="auto"/>
              <w:bottom w:val="nil"/>
              <w:right w:val="nil"/>
            </w:tcBorders>
            <w:shd w:val="clear" w:color="auto" w:fill="auto"/>
            <w:noWrap/>
            <w:vAlign w:val="bottom"/>
            <w:hideMark/>
          </w:tcPr>
          <w:p w:rsidR="00897F87" w:rsidRPr="00F67599" w:rsidRDefault="00897F87">
            <w:pPr>
              <w:rPr>
                <w:sz w:val="20"/>
                <w:szCs w:val="20"/>
              </w:rPr>
            </w:pPr>
            <w:r w:rsidRPr="00F67599">
              <w:rPr>
                <w:sz w:val="20"/>
                <w:szCs w:val="20"/>
              </w:rPr>
              <w:t> </w:t>
            </w:r>
          </w:p>
        </w:tc>
        <w:tc>
          <w:tcPr>
            <w:tcW w:w="5580" w:type="dxa"/>
            <w:tcBorders>
              <w:top w:val="nil"/>
              <w:left w:val="nil"/>
              <w:bottom w:val="nil"/>
              <w:right w:val="nil"/>
            </w:tcBorders>
            <w:shd w:val="clear" w:color="auto" w:fill="auto"/>
            <w:noWrap/>
            <w:vAlign w:val="bottom"/>
            <w:hideMark/>
          </w:tcPr>
          <w:p w:rsidR="00897F87" w:rsidRPr="00F67599" w:rsidRDefault="00897F87">
            <w:pPr>
              <w:rPr>
                <w:color w:val="000000"/>
                <w:sz w:val="20"/>
                <w:szCs w:val="20"/>
              </w:rPr>
            </w:pPr>
            <w:r w:rsidRPr="00F67599">
              <w:rPr>
                <w:color w:val="000000"/>
                <w:sz w:val="20"/>
                <w:szCs w:val="20"/>
              </w:rPr>
              <w:t>1-1/2"</w:t>
            </w:r>
          </w:p>
        </w:tc>
        <w:tc>
          <w:tcPr>
            <w:tcW w:w="1420" w:type="dxa"/>
            <w:tcBorders>
              <w:top w:val="nil"/>
              <w:left w:val="nil"/>
              <w:bottom w:val="nil"/>
              <w:right w:val="nil"/>
            </w:tcBorders>
            <w:shd w:val="clear" w:color="auto" w:fill="auto"/>
            <w:noWrap/>
            <w:vAlign w:val="bottom"/>
            <w:hideMark/>
          </w:tcPr>
          <w:p w:rsidR="00897F87" w:rsidRPr="00F67599" w:rsidRDefault="00897F87">
            <w:pPr>
              <w:jc w:val="right"/>
              <w:rPr>
                <w:color w:val="000000"/>
                <w:sz w:val="20"/>
                <w:szCs w:val="20"/>
              </w:rPr>
            </w:pPr>
            <w:r w:rsidRPr="00F67599">
              <w:rPr>
                <w:color w:val="000000"/>
                <w:sz w:val="20"/>
                <w:szCs w:val="20"/>
              </w:rPr>
              <w:t>$70.78</w:t>
            </w:r>
          </w:p>
        </w:tc>
        <w:tc>
          <w:tcPr>
            <w:tcW w:w="1572" w:type="dxa"/>
            <w:tcBorders>
              <w:top w:val="nil"/>
              <w:left w:val="nil"/>
              <w:bottom w:val="nil"/>
              <w:right w:val="nil"/>
            </w:tcBorders>
            <w:shd w:val="clear" w:color="auto" w:fill="auto"/>
            <w:noWrap/>
            <w:vAlign w:val="bottom"/>
            <w:hideMark/>
          </w:tcPr>
          <w:p w:rsidR="00897F87" w:rsidRPr="00F67599" w:rsidRDefault="00897F87">
            <w:pPr>
              <w:jc w:val="right"/>
              <w:rPr>
                <w:color w:val="000000"/>
                <w:sz w:val="20"/>
                <w:szCs w:val="20"/>
              </w:rPr>
            </w:pPr>
            <w:r w:rsidRPr="00F67599">
              <w:rPr>
                <w:color w:val="000000"/>
                <w:sz w:val="20"/>
                <w:szCs w:val="20"/>
              </w:rPr>
              <w:t>$82.10</w:t>
            </w:r>
          </w:p>
        </w:tc>
        <w:tc>
          <w:tcPr>
            <w:tcW w:w="1872" w:type="dxa"/>
            <w:tcBorders>
              <w:top w:val="nil"/>
              <w:left w:val="nil"/>
              <w:bottom w:val="nil"/>
              <w:right w:val="nil"/>
            </w:tcBorders>
            <w:shd w:val="clear" w:color="auto" w:fill="auto"/>
            <w:noWrap/>
            <w:vAlign w:val="bottom"/>
            <w:hideMark/>
          </w:tcPr>
          <w:p w:rsidR="00897F87" w:rsidRPr="00F67599" w:rsidRDefault="00897F87">
            <w:pPr>
              <w:jc w:val="right"/>
              <w:rPr>
                <w:color w:val="000000"/>
                <w:sz w:val="20"/>
                <w:szCs w:val="20"/>
              </w:rPr>
            </w:pPr>
            <w:r w:rsidRPr="00F67599">
              <w:rPr>
                <w:color w:val="000000"/>
                <w:sz w:val="20"/>
                <w:szCs w:val="20"/>
              </w:rPr>
              <w:t>$119.10</w:t>
            </w:r>
          </w:p>
        </w:tc>
        <w:tc>
          <w:tcPr>
            <w:tcW w:w="1500" w:type="dxa"/>
            <w:tcBorders>
              <w:top w:val="nil"/>
              <w:left w:val="nil"/>
              <w:bottom w:val="nil"/>
              <w:right w:val="nil"/>
            </w:tcBorders>
            <w:shd w:val="clear" w:color="auto" w:fill="auto"/>
            <w:noWrap/>
            <w:vAlign w:val="bottom"/>
            <w:hideMark/>
          </w:tcPr>
          <w:p w:rsidR="00897F87" w:rsidRPr="00F67599" w:rsidRDefault="00897F87">
            <w:pPr>
              <w:jc w:val="right"/>
              <w:rPr>
                <w:sz w:val="20"/>
                <w:szCs w:val="20"/>
              </w:rPr>
            </w:pPr>
            <w:r w:rsidRPr="00F67599">
              <w:rPr>
                <w:sz w:val="20"/>
                <w:szCs w:val="20"/>
              </w:rPr>
              <w:t>$0.60</w:t>
            </w:r>
          </w:p>
        </w:tc>
        <w:tc>
          <w:tcPr>
            <w:tcW w:w="2228" w:type="dxa"/>
            <w:tcBorders>
              <w:top w:val="nil"/>
              <w:left w:val="nil"/>
              <w:bottom w:val="nil"/>
              <w:right w:val="single" w:sz="8" w:space="0" w:color="auto"/>
            </w:tcBorders>
            <w:shd w:val="clear" w:color="auto" w:fill="auto"/>
            <w:noWrap/>
            <w:vAlign w:val="bottom"/>
            <w:hideMark/>
          </w:tcPr>
          <w:p w:rsidR="00897F87" w:rsidRPr="00F67599" w:rsidRDefault="00897F87">
            <w:pPr>
              <w:jc w:val="right"/>
              <w:rPr>
                <w:sz w:val="20"/>
                <w:szCs w:val="20"/>
              </w:rPr>
            </w:pPr>
            <w:r w:rsidRPr="00F67599">
              <w:rPr>
                <w:sz w:val="20"/>
                <w:szCs w:val="20"/>
              </w:rPr>
              <w:t>$4.88</w:t>
            </w:r>
          </w:p>
        </w:tc>
      </w:tr>
      <w:tr w:rsidR="00897F87" w:rsidRPr="00F67599" w:rsidTr="00897F87">
        <w:trPr>
          <w:trHeight w:val="300"/>
        </w:trPr>
        <w:tc>
          <w:tcPr>
            <w:tcW w:w="380" w:type="dxa"/>
            <w:tcBorders>
              <w:top w:val="nil"/>
              <w:left w:val="single" w:sz="8" w:space="0" w:color="auto"/>
              <w:bottom w:val="nil"/>
              <w:right w:val="nil"/>
            </w:tcBorders>
            <w:shd w:val="clear" w:color="auto" w:fill="auto"/>
            <w:noWrap/>
            <w:vAlign w:val="bottom"/>
            <w:hideMark/>
          </w:tcPr>
          <w:p w:rsidR="00897F87" w:rsidRPr="00F67599" w:rsidRDefault="00897F87">
            <w:pPr>
              <w:rPr>
                <w:sz w:val="20"/>
                <w:szCs w:val="20"/>
              </w:rPr>
            </w:pPr>
            <w:r w:rsidRPr="00F67599">
              <w:rPr>
                <w:sz w:val="20"/>
                <w:szCs w:val="20"/>
              </w:rPr>
              <w:t> </w:t>
            </w:r>
          </w:p>
        </w:tc>
        <w:tc>
          <w:tcPr>
            <w:tcW w:w="5580" w:type="dxa"/>
            <w:tcBorders>
              <w:top w:val="nil"/>
              <w:left w:val="nil"/>
              <w:bottom w:val="nil"/>
              <w:right w:val="nil"/>
            </w:tcBorders>
            <w:shd w:val="clear" w:color="auto" w:fill="auto"/>
            <w:noWrap/>
            <w:vAlign w:val="bottom"/>
            <w:hideMark/>
          </w:tcPr>
          <w:p w:rsidR="00897F87" w:rsidRPr="00F67599" w:rsidRDefault="00897F87">
            <w:pPr>
              <w:rPr>
                <w:color w:val="000000"/>
                <w:sz w:val="20"/>
                <w:szCs w:val="20"/>
              </w:rPr>
            </w:pPr>
            <w:r w:rsidRPr="00F67599">
              <w:rPr>
                <w:color w:val="000000"/>
                <w:sz w:val="20"/>
                <w:szCs w:val="20"/>
              </w:rPr>
              <w:t>2"</w:t>
            </w:r>
          </w:p>
        </w:tc>
        <w:tc>
          <w:tcPr>
            <w:tcW w:w="1420" w:type="dxa"/>
            <w:tcBorders>
              <w:top w:val="nil"/>
              <w:left w:val="nil"/>
              <w:bottom w:val="nil"/>
              <w:right w:val="nil"/>
            </w:tcBorders>
            <w:shd w:val="clear" w:color="auto" w:fill="auto"/>
            <w:noWrap/>
            <w:vAlign w:val="bottom"/>
            <w:hideMark/>
          </w:tcPr>
          <w:p w:rsidR="00897F87" w:rsidRPr="00F67599" w:rsidRDefault="00897F87">
            <w:pPr>
              <w:jc w:val="right"/>
              <w:rPr>
                <w:color w:val="000000"/>
                <w:sz w:val="20"/>
                <w:szCs w:val="20"/>
              </w:rPr>
            </w:pPr>
            <w:r w:rsidRPr="00F67599">
              <w:rPr>
                <w:color w:val="000000"/>
                <w:sz w:val="20"/>
                <w:szCs w:val="20"/>
              </w:rPr>
              <w:t>$113.26</w:t>
            </w:r>
          </w:p>
        </w:tc>
        <w:tc>
          <w:tcPr>
            <w:tcW w:w="1572" w:type="dxa"/>
            <w:tcBorders>
              <w:top w:val="nil"/>
              <w:left w:val="nil"/>
              <w:bottom w:val="nil"/>
              <w:right w:val="nil"/>
            </w:tcBorders>
            <w:shd w:val="clear" w:color="auto" w:fill="auto"/>
            <w:noWrap/>
            <w:vAlign w:val="bottom"/>
            <w:hideMark/>
          </w:tcPr>
          <w:p w:rsidR="00897F87" w:rsidRPr="00F67599" w:rsidRDefault="00897F87">
            <w:pPr>
              <w:jc w:val="right"/>
              <w:rPr>
                <w:color w:val="000000"/>
                <w:sz w:val="20"/>
                <w:szCs w:val="20"/>
              </w:rPr>
            </w:pPr>
            <w:r w:rsidRPr="00F67599">
              <w:rPr>
                <w:color w:val="000000"/>
                <w:sz w:val="20"/>
                <w:szCs w:val="20"/>
              </w:rPr>
              <w:t>$131.36</w:t>
            </w:r>
          </w:p>
        </w:tc>
        <w:tc>
          <w:tcPr>
            <w:tcW w:w="1872" w:type="dxa"/>
            <w:tcBorders>
              <w:top w:val="nil"/>
              <w:left w:val="nil"/>
              <w:bottom w:val="nil"/>
              <w:right w:val="nil"/>
            </w:tcBorders>
            <w:shd w:val="clear" w:color="auto" w:fill="auto"/>
            <w:noWrap/>
            <w:vAlign w:val="bottom"/>
            <w:hideMark/>
          </w:tcPr>
          <w:p w:rsidR="00897F87" w:rsidRPr="00F67599" w:rsidRDefault="00897F87">
            <w:pPr>
              <w:jc w:val="right"/>
              <w:rPr>
                <w:color w:val="000000"/>
                <w:sz w:val="20"/>
                <w:szCs w:val="20"/>
              </w:rPr>
            </w:pPr>
            <w:r w:rsidRPr="00F67599">
              <w:rPr>
                <w:color w:val="000000"/>
                <w:sz w:val="20"/>
                <w:szCs w:val="20"/>
              </w:rPr>
              <w:t>$190.56</w:t>
            </w:r>
          </w:p>
        </w:tc>
        <w:tc>
          <w:tcPr>
            <w:tcW w:w="1500" w:type="dxa"/>
            <w:tcBorders>
              <w:top w:val="nil"/>
              <w:left w:val="nil"/>
              <w:bottom w:val="nil"/>
              <w:right w:val="nil"/>
            </w:tcBorders>
            <w:shd w:val="clear" w:color="auto" w:fill="auto"/>
            <w:noWrap/>
            <w:vAlign w:val="bottom"/>
            <w:hideMark/>
          </w:tcPr>
          <w:p w:rsidR="00897F87" w:rsidRPr="00F67599" w:rsidRDefault="00897F87">
            <w:pPr>
              <w:jc w:val="right"/>
              <w:rPr>
                <w:sz w:val="20"/>
                <w:szCs w:val="20"/>
              </w:rPr>
            </w:pPr>
            <w:r w:rsidRPr="00F67599">
              <w:rPr>
                <w:sz w:val="20"/>
                <w:szCs w:val="20"/>
              </w:rPr>
              <w:t>$0.96</w:t>
            </w:r>
          </w:p>
        </w:tc>
        <w:tc>
          <w:tcPr>
            <w:tcW w:w="2228" w:type="dxa"/>
            <w:tcBorders>
              <w:top w:val="nil"/>
              <w:left w:val="nil"/>
              <w:bottom w:val="nil"/>
              <w:right w:val="single" w:sz="8" w:space="0" w:color="auto"/>
            </w:tcBorders>
            <w:shd w:val="clear" w:color="auto" w:fill="auto"/>
            <w:noWrap/>
            <w:vAlign w:val="bottom"/>
            <w:hideMark/>
          </w:tcPr>
          <w:p w:rsidR="00897F87" w:rsidRPr="00F67599" w:rsidRDefault="00897F87">
            <w:pPr>
              <w:jc w:val="right"/>
              <w:rPr>
                <w:sz w:val="20"/>
                <w:szCs w:val="20"/>
              </w:rPr>
            </w:pPr>
            <w:r w:rsidRPr="00F67599">
              <w:rPr>
                <w:sz w:val="20"/>
                <w:szCs w:val="20"/>
              </w:rPr>
              <w:t>$7.81</w:t>
            </w:r>
          </w:p>
        </w:tc>
      </w:tr>
      <w:tr w:rsidR="00897F87" w:rsidRPr="00F67599" w:rsidTr="00897F87">
        <w:trPr>
          <w:trHeight w:val="300"/>
        </w:trPr>
        <w:tc>
          <w:tcPr>
            <w:tcW w:w="380" w:type="dxa"/>
            <w:tcBorders>
              <w:top w:val="nil"/>
              <w:left w:val="single" w:sz="8" w:space="0" w:color="auto"/>
              <w:bottom w:val="nil"/>
              <w:right w:val="nil"/>
            </w:tcBorders>
            <w:shd w:val="clear" w:color="auto" w:fill="auto"/>
            <w:noWrap/>
            <w:vAlign w:val="bottom"/>
            <w:hideMark/>
          </w:tcPr>
          <w:p w:rsidR="00897F87" w:rsidRPr="00F67599" w:rsidRDefault="00897F87">
            <w:pPr>
              <w:rPr>
                <w:sz w:val="20"/>
                <w:szCs w:val="20"/>
              </w:rPr>
            </w:pPr>
            <w:r w:rsidRPr="00F67599">
              <w:rPr>
                <w:sz w:val="20"/>
                <w:szCs w:val="20"/>
              </w:rPr>
              <w:t> </w:t>
            </w:r>
          </w:p>
        </w:tc>
        <w:tc>
          <w:tcPr>
            <w:tcW w:w="5580" w:type="dxa"/>
            <w:tcBorders>
              <w:top w:val="nil"/>
              <w:left w:val="nil"/>
              <w:bottom w:val="nil"/>
              <w:right w:val="nil"/>
            </w:tcBorders>
            <w:shd w:val="clear" w:color="auto" w:fill="auto"/>
            <w:noWrap/>
            <w:vAlign w:val="bottom"/>
            <w:hideMark/>
          </w:tcPr>
          <w:p w:rsidR="00897F87" w:rsidRPr="00F67599" w:rsidRDefault="00897F87">
            <w:pPr>
              <w:rPr>
                <w:color w:val="000000"/>
                <w:sz w:val="20"/>
                <w:szCs w:val="20"/>
              </w:rPr>
            </w:pPr>
            <w:r w:rsidRPr="00F67599">
              <w:rPr>
                <w:color w:val="000000"/>
                <w:sz w:val="20"/>
                <w:szCs w:val="20"/>
              </w:rPr>
              <w:t>3"</w:t>
            </w:r>
          </w:p>
        </w:tc>
        <w:tc>
          <w:tcPr>
            <w:tcW w:w="1420" w:type="dxa"/>
            <w:tcBorders>
              <w:top w:val="nil"/>
              <w:left w:val="nil"/>
              <w:bottom w:val="nil"/>
              <w:right w:val="nil"/>
            </w:tcBorders>
            <w:shd w:val="clear" w:color="auto" w:fill="auto"/>
            <w:noWrap/>
            <w:vAlign w:val="bottom"/>
            <w:hideMark/>
          </w:tcPr>
          <w:p w:rsidR="00897F87" w:rsidRPr="00F67599" w:rsidRDefault="00897F87">
            <w:pPr>
              <w:jc w:val="right"/>
              <w:rPr>
                <w:color w:val="000000"/>
                <w:sz w:val="20"/>
                <w:szCs w:val="20"/>
              </w:rPr>
            </w:pPr>
            <w:r w:rsidRPr="00F67599">
              <w:rPr>
                <w:color w:val="000000"/>
                <w:sz w:val="20"/>
                <w:szCs w:val="20"/>
              </w:rPr>
              <w:t>$226.50</w:t>
            </w:r>
          </w:p>
        </w:tc>
        <w:tc>
          <w:tcPr>
            <w:tcW w:w="1572" w:type="dxa"/>
            <w:tcBorders>
              <w:top w:val="nil"/>
              <w:left w:val="nil"/>
              <w:bottom w:val="nil"/>
              <w:right w:val="nil"/>
            </w:tcBorders>
            <w:shd w:val="clear" w:color="auto" w:fill="auto"/>
            <w:noWrap/>
            <w:vAlign w:val="bottom"/>
            <w:hideMark/>
          </w:tcPr>
          <w:p w:rsidR="00897F87" w:rsidRPr="00F67599" w:rsidRDefault="00897F87">
            <w:pPr>
              <w:jc w:val="right"/>
              <w:rPr>
                <w:color w:val="000000"/>
                <w:sz w:val="20"/>
                <w:szCs w:val="20"/>
              </w:rPr>
            </w:pPr>
            <w:r w:rsidRPr="00F67599">
              <w:rPr>
                <w:color w:val="000000"/>
                <w:sz w:val="20"/>
                <w:szCs w:val="20"/>
              </w:rPr>
              <w:t>$262.72</w:t>
            </w:r>
          </w:p>
        </w:tc>
        <w:tc>
          <w:tcPr>
            <w:tcW w:w="1872" w:type="dxa"/>
            <w:tcBorders>
              <w:top w:val="nil"/>
              <w:left w:val="nil"/>
              <w:bottom w:val="nil"/>
              <w:right w:val="nil"/>
            </w:tcBorders>
            <w:shd w:val="clear" w:color="auto" w:fill="auto"/>
            <w:noWrap/>
            <w:vAlign w:val="bottom"/>
            <w:hideMark/>
          </w:tcPr>
          <w:p w:rsidR="00897F87" w:rsidRPr="00F67599" w:rsidRDefault="00897F87">
            <w:pPr>
              <w:jc w:val="right"/>
              <w:rPr>
                <w:color w:val="000000"/>
                <w:sz w:val="20"/>
                <w:szCs w:val="20"/>
              </w:rPr>
            </w:pPr>
            <w:r w:rsidRPr="00F67599">
              <w:rPr>
                <w:color w:val="000000"/>
                <w:sz w:val="20"/>
                <w:szCs w:val="20"/>
              </w:rPr>
              <w:t>$381.12</w:t>
            </w:r>
          </w:p>
        </w:tc>
        <w:tc>
          <w:tcPr>
            <w:tcW w:w="1500" w:type="dxa"/>
            <w:tcBorders>
              <w:top w:val="nil"/>
              <w:left w:val="nil"/>
              <w:bottom w:val="nil"/>
              <w:right w:val="nil"/>
            </w:tcBorders>
            <w:shd w:val="clear" w:color="auto" w:fill="auto"/>
            <w:noWrap/>
            <w:vAlign w:val="bottom"/>
            <w:hideMark/>
          </w:tcPr>
          <w:p w:rsidR="00897F87" w:rsidRPr="00F67599" w:rsidRDefault="00897F87">
            <w:pPr>
              <w:jc w:val="right"/>
              <w:rPr>
                <w:sz w:val="20"/>
                <w:szCs w:val="20"/>
              </w:rPr>
            </w:pPr>
            <w:r w:rsidRPr="00F67599">
              <w:rPr>
                <w:sz w:val="20"/>
                <w:szCs w:val="20"/>
              </w:rPr>
              <w:t>$1.91</w:t>
            </w:r>
          </w:p>
        </w:tc>
        <w:tc>
          <w:tcPr>
            <w:tcW w:w="2228" w:type="dxa"/>
            <w:tcBorders>
              <w:top w:val="nil"/>
              <w:left w:val="nil"/>
              <w:bottom w:val="nil"/>
              <w:right w:val="single" w:sz="8" w:space="0" w:color="auto"/>
            </w:tcBorders>
            <w:shd w:val="clear" w:color="auto" w:fill="auto"/>
            <w:noWrap/>
            <w:vAlign w:val="bottom"/>
            <w:hideMark/>
          </w:tcPr>
          <w:p w:rsidR="00897F87" w:rsidRPr="00F67599" w:rsidRDefault="00897F87">
            <w:pPr>
              <w:jc w:val="right"/>
              <w:rPr>
                <w:sz w:val="20"/>
                <w:szCs w:val="20"/>
              </w:rPr>
            </w:pPr>
            <w:r w:rsidRPr="00F67599">
              <w:rPr>
                <w:sz w:val="20"/>
                <w:szCs w:val="20"/>
              </w:rPr>
              <w:t>$15.61</w:t>
            </w:r>
          </w:p>
        </w:tc>
      </w:tr>
      <w:tr w:rsidR="00897F87" w:rsidRPr="00F67599" w:rsidTr="00897F87">
        <w:trPr>
          <w:trHeight w:val="300"/>
        </w:trPr>
        <w:tc>
          <w:tcPr>
            <w:tcW w:w="380" w:type="dxa"/>
            <w:tcBorders>
              <w:top w:val="nil"/>
              <w:left w:val="single" w:sz="8" w:space="0" w:color="auto"/>
              <w:bottom w:val="nil"/>
              <w:right w:val="nil"/>
            </w:tcBorders>
            <w:shd w:val="clear" w:color="auto" w:fill="auto"/>
            <w:noWrap/>
            <w:vAlign w:val="bottom"/>
            <w:hideMark/>
          </w:tcPr>
          <w:p w:rsidR="00897F87" w:rsidRPr="00F67599" w:rsidRDefault="00897F87">
            <w:pPr>
              <w:rPr>
                <w:sz w:val="20"/>
                <w:szCs w:val="20"/>
              </w:rPr>
            </w:pPr>
            <w:r w:rsidRPr="00F67599">
              <w:rPr>
                <w:sz w:val="20"/>
                <w:szCs w:val="20"/>
              </w:rPr>
              <w:t> </w:t>
            </w:r>
          </w:p>
        </w:tc>
        <w:tc>
          <w:tcPr>
            <w:tcW w:w="5580" w:type="dxa"/>
            <w:tcBorders>
              <w:top w:val="nil"/>
              <w:left w:val="nil"/>
              <w:bottom w:val="nil"/>
              <w:right w:val="nil"/>
            </w:tcBorders>
            <w:shd w:val="clear" w:color="auto" w:fill="auto"/>
            <w:noWrap/>
            <w:vAlign w:val="bottom"/>
            <w:hideMark/>
          </w:tcPr>
          <w:p w:rsidR="00897F87" w:rsidRPr="00F67599" w:rsidRDefault="00897F87">
            <w:pPr>
              <w:rPr>
                <w:color w:val="000000"/>
                <w:sz w:val="20"/>
                <w:szCs w:val="20"/>
              </w:rPr>
            </w:pPr>
            <w:r w:rsidRPr="00F67599">
              <w:rPr>
                <w:color w:val="000000"/>
                <w:sz w:val="20"/>
                <w:szCs w:val="20"/>
              </w:rPr>
              <w:t>4"</w:t>
            </w:r>
          </w:p>
        </w:tc>
        <w:tc>
          <w:tcPr>
            <w:tcW w:w="1420" w:type="dxa"/>
            <w:tcBorders>
              <w:top w:val="nil"/>
              <w:left w:val="nil"/>
              <w:bottom w:val="nil"/>
              <w:right w:val="nil"/>
            </w:tcBorders>
            <w:shd w:val="clear" w:color="auto" w:fill="auto"/>
            <w:noWrap/>
            <w:vAlign w:val="bottom"/>
            <w:hideMark/>
          </w:tcPr>
          <w:p w:rsidR="00897F87" w:rsidRPr="00F67599" w:rsidRDefault="00897F87">
            <w:pPr>
              <w:jc w:val="right"/>
              <w:rPr>
                <w:color w:val="000000"/>
                <w:sz w:val="20"/>
                <w:szCs w:val="20"/>
              </w:rPr>
            </w:pPr>
            <w:r w:rsidRPr="00F67599">
              <w:rPr>
                <w:color w:val="000000"/>
                <w:sz w:val="20"/>
                <w:szCs w:val="20"/>
              </w:rPr>
              <w:t>$353.90</w:t>
            </w:r>
          </w:p>
        </w:tc>
        <w:tc>
          <w:tcPr>
            <w:tcW w:w="1572" w:type="dxa"/>
            <w:tcBorders>
              <w:top w:val="nil"/>
              <w:left w:val="nil"/>
              <w:bottom w:val="nil"/>
              <w:right w:val="nil"/>
            </w:tcBorders>
            <w:shd w:val="clear" w:color="auto" w:fill="auto"/>
            <w:noWrap/>
            <w:vAlign w:val="bottom"/>
            <w:hideMark/>
          </w:tcPr>
          <w:p w:rsidR="00897F87" w:rsidRPr="00F67599" w:rsidRDefault="00897F87">
            <w:pPr>
              <w:jc w:val="right"/>
              <w:rPr>
                <w:color w:val="000000"/>
                <w:sz w:val="20"/>
                <w:szCs w:val="20"/>
              </w:rPr>
            </w:pPr>
            <w:r w:rsidRPr="00F67599">
              <w:rPr>
                <w:color w:val="000000"/>
                <w:sz w:val="20"/>
                <w:szCs w:val="20"/>
              </w:rPr>
              <w:t>$410.50</w:t>
            </w:r>
          </w:p>
        </w:tc>
        <w:tc>
          <w:tcPr>
            <w:tcW w:w="1872" w:type="dxa"/>
            <w:tcBorders>
              <w:top w:val="nil"/>
              <w:left w:val="nil"/>
              <w:bottom w:val="nil"/>
              <w:right w:val="nil"/>
            </w:tcBorders>
            <w:shd w:val="clear" w:color="auto" w:fill="auto"/>
            <w:noWrap/>
            <w:vAlign w:val="bottom"/>
            <w:hideMark/>
          </w:tcPr>
          <w:p w:rsidR="00897F87" w:rsidRPr="00F67599" w:rsidRDefault="00897F87">
            <w:pPr>
              <w:jc w:val="right"/>
              <w:rPr>
                <w:color w:val="000000"/>
                <w:sz w:val="20"/>
                <w:szCs w:val="20"/>
              </w:rPr>
            </w:pPr>
            <w:r w:rsidRPr="00F67599">
              <w:rPr>
                <w:color w:val="000000"/>
                <w:sz w:val="20"/>
                <w:szCs w:val="20"/>
              </w:rPr>
              <w:t>$595.50</w:t>
            </w:r>
          </w:p>
        </w:tc>
        <w:tc>
          <w:tcPr>
            <w:tcW w:w="1500" w:type="dxa"/>
            <w:tcBorders>
              <w:top w:val="nil"/>
              <w:left w:val="nil"/>
              <w:bottom w:val="nil"/>
              <w:right w:val="nil"/>
            </w:tcBorders>
            <w:shd w:val="clear" w:color="auto" w:fill="auto"/>
            <w:noWrap/>
            <w:vAlign w:val="bottom"/>
            <w:hideMark/>
          </w:tcPr>
          <w:p w:rsidR="00897F87" w:rsidRPr="00F67599" w:rsidRDefault="00897F87">
            <w:pPr>
              <w:jc w:val="right"/>
              <w:rPr>
                <w:sz w:val="20"/>
                <w:szCs w:val="20"/>
              </w:rPr>
            </w:pPr>
            <w:r w:rsidRPr="00F67599">
              <w:rPr>
                <w:sz w:val="20"/>
                <w:szCs w:val="20"/>
              </w:rPr>
              <w:t>$2.99</w:t>
            </w:r>
          </w:p>
        </w:tc>
        <w:tc>
          <w:tcPr>
            <w:tcW w:w="2228" w:type="dxa"/>
            <w:tcBorders>
              <w:top w:val="nil"/>
              <w:left w:val="nil"/>
              <w:bottom w:val="nil"/>
              <w:right w:val="single" w:sz="8" w:space="0" w:color="auto"/>
            </w:tcBorders>
            <w:shd w:val="clear" w:color="auto" w:fill="auto"/>
            <w:noWrap/>
            <w:vAlign w:val="bottom"/>
            <w:hideMark/>
          </w:tcPr>
          <w:p w:rsidR="00897F87" w:rsidRPr="00F67599" w:rsidRDefault="00897F87">
            <w:pPr>
              <w:jc w:val="right"/>
              <w:rPr>
                <w:sz w:val="20"/>
                <w:szCs w:val="20"/>
              </w:rPr>
            </w:pPr>
            <w:r w:rsidRPr="00F67599">
              <w:rPr>
                <w:sz w:val="20"/>
                <w:szCs w:val="20"/>
              </w:rPr>
              <w:t>$24.39</w:t>
            </w:r>
          </w:p>
        </w:tc>
      </w:tr>
      <w:tr w:rsidR="00897F87" w:rsidRPr="00F67599" w:rsidTr="00897F87">
        <w:trPr>
          <w:trHeight w:val="300"/>
        </w:trPr>
        <w:tc>
          <w:tcPr>
            <w:tcW w:w="380" w:type="dxa"/>
            <w:tcBorders>
              <w:top w:val="nil"/>
              <w:left w:val="single" w:sz="8" w:space="0" w:color="auto"/>
              <w:bottom w:val="nil"/>
              <w:right w:val="nil"/>
            </w:tcBorders>
            <w:shd w:val="clear" w:color="auto" w:fill="auto"/>
            <w:noWrap/>
            <w:vAlign w:val="bottom"/>
            <w:hideMark/>
          </w:tcPr>
          <w:p w:rsidR="00897F87" w:rsidRPr="00F67599" w:rsidRDefault="00897F87">
            <w:pPr>
              <w:rPr>
                <w:sz w:val="20"/>
                <w:szCs w:val="20"/>
              </w:rPr>
            </w:pPr>
            <w:r w:rsidRPr="00F67599">
              <w:rPr>
                <w:sz w:val="20"/>
                <w:szCs w:val="20"/>
              </w:rPr>
              <w:t> </w:t>
            </w:r>
          </w:p>
        </w:tc>
        <w:tc>
          <w:tcPr>
            <w:tcW w:w="5580" w:type="dxa"/>
            <w:tcBorders>
              <w:top w:val="nil"/>
              <w:left w:val="nil"/>
              <w:bottom w:val="nil"/>
              <w:right w:val="nil"/>
            </w:tcBorders>
            <w:shd w:val="clear" w:color="auto" w:fill="auto"/>
            <w:noWrap/>
            <w:vAlign w:val="bottom"/>
            <w:hideMark/>
          </w:tcPr>
          <w:p w:rsidR="00897F87" w:rsidRPr="00F67599" w:rsidRDefault="00897F87">
            <w:pPr>
              <w:rPr>
                <w:color w:val="000000"/>
                <w:sz w:val="20"/>
                <w:szCs w:val="20"/>
              </w:rPr>
            </w:pPr>
            <w:r w:rsidRPr="00F67599">
              <w:rPr>
                <w:color w:val="000000"/>
                <w:sz w:val="20"/>
                <w:szCs w:val="20"/>
              </w:rPr>
              <w:t>6"</w:t>
            </w:r>
          </w:p>
        </w:tc>
        <w:tc>
          <w:tcPr>
            <w:tcW w:w="1420" w:type="dxa"/>
            <w:tcBorders>
              <w:top w:val="nil"/>
              <w:left w:val="nil"/>
              <w:bottom w:val="nil"/>
              <w:right w:val="nil"/>
            </w:tcBorders>
            <w:shd w:val="clear" w:color="auto" w:fill="auto"/>
            <w:noWrap/>
            <w:vAlign w:val="bottom"/>
            <w:hideMark/>
          </w:tcPr>
          <w:p w:rsidR="00897F87" w:rsidRPr="00F67599" w:rsidRDefault="00897F87">
            <w:pPr>
              <w:jc w:val="right"/>
              <w:rPr>
                <w:color w:val="000000"/>
                <w:sz w:val="20"/>
                <w:szCs w:val="20"/>
              </w:rPr>
            </w:pPr>
            <w:r w:rsidRPr="00F67599">
              <w:rPr>
                <w:color w:val="000000"/>
                <w:sz w:val="20"/>
                <w:szCs w:val="20"/>
              </w:rPr>
              <w:t>$707.80</w:t>
            </w:r>
          </w:p>
        </w:tc>
        <w:tc>
          <w:tcPr>
            <w:tcW w:w="1572" w:type="dxa"/>
            <w:tcBorders>
              <w:top w:val="nil"/>
              <w:left w:val="nil"/>
              <w:bottom w:val="nil"/>
              <w:right w:val="nil"/>
            </w:tcBorders>
            <w:shd w:val="clear" w:color="auto" w:fill="auto"/>
            <w:noWrap/>
            <w:vAlign w:val="bottom"/>
            <w:hideMark/>
          </w:tcPr>
          <w:p w:rsidR="00897F87" w:rsidRPr="00F67599" w:rsidRDefault="00897F87">
            <w:pPr>
              <w:jc w:val="right"/>
              <w:rPr>
                <w:color w:val="000000"/>
                <w:sz w:val="20"/>
                <w:szCs w:val="20"/>
              </w:rPr>
            </w:pPr>
            <w:r w:rsidRPr="00F67599">
              <w:rPr>
                <w:color w:val="000000"/>
                <w:sz w:val="20"/>
                <w:szCs w:val="20"/>
              </w:rPr>
              <w:t>$821.00</w:t>
            </w:r>
          </w:p>
        </w:tc>
        <w:tc>
          <w:tcPr>
            <w:tcW w:w="1872" w:type="dxa"/>
            <w:tcBorders>
              <w:top w:val="nil"/>
              <w:left w:val="nil"/>
              <w:bottom w:val="nil"/>
              <w:right w:val="nil"/>
            </w:tcBorders>
            <w:shd w:val="clear" w:color="auto" w:fill="auto"/>
            <w:noWrap/>
            <w:vAlign w:val="bottom"/>
            <w:hideMark/>
          </w:tcPr>
          <w:p w:rsidR="00897F87" w:rsidRPr="00F67599" w:rsidRDefault="00897F87">
            <w:pPr>
              <w:jc w:val="right"/>
              <w:rPr>
                <w:color w:val="000000"/>
                <w:sz w:val="20"/>
                <w:szCs w:val="20"/>
              </w:rPr>
            </w:pPr>
            <w:r w:rsidRPr="00F67599">
              <w:rPr>
                <w:color w:val="000000"/>
                <w:sz w:val="20"/>
                <w:szCs w:val="20"/>
              </w:rPr>
              <w:t>$1,191.00</w:t>
            </w:r>
          </w:p>
        </w:tc>
        <w:tc>
          <w:tcPr>
            <w:tcW w:w="1500" w:type="dxa"/>
            <w:tcBorders>
              <w:top w:val="nil"/>
              <w:left w:val="nil"/>
              <w:bottom w:val="nil"/>
              <w:right w:val="nil"/>
            </w:tcBorders>
            <w:shd w:val="clear" w:color="auto" w:fill="auto"/>
            <w:noWrap/>
            <w:vAlign w:val="bottom"/>
            <w:hideMark/>
          </w:tcPr>
          <w:p w:rsidR="00897F87" w:rsidRPr="00F67599" w:rsidRDefault="00897F87">
            <w:pPr>
              <w:jc w:val="right"/>
              <w:rPr>
                <w:sz w:val="20"/>
                <w:szCs w:val="20"/>
              </w:rPr>
            </w:pPr>
            <w:r w:rsidRPr="00F67599">
              <w:rPr>
                <w:sz w:val="20"/>
                <w:szCs w:val="20"/>
              </w:rPr>
              <w:t>$5.98</w:t>
            </w:r>
          </w:p>
        </w:tc>
        <w:tc>
          <w:tcPr>
            <w:tcW w:w="2228" w:type="dxa"/>
            <w:tcBorders>
              <w:top w:val="nil"/>
              <w:left w:val="nil"/>
              <w:bottom w:val="nil"/>
              <w:right w:val="single" w:sz="8" w:space="0" w:color="auto"/>
            </w:tcBorders>
            <w:shd w:val="clear" w:color="auto" w:fill="auto"/>
            <w:noWrap/>
            <w:vAlign w:val="bottom"/>
            <w:hideMark/>
          </w:tcPr>
          <w:p w:rsidR="00897F87" w:rsidRPr="00F67599" w:rsidRDefault="00897F87">
            <w:pPr>
              <w:jc w:val="right"/>
              <w:rPr>
                <w:sz w:val="20"/>
                <w:szCs w:val="20"/>
              </w:rPr>
            </w:pPr>
            <w:r w:rsidRPr="00F67599">
              <w:rPr>
                <w:sz w:val="20"/>
                <w:szCs w:val="20"/>
              </w:rPr>
              <w:t>$48.79</w:t>
            </w:r>
          </w:p>
        </w:tc>
      </w:tr>
      <w:tr w:rsidR="00897F87" w:rsidRPr="00F67599" w:rsidTr="00897F87">
        <w:trPr>
          <w:trHeight w:val="180"/>
        </w:trPr>
        <w:tc>
          <w:tcPr>
            <w:tcW w:w="380" w:type="dxa"/>
            <w:tcBorders>
              <w:top w:val="nil"/>
              <w:left w:val="single" w:sz="8" w:space="0" w:color="auto"/>
              <w:bottom w:val="nil"/>
              <w:right w:val="nil"/>
            </w:tcBorders>
            <w:shd w:val="clear" w:color="auto" w:fill="auto"/>
            <w:noWrap/>
            <w:vAlign w:val="bottom"/>
            <w:hideMark/>
          </w:tcPr>
          <w:p w:rsidR="00897F87" w:rsidRPr="00F67599" w:rsidRDefault="00897F87">
            <w:pPr>
              <w:rPr>
                <w:sz w:val="20"/>
                <w:szCs w:val="20"/>
              </w:rPr>
            </w:pPr>
            <w:r w:rsidRPr="00F67599">
              <w:rPr>
                <w:sz w:val="20"/>
                <w:szCs w:val="20"/>
              </w:rPr>
              <w:t> </w:t>
            </w:r>
          </w:p>
        </w:tc>
        <w:tc>
          <w:tcPr>
            <w:tcW w:w="5580" w:type="dxa"/>
            <w:tcBorders>
              <w:top w:val="nil"/>
              <w:left w:val="nil"/>
              <w:bottom w:val="nil"/>
              <w:right w:val="nil"/>
            </w:tcBorders>
            <w:shd w:val="clear" w:color="auto" w:fill="auto"/>
            <w:noWrap/>
            <w:vAlign w:val="bottom"/>
            <w:hideMark/>
          </w:tcPr>
          <w:p w:rsidR="00897F87" w:rsidRPr="00F67599" w:rsidRDefault="00897F87">
            <w:pPr>
              <w:rPr>
                <w:color w:val="000000"/>
                <w:sz w:val="20"/>
                <w:szCs w:val="20"/>
              </w:rPr>
            </w:pPr>
          </w:p>
        </w:tc>
        <w:tc>
          <w:tcPr>
            <w:tcW w:w="1420" w:type="dxa"/>
            <w:tcBorders>
              <w:top w:val="nil"/>
              <w:left w:val="nil"/>
              <w:bottom w:val="nil"/>
              <w:right w:val="nil"/>
            </w:tcBorders>
            <w:shd w:val="clear" w:color="auto" w:fill="auto"/>
            <w:noWrap/>
            <w:vAlign w:val="bottom"/>
            <w:hideMark/>
          </w:tcPr>
          <w:p w:rsidR="00897F87" w:rsidRPr="00F67599" w:rsidRDefault="00897F87">
            <w:pPr>
              <w:jc w:val="right"/>
              <w:rPr>
                <w:color w:val="000000"/>
                <w:sz w:val="20"/>
                <w:szCs w:val="20"/>
              </w:rPr>
            </w:pPr>
          </w:p>
        </w:tc>
        <w:tc>
          <w:tcPr>
            <w:tcW w:w="1572" w:type="dxa"/>
            <w:tcBorders>
              <w:top w:val="nil"/>
              <w:left w:val="nil"/>
              <w:bottom w:val="nil"/>
              <w:right w:val="nil"/>
            </w:tcBorders>
            <w:shd w:val="clear" w:color="auto" w:fill="auto"/>
            <w:noWrap/>
            <w:vAlign w:val="bottom"/>
            <w:hideMark/>
          </w:tcPr>
          <w:p w:rsidR="00897F87" w:rsidRPr="00F67599" w:rsidRDefault="00897F87">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897F87" w:rsidRPr="00F67599" w:rsidRDefault="00897F87">
            <w:pPr>
              <w:jc w:val="right"/>
              <w:rPr>
                <w:color w:val="000000"/>
                <w:sz w:val="20"/>
                <w:szCs w:val="20"/>
              </w:rPr>
            </w:pPr>
          </w:p>
        </w:tc>
        <w:tc>
          <w:tcPr>
            <w:tcW w:w="1500" w:type="dxa"/>
            <w:tcBorders>
              <w:top w:val="nil"/>
              <w:left w:val="nil"/>
              <w:bottom w:val="nil"/>
              <w:right w:val="nil"/>
            </w:tcBorders>
            <w:shd w:val="clear" w:color="auto" w:fill="auto"/>
            <w:noWrap/>
            <w:vAlign w:val="bottom"/>
            <w:hideMark/>
          </w:tcPr>
          <w:p w:rsidR="00897F87" w:rsidRPr="00F67599" w:rsidRDefault="00897F87">
            <w:pPr>
              <w:rPr>
                <w:sz w:val="20"/>
                <w:szCs w:val="20"/>
              </w:rPr>
            </w:pPr>
          </w:p>
        </w:tc>
        <w:tc>
          <w:tcPr>
            <w:tcW w:w="2228" w:type="dxa"/>
            <w:tcBorders>
              <w:top w:val="nil"/>
              <w:left w:val="nil"/>
              <w:bottom w:val="nil"/>
              <w:right w:val="single" w:sz="8" w:space="0" w:color="auto"/>
            </w:tcBorders>
            <w:shd w:val="clear" w:color="auto" w:fill="auto"/>
            <w:noWrap/>
            <w:vAlign w:val="bottom"/>
            <w:hideMark/>
          </w:tcPr>
          <w:p w:rsidR="00897F87" w:rsidRPr="00F67599" w:rsidRDefault="00897F87">
            <w:pPr>
              <w:rPr>
                <w:sz w:val="20"/>
                <w:szCs w:val="20"/>
              </w:rPr>
            </w:pPr>
            <w:r w:rsidRPr="00F67599">
              <w:rPr>
                <w:sz w:val="20"/>
                <w:szCs w:val="20"/>
              </w:rPr>
              <w:t> </w:t>
            </w:r>
          </w:p>
        </w:tc>
      </w:tr>
      <w:tr w:rsidR="00897F87" w:rsidRPr="00F67599" w:rsidTr="00897F87">
        <w:trPr>
          <w:trHeight w:val="300"/>
        </w:trPr>
        <w:tc>
          <w:tcPr>
            <w:tcW w:w="380" w:type="dxa"/>
            <w:tcBorders>
              <w:top w:val="nil"/>
              <w:left w:val="single" w:sz="8" w:space="0" w:color="auto"/>
              <w:bottom w:val="nil"/>
              <w:right w:val="nil"/>
            </w:tcBorders>
            <w:shd w:val="clear" w:color="auto" w:fill="auto"/>
            <w:noWrap/>
            <w:vAlign w:val="bottom"/>
            <w:hideMark/>
          </w:tcPr>
          <w:p w:rsidR="00897F87" w:rsidRPr="00F67599" w:rsidRDefault="00897F87">
            <w:pPr>
              <w:rPr>
                <w:sz w:val="20"/>
                <w:szCs w:val="20"/>
              </w:rPr>
            </w:pPr>
            <w:r w:rsidRPr="00F67599">
              <w:rPr>
                <w:sz w:val="20"/>
                <w:szCs w:val="20"/>
              </w:rPr>
              <w:t> </w:t>
            </w:r>
          </w:p>
        </w:tc>
        <w:tc>
          <w:tcPr>
            <w:tcW w:w="5580" w:type="dxa"/>
            <w:tcBorders>
              <w:top w:val="nil"/>
              <w:left w:val="nil"/>
              <w:bottom w:val="nil"/>
              <w:right w:val="nil"/>
            </w:tcBorders>
            <w:shd w:val="clear" w:color="auto" w:fill="auto"/>
            <w:noWrap/>
            <w:vAlign w:val="bottom"/>
            <w:hideMark/>
          </w:tcPr>
          <w:p w:rsidR="00897F87" w:rsidRPr="00F67599" w:rsidRDefault="00897F87">
            <w:pPr>
              <w:rPr>
                <w:color w:val="000000"/>
                <w:sz w:val="20"/>
                <w:szCs w:val="20"/>
              </w:rPr>
            </w:pPr>
            <w:r w:rsidRPr="00F67599">
              <w:rPr>
                <w:color w:val="000000"/>
                <w:sz w:val="20"/>
                <w:szCs w:val="20"/>
              </w:rPr>
              <w:t>Charge per 1,000 gallons</w:t>
            </w:r>
          </w:p>
        </w:tc>
        <w:tc>
          <w:tcPr>
            <w:tcW w:w="1420" w:type="dxa"/>
            <w:tcBorders>
              <w:top w:val="nil"/>
              <w:left w:val="nil"/>
              <w:bottom w:val="nil"/>
              <w:right w:val="nil"/>
            </w:tcBorders>
            <w:shd w:val="clear" w:color="auto" w:fill="auto"/>
            <w:noWrap/>
            <w:vAlign w:val="bottom"/>
            <w:hideMark/>
          </w:tcPr>
          <w:p w:rsidR="00897F87" w:rsidRPr="00F67599" w:rsidRDefault="00897F87">
            <w:pPr>
              <w:jc w:val="right"/>
              <w:rPr>
                <w:color w:val="000000"/>
                <w:sz w:val="20"/>
                <w:szCs w:val="20"/>
              </w:rPr>
            </w:pPr>
            <w:r w:rsidRPr="00F67599">
              <w:rPr>
                <w:color w:val="000000"/>
                <w:sz w:val="20"/>
                <w:szCs w:val="20"/>
              </w:rPr>
              <w:t>$3.72</w:t>
            </w:r>
          </w:p>
        </w:tc>
        <w:tc>
          <w:tcPr>
            <w:tcW w:w="1572" w:type="dxa"/>
            <w:tcBorders>
              <w:top w:val="nil"/>
              <w:left w:val="nil"/>
              <w:bottom w:val="nil"/>
              <w:right w:val="nil"/>
            </w:tcBorders>
            <w:shd w:val="clear" w:color="auto" w:fill="auto"/>
            <w:noWrap/>
            <w:vAlign w:val="bottom"/>
            <w:hideMark/>
          </w:tcPr>
          <w:p w:rsidR="00897F87" w:rsidRPr="00F67599" w:rsidRDefault="00897F87">
            <w:pPr>
              <w:jc w:val="right"/>
              <w:rPr>
                <w:color w:val="000000"/>
                <w:sz w:val="20"/>
                <w:szCs w:val="20"/>
              </w:rPr>
            </w:pPr>
            <w:r w:rsidRPr="00F67599">
              <w:rPr>
                <w:color w:val="000000"/>
                <w:sz w:val="20"/>
                <w:szCs w:val="20"/>
              </w:rPr>
              <w:t>$4.32</w:t>
            </w:r>
          </w:p>
        </w:tc>
        <w:tc>
          <w:tcPr>
            <w:tcW w:w="1872" w:type="dxa"/>
            <w:tcBorders>
              <w:top w:val="nil"/>
              <w:left w:val="nil"/>
              <w:bottom w:val="nil"/>
              <w:right w:val="nil"/>
            </w:tcBorders>
            <w:shd w:val="clear" w:color="auto" w:fill="auto"/>
            <w:noWrap/>
            <w:vAlign w:val="bottom"/>
            <w:hideMark/>
          </w:tcPr>
          <w:p w:rsidR="00897F87" w:rsidRPr="00F67599" w:rsidRDefault="00897F87">
            <w:pPr>
              <w:jc w:val="right"/>
              <w:rPr>
                <w:color w:val="000000"/>
                <w:sz w:val="20"/>
                <w:szCs w:val="20"/>
              </w:rPr>
            </w:pPr>
            <w:r w:rsidRPr="00F67599">
              <w:rPr>
                <w:color w:val="000000"/>
                <w:sz w:val="20"/>
                <w:szCs w:val="20"/>
              </w:rPr>
              <w:t>$6.51</w:t>
            </w:r>
          </w:p>
        </w:tc>
        <w:tc>
          <w:tcPr>
            <w:tcW w:w="1500" w:type="dxa"/>
            <w:tcBorders>
              <w:top w:val="nil"/>
              <w:left w:val="nil"/>
              <w:bottom w:val="nil"/>
              <w:right w:val="nil"/>
            </w:tcBorders>
            <w:shd w:val="clear" w:color="auto" w:fill="auto"/>
            <w:noWrap/>
            <w:vAlign w:val="bottom"/>
            <w:hideMark/>
          </w:tcPr>
          <w:p w:rsidR="00897F87" w:rsidRPr="00F67599" w:rsidRDefault="00897F87">
            <w:pPr>
              <w:jc w:val="right"/>
              <w:rPr>
                <w:sz w:val="20"/>
                <w:szCs w:val="20"/>
              </w:rPr>
            </w:pPr>
            <w:r w:rsidRPr="00F67599">
              <w:rPr>
                <w:sz w:val="20"/>
                <w:szCs w:val="20"/>
              </w:rPr>
              <w:t>$0.03</w:t>
            </w:r>
          </w:p>
        </w:tc>
        <w:tc>
          <w:tcPr>
            <w:tcW w:w="2228" w:type="dxa"/>
            <w:tcBorders>
              <w:top w:val="nil"/>
              <w:left w:val="nil"/>
              <w:bottom w:val="nil"/>
              <w:right w:val="single" w:sz="8" w:space="0" w:color="auto"/>
            </w:tcBorders>
            <w:shd w:val="clear" w:color="auto" w:fill="auto"/>
            <w:noWrap/>
            <w:vAlign w:val="bottom"/>
            <w:hideMark/>
          </w:tcPr>
          <w:p w:rsidR="00897F87" w:rsidRPr="00F67599" w:rsidRDefault="00897F87">
            <w:pPr>
              <w:jc w:val="right"/>
              <w:rPr>
                <w:sz w:val="20"/>
                <w:szCs w:val="20"/>
              </w:rPr>
            </w:pPr>
            <w:r w:rsidRPr="00F67599">
              <w:rPr>
                <w:sz w:val="20"/>
                <w:szCs w:val="20"/>
              </w:rPr>
              <w:t>$0.27</w:t>
            </w:r>
          </w:p>
        </w:tc>
      </w:tr>
      <w:tr w:rsidR="00897F87" w:rsidRPr="00F67599" w:rsidTr="00897F87">
        <w:trPr>
          <w:trHeight w:val="198"/>
        </w:trPr>
        <w:tc>
          <w:tcPr>
            <w:tcW w:w="380" w:type="dxa"/>
            <w:tcBorders>
              <w:top w:val="nil"/>
              <w:left w:val="single" w:sz="8" w:space="0" w:color="auto"/>
              <w:bottom w:val="nil"/>
              <w:right w:val="nil"/>
            </w:tcBorders>
            <w:shd w:val="clear" w:color="auto" w:fill="auto"/>
            <w:noWrap/>
            <w:vAlign w:val="bottom"/>
            <w:hideMark/>
          </w:tcPr>
          <w:p w:rsidR="00897F87" w:rsidRPr="00F67599" w:rsidRDefault="00897F87">
            <w:pPr>
              <w:rPr>
                <w:sz w:val="20"/>
                <w:szCs w:val="20"/>
              </w:rPr>
            </w:pPr>
            <w:r w:rsidRPr="00F67599">
              <w:rPr>
                <w:sz w:val="20"/>
                <w:szCs w:val="20"/>
              </w:rPr>
              <w:t> </w:t>
            </w:r>
          </w:p>
        </w:tc>
        <w:tc>
          <w:tcPr>
            <w:tcW w:w="5580" w:type="dxa"/>
            <w:tcBorders>
              <w:top w:val="nil"/>
              <w:left w:val="nil"/>
              <w:bottom w:val="nil"/>
              <w:right w:val="nil"/>
            </w:tcBorders>
            <w:shd w:val="clear" w:color="auto" w:fill="auto"/>
            <w:noWrap/>
            <w:vAlign w:val="bottom"/>
            <w:hideMark/>
          </w:tcPr>
          <w:p w:rsidR="00897F87" w:rsidRPr="00F67599" w:rsidRDefault="00897F87">
            <w:pPr>
              <w:rPr>
                <w:color w:val="000000"/>
                <w:sz w:val="20"/>
                <w:szCs w:val="20"/>
              </w:rPr>
            </w:pPr>
          </w:p>
        </w:tc>
        <w:tc>
          <w:tcPr>
            <w:tcW w:w="1420" w:type="dxa"/>
            <w:tcBorders>
              <w:top w:val="nil"/>
              <w:left w:val="nil"/>
              <w:bottom w:val="nil"/>
              <w:right w:val="nil"/>
            </w:tcBorders>
            <w:shd w:val="clear" w:color="auto" w:fill="auto"/>
            <w:noWrap/>
            <w:vAlign w:val="bottom"/>
            <w:hideMark/>
          </w:tcPr>
          <w:p w:rsidR="00897F87" w:rsidRPr="00F67599" w:rsidRDefault="00897F87">
            <w:pPr>
              <w:jc w:val="right"/>
              <w:rPr>
                <w:color w:val="000000"/>
                <w:sz w:val="20"/>
                <w:szCs w:val="20"/>
              </w:rPr>
            </w:pPr>
          </w:p>
        </w:tc>
        <w:tc>
          <w:tcPr>
            <w:tcW w:w="1572" w:type="dxa"/>
            <w:tcBorders>
              <w:top w:val="nil"/>
              <w:left w:val="nil"/>
              <w:bottom w:val="nil"/>
              <w:right w:val="nil"/>
            </w:tcBorders>
            <w:shd w:val="clear" w:color="auto" w:fill="auto"/>
            <w:noWrap/>
            <w:vAlign w:val="bottom"/>
            <w:hideMark/>
          </w:tcPr>
          <w:p w:rsidR="00897F87" w:rsidRPr="00F67599" w:rsidRDefault="00897F87">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897F87" w:rsidRPr="00F67599" w:rsidRDefault="00897F87">
            <w:pPr>
              <w:jc w:val="right"/>
              <w:rPr>
                <w:color w:val="000000"/>
                <w:sz w:val="20"/>
                <w:szCs w:val="20"/>
              </w:rPr>
            </w:pPr>
          </w:p>
        </w:tc>
        <w:tc>
          <w:tcPr>
            <w:tcW w:w="1500" w:type="dxa"/>
            <w:tcBorders>
              <w:top w:val="nil"/>
              <w:left w:val="nil"/>
              <w:bottom w:val="nil"/>
              <w:right w:val="nil"/>
            </w:tcBorders>
            <w:shd w:val="clear" w:color="auto" w:fill="auto"/>
            <w:noWrap/>
            <w:vAlign w:val="bottom"/>
            <w:hideMark/>
          </w:tcPr>
          <w:p w:rsidR="00897F87" w:rsidRPr="00F67599" w:rsidRDefault="00897F87">
            <w:pPr>
              <w:rPr>
                <w:sz w:val="20"/>
                <w:szCs w:val="20"/>
              </w:rPr>
            </w:pPr>
          </w:p>
        </w:tc>
        <w:tc>
          <w:tcPr>
            <w:tcW w:w="2228" w:type="dxa"/>
            <w:tcBorders>
              <w:top w:val="nil"/>
              <w:left w:val="nil"/>
              <w:bottom w:val="nil"/>
              <w:right w:val="single" w:sz="8" w:space="0" w:color="auto"/>
            </w:tcBorders>
            <w:shd w:val="clear" w:color="auto" w:fill="auto"/>
            <w:noWrap/>
            <w:vAlign w:val="bottom"/>
            <w:hideMark/>
          </w:tcPr>
          <w:p w:rsidR="00897F87" w:rsidRPr="00F67599" w:rsidRDefault="00897F87">
            <w:pPr>
              <w:rPr>
                <w:sz w:val="20"/>
                <w:szCs w:val="20"/>
              </w:rPr>
            </w:pPr>
            <w:r w:rsidRPr="00F67599">
              <w:rPr>
                <w:sz w:val="20"/>
                <w:szCs w:val="20"/>
              </w:rPr>
              <w:t> </w:t>
            </w:r>
          </w:p>
        </w:tc>
      </w:tr>
      <w:tr w:rsidR="00897F87" w:rsidRPr="00F67599" w:rsidTr="00897F87">
        <w:trPr>
          <w:trHeight w:val="300"/>
        </w:trPr>
        <w:tc>
          <w:tcPr>
            <w:tcW w:w="380" w:type="dxa"/>
            <w:tcBorders>
              <w:top w:val="nil"/>
              <w:left w:val="single" w:sz="8" w:space="0" w:color="auto"/>
              <w:bottom w:val="nil"/>
              <w:right w:val="nil"/>
            </w:tcBorders>
            <w:shd w:val="clear" w:color="auto" w:fill="auto"/>
            <w:noWrap/>
            <w:vAlign w:val="bottom"/>
            <w:hideMark/>
          </w:tcPr>
          <w:p w:rsidR="00897F87" w:rsidRPr="00F67599" w:rsidRDefault="00897F87">
            <w:pPr>
              <w:rPr>
                <w:sz w:val="20"/>
                <w:szCs w:val="20"/>
              </w:rPr>
            </w:pPr>
            <w:r w:rsidRPr="00F67599">
              <w:rPr>
                <w:sz w:val="20"/>
                <w:szCs w:val="20"/>
              </w:rPr>
              <w:t> </w:t>
            </w:r>
          </w:p>
        </w:tc>
        <w:tc>
          <w:tcPr>
            <w:tcW w:w="5580" w:type="dxa"/>
            <w:tcBorders>
              <w:top w:val="nil"/>
              <w:left w:val="nil"/>
              <w:bottom w:val="nil"/>
              <w:right w:val="nil"/>
            </w:tcBorders>
            <w:shd w:val="clear" w:color="auto" w:fill="auto"/>
            <w:noWrap/>
            <w:vAlign w:val="bottom"/>
            <w:hideMark/>
          </w:tcPr>
          <w:p w:rsidR="00897F87" w:rsidRPr="00F67599" w:rsidRDefault="00897F87">
            <w:pPr>
              <w:rPr>
                <w:b/>
                <w:bCs/>
                <w:color w:val="000000"/>
                <w:sz w:val="20"/>
                <w:szCs w:val="20"/>
                <w:u w:val="single"/>
              </w:rPr>
            </w:pPr>
            <w:r w:rsidRPr="00F67599">
              <w:rPr>
                <w:b/>
                <w:bCs/>
                <w:color w:val="000000"/>
                <w:sz w:val="20"/>
                <w:szCs w:val="20"/>
                <w:u w:val="single"/>
              </w:rPr>
              <w:t>Typical Residential 5/8" x 3/4" Meter Bill Comparison</w:t>
            </w:r>
          </w:p>
        </w:tc>
        <w:tc>
          <w:tcPr>
            <w:tcW w:w="1420" w:type="dxa"/>
            <w:tcBorders>
              <w:top w:val="nil"/>
              <w:left w:val="nil"/>
              <w:bottom w:val="nil"/>
              <w:right w:val="nil"/>
            </w:tcBorders>
            <w:shd w:val="clear" w:color="auto" w:fill="auto"/>
            <w:noWrap/>
            <w:vAlign w:val="bottom"/>
            <w:hideMark/>
          </w:tcPr>
          <w:p w:rsidR="00897F87" w:rsidRPr="00F67599" w:rsidRDefault="00897F87">
            <w:pPr>
              <w:jc w:val="right"/>
              <w:rPr>
                <w:color w:val="000000"/>
                <w:sz w:val="20"/>
                <w:szCs w:val="20"/>
              </w:rPr>
            </w:pPr>
          </w:p>
        </w:tc>
        <w:tc>
          <w:tcPr>
            <w:tcW w:w="1572" w:type="dxa"/>
            <w:tcBorders>
              <w:top w:val="nil"/>
              <w:left w:val="nil"/>
              <w:bottom w:val="nil"/>
              <w:right w:val="nil"/>
            </w:tcBorders>
            <w:shd w:val="clear" w:color="auto" w:fill="auto"/>
            <w:noWrap/>
            <w:vAlign w:val="bottom"/>
            <w:hideMark/>
          </w:tcPr>
          <w:p w:rsidR="00897F87" w:rsidRPr="00F67599" w:rsidRDefault="00897F87">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897F87" w:rsidRPr="00F67599" w:rsidRDefault="00897F87">
            <w:pPr>
              <w:jc w:val="right"/>
              <w:rPr>
                <w:color w:val="000000"/>
                <w:sz w:val="20"/>
                <w:szCs w:val="20"/>
              </w:rPr>
            </w:pPr>
          </w:p>
        </w:tc>
        <w:tc>
          <w:tcPr>
            <w:tcW w:w="1500" w:type="dxa"/>
            <w:tcBorders>
              <w:top w:val="nil"/>
              <w:left w:val="nil"/>
              <w:bottom w:val="nil"/>
              <w:right w:val="nil"/>
            </w:tcBorders>
            <w:shd w:val="clear" w:color="auto" w:fill="auto"/>
            <w:noWrap/>
            <w:vAlign w:val="bottom"/>
            <w:hideMark/>
          </w:tcPr>
          <w:p w:rsidR="00897F87" w:rsidRPr="00F67599" w:rsidRDefault="00897F87">
            <w:pPr>
              <w:rPr>
                <w:sz w:val="20"/>
                <w:szCs w:val="20"/>
              </w:rPr>
            </w:pPr>
          </w:p>
        </w:tc>
        <w:tc>
          <w:tcPr>
            <w:tcW w:w="2228" w:type="dxa"/>
            <w:tcBorders>
              <w:top w:val="nil"/>
              <w:left w:val="nil"/>
              <w:bottom w:val="nil"/>
              <w:right w:val="single" w:sz="8" w:space="0" w:color="auto"/>
            </w:tcBorders>
            <w:shd w:val="clear" w:color="auto" w:fill="auto"/>
            <w:noWrap/>
            <w:vAlign w:val="bottom"/>
            <w:hideMark/>
          </w:tcPr>
          <w:p w:rsidR="00897F87" w:rsidRPr="00F67599" w:rsidRDefault="00897F87">
            <w:pPr>
              <w:rPr>
                <w:sz w:val="20"/>
                <w:szCs w:val="20"/>
              </w:rPr>
            </w:pPr>
            <w:r w:rsidRPr="00F67599">
              <w:rPr>
                <w:sz w:val="20"/>
                <w:szCs w:val="20"/>
              </w:rPr>
              <w:t> </w:t>
            </w:r>
          </w:p>
        </w:tc>
      </w:tr>
      <w:tr w:rsidR="00897F87" w:rsidRPr="00F67599" w:rsidTr="00897F87">
        <w:trPr>
          <w:trHeight w:val="300"/>
        </w:trPr>
        <w:tc>
          <w:tcPr>
            <w:tcW w:w="380" w:type="dxa"/>
            <w:tcBorders>
              <w:top w:val="nil"/>
              <w:left w:val="single" w:sz="8" w:space="0" w:color="auto"/>
              <w:bottom w:val="nil"/>
              <w:right w:val="nil"/>
            </w:tcBorders>
            <w:shd w:val="clear" w:color="auto" w:fill="auto"/>
            <w:noWrap/>
            <w:vAlign w:val="bottom"/>
            <w:hideMark/>
          </w:tcPr>
          <w:p w:rsidR="00897F87" w:rsidRPr="00F67599" w:rsidRDefault="00897F87">
            <w:pPr>
              <w:rPr>
                <w:sz w:val="20"/>
                <w:szCs w:val="20"/>
              </w:rPr>
            </w:pPr>
            <w:r w:rsidRPr="00F67599">
              <w:rPr>
                <w:sz w:val="20"/>
                <w:szCs w:val="20"/>
              </w:rPr>
              <w:t> </w:t>
            </w:r>
          </w:p>
        </w:tc>
        <w:tc>
          <w:tcPr>
            <w:tcW w:w="5580" w:type="dxa"/>
            <w:tcBorders>
              <w:top w:val="nil"/>
              <w:left w:val="nil"/>
              <w:bottom w:val="nil"/>
              <w:right w:val="nil"/>
            </w:tcBorders>
            <w:shd w:val="clear" w:color="auto" w:fill="auto"/>
            <w:noWrap/>
            <w:vAlign w:val="bottom"/>
            <w:hideMark/>
          </w:tcPr>
          <w:p w:rsidR="00897F87" w:rsidRPr="00F67599" w:rsidRDefault="00897F87">
            <w:pPr>
              <w:rPr>
                <w:color w:val="000000"/>
                <w:sz w:val="20"/>
                <w:szCs w:val="20"/>
              </w:rPr>
            </w:pPr>
            <w:r w:rsidRPr="00F67599">
              <w:rPr>
                <w:color w:val="000000"/>
                <w:sz w:val="20"/>
                <w:szCs w:val="20"/>
              </w:rPr>
              <w:t>4,000 Gallons</w:t>
            </w:r>
          </w:p>
        </w:tc>
        <w:tc>
          <w:tcPr>
            <w:tcW w:w="1420" w:type="dxa"/>
            <w:tcBorders>
              <w:top w:val="nil"/>
              <w:left w:val="nil"/>
              <w:bottom w:val="nil"/>
              <w:right w:val="nil"/>
            </w:tcBorders>
            <w:shd w:val="clear" w:color="auto" w:fill="auto"/>
            <w:noWrap/>
            <w:vAlign w:val="bottom"/>
            <w:hideMark/>
          </w:tcPr>
          <w:p w:rsidR="00897F87" w:rsidRPr="00F67599" w:rsidRDefault="00897F87">
            <w:pPr>
              <w:jc w:val="right"/>
              <w:rPr>
                <w:color w:val="000000"/>
                <w:sz w:val="20"/>
                <w:szCs w:val="20"/>
              </w:rPr>
            </w:pPr>
            <w:r w:rsidRPr="00F67599">
              <w:rPr>
                <w:color w:val="000000"/>
                <w:sz w:val="20"/>
                <w:szCs w:val="20"/>
              </w:rPr>
              <w:t>$26.45</w:t>
            </w:r>
          </w:p>
        </w:tc>
        <w:tc>
          <w:tcPr>
            <w:tcW w:w="1572" w:type="dxa"/>
            <w:tcBorders>
              <w:top w:val="nil"/>
              <w:left w:val="nil"/>
              <w:bottom w:val="nil"/>
              <w:right w:val="nil"/>
            </w:tcBorders>
            <w:shd w:val="clear" w:color="auto" w:fill="auto"/>
            <w:noWrap/>
            <w:vAlign w:val="bottom"/>
            <w:hideMark/>
          </w:tcPr>
          <w:p w:rsidR="00897F87" w:rsidRPr="00F67599" w:rsidRDefault="00897F87">
            <w:pPr>
              <w:jc w:val="right"/>
              <w:rPr>
                <w:color w:val="000000"/>
                <w:sz w:val="20"/>
                <w:szCs w:val="20"/>
              </w:rPr>
            </w:pPr>
            <w:r w:rsidRPr="00F67599">
              <w:rPr>
                <w:color w:val="000000"/>
                <w:sz w:val="20"/>
                <w:szCs w:val="20"/>
              </w:rPr>
              <w:t>$30.74</w:t>
            </w:r>
          </w:p>
        </w:tc>
        <w:tc>
          <w:tcPr>
            <w:tcW w:w="1872" w:type="dxa"/>
            <w:tcBorders>
              <w:top w:val="nil"/>
              <w:left w:val="nil"/>
              <w:bottom w:val="nil"/>
              <w:right w:val="nil"/>
            </w:tcBorders>
            <w:shd w:val="clear" w:color="auto" w:fill="auto"/>
            <w:noWrap/>
            <w:vAlign w:val="bottom"/>
            <w:hideMark/>
          </w:tcPr>
          <w:p w:rsidR="00897F87" w:rsidRPr="00F67599" w:rsidRDefault="00897F87">
            <w:pPr>
              <w:jc w:val="right"/>
              <w:rPr>
                <w:color w:val="000000"/>
                <w:sz w:val="20"/>
                <w:szCs w:val="20"/>
              </w:rPr>
            </w:pPr>
            <w:r w:rsidRPr="00F67599">
              <w:rPr>
                <w:color w:val="000000"/>
                <w:sz w:val="20"/>
                <w:szCs w:val="20"/>
              </w:rPr>
              <w:t>$45.54</w:t>
            </w:r>
          </w:p>
        </w:tc>
        <w:tc>
          <w:tcPr>
            <w:tcW w:w="1500" w:type="dxa"/>
            <w:tcBorders>
              <w:top w:val="nil"/>
              <w:left w:val="nil"/>
              <w:bottom w:val="nil"/>
              <w:right w:val="nil"/>
            </w:tcBorders>
            <w:shd w:val="clear" w:color="auto" w:fill="auto"/>
            <w:noWrap/>
            <w:vAlign w:val="bottom"/>
            <w:hideMark/>
          </w:tcPr>
          <w:p w:rsidR="00897F87" w:rsidRPr="00F67599" w:rsidRDefault="00897F87">
            <w:pPr>
              <w:rPr>
                <w:sz w:val="20"/>
                <w:szCs w:val="20"/>
              </w:rPr>
            </w:pPr>
          </w:p>
        </w:tc>
        <w:tc>
          <w:tcPr>
            <w:tcW w:w="2228" w:type="dxa"/>
            <w:tcBorders>
              <w:top w:val="nil"/>
              <w:left w:val="nil"/>
              <w:bottom w:val="nil"/>
              <w:right w:val="single" w:sz="8" w:space="0" w:color="auto"/>
            </w:tcBorders>
            <w:shd w:val="clear" w:color="auto" w:fill="auto"/>
            <w:noWrap/>
            <w:vAlign w:val="bottom"/>
            <w:hideMark/>
          </w:tcPr>
          <w:p w:rsidR="00897F87" w:rsidRPr="00F67599" w:rsidRDefault="00897F87">
            <w:pPr>
              <w:rPr>
                <w:sz w:val="20"/>
                <w:szCs w:val="20"/>
              </w:rPr>
            </w:pPr>
            <w:r w:rsidRPr="00F67599">
              <w:rPr>
                <w:sz w:val="20"/>
                <w:szCs w:val="20"/>
              </w:rPr>
              <w:t> </w:t>
            </w:r>
          </w:p>
        </w:tc>
      </w:tr>
      <w:tr w:rsidR="00897F87" w:rsidRPr="00F67599" w:rsidTr="00897F87">
        <w:trPr>
          <w:trHeight w:val="300"/>
        </w:trPr>
        <w:tc>
          <w:tcPr>
            <w:tcW w:w="380" w:type="dxa"/>
            <w:tcBorders>
              <w:top w:val="nil"/>
              <w:left w:val="single" w:sz="8" w:space="0" w:color="auto"/>
              <w:bottom w:val="nil"/>
              <w:right w:val="nil"/>
            </w:tcBorders>
            <w:shd w:val="clear" w:color="auto" w:fill="auto"/>
            <w:noWrap/>
            <w:vAlign w:val="bottom"/>
            <w:hideMark/>
          </w:tcPr>
          <w:p w:rsidR="00897F87" w:rsidRPr="00F67599" w:rsidRDefault="00897F87">
            <w:pPr>
              <w:rPr>
                <w:sz w:val="20"/>
                <w:szCs w:val="20"/>
              </w:rPr>
            </w:pPr>
            <w:r w:rsidRPr="00F67599">
              <w:rPr>
                <w:sz w:val="20"/>
                <w:szCs w:val="20"/>
              </w:rPr>
              <w:t> </w:t>
            </w:r>
          </w:p>
        </w:tc>
        <w:tc>
          <w:tcPr>
            <w:tcW w:w="5580" w:type="dxa"/>
            <w:tcBorders>
              <w:top w:val="nil"/>
              <w:left w:val="nil"/>
              <w:bottom w:val="nil"/>
              <w:right w:val="nil"/>
            </w:tcBorders>
            <w:shd w:val="clear" w:color="auto" w:fill="auto"/>
            <w:noWrap/>
            <w:vAlign w:val="bottom"/>
            <w:hideMark/>
          </w:tcPr>
          <w:p w:rsidR="00897F87" w:rsidRPr="00F67599" w:rsidRDefault="00897F87">
            <w:pPr>
              <w:rPr>
                <w:color w:val="000000"/>
                <w:sz w:val="20"/>
                <w:szCs w:val="20"/>
              </w:rPr>
            </w:pPr>
            <w:r w:rsidRPr="00F67599">
              <w:rPr>
                <w:color w:val="000000"/>
                <w:sz w:val="20"/>
                <w:szCs w:val="20"/>
              </w:rPr>
              <w:t>6,000 Gallons</w:t>
            </w:r>
          </w:p>
        </w:tc>
        <w:tc>
          <w:tcPr>
            <w:tcW w:w="1420" w:type="dxa"/>
            <w:tcBorders>
              <w:top w:val="nil"/>
              <w:left w:val="nil"/>
              <w:bottom w:val="nil"/>
              <w:right w:val="nil"/>
            </w:tcBorders>
            <w:shd w:val="clear" w:color="auto" w:fill="auto"/>
            <w:noWrap/>
            <w:vAlign w:val="bottom"/>
            <w:hideMark/>
          </w:tcPr>
          <w:p w:rsidR="00897F87" w:rsidRPr="00F67599" w:rsidRDefault="00897F87">
            <w:pPr>
              <w:jc w:val="right"/>
              <w:rPr>
                <w:color w:val="000000"/>
                <w:sz w:val="20"/>
                <w:szCs w:val="20"/>
              </w:rPr>
            </w:pPr>
            <w:r w:rsidRPr="00F67599">
              <w:rPr>
                <w:color w:val="000000"/>
                <w:sz w:val="20"/>
                <w:szCs w:val="20"/>
              </w:rPr>
              <w:t>$32.61</w:t>
            </w:r>
          </w:p>
        </w:tc>
        <w:tc>
          <w:tcPr>
            <w:tcW w:w="1572" w:type="dxa"/>
            <w:tcBorders>
              <w:top w:val="nil"/>
              <w:left w:val="nil"/>
              <w:bottom w:val="nil"/>
              <w:right w:val="nil"/>
            </w:tcBorders>
            <w:shd w:val="clear" w:color="auto" w:fill="auto"/>
            <w:noWrap/>
            <w:vAlign w:val="bottom"/>
            <w:hideMark/>
          </w:tcPr>
          <w:p w:rsidR="00897F87" w:rsidRPr="00F67599" w:rsidRDefault="00897F87">
            <w:pPr>
              <w:jc w:val="right"/>
              <w:rPr>
                <w:color w:val="000000"/>
                <w:sz w:val="20"/>
                <w:szCs w:val="20"/>
              </w:rPr>
            </w:pPr>
            <w:r w:rsidRPr="00F67599">
              <w:rPr>
                <w:color w:val="000000"/>
                <w:sz w:val="20"/>
                <w:szCs w:val="20"/>
              </w:rPr>
              <w:t>$37.90</w:t>
            </w:r>
          </w:p>
        </w:tc>
        <w:tc>
          <w:tcPr>
            <w:tcW w:w="1872" w:type="dxa"/>
            <w:tcBorders>
              <w:top w:val="nil"/>
              <w:left w:val="nil"/>
              <w:bottom w:val="nil"/>
              <w:right w:val="nil"/>
            </w:tcBorders>
            <w:shd w:val="clear" w:color="auto" w:fill="auto"/>
            <w:noWrap/>
            <w:vAlign w:val="bottom"/>
            <w:hideMark/>
          </w:tcPr>
          <w:p w:rsidR="00897F87" w:rsidRPr="00F67599" w:rsidRDefault="00897F87">
            <w:pPr>
              <w:jc w:val="right"/>
              <w:rPr>
                <w:color w:val="000000"/>
                <w:sz w:val="20"/>
                <w:szCs w:val="20"/>
              </w:rPr>
            </w:pPr>
            <w:r w:rsidRPr="00F67599">
              <w:rPr>
                <w:color w:val="000000"/>
                <w:sz w:val="20"/>
                <w:szCs w:val="20"/>
              </w:rPr>
              <w:t>$56.40</w:t>
            </w:r>
          </w:p>
        </w:tc>
        <w:tc>
          <w:tcPr>
            <w:tcW w:w="1500" w:type="dxa"/>
            <w:tcBorders>
              <w:top w:val="nil"/>
              <w:left w:val="nil"/>
              <w:bottom w:val="nil"/>
              <w:right w:val="nil"/>
            </w:tcBorders>
            <w:shd w:val="clear" w:color="auto" w:fill="auto"/>
            <w:noWrap/>
            <w:vAlign w:val="bottom"/>
            <w:hideMark/>
          </w:tcPr>
          <w:p w:rsidR="00897F87" w:rsidRPr="00F67599" w:rsidRDefault="00897F87">
            <w:pPr>
              <w:rPr>
                <w:sz w:val="20"/>
                <w:szCs w:val="20"/>
              </w:rPr>
            </w:pPr>
          </w:p>
        </w:tc>
        <w:tc>
          <w:tcPr>
            <w:tcW w:w="2228" w:type="dxa"/>
            <w:tcBorders>
              <w:top w:val="nil"/>
              <w:left w:val="nil"/>
              <w:bottom w:val="nil"/>
              <w:right w:val="single" w:sz="8" w:space="0" w:color="auto"/>
            </w:tcBorders>
            <w:shd w:val="clear" w:color="auto" w:fill="auto"/>
            <w:noWrap/>
            <w:vAlign w:val="bottom"/>
            <w:hideMark/>
          </w:tcPr>
          <w:p w:rsidR="00897F87" w:rsidRPr="00F67599" w:rsidRDefault="00897F87">
            <w:pPr>
              <w:rPr>
                <w:sz w:val="20"/>
                <w:szCs w:val="20"/>
              </w:rPr>
            </w:pPr>
            <w:r w:rsidRPr="00F67599">
              <w:rPr>
                <w:sz w:val="20"/>
                <w:szCs w:val="20"/>
              </w:rPr>
              <w:t> </w:t>
            </w:r>
          </w:p>
        </w:tc>
      </w:tr>
      <w:tr w:rsidR="00897F87" w:rsidRPr="00F67599" w:rsidTr="00897F87">
        <w:trPr>
          <w:trHeight w:val="300"/>
        </w:trPr>
        <w:tc>
          <w:tcPr>
            <w:tcW w:w="380" w:type="dxa"/>
            <w:tcBorders>
              <w:top w:val="nil"/>
              <w:left w:val="single" w:sz="8" w:space="0" w:color="auto"/>
              <w:bottom w:val="nil"/>
              <w:right w:val="nil"/>
            </w:tcBorders>
            <w:shd w:val="clear" w:color="auto" w:fill="auto"/>
            <w:noWrap/>
            <w:vAlign w:val="bottom"/>
            <w:hideMark/>
          </w:tcPr>
          <w:p w:rsidR="00897F87" w:rsidRPr="00F67599" w:rsidRDefault="00897F87">
            <w:pPr>
              <w:rPr>
                <w:sz w:val="20"/>
                <w:szCs w:val="20"/>
              </w:rPr>
            </w:pPr>
            <w:r w:rsidRPr="00F67599">
              <w:rPr>
                <w:sz w:val="20"/>
                <w:szCs w:val="20"/>
              </w:rPr>
              <w:t> </w:t>
            </w:r>
          </w:p>
        </w:tc>
        <w:tc>
          <w:tcPr>
            <w:tcW w:w="5580" w:type="dxa"/>
            <w:tcBorders>
              <w:top w:val="nil"/>
              <w:left w:val="nil"/>
              <w:bottom w:val="nil"/>
              <w:right w:val="nil"/>
            </w:tcBorders>
            <w:shd w:val="clear" w:color="auto" w:fill="auto"/>
            <w:noWrap/>
            <w:vAlign w:val="bottom"/>
            <w:hideMark/>
          </w:tcPr>
          <w:p w:rsidR="00897F87" w:rsidRPr="00F67599" w:rsidRDefault="00897F87">
            <w:pPr>
              <w:rPr>
                <w:color w:val="000000"/>
                <w:sz w:val="20"/>
                <w:szCs w:val="20"/>
              </w:rPr>
            </w:pPr>
            <w:r w:rsidRPr="00F67599">
              <w:rPr>
                <w:color w:val="000000"/>
                <w:sz w:val="20"/>
                <w:szCs w:val="20"/>
              </w:rPr>
              <w:t>10,000 Gallons</w:t>
            </w:r>
          </w:p>
        </w:tc>
        <w:tc>
          <w:tcPr>
            <w:tcW w:w="1420" w:type="dxa"/>
            <w:tcBorders>
              <w:top w:val="nil"/>
              <w:left w:val="nil"/>
              <w:bottom w:val="nil"/>
              <w:right w:val="nil"/>
            </w:tcBorders>
            <w:shd w:val="clear" w:color="auto" w:fill="auto"/>
            <w:noWrap/>
            <w:vAlign w:val="bottom"/>
            <w:hideMark/>
          </w:tcPr>
          <w:p w:rsidR="00897F87" w:rsidRPr="00F67599" w:rsidRDefault="00897F87">
            <w:pPr>
              <w:jc w:val="right"/>
              <w:rPr>
                <w:color w:val="000000"/>
                <w:sz w:val="20"/>
                <w:szCs w:val="20"/>
              </w:rPr>
            </w:pPr>
            <w:r w:rsidRPr="00F67599">
              <w:rPr>
                <w:color w:val="000000"/>
                <w:sz w:val="20"/>
                <w:szCs w:val="20"/>
              </w:rPr>
              <w:t>$44.93</w:t>
            </w:r>
          </w:p>
        </w:tc>
        <w:tc>
          <w:tcPr>
            <w:tcW w:w="1572" w:type="dxa"/>
            <w:tcBorders>
              <w:top w:val="nil"/>
              <w:left w:val="nil"/>
              <w:bottom w:val="nil"/>
              <w:right w:val="nil"/>
            </w:tcBorders>
            <w:shd w:val="clear" w:color="auto" w:fill="auto"/>
            <w:noWrap/>
            <w:vAlign w:val="bottom"/>
            <w:hideMark/>
          </w:tcPr>
          <w:p w:rsidR="00897F87" w:rsidRPr="00F67599" w:rsidRDefault="00897F87">
            <w:pPr>
              <w:jc w:val="right"/>
              <w:rPr>
                <w:color w:val="000000"/>
                <w:sz w:val="20"/>
                <w:szCs w:val="20"/>
              </w:rPr>
            </w:pPr>
            <w:r w:rsidRPr="00F67599">
              <w:rPr>
                <w:color w:val="000000"/>
                <w:sz w:val="20"/>
                <w:szCs w:val="20"/>
              </w:rPr>
              <w:t>$52.22</w:t>
            </w:r>
          </w:p>
        </w:tc>
        <w:tc>
          <w:tcPr>
            <w:tcW w:w="1872" w:type="dxa"/>
            <w:tcBorders>
              <w:top w:val="nil"/>
              <w:left w:val="nil"/>
              <w:bottom w:val="nil"/>
              <w:right w:val="nil"/>
            </w:tcBorders>
            <w:shd w:val="clear" w:color="auto" w:fill="auto"/>
            <w:noWrap/>
            <w:vAlign w:val="bottom"/>
            <w:hideMark/>
          </w:tcPr>
          <w:p w:rsidR="00897F87" w:rsidRPr="00F67599" w:rsidRDefault="00897F87">
            <w:pPr>
              <w:jc w:val="right"/>
              <w:rPr>
                <w:color w:val="000000"/>
                <w:sz w:val="20"/>
                <w:szCs w:val="20"/>
              </w:rPr>
            </w:pPr>
            <w:r w:rsidRPr="00F67599">
              <w:rPr>
                <w:color w:val="000000"/>
                <w:sz w:val="20"/>
                <w:szCs w:val="20"/>
              </w:rPr>
              <w:t>$56.40</w:t>
            </w:r>
          </w:p>
        </w:tc>
        <w:tc>
          <w:tcPr>
            <w:tcW w:w="1500" w:type="dxa"/>
            <w:tcBorders>
              <w:top w:val="nil"/>
              <w:left w:val="nil"/>
              <w:bottom w:val="nil"/>
              <w:right w:val="nil"/>
            </w:tcBorders>
            <w:shd w:val="clear" w:color="auto" w:fill="auto"/>
            <w:noWrap/>
            <w:vAlign w:val="bottom"/>
            <w:hideMark/>
          </w:tcPr>
          <w:p w:rsidR="00897F87" w:rsidRPr="00F67599" w:rsidRDefault="00897F87">
            <w:pPr>
              <w:rPr>
                <w:sz w:val="20"/>
                <w:szCs w:val="20"/>
              </w:rPr>
            </w:pPr>
          </w:p>
        </w:tc>
        <w:tc>
          <w:tcPr>
            <w:tcW w:w="2228" w:type="dxa"/>
            <w:tcBorders>
              <w:top w:val="nil"/>
              <w:left w:val="nil"/>
              <w:bottom w:val="nil"/>
              <w:right w:val="single" w:sz="8" w:space="0" w:color="auto"/>
            </w:tcBorders>
            <w:shd w:val="clear" w:color="auto" w:fill="auto"/>
            <w:noWrap/>
            <w:vAlign w:val="bottom"/>
            <w:hideMark/>
          </w:tcPr>
          <w:p w:rsidR="00897F87" w:rsidRPr="00F67599" w:rsidRDefault="00897F87">
            <w:pPr>
              <w:rPr>
                <w:sz w:val="20"/>
                <w:szCs w:val="20"/>
              </w:rPr>
            </w:pPr>
            <w:r w:rsidRPr="00F67599">
              <w:rPr>
                <w:sz w:val="20"/>
                <w:szCs w:val="20"/>
              </w:rPr>
              <w:t> </w:t>
            </w:r>
          </w:p>
        </w:tc>
      </w:tr>
      <w:tr w:rsidR="00897F87" w:rsidRPr="00F67599" w:rsidTr="00897F87">
        <w:trPr>
          <w:trHeight w:val="315"/>
        </w:trPr>
        <w:tc>
          <w:tcPr>
            <w:tcW w:w="380" w:type="dxa"/>
            <w:tcBorders>
              <w:top w:val="nil"/>
              <w:left w:val="single" w:sz="8" w:space="0" w:color="auto"/>
              <w:bottom w:val="single" w:sz="8" w:space="0" w:color="auto"/>
              <w:right w:val="nil"/>
            </w:tcBorders>
            <w:shd w:val="clear" w:color="auto" w:fill="auto"/>
            <w:noWrap/>
            <w:vAlign w:val="bottom"/>
            <w:hideMark/>
          </w:tcPr>
          <w:p w:rsidR="00897F87" w:rsidRPr="00F67599" w:rsidRDefault="00897F87">
            <w:pPr>
              <w:rPr>
                <w:sz w:val="20"/>
                <w:szCs w:val="20"/>
              </w:rPr>
            </w:pPr>
            <w:r w:rsidRPr="00F67599">
              <w:rPr>
                <w:sz w:val="20"/>
                <w:szCs w:val="20"/>
              </w:rPr>
              <w:t> </w:t>
            </w:r>
          </w:p>
        </w:tc>
        <w:tc>
          <w:tcPr>
            <w:tcW w:w="5580" w:type="dxa"/>
            <w:tcBorders>
              <w:top w:val="nil"/>
              <w:left w:val="nil"/>
              <w:bottom w:val="single" w:sz="8" w:space="0" w:color="auto"/>
              <w:right w:val="nil"/>
            </w:tcBorders>
            <w:shd w:val="clear" w:color="auto" w:fill="auto"/>
            <w:noWrap/>
            <w:vAlign w:val="bottom"/>
            <w:hideMark/>
          </w:tcPr>
          <w:p w:rsidR="00897F87" w:rsidRPr="00F67599" w:rsidRDefault="00897F87">
            <w:r w:rsidRPr="00F67599">
              <w:t> </w:t>
            </w:r>
          </w:p>
        </w:tc>
        <w:tc>
          <w:tcPr>
            <w:tcW w:w="1420" w:type="dxa"/>
            <w:tcBorders>
              <w:top w:val="nil"/>
              <w:left w:val="nil"/>
              <w:bottom w:val="single" w:sz="8" w:space="0" w:color="auto"/>
              <w:right w:val="nil"/>
            </w:tcBorders>
            <w:shd w:val="clear" w:color="auto" w:fill="auto"/>
            <w:noWrap/>
            <w:vAlign w:val="bottom"/>
            <w:hideMark/>
          </w:tcPr>
          <w:p w:rsidR="00897F87" w:rsidRPr="00F67599" w:rsidRDefault="00897F87">
            <w:r w:rsidRPr="00F67599">
              <w:t> </w:t>
            </w:r>
          </w:p>
        </w:tc>
        <w:tc>
          <w:tcPr>
            <w:tcW w:w="1572" w:type="dxa"/>
            <w:tcBorders>
              <w:top w:val="nil"/>
              <w:left w:val="nil"/>
              <w:bottom w:val="single" w:sz="8" w:space="0" w:color="auto"/>
              <w:right w:val="nil"/>
            </w:tcBorders>
            <w:shd w:val="clear" w:color="auto" w:fill="auto"/>
            <w:noWrap/>
            <w:vAlign w:val="bottom"/>
            <w:hideMark/>
          </w:tcPr>
          <w:p w:rsidR="00897F87" w:rsidRPr="00F67599" w:rsidRDefault="00897F87">
            <w:r w:rsidRPr="00F67599">
              <w:t> </w:t>
            </w:r>
          </w:p>
        </w:tc>
        <w:tc>
          <w:tcPr>
            <w:tcW w:w="1872" w:type="dxa"/>
            <w:tcBorders>
              <w:top w:val="nil"/>
              <w:left w:val="nil"/>
              <w:bottom w:val="single" w:sz="8" w:space="0" w:color="auto"/>
              <w:right w:val="nil"/>
            </w:tcBorders>
            <w:shd w:val="clear" w:color="auto" w:fill="auto"/>
            <w:noWrap/>
            <w:vAlign w:val="bottom"/>
            <w:hideMark/>
          </w:tcPr>
          <w:p w:rsidR="00897F87" w:rsidRPr="00F67599" w:rsidRDefault="00897F87">
            <w:r w:rsidRPr="00F67599">
              <w:t> </w:t>
            </w:r>
          </w:p>
        </w:tc>
        <w:tc>
          <w:tcPr>
            <w:tcW w:w="1500" w:type="dxa"/>
            <w:tcBorders>
              <w:top w:val="nil"/>
              <w:left w:val="nil"/>
              <w:bottom w:val="single" w:sz="8" w:space="0" w:color="auto"/>
              <w:right w:val="nil"/>
            </w:tcBorders>
            <w:shd w:val="clear" w:color="auto" w:fill="auto"/>
            <w:noWrap/>
            <w:vAlign w:val="bottom"/>
            <w:hideMark/>
          </w:tcPr>
          <w:p w:rsidR="00897F87" w:rsidRPr="00F67599" w:rsidRDefault="00897F87">
            <w:r w:rsidRPr="00F67599">
              <w:t> </w:t>
            </w:r>
          </w:p>
        </w:tc>
        <w:tc>
          <w:tcPr>
            <w:tcW w:w="2228" w:type="dxa"/>
            <w:tcBorders>
              <w:top w:val="nil"/>
              <w:left w:val="nil"/>
              <w:bottom w:val="single" w:sz="8" w:space="0" w:color="auto"/>
              <w:right w:val="single" w:sz="8" w:space="0" w:color="auto"/>
            </w:tcBorders>
            <w:shd w:val="clear" w:color="auto" w:fill="auto"/>
            <w:noWrap/>
            <w:vAlign w:val="bottom"/>
            <w:hideMark/>
          </w:tcPr>
          <w:p w:rsidR="00897F87" w:rsidRPr="00F67599" w:rsidRDefault="00897F87">
            <w:r w:rsidRPr="00F67599">
              <w:t> </w:t>
            </w:r>
          </w:p>
        </w:tc>
      </w:tr>
    </w:tbl>
    <w:p w:rsidR="00382FDC" w:rsidRPr="005A79EE" w:rsidRDefault="005A79EE" w:rsidP="00382FDC">
      <w:pPr>
        <w:pStyle w:val="IssueHeading"/>
        <w:rPr>
          <w:rFonts w:ascii="Times New Roman" w:hAnsi="Times New Roman" w:cs="Times New Roman"/>
          <w:b w:val="0"/>
          <w:i w:val="0"/>
        </w:rPr>
        <w:sectPr w:rsidR="00382FDC" w:rsidRPr="005A79EE" w:rsidSect="00897F87">
          <w:headerReference w:type="default" r:id="rId26"/>
          <w:pgSz w:w="15840" w:h="12240" w:orient="landscape" w:code="1"/>
          <w:pgMar w:top="1440" w:right="1584" w:bottom="1440" w:left="1440" w:header="720" w:footer="720" w:gutter="0"/>
          <w:cols w:space="720"/>
          <w:formProt w:val="0"/>
          <w:docGrid w:linePitch="360"/>
        </w:sectPr>
      </w:pPr>
      <w:r w:rsidRPr="005A79EE">
        <w:rPr>
          <w:rFonts w:ascii="Times New Roman" w:hAnsi="Times New Roman" w:cs="Times New Roman"/>
          <w:b w:val="0"/>
          <w:i w:val="0"/>
        </w:rPr>
        <w:fldChar w:fldCharType="begin"/>
      </w:r>
      <w:r w:rsidRPr="005A79EE">
        <w:rPr>
          <w:rFonts w:ascii="Times New Roman" w:hAnsi="Times New Roman" w:cs="Times New Roman"/>
          <w:b w:val="0"/>
          <w:i w:val="0"/>
        </w:rPr>
        <w:instrText xml:space="preserve"> TC "</w:instrText>
      </w:r>
      <w:bookmarkStart w:id="46" w:name="_Toc433269950"/>
      <w:r w:rsidR="00860F27">
        <w:rPr>
          <w:rFonts w:ascii="Times New Roman" w:hAnsi="Times New Roman" w:cs="Times New Roman"/>
          <w:b w:val="0"/>
          <w:i w:val="0"/>
        </w:rPr>
        <w:tab/>
        <w:instrText>Schedule No. 4-</w:instrText>
      </w:r>
      <w:r w:rsidR="001154AD">
        <w:rPr>
          <w:rFonts w:ascii="Times New Roman" w:hAnsi="Times New Roman" w:cs="Times New Roman"/>
          <w:b w:val="0"/>
          <w:i w:val="0"/>
        </w:rPr>
        <w:instrText>B</w:instrText>
      </w:r>
      <w:r w:rsidRPr="005A79EE">
        <w:rPr>
          <w:rFonts w:ascii="Times New Roman" w:hAnsi="Times New Roman" w:cs="Times New Roman"/>
          <w:b w:val="0"/>
          <w:i w:val="0"/>
        </w:rPr>
        <w:instrText xml:space="preserve"> Monthly Wastewater Rates</w:instrText>
      </w:r>
      <w:bookmarkEnd w:id="46"/>
      <w:r w:rsidRPr="005A79EE">
        <w:rPr>
          <w:rFonts w:ascii="Times New Roman" w:hAnsi="Times New Roman" w:cs="Times New Roman"/>
          <w:b w:val="0"/>
          <w:i w:val="0"/>
        </w:rPr>
        <w:instrText xml:space="preserve">" \l 1 </w:instrText>
      </w:r>
      <w:r w:rsidRPr="005A79EE">
        <w:rPr>
          <w:rFonts w:ascii="Times New Roman" w:hAnsi="Times New Roman" w:cs="Times New Roman"/>
          <w:b w:val="0"/>
          <w:i w:val="0"/>
        </w:rPr>
        <w:fldChar w:fldCharType="end"/>
      </w:r>
    </w:p>
    <w:p w:rsidR="006B1849" w:rsidRPr="00AA540E" w:rsidRDefault="00DD129F" w:rsidP="00382FDC">
      <w:pPr>
        <w:pStyle w:val="IssueHeading"/>
        <w:rPr>
          <w:b w:val="0"/>
        </w:rPr>
      </w:pPr>
      <w:r w:rsidRPr="00AA540E">
        <w:rPr>
          <w:b w:val="0"/>
        </w:rPr>
        <w:lastRenderedPageBreak/>
        <w:fldChar w:fldCharType="begin"/>
      </w:r>
      <w:r w:rsidRPr="00AA540E">
        <w:rPr>
          <w:b w:val="0"/>
        </w:rPr>
        <w:instrText xml:space="preserve"> TC "</w:instrText>
      </w:r>
      <w:bookmarkStart w:id="47" w:name="_Toc433269951"/>
      <w:r w:rsidR="00DF7025" w:rsidRPr="00AA540E">
        <w:rPr>
          <w:b w:val="0"/>
        </w:rPr>
        <w:tab/>
      </w:r>
      <w:r w:rsidRPr="00AA540E">
        <w:rPr>
          <w:b w:val="0"/>
        </w:rPr>
        <w:instrText>Attachment A</w:instrText>
      </w:r>
      <w:r w:rsidR="00DF7025" w:rsidRPr="00AA540E">
        <w:rPr>
          <w:b w:val="0"/>
        </w:rPr>
        <w:instrText xml:space="preserve"> </w:instrText>
      </w:r>
      <w:r w:rsidRPr="00AA540E">
        <w:rPr>
          <w:b w:val="0"/>
        </w:rPr>
        <w:instrText>Plant &amp; Accumulated Depreciation Balances</w:instrText>
      </w:r>
      <w:bookmarkEnd w:id="47"/>
      <w:r w:rsidRPr="00AA540E">
        <w:rPr>
          <w:b w:val="0"/>
        </w:rPr>
        <w:instrText xml:space="preserve">" \l 1 </w:instrText>
      </w:r>
      <w:r w:rsidRPr="00AA540E">
        <w:rPr>
          <w:b w:val="0"/>
        </w:rPr>
        <w:fldChar w:fldCharType="end"/>
      </w:r>
    </w:p>
    <w:tbl>
      <w:tblPr>
        <w:tblW w:w="9285" w:type="dxa"/>
        <w:tblInd w:w="93" w:type="dxa"/>
        <w:tblLook w:val="04A0" w:firstRow="1" w:lastRow="0" w:firstColumn="1" w:lastColumn="0" w:noHBand="0" w:noVBand="1"/>
      </w:tblPr>
      <w:tblGrid>
        <w:gridCol w:w="1186"/>
        <w:gridCol w:w="3797"/>
        <w:gridCol w:w="454"/>
        <w:gridCol w:w="1218"/>
        <w:gridCol w:w="472"/>
        <w:gridCol w:w="178"/>
        <w:gridCol w:w="1980"/>
      </w:tblGrid>
      <w:tr w:rsidR="00B23A63" w:rsidRPr="000108DC" w:rsidTr="00D8572C">
        <w:trPr>
          <w:trHeight w:val="315"/>
        </w:trPr>
        <w:tc>
          <w:tcPr>
            <w:tcW w:w="4983" w:type="dxa"/>
            <w:gridSpan w:val="2"/>
            <w:tcBorders>
              <w:top w:val="single" w:sz="4" w:space="0" w:color="auto"/>
              <w:left w:val="single" w:sz="4" w:space="0" w:color="auto"/>
              <w:right w:val="nil"/>
            </w:tcBorders>
            <w:shd w:val="clear" w:color="auto" w:fill="auto"/>
            <w:noWrap/>
            <w:vAlign w:val="bottom"/>
            <w:hideMark/>
          </w:tcPr>
          <w:p w:rsidR="00B23A63" w:rsidRPr="000108DC" w:rsidRDefault="00B23A63" w:rsidP="00D8572C">
            <w:pPr>
              <w:rPr>
                <w:b/>
                <w:bCs/>
              </w:rPr>
            </w:pPr>
            <w:r w:rsidRPr="000108DC">
              <w:rPr>
                <w:b/>
                <w:bCs/>
              </w:rPr>
              <w:t>Orchid Springs Development Corporation</w:t>
            </w:r>
          </w:p>
        </w:tc>
        <w:tc>
          <w:tcPr>
            <w:tcW w:w="1672" w:type="dxa"/>
            <w:gridSpan w:val="2"/>
            <w:tcBorders>
              <w:top w:val="single" w:sz="4" w:space="0" w:color="auto"/>
              <w:left w:val="nil"/>
              <w:right w:val="nil"/>
            </w:tcBorders>
            <w:shd w:val="clear" w:color="auto" w:fill="auto"/>
            <w:noWrap/>
            <w:vAlign w:val="bottom"/>
            <w:hideMark/>
          </w:tcPr>
          <w:p w:rsidR="00B23A63" w:rsidRPr="000108DC" w:rsidRDefault="00B23A63" w:rsidP="00D8572C">
            <w:pPr>
              <w:rPr>
                <w:b/>
                <w:bCs/>
              </w:rPr>
            </w:pPr>
            <w:r w:rsidRPr="000108DC">
              <w:rPr>
                <w:b/>
                <w:bCs/>
              </w:rPr>
              <w:t> </w:t>
            </w:r>
          </w:p>
        </w:tc>
        <w:tc>
          <w:tcPr>
            <w:tcW w:w="472" w:type="dxa"/>
            <w:tcBorders>
              <w:top w:val="single" w:sz="4" w:space="0" w:color="auto"/>
              <w:left w:val="nil"/>
              <w:right w:val="nil"/>
            </w:tcBorders>
            <w:shd w:val="clear" w:color="auto" w:fill="auto"/>
            <w:noWrap/>
            <w:vAlign w:val="bottom"/>
            <w:hideMark/>
          </w:tcPr>
          <w:p w:rsidR="00B23A63" w:rsidRPr="000108DC" w:rsidRDefault="00B23A63" w:rsidP="00D8572C">
            <w:pPr>
              <w:rPr>
                <w:b/>
                <w:bCs/>
              </w:rPr>
            </w:pPr>
            <w:r w:rsidRPr="000108DC">
              <w:rPr>
                <w:b/>
                <w:bCs/>
              </w:rPr>
              <w:t> </w:t>
            </w:r>
          </w:p>
        </w:tc>
        <w:tc>
          <w:tcPr>
            <w:tcW w:w="2158" w:type="dxa"/>
            <w:gridSpan w:val="2"/>
            <w:tcBorders>
              <w:top w:val="single" w:sz="4" w:space="0" w:color="auto"/>
              <w:left w:val="nil"/>
              <w:right w:val="single" w:sz="4" w:space="0" w:color="auto"/>
            </w:tcBorders>
            <w:shd w:val="clear" w:color="auto" w:fill="auto"/>
            <w:noWrap/>
            <w:vAlign w:val="bottom"/>
            <w:hideMark/>
          </w:tcPr>
          <w:p w:rsidR="00B23A63" w:rsidRPr="000108DC" w:rsidRDefault="00B23A63" w:rsidP="00D8572C">
            <w:pPr>
              <w:jc w:val="right"/>
              <w:rPr>
                <w:b/>
                <w:bCs/>
              </w:rPr>
            </w:pPr>
            <w:r w:rsidRPr="000108DC">
              <w:rPr>
                <w:b/>
                <w:bCs/>
              </w:rPr>
              <w:t>Attachment A</w:t>
            </w:r>
          </w:p>
        </w:tc>
      </w:tr>
      <w:tr w:rsidR="00B23A63" w:rsidRPr="000108DC" w:rsidTr="00D8572C">
        <w:trPr>
          <w:trHeight w:val="315"/>
        </w:trPr>
        <w:tc>
          <w:tcPr>
            <w:tcW w:w="4983" w:type="dxa"/>
            <w:gridSpan w:val="2"/>
            <w:tcBorders>
              <w:left w:val="single" w:sz="4" w:space="0" w:color="auto"/>
              <w:bottom w:val="nil"/>
              <w:right w:val="nil"/>
            </w:tcBorders>
            <w:shd w:val="clear" w:color="auto" w:fill="auto"/>
            <w:noWrap/>
            <w:vAlign w:val="bottom"/>
          </w:tcPr>
          <w:p w:rsidR="00B23A63" w:rsidRPr="000108DC" w:rsidRDefault="00B23A63" w:rsidP="00D8572C">
            <w:pPr>
              <w:rPr>
                <w:b/>
                <w:bCs/>
              </w:rPr>
            </w:pPr>
            <w:r w:rsidRPr="000108DC">
              <w:rPr>
                <w:b/>
                <w:bCs/>
              </w:rPr>
              <w:t>Test Year Ended 12/31/2014</w:t>
            </w:r>
          </w:p>
        </w:tc>
        <w:tc>
          <w:tcPr>
            <w:tcW w:w="1672" w:type="dxa"/>
            <w:gridSpan w:val="2"/>
            <w:tcBorders>
              <w:left w:val="nil"/>
              <w:bottom w:val="nil"/>
              <w:right w:val="nil"/>
            </w:tcBorders>
            <w:shd w:val="clear" w:color="auto" w:fill="auto"/>
            <w:noWrap/>
            <w:vAlign w:val="bottom"/>
          </w:tcPr>
          <w:p w:rsidR="00B23A63" w:rsidRPr="000108DC" w:rsidRDefault="00B23A63" w:rsidP="00D8572C">
            <w:pPr>
              <w:rPr>
                <w:b/>
                <w:bCs/>
              </w:rPr>
            </w:pPr>
          </w:p>
        </w:tc>
        <w:tc>
          <w:tcPr>
            <w:tcW w:w="472" w:type="dxa"/>
            <w:tcBorders>
              <w:left w:val="nil"/>
              <w:bottom w:val="nil"/>
              <w:right w:val="nil"/>
            </w:tcBorders>
            <w:shd w:val="clear" w:color="auto" w:fill="auto"/>
            <w:noWrap/>
            <w:vAlign w:val="bottom"/>
          </w:tcPr>
          <w:p w:rsidR="00B23A63" w:rsidRPr="000108DC" w:rsidRDefault="00B23A63" w:rsidP="00D8572C">
            <w:pPr>
              <w:rPr>
                <w:b/>
                <w:bCs/>
              </w:rPr>
            </w:pPr>
          </w:p>
        </w:tc>
        <w:tc>
          <w:tcPr>
            <w:tcW w:w="2158" w:type="dxa"/>
            <w:gridSpan w:val="2"/>
            <w:tcBorders>
              <w:left w:val="nil"/>
              <w:bottom w:val="nil"/>
              <w:right w:val="single" w:sz="4" w:space="0" w:color="auto"/>
            </w:tcBorders>
            <w:shd w:val="clear" w:color="auto" w:fill="auto"/>
            <w:noWrap/>
            <w:vAlign w:val="bottom"/>
          </w:tcPr>
          <w:p w:rsidR="00B23A63" w:rsidRPr="000108DC" w:rsidRDefault="00B23A63" w:rsidP="00D8572C">
            <w:pPr>
              <w:rPr>
                <w:b/>
                <w:bCs/>
              </w:rPr>
            </w:pPr>
          </w:p>
        </w:tc>
      </w:tr>
      <w:tr w:rsidR="00B23A63" w:rsidRPr="000108DC" w:rsidTr="00D8572C">
        <w:trPr>
          <w:trHeight w:val="315"/>
        </w:trPr>
        <w:tc>
          <w:tcPr>
            <w:tcW w:w="5437" w:type="dxa"/>
            <w:gridSpan w:val="3"/>
            <w:tcBorders>
              <w:top w:val="nil"/>
              <w:left w:val="single" w:sz="4" w:space="0" w:color="auto"/>
              <w:bottom w:val="nil"/>
              <w:right w:val="nil"/>
            </w:tcBorders>
            <w:shd w:val="clear" w:color="auto" w:fill="auto"/>
            <w:noWrap/>
            <w:vAlign w:val="bottom"/>
            <w:hideMark/>
          </w:tcPr>
          <w:p w:rsidR="00B23A63" w:rsidRPr="000108DC" w:rsidRDefault="00B23A63" w:rsidP="00D8572C">
            <w:pPr>
              <w:rPr>
                <w:b/>
                <w:bCs/>
              </w:rPr>
            </w:pPr>
            <w:r w:rsidRPr="000108DC">
              <w:rPr>
                <w:b/>
                <w:bCs/>
              </w:rPr>
              <w:t>Plant &amp; Accumulated Depreciation Balances</w:t>
            </w:r>
          </w:p>
        </w:tc>
        <w:tc>
          <w:tcPr>
            <w:tcW w:w="1218" w:type="dxa"/>
            <w:tcBorders>
              <w:top w:val="nil"/>
              <w:left w:val="nil"/>
              <w:bottom w:val="nil"/>
              <w:right w:val="nil"/>
            </w:tcBorders>
            <w:shd w:val="clear" w:color="auto" w:fill="auto"/>
            <w:noWrap/>
            <w:vAlign w:val="bottom"/>
            <w:hideMark/>
          </w:tcPr>
          <w:p w:rsidR="00B23A63" w:rsidRPr="000108DC" w:rsidRDefault="00B23A63" w:rsidP="00D8572C">
            <w:pPr>
              <w:rPr>
                <w:b/>
                <w:bCs/>
              </w:rPr>
            </w:pPr>
          </w:p>
        </w:tc>
        <w:tc>
          <w:tcPr>
            <w:tcW w:w="472" w:type="dxa"/>
            <w:tcBorders>
              <w:top w:val="nil"/>
              <w:left w:val="nil"/>
              <w:bottom w:val="nil"/>
              <w:right w:val="nil"/>
            </w:tcBorders>
            <w:shd w:val="clear" w:color="auto" w:fill="auto"/>
            <w:noWrap/>
            <w:vAlign w:val="bottom"/>
            <w:hideMark/>
          </w:tcPr>
          <w:p w:rsidR="00B23A63" w:rsidRPr="000108DC" w:rsidRDefault="00B23A63" w:rsidP="00D8572C">
            <w:pPr>
              <w:rPr>
                <w:b/>
                <w:bCs/>
              </w:rPr>
            </w:pPr>
          </w:p>
        </w:tc>
        <w:tc>
          <w:tcPr>
            <w:tcW w:w="2158" w:type="dxa"/>
            <w:gridSpan w:val="2"/>
            <w:tcBorders>
              <w:top w:val="nil"/>
              <w:left w:val="nil"/>
              <w:bottom w:val="nil"/>
              <w:right w:val="single" w:sz="4" w:space="0" w:color="auto"/>
            </w:tcBorders>
            <w:shd w:val="clear" w:color="auto" w:fill="auto"/>
            <w:noWrap/>
            <w:vAlign w:val="bottom"/>
            <w:hideMark/>
          </w:tcPr>
          <w:p w:rsidR="00B23A63" w:rsidRPr="000108DC" w:rsidRDefault="00B23A63" w:rsidP="00D8572C">
            <w:pPr>
              <w:rPr>
                <w:b/>
                <w:bCs/>
              </w:rPr>
            </w:pPr>
            <w:r w:rsidRPr="000108DC">
              <w:rPr>
                <w:b/>
                <w:bCs/>
              </w:rPr>
              <w:t> </w:t>
            </w:r>
          </w:p>
        </w:tc>
      </w:tr>
      <w:tr w:rsidR="00B23A63" w:rsidRPr="000108DC" w:rsidTr="00D8572C">
        <w:trPr>
          <w:trHeight w:val="315"/>
        </w:trPr>
        <w:tc>
          <w:tcPr>
            <w:tcW w:w="9285"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23A63" w:rsidRPr="000108DC" w:rsidRDefault="00B23A63" w:rsidP="00D8572C">
            <w:pPr>
              <w:jc w:val="center"/>
              <w:rPr>
                <w:b/>
                <w:bCs/>
              </w:rPr>
            </w:pPr>
            <w:bookmarkStart w:id="48" w:name="RANGE!A4:E13"/>
            <w:r w:rsidRPr="000108DC">
              <w:rPr>
                <w:b/>
                <w:bCs/>
              </w:rPr>
              <w:t>Water</w:t>
            </w:r>
            <w:bookmarkEnd w:id="48"/>
          </w:p>
        </w:tc>
      </w:tr>
      <w:tr w:rsidR="00B23A63" w:rsidRPr="000108DC" w:rsidTr="00D8572C">
        <w:trPr>
          <w:trHeight w:val="315"/>
        </w:trPr>
        <w:tc>
          <w:tcPr>
            <w:tcW w:w="1186" w:type="dxa"/>
            <w:tcBorders>
              <w:top w:val="single" w:sz="4" w:space="0" w:color="auto"/>
              <w:left w:val="single" w:sz="4" w:space="0" w:color="auto"/>
              <w:bottom w:val="nil"/>
              <w:right w:val="nil"/>
            </w:tcBorders>
            <w:shd w:val="clear" w:color="auto" w:fill="auto"/>
            <w:noWrap/>
            <w:vAlign w:val="bottom"/>
            <w:hideMark/>
          </w:tcPr>
          <w:p w:rsidR="00B23A63" w:rsidRPr="000108DC" w:rsidRDefault="00B23A63" w:rsidP="00D8572C">
            <w:pPr>
              <w:jc w:val="center"/>
              <w:rPr>
                <w:b/>
                <w:bCs/>
              </w:rPr>
            </w:pPr>
            <w:r w:rsidRPr="000108DC">
              <w:rPr>
                <w:b/>
                <w:bCs/>
              </w:rPr>
              <w:t>Account</w:t>
            </w:r>
          </w:p>
        </w:tc>
        <w:tc>
          <w:tcPr>
            <w:tcW w:w="4251" w:type="dxa"/>
            <w:gridSpan w:val="2"/>
            <w:tcBorders>
              <w:top w:val="single" w:sz="4" w:space="0" w:color="auto"/>
              <w:left w:val="nil"/>
              <w:bottom w:val="nil"/>
              <w:right w:val="nil"/>
            </w:tcBorders>
            <w:shd w:val="clear" w:color="auto" w:fill="auto"/>
            <w:noWrap/>
            <w:vAlign w:val="bottom"/>
            <w:hideMark/>
          </w:tcPr>
          <w:p w:rsidR="00B23A63" w:rsidRPr="000108DC" w:rsidRDefault="00B23A63" w:rsidP="00D8572C">
            <w:r w:rsidRPr="000108DC">
              <w:t> </w:t>
            </w:r>
          </w:p>
        </w:tc>
        <w:tc>
          <w:tcPr>
            <w:tcW w:w="1218" w:type="dxa"/>
            <w:tcBorders>
              <w:top w:val="single" w:sz="4" w:space="0" w:color="auto"/>
              <w:left w:val="nil"/>
              <w:bottom w:val="nil"/>
              <w:right w:val="nil"/>
            </w:tcBorders>
            <w:shd w:val="clear" w:color="auto" w:fill="auto"/>
            <w:noWrap/>
            <w:vAlign w:val="bottom"/>
            <w:hideMark/>
          </w:tcPr>
          <w:p w:rsidR="00B23A63" w:rsidRPr="000108DC" w:rsidRDefault="00B23A63" w:rsidP="00D8572C">
            <w:r w:rsidRPr="000108DC">
              <w:t> </w:t>
            </w:r>
          </w:p>
        </w:tc>
        <w:tc>
          <w:tcPr>
            <w:tcW w:w="650" w:type="dxa"/>
            <w:gridSpan w:val="2"/>
            <w:tcBorders>
              <w:top w:val="single" w:sz="4" w:space="0" w:color="auto"/>
              <w:left w:val="nil"/>
              <w:bottom w:val="nil"/>
              <w:right w:val="nil"/>
            </w:tcBorders>
            <w:shd w:val="clear" w:color="auto" w:fill="auto"/>
            <w:noWrap/>
            <w:vAlign w:val="bottom"/>
            <w:hideMark/>
          </w:tcPr>
          <w:p w:rsidR="00B23A63" w:rsidRPr="000108DC" w:rsidRDefault="00B23A63" w:rsidP="00D8572C">
            <w:r w:rsidRPr="000108DC">
              <w:t> </w:t>
            </w:r>
          </w:p>
        </w:tc>
        <w:tc>
          <w:tcPr>
            <w:tcW w:w="1980" w:type="dxa"/>
            <w:tcBorders>
              <w:top w:val="single" w:sz="4" w:space="0" w:color="auto"/>
              <w:left w:val="nil"/>
              <w:bottom w:val="nil"/>
              <w:right w:val="single" w:sz="4" w:space="0" w:color="auto"/>
            </w:tcBorders>
            <w:shd w:val="clear" w:color="auto" w:fill="auto"/>
            <w:noWrap/>
            <w:vAlign w:val="bottom"/>
            <w:hideMark/>
          </w:tcPr>
          <w:p w:rsidR="00B23A63" w:rsidRPr="000108DC" w:rsidRDefault="00B23A63" w:rsidP="00D8572C">
            <w:pPr>
              <w:jc w:val="center"/>
              <w:rPr>
                <w:b/>
                <w:bCs/>
              </w:rPr>
            </w:pPr>
            <w:r w:rsidRPr="000108DC">
              <w:rPr>
                <w:b/>
                <w:bCs/>
              </w:rPr>
              <w:t>Accumulated</w:t>
            </w:r>
          </w:p>
        </w:tc>
      </w:tr>
      <w:tr w:rsidR="00B23A63" w:rsidRPr="000108DC" w:rsidTr="00D8572C">
        <w:trPr>
          <w:trHeight w:val="315"/>
        </w:trPr>
        <w:tc>
          <w:tcPr>
            <w:tcW w:w="1186" w:type="dxa"/>
            <w:tcBorders>
              <w:top w:val="nil"/>
              <w:left w:val="single" w:sz="4" w:space="0" w:color="auto"/>
              <w:bottom w:val="single" w:sz="4" w:space="0" w:color="auto"/>
              <w:right w:val="nil"/>
            </w:tcBorders>
            <w:shd w:val="clear" w:color="auto" w:fill="auto"/>
            <w:noWrap/>
            <w:vAlign w:val="bottom"/>
            <w:hideMark/>
          </w:tcPr>
          <w:p w:rsidR="00B23A63" w:rsidRPr="000108DC" w:rsidRDefault="00B23A63" w:rsidP="00D8572C">
            <w:pPr>
              <w:jc w:val="center"/>
              <w:rPr>
                <w:b/>
                <w:bCs/>
              </w:rPr>
            </w:pPr>
            <w:r w:rsidRPr="000108DC">
              <w:rPr>
                <w:b/>
                <w:bCs/>
              </w:rPr>
              <w:t>No.</w:t>
            </w:r>
          </w:p>
        </w:tc>
        <w:tc>
          <w:tcPr>
            <w:tcW w:w="4251" w:type="dxa"/>
            <w:gridSpan w:val="2"/>
            <w:tcBorders>
              <w:top w:val="nil"/>
              <w:left w:val="nil"/>
              <w:bottom w:val="single" w:sz="4" w:space="0" w:color="auto"/>
              <w:right w:val="nil"/>
            </w:tcBorders>
            <w:shd w:val="clear" w:color="auto" w:fill="auto"/>
            <w:noWrap/>
            <w:vAlign w:val="bottom"/>
            <w:hideMark/>
          </w:tcPr>
          <w:p w:rsidR="00B23A63" w:rsidRPr="000108DC" w:rsidRDefault="00B23A63" w:rsidP="00D8572C">
            <w:pPr>
              <w:rPr>
                <w:b/>
                <w:bCs/>
              </w:rPr>
            </w:pPr>
            <w:r w:rsidRPr="000108DC">
              <w:rPr>
                <w:b/>
                <w:bCs/>
              </w:rPr>
              <w:t>Description</w:t>
            </w:r>
          </w:p>
        </w:tc>
        <w:tc>
          <w:tcPr>
            <w:tcW w:w="1218" w:type="dxa"/>
            <w:tcBorders>
              <w:top w:val="nil"/>
              <w:left w:val="nil"/>
              <w:bottom w:val="single" w:sz="4" w:space="0" w:color="auto"/>
              <w:right w:val="nil"/>
            </w:tcBorders>
            <w:shd w:val="clear" w:color="auto" w:fill="auto"/>
            <w:noWrap/>
            <w:vAlign w:val="bottom"/>
            <w:hideMark/>
          </w:tcPr>
          <w:p w:rsidR="00B23A63" w:rsidRPr="000108DC" w:rsidRDefault="00B23A63" w:rsidP="00D8572C">
            <w:pPr>
              <w:jc w:val="center"/>
              <w:rPr>
                <w:b/>
                <w:bCs/>
              </w:rPr>
            </w:pPr>
            <w:r w:rsidRPr="000108DC">
              <w:rPr>
                <w:b/>
                <w:bCs/>
              </w:rPr>
              <w:t>UPIS</w:t>
            </w:r>
          </w:p>
        </w:tc>
        <w:tc>
          <w:tcPr>
            <w:tcW w:w="650" w:type="dxa"/>
            <w:gridSpan w:val="2"/>
            <w:tcBorders>
              <w:top w:val="nil"/>
              <w:left w:val="nil"/>
              <w:bottom w:val="single" w:sz="4" w:space="0" w:color="auto"/>
              <w:right w:val="nil"/>
            </w:tcBorders>
            <w:shd w:val="clear" w:color="auto" w:fill="auto"/>
            <w:noWrap/>
            <w:vAlign w:val="bottom"/>
            <w:hideMark/>
          </w:tcPr>
          <w:p w:rsidR="00B23A63" w:rsidRPr="000108DC" w:rsidRDefault="00B23A63" w:rsidP="00D8572C">
            <w:r w:rsidRPr="000108DC">
              <w:t> </w:t>
            </w:r>
          </w:p>
        </w:tc>
        <w:tc>
          <w:tcPr>
            <w:tcW w:w="1980" w:type="dxa"/>
            <w:tcBorders>
              <w:top w:val="nil"/>
              <w:left w:val="nil"/>
              <w:bottom w:val="single" w:sz="4" w:space="0" w:color="auto"/>
              <w:right w:val="single" w:sz="4" w:space="0" w:color="auto"/>
            </w:tcBorders>
            <w:shd w:val="clear" w:color="auto" w:fill="auto"/>
            <w:noWrap/>
            <w:vAlign w:val="bottom"/>
            <w:hideMark/>
          </w:tcPr>
          <w:p w:rsidR="00B23A63" w:rsidRPr="000108DC" w:rsidRDefault="00B23A63" w:rsidP="00D8572C">
            <w:pPr>
              <w:jc w:val="center"/>
              <w:rPr>
                <w:b/>
                <w:bCs/>
              </w:rPr>
            </w:pPr>
            <w:r w:rsidRPr="000108DC">
              <w:rPr>
                <w:b/>
                <w:bCs/>
              </w:rPr>
              <w:t>Depreciation</w:t>
            </w:r>
          </w:p>
        </w:tc>
      </w:tr>
      <w:tr w:rsidR="00B23A63" w:rsidRPr="000108DC" w:rsidTr="00D8572C">
        <w:trPr>
          <w:trHeight w:val="300"/>
        </w:trPr>
        <w:tc>
          <w:tcPr>
            <w:tcW w:w="1186" w:type="dxa"/>
            <w:tcBorders>
              <w:top w:val="nil"/>
              <w:left w:val="single" w:sz="4" w:space="0" w:color="auto"/>
              <w:bottom w:val="nil"/>
              <w:right w:val="nil"/>
            </w:tcBorders>
            <w:shd w:val="clear" w:color="auto" w:fill="auto"/>
            <w:noWrap/>
            <w:vAlign w:val="bottom"/>
          </w:tcPr>
          <w:p w:rsidR="00B23A63" w:rsidRPr="000108DC" w:rsidRDefault="00B23A63" w:rsidP="000108DC">
            <w:pPr>
              <w:jc w:val="center"/>
              <w:rPr>
                <w:highlight w:val="yellow"/>
              </w:rPr>
            </w:pPr>
            <w:r w:rsidRPr="000108DC">
              <w:t>304</w:t>
            </w:r>
          </w:p>
        </w:tc>
        <w:tc>
          <w:tcPr>
            <w:tcW w:w="4251" w:type="dxa"/>
            <w:gridSpan w:val="2"/>
            <w:tcBorders>
              <w:top w:val="nil"/>
              <w:left w:val="nil"/>
              <w:bottom w:val="nil"/>
              <w:right w:val="nil"/>
            </w:tcBorders>
            <w:shd w:val="clear" w:color="auto" w:fill="auto"/>
            <w:noWrap/>
            <w:vAlign w:val="bottom"/>
          </w:tcPr>
          <w:p w:rsidR="00B23A63" w:rsidRPr="000108DC" w:rsidRDefault="00B23A63" w:rsidP="00D8572C">
            <w:r w:rsidRPr="000108DC">
              <w:t>Structures and Improvements</w:t>
            </w:r>
          </w:p>
        </w:tc>
        <w:tc>
          <w:tcPr>
            <w:tcW w:w="1218" w:type="dxa"/>
            <w:tcBorders>
              <w:top w:val="nil"/>
              <w:left w:val="nil"/>
              <w:bottom w:val="nil"/>
              <w:right w:val="nil"/>
            </w:tcBorders>
            <w:shd w:val="clear" w:color="auto" w:fill="auto"/>
            <w:noWrap/>
            <w:vAlign w:val="bottom"/>
          </w:tcPr>
          <w:p w:rsidR="00B23A63" w:rsidRPr="000108DC" w:rsidRDefault="00B23A63" w:rsidP="00D8572C">
            <w:pPr>
              <w:jc w:val="right"/>
              <w:rPr>
                <w:color w:val="000000"/>
              </w:rPr>
            </w:pPr>
            <w:r w:rsidRPr="000108DC">
              <w:rPr>
                <w:color w:val="000000"/>
              </w:rPr>
              <w:t>$17,667</w:t>
            </w:r>
          </w:p>
        </w:tc>
        <w:tc>
          <w:tcPr>
            <w:tcW w:w="650" w:type="dxa"/>
            <w:gridSpan w:val="2"/>
            <w:tcBorders>
              <w:top w:val="nil"/>
              <w:left w:val="nil"/>
              <w:bottom w:val="nil"/>
              <w:right w:val="nil"/>
            </w:tcBorders>
            <w:shd w:val="clear" w:color="auto" w:fill="auto"/>
            <w:noWrap/>
            <w:vAlign w:val="bottom"/>
          </w:tcPr>
          <w:p w:rsidR="00B23A63" w:rsidRPr="000108DC" w:rsidRDefault="00B23A63" w:rsidP="00D8572C">
            <w:pPr>
              <w:rPr>
                <w:color w:val="000000"/>
              </w:rPr>
            </w:pPr>
          </w:p>
        </w:tc>
        <w:tc>
          <w:tcPr>
            <w:tcW w:w="1980" w:type="dxa"/>
            <w:tcBorders>
              <w:top w:val="nil"/>
              <w:left w:val="nil"/>
              <w:bottom w:val="nil"/>
              <w:right w:val="single" w:sz="4" w:space="0" w:color="auto"/>
            </w:tcBorders>
            <w:shd w:val="clear" w:color="auto" w:fill="auto"/>
            <w:noWrap/>
            <w:vAlign w:val="bottom"/>
          </w:tcPr>
          <w:p w:rsidR="00B23A63" w:rsidRPr="000108DC" w:rsidRDefault="00B23A63" w:rsidP="00D8572C">
            <w:pPr>
              <w:jc w:val="right"/>
              <w:rPr>
                <w:color w:val="000000"/>
                <w:highlight w:val="yellow"/>
              </w:rPr>
            </w:pPr>
            <w:r w:rsidRPr="000108DC">
              <w:rPr>
                <w:color w:val="000000"/>
              </w:rPr>
              <w:t>$5,373</w:t>
            </w:r>
          </w:p>
        </w:tc>
      </w:tr>
      <w:tr w:rsidR="00B23A63" w:rsidRPr="000108DC" w:rsidTr="00D8572C">
        <w:trPr>
          <w:trHeight w:val="300"/>
        </w:trPr>
        <w:tc>
          <w:tcPr>
            <w:tcW w:w="1186" w:type="dxa"/>
            <w:tcBorders>
              <w:top w:val="nil"/>
              <w:left w:val="single" w:sz="4" w:space="0" w:color="auto"/>
              <w:bottom w:val="nil"/>
              <w:right w:val="nil"/>
            </w:tcBorders>
            <w:shd w:val="clear" w:color="auto" w:fill="auto"/>
            <w:noWrap/>
            <w:vAlign w:val="bottom"/>
            <w:hideMark/>
          </w:tcPr>
          <w:p w:rsidR="00B23A63" w:rsidRPr="000108DC" w:rsidRDefault="00B23A63" w:rsidP="000108DC">
            <w:pPr>
              <w:jc w:val="center"/>
            </w:pPr>
            <w:r w:rsidRPr="000108DC">
              <w:t>307</w:t>
            </w:r>
          </w:p>
        </w:tc>
        <w:tc>
          <w:tcPr>
            <w:tcW w:w="4251" w:type="dxa"/>
            <w:gridSpan w:val="2"/>
            <w:tcBorders>
              <w:top w:val="nil"/>
              <w:left w:val="nil"/>
              <w:bottom w:val="nil"/>
              <w:right w:val="nil"/>
            </w:tcBorders>
            <w:shd w:val="clear" w:color="auto" w:fill="auto"/>
            <w:noWrap/>
            <w:vAlign w:val="bottom"/>
            <w:hideMark/>
          </w:tcPr>
          <w:p w:rsidR="00B23A63" w:rsidRPr="000108DC" w:rsidRDefault="00B23A63" w:rsidP="00D8572C">
            <w:r w:rsidRPr="000108DC">
              <w:t>Wells and Springs</w:t>
            </w:r>
          </w:p>
        </w:tc>
        <w:tc>
          <w:tcPr>
            <w:tcW w:w="1218" w:type="dxa"/>
            <w:tcBorders>
              <w:top w:val="nil"/>
              <w:left w:val="nil"/>
              <w:bottom w:val="nil"/>
              <w:right w:val="nil"/>
            </w:tcBorders>
            <w:shd w:val="clear" w:color="auto" w:fill="auto"/>
            <w:noWrap/>
            <w:vAlign w:val="bottom"/>
            <w:hideMark/>
          </w:tcPr>
          <w:p w:rsidR="00B23A63" w:rsidRPr="000108DC" w:rsidRDefault="00B23A63" w:rsidP="00D8572C">
            <w:pPr>
              <w:jc w:val="right"/>
              <w:rPr>
                <w:color w:val="000000"/>
                <w:highlight w:val="yellow"/>
              </w:rPr>
            </w:pPr>
            <w:r w:rsidRPr="000108DC">
              <w:rPr>
                <w:color w:val="000000"/>
              </w:rPr>
              <w:t>3,360</w:t>
            </w:r>
            <w:r w:rsidRPr="000108DC">
              <w:rPr>
                <w:color w:val="000000"/>
                <w:highlight w:val="yellow"/>
              </w:rPr>
              <w:t xml:space="preserve"> </w:t>
            </w:r>
          </w:p>
        </w:tc>
        <w:tc>
          <w:tcPr>
            <w:tcW w:w="650" w:type="dxa"/>
            <w:gridSpan w:val="2"/>
            <w:tcBorders>
              <w:top w:val="nil"/>
              <w:left w:val="nil"/>
              <w:bottom w:val="nil"/>
              <w:right w:val="nil"/>
            </w:tcBorders>
            <w:shd w:val="clear" w:color="auto" w:fill="auto"/>
            <w:noWrap/>
            <w:vAlign w:val="bottom"/>
            <w:hideMark/>
          </w:tcPr>
          <w:p w:rsidR="00B23A63" w:rsidRPr="000108DC" w:rsidRDefault="00B23A63" w:rsidP="00D8572C">
            <w:pPr>
              <w:rPr>
                <w:color w:val="000000"/>
                <w:highlight w:val="yellow"/>
              </w:rPr>
            </w:pPr>
          </w:p>
        </w:tc>
        <w:tc>
          <w:tcPr>
            <w:tcW w:w="1980" w:type="dxa"/>
            <w:tcBorders>
              <w:top w:val="nil"/>
              <w:left w:val="nil"/>
              <w:bottom w:val="nil"/>
              <w:right w:val="single" w:sz="4" w:space="0" w:color="auto"/>
            </w:tcBorders>
            <w:shd w:val="clear" w:color="auto" w:fill="auto"/>
            <w:noWrap/>
            <w:vAlign w:val="bottom"/>
            <w:hideMark/>
          </w:tcPr>
          <w:p w:rsidR="00B23A63" w:rsidRPr="000108DC" w:rsidRDefault="00B23A63" w:rsidP="00D8572C">
            <w:pPr>
              <w:jc w:val="right"/>
              <w:rPr>
                <w:color w:val="000000"/>
                <w:highlight w:val="yellow"/>
              </w:rPr>
            </w:pPr>
            <w:r w:rsidRPr="000108DC">
              <w:rPr>
                <w:color w:val="000000"/>
              </w:rPr>
              <w:t>3,360</w:t>
            </w:r>
          </w:p>
        </w:tc>
      </w:tr>
      <w:tr w:rsidR="00B23A63" w:rsidRPr="000108DC" w:rsidTr="00D8572C">
        <w:trPr>
          <w:trHeight w:val="300"/>
        </w:trPr>
        <w:tc>
          <w:tcPr>
            <w:tcW w:w="1186" w:type="dxa"/>
            <w:tcBorders>
              <w:top w:val="nil"/>
              <w:left w:val="single" w:sz="4" w:space="0" w:color="auto"/>
              <w:bottom w:val="nil"/>
              <w:right w:val="nil"/>
            </w:tcBorders>
            <w:shd w:val="clear" w:color="auto" w:fill="auto"/>
            <w:noWrap/>
            <w:vAlign w:val="bottom"/>
            <w:hideMark/>
          </w:tcPr>
          <w:p w:rsidR="00B23A63" w:rsidRPr="000108DC" w:rsidRDefault="00B23A63" w:rsidP="000108DC">
            <w:pPr>
              <w:jc w:val="center"/>
            </w:pPr>
            <w:r w:rsidRPr="000108DC">
              <w:t>310</w:t>
            </w:r>
          </w:p>
        </w:tc>
        <w:tc>
          <w:tcPr>
            <w:tcW w:w="4251" w:type="dxa"/>
            <w:gridSpan w:val="2"/>
            <w:tcBorders>
              <w:top w:val="nil"/>
              <w:left w:val="nil"/>
              <w:bottom w:val="nil"/>
              <w:right w:val="nil"/>
            </w:tcBorders>
            <w:shd w:val="clear" w:color="auto" w:fill="auto"/>
            <w:noWrap/>
            <w:vAlign w:val="bottom"/>
            <w:hideMark/>
          </w:tcPr>
          <w:p w:rsidR="00B23A63" w:rsidRPr="000108DC" w:rsidRDefault="00B23A63" w:rsidP="00D8572C">
            <w:r w:rsidRPr="000108DC">
              <w:t>Power Generation Equipment</w:t>
            </w:r>
          </w:p>
        </w:tc>
        <w:tc>
          <w:tcPr>
            <w:tcW w:w="1218" w:type="dxa"/>
            <w:tcBorders>
              <w:top w:val="nil"/>
              <w:left w:val="nil"/>
              <w:bottom w:val="nil"/>
              <w:right w:val="nil"/>
            </w:tcBorders>
            <w:shd w:val="clear" w:color="auto" w:fill="auto"/>
            <w:noWrap/>
            <w:vAlign w:val="bottom"/>
            <w:hideMark/>
          </w:tcPr>
          <w:p w:rsidR="00B23A63" w:rsidRPr="000108DC" w:rsidRDefault="00B23A63" w:rsidP="00D8572C">
            <w:pPr>
              <w:jc w:val="right"/>
              <w:rPr>
                <w:color w:val="000000"/>
                <w:highlight w:val="yellow"/>
              </w:rPr>
            </w:pPr>
            <w:r w:rsidRPr="000108DC">
              <w:rPr>
                <w:color w:val="000000"/>
              </w:rPr>
              <w:t xml:space="preserve">37,437 </w:t>
            </w:r>
          </w:p>
        </w:tc>
        <w:tc>
          <w:tcPr>
            <w:tcW w:w="650" w:type="dxa"/>
            <w:gridSpan w:val="2"/>
            <w:tcBorders>
              <w:top w:val="nil"/>
              <w:left w:val="nil"/>
              <w:bottom w:val="nil"/>
              <w:right w:val="nil"/>
            </w:tcBorders>
            <w:shd w:val="clear" w:color="auto" w:fill="auto"/>
            <w:noWrap/>
            <w:vAlign w:val="bottom"/>
            <w:hideMark/>
          </w:tcPr>
          <w:p w:rsidR="00B23A63" w:rsidRPr="000108DC" w:rsidRDefault="00B23A63" w:rsidP="00D8572C">
            <w:pPr>
              <w:rPr>
                <w:color w:val="000000"/>
                <w:highlight w:val="yellow"/>
              </w:rPr>
            </w:pPr>
          </w:p>
        </w:tc>
        <w:tc>
          <w:tcPr>
            <w:tcW w:w="1980" w:type="dxa"/>
            <w:tcBorders>
              <w:top w:val="nil"/>
              <w:left w:val="nil"/>
              <w:bottom w:val="nil"/>
              <w:right w:val="single" w:sz="4" w:space="0" w:color="auto"/>
            </w:tcBorders>
            <w:shd w:val="clear" w:color="auto" w:fill="auto"/>
            <w:noWrap/>
            <w:vAlign w:val="bottom"/>
            <w:hideMark/>
          </w:tcPr>
          <w:p w:rsidR="00B23A63" w:rsidRPr="000108DC" w:rsidRDefault="00B23A63" w:rsidP="00D8572C">
            <w:pPr>
              <w:jc w:val="right"/>
              <w:rPr>
                <w:highlight w:val="yellow"/>
              </w:rPr>
            </w:pPr>
            <w:r w:rsidRPr="000108DC">
              <w:t>37,437</w:t>
            </w:r>
            <w:r w:rsidRPr="000108DC">
              <w:rPr>
                <w:highlight w:val="yellow"/>
              </w:rPr>
              <w:t xml:space="preserve"> </w:t>
            </w:r>
          </w:p>
        </w:tc>
      </w:tr>
      <w:tr w:rsidR="00B23A63" w:rsidRPr="000108DC" w:rsidTr="00D8572C">
        <w:trPr>
          <w:trHeight w:val="300"/>
        </w:trPr>
        <w:tc>
          <w:tcPr>
            <w:tcW w:w="1186" w:type="dxa"/>
            <w:tcBorders>
              <w:top w:val="nil"/>
              <w:left w:val="single" w:sz="4" w:space="0" w:color="auto"/>
              <w:bottom w:val="nil"/>
              <w:right w:val="nil"/>
            </w:tcBorders>
            <w:shd w:val="clear" w:color="auto" w:fill="auto"/>
            <w:noWrap/>
            <w:vAlign w:val="bottom"/>
            <w:hideMark/>
          </w:tcPr>
          <w:p w:rsidR="00B23A63" w:rsidRPr="000108DC" w:rsidRDefault="00B23A63" w:rsidP="000108DC">
            <w:pPr>
              <w:jc w:val="center"/>
            </w:pPr>
            <w:r w:rsidRPr="000108DC">
              <w:t>311</w:t>
            </w:r>
          </w:p>
        </w:tc>
        <w:tc>
          <w:tcPr>
            <w:tcW w:w="4251" w:type="dxa"/>
            <w:gridSpan w:val="2"/>
            <w:tcBorders>
              <w:top w:val="nil"/>
              <w:left w:val="nil"/>
              <w:bottom w:val="nil"/>
              <w:right w:val="nil"/>
            </w:tcBorders>
            <w:shd w:val="clear" w:color="auto" w:fill="auto"/>
            <w:noWrap/>
            <w:vAlign w:val="bottom"/>
            <w:hideMark/>
          </w:tcPr>
          <w:p w:rsidR="00B23A63" w:rsidRPr="000108DC" w:rsidRDefault="00B23A63" w:rsidP="00D8572C">
            <w:r w:rsidRPr="000108DC">
              <w:t>Pumping Equipment</w:t>
            </w:r>
          </w:p>
        </w:tc>
        <w:tc>
          <w:tcPr>
            <w:tcW w:w="1218" w:type="dxa"/>
            <w:tcBorders>
              <w:top w:val="nil"/>
              <w:left w:val="nil"/>
              <w:bottom w:val="nil"/>
              <w:right w:val="nil"/>
            </w:tcBorders>
            <w:shd w:val="clear" w:color="auto" w:fill="auto"/>
            <w:noWrap/>
            <w:vAlign w:val="bottom"/>
            <w:hideMark/>
          </w:tcPr>
          <w:p w:rsidR="00B23A63" w:rsidRPr="000108DC" w:rsidRDefault="00B23A63" w:rsidP="00D8572C">
            <w:pPr>
              <w:jc w:val="right"/>
              <w:rPr>
                <w:color w:val="000000"/>
                <w:highlight w:val="yellow"/>
              </w:rPr>
            </w:pPr>
            <w:r w:rsidRPr="000108DC">
              <w:rPr>
                <w:color w:val="000000"/>
              </w:rPr>
              <w:t>3,275</w:t>
            </w:r>
            <w:r w:rsidRPr="000108DC">
              <w:rPr>
                <w:color w:val="000000"/>
                <w:highlight w:val="yellow"/>
              </w:rPr>
              <w:t xml:space="preserve"> </w:t>
            </w:r>
          </w:p>
        </w:tc>
        <w:tc>
          <w:tcPr>
            <w:tcW w:w="650" w:type="dxa"/>
            <w:gridSpan w:val="2"/>
            <w:tcBorders>
              <w:top w:val="nil"/>
              <w:left w:val="nil"/>
              <w:bottom w:val="nil"/>
              <w:right w:val="nil"/>
            </w:tcBorders>
            <w:shd w:val="clear" w:color="auto" w:fill="auto"/>
            <w:noWrap/>
            <w:vAlign w:val="bottom"/>
            <w:hideMark/>
          </w:tcPr>
          <w:p w:rsidR="00B23A63" w:rsidRPr="000108DC" w:rsidRDefault="00B23A63" w:rsidP="00D8572C">
            <w:pPr>
              <w:rPr>
                <w:color w:val="000000"/>
                <w:highlight w:val="yellow"/>
              </w:rPr>
            </w:pPr>
          </w:p>
        </w:tc>
        <w:tc>
          <w:tcPr>
            <w:tcW w:w="1980" w:type="dxa"/>
            <w:tcBorders>
              <w:top w:val="nil"/>
              <w:left w:val="nil"/>
              <w:bottom w:val="nil"/>
              <w:right w:val="single" w:sz="4" w:space="0" w:color="auto"/>
            </w:tcBorders>
            <w:shd w:val="clear" w:color="auto" w:fill="auto"/>
            <w:noWrap/>
            <w:vAlign w:val="bottom"/>
            <w:hideMark/>
          </w:tcPr>
          <w:p w:rsidR="00B23A63" w:rsidRPr="000108DC" w:rsidRDefault="00B23A63" w:rsidP="00D8572C">
            <w:pPr>
              <w:jc w:val="right"/>
              <w:rPr>
                <w:highlight w:val="yellow"/>
              </w:rPr>
            </w:pPr>
            <w:r w:rsidRPr="000108DC">
              <w:t>3,275</w:t>
            </w:r>
            <w:r w:rsidRPr="000108DC">
              <w:rPr>
                <w:highlight w:val="yellow"/>
              </w:rPr>
              <w:t xml:space="preserve"> </w:t>
            </w:r>
          </w:p>
        </w:tc>
      </w:tr>
      <w:tr w:rsidR="00B23A63" w:rsidRPr="000108DC" w:rsidTr="00D8572C">
        <w:trPr>
          <w:trHeight w:val="300"/>
        </w:trPr>
        <w:tc>
          <w:tcPr>
            <w:tcW w:w="1186" w:type="dxa"/>
            <w:tcBorders>
              <w:top w:val="nil"/>
              <w:left w:val="single" w:sz="4" w:space="0" w:color="auto"/>
              <w:bottom w:val="nil"/>
              <w:right w:val="nil"/>
            </w:tcBorders>
            <w:shd w:val="clear" w:color="auto" w:fill="auto"/>
            <w:noWrap/>
            <w:vAlign w:val="bottom"/>
          </w:tcPr>
          <w:p w:rsidR="00B23A63" w:rsidRPr="000108DC" w:rsidRDefault="00B23A63" w:rsidP="000108DC">
            <w:pPr>
              <w:jc w:val="center"/>
            </w:pPr>
            <w:r w:rsidRPr="000108DC">
              <w:t>320</w:t>
            </w:r>
          </w:p>
        </w:tc>
        <w:tc>
          <w:tcPr>
            <w:tcW w:w="4251" w:type="dxa"/>
            <w:gridSpan w:val="2"/>
            <w:tcBorders>
              <w:top w:val="nil"/>
              <w:left w:val="nil"/>
              <w:bottom w:val="nil"/>
              <w:right w:val="nil"/>
            </w:tcBorders>
            <w:shd w:val="clear" w:color="auto" w:fill="auto"/>
            <w:noWrap/>
            <w:vAlign w:val="bottom"/>
          </w:tcPr>
          <w:p w:rsidR="00B23A63" w:rsidRPr="000108DC" w:rsidRDefault="00B23A63" w:rsidP="00D8572C">
            <w:r w:rsidRPr="000108DC">
              <w:t>Water Treatment Equipment</w:t>
            </w:r>
          </w:p>
        </w:tc>
        <w:tc>
          <w:tcPr>
            <w:tcW w:w="1218" w:type="dxa"/>
            <w:tcBorders>
              <w:top w:val="nil"/>
              <w:left w:val="nil"/>
              <w:bottom w:val="nil"/>
              <w:right w:val="nil"/>
            </w:tcBorders>
            <w:shd w:val="clear" w:color="auto" w:fill="auto"/>
            <w:noWrap/>
            <w:vAlign w:val="bottom"/>
          </w:tcPr>
          <w:p w:rsidR="00B23A63" w:rsidRPr="000108DC" w:rsidRDefault="00B23A63" w:rsidP="00D8572C">
            <w:pPr>
              <w:jc w:val="right"/>
              <w:rPr>
                <w:color w:val="000000"/>
              </w:rPr>
            </w:pPr>
            <w:r w:rsidRPr="000108DC">
              <w:rPr>
                <w:color w:val="000000"/>
              </w:rPr>
              <w:t>9,400</w:t>
            </w:r>
          </w:p>
        </w:tc>
        <w:tc>
          <w:tcPr>
            <w:tcW w:w="650" w:type="dxa"/>
            <w:gridSpan w:val="2"/>
            <w:tcBorders>
              <w:top w:val="nil"/>
              <w:left w:val="nil"/>
              <w:bottom w:val="nil"/>
              <w:right w:val="nil"/>
            </w:tcBorders>
            <w:shd w:val="clear" w:color="auto" w:fill="auto"/>
            <w:noWrap/>
            <w:vAlign w:val="bottom"/>
          </w:tcPr>
          <w:p w:rsidR="00B23A63" w:rsidRPr="000108DC" w:rsidRDefault="00B23A63" w:rsidP="00D8572C">
            <w:pPr>
              <w:rPr>
                <w:color w:val="000000"/>
                <w:highlight w:val="yellow"/>
              </w:rPr>
            </w:pPr>
          </w:p>
        </w:tc>
        <w:tc>
          <w:tcPr>
            <w:tcW w:w="1980" w:type="dxa"/>
            <w:tcBorders>
              <w:top w:val="nil"/>
              <w:left w:val="nil"/>
              <w:bottom w:val="nil"/>
              <w:right w:val="single" w:sz="4" w:space="0" w:color="auto"/>
            </w:tcBorders>
            <w:shd w:val="clear" w:color="auto" w:fill="auto"/>
            <w:noWrap/>
            <w:vAlign w:val="bottom"/>
          </w:tcPr>
          <w:p w:rsidR="00B23A63" w:rsidRPr="000108DC" w:rsidRDefault="00B23A63" w:rsidP="00D8572C">
            <w:pPr>
              <w:jc w:val="right"/>
            </w:pPr>
            <w:r w:rsidRPr="000108DC">
              <w:t>5,431</w:t>
            </w:r>
          </w:p>
        </w:tc>
      </w:tr>
      <w:tr w:rsidR="00B23A63" w:rsidRPr="000108DC" w:rsidTr="00D8572C">
        <w:trPr>
          <w:trHeight w:val="300"/>
        </w:trPr>
        <w:tc>
          <w:tcPr>
            <w:tcW w:w="1186" w:type="dxa"/>
            <w:tcBorders>
              <w:top w:val="nil"/>
              <w:left w:val="single" w:sz="4" w:space="0" w:color="auto"/>
              <w:bottom w:val="nil"/>
              <w:right w:val="nil"/>
            </w:tcBorders>
            <w:shd w:val="clear" w:color="auto" w:fill="auto"/>
            <w:noWrap/>
            <w:vAlign w:val="bottom"/>
          </w:tcPr>
          <w:p w:rsidR="00B23A63" w:rsidRPr="000108DC" w:rsidRDefault="00B23A63" w:rsidP="000108DC">
            <w:pPr>
              <w:jc w:val="center"/>
            </w:pPr>
            <w:r w:rsidRPr="000108DC">
              <w:t>330</w:t>
            </w:r>
          </w:p>
        </w:tc>
        <w:tc>
          <w:tcPr>
            <w:tcW w:w="4251" w:type="dxa"/>
            <w:gridSpan w:val="2"/>
            <w:tcBorders>
              <w:top w:val="nil"/>
              <w:left w:val="nil"/>
              <w:bottom w:val="nil"/>
              <w:right w:val="nil"/>
            </w:tcBorders>
            <w:shd w:val="clear" w:color="auto" w:fill="auto"/>
            <w:noWrap/>
            <w:vAlign w:val="bottom"/>
          </w:tcPr>
          <w:p w:rsidR="00B23A63" w:rsidRPr="000108DC" w:rsidRDefault="00B23A63" w:rsidP="00D8572C">
            <w:r w:rsidRPr="000108DC">
              <w:t>Distribution Reservoirs &amp; Standpipes</w:t>
            </w:r>
          </w:p>
        </w:tc>
        <w:tc>
          <w:tcPr>
            <w:tcW w:w="1218" w:type="dxa"/>
            <w:tcBorders>
              <w:top w:val="nil"/>
              <w:left w:val="nil"/>
              <w:bottom w:val="nil"/>
              <w:right w:val="nil"/>
            </w:tcBorders>
            <w:shd w:val="clear" w:color="auto" w:fill="auto"/>
            <w:noWrap/>
            <w:vAlign w:val="bottom"/>
          </w:tcPr>
          <w:p w:rsidR="00B23A63" w:rsidRPr="000108DC" w:rsidRDefault="00B23A63" w:rsidP="00D8572C">
            <w:pPr>
              <w:jc w:val="right"/>
              <w:rPr>
                <w:color w:val="000000"/>
              </w:rPr>
            </w:pPr>
            <w:r w:rsidRPr="000108DC">
              <w:rPr>
                <w:color w:val="000000"/>
              </w:rPr>
              <w:t>12,049</w:t>
            </w:r>
          </w:p>
        </w:tc>
        <w:tc>
          <w:tcPr>
            <w:tcW w:w="650" w:type="dxa"/>
            <w:gridSpan w:val="2"/>
            <w:tcBorders>
              <w:top w:val="nil"/>
              <w:left w:val="nil"/>
              <w:bottom w:val="nil"/>
              <w:right w:val="nil"/>
            </w:tcBorders>
            <w:shd w:val="clear" w:color="auto" w:fill="auto"/>
            <w:noWrap/>
            <w:vAlign w:val="bottom"/>
          </w:tcPr>
          <w:p w:rsidR="00B23A63" w:rsidRPr="000108DC" w:rsidRDefault="00B23A63" w:rsidP="00D8572C">
            <w:pPr>
              <w:rPr>
                <w:color w:val="000000"/>
                <w:highlight w:val="yellow"/>
              </w:rPr>
            </w:pPr>
          </w:p>
        </w:tc>
        <w:tc>
          <w:tcPr>
            <w:tcW w:w="1980" w:type="dxa"/>
            <w:tcBorders>
              <w:top w:val="nil"/>
              <w:left w:val="nil"/>
              <w:bottom w:val="nil"/>
              <w:right w:val="single" w:sz="4" w:space="0" w:color="auto"/>
            </w:tcBorders>
            <w:shd w:val="clear" w:color="auto" w:fill="auto"/>
            <w:noWrap/>
            <w:vAlign w:val="bottom"/>
          </w:tcPr>
          <w:p w:rsidR="00B23A63" w:rsidRPr="000108DC" w:rsidRDefault="00B23A63" w:rsidP="00D8572C">
            <w:pPr>
              <w:jc w:val="right"/>
            </w:pPr>
            <w:r w:rsidRPr="000108DC">
              <w:t>11,748</w:t>
            </w:r>
          </w:p>
        </w:tc>
      </w:tr>
      <w:tr w:rsidR="00B23A63" w:rsidRPr="000108DC" w:rsidTr="00D8572C">
        <w:trPr>
          <w:trHeight w:val="300"/>
        </w:trPr>
        <w:tc>
          <w:tcPr>
            <w:tcW w:w="1186" w:type="dxa"/>
            <w:tcBorders>
              <w:top w:val="nil"/>
              <w:left w:val="single" w:sz="4" w:space="0" w:color="auto"/>
              <w:bottom w:val="nil"/>
              <w:right w:val="nil"/>
            </w:tcBorders>
            <w:shd w:val="clear" w:color="auto" w:fill="auto"/>
            <w:noWrap/>
            <w:vAlign w:val="bottom"/>
          </w:tcPr>
          <w:p w:rsidR="00B23A63" w:rsidRPr="000108DC" w:rsidRDefault="00B23A63" w:rsidP="000108DC">
            <w:pPr>
              <w:jc w:val="center"/>
            </w:pPr>
            <w:r w:rsidRPr="000108DC">
              <w:t>331</w:t>
            </w:r>
          </w:p>
        </w:tc>
        <w:tc>
          <w:tcPr>
            <w:tcW w:w="4251" w:type="dxa"/>
            <w:gridSpan w:val="2"/>
            <w:tcBorders>
              <w:top w:val="nil"/>
              <w:left w:val="nil"/>
              <w:bottom w:val="nil"/>
              <w:right w:val="nil"/>
            </w:tcBorders>
            <w:shd w:val="clear" w:color="auto" w:fill="auto"/>
            <w:noWrap/>
            <w:vAlign w:val="bottom"/>
          </w:tcPr>
          <w:p w:rsidR="00B23A63" w:rsidRPr="000108DC" w:rsidRDefault="00B23A63" w:rsidP="00D8572C">
            <w:r w:rsidRPr="000108DC">
              <w:t>Transmission &amp; Distribution Mains</w:t>
            </w:r>
          </w:p>
        </w:tc>
        <w:tc>
          <w:tcPr>
            <w:tcW w:w="1218" w:type="dxa"/>
            <w:tcBorders>
              <w:top w:val="nil"/>
              <w:left w:val="nil"/>
              <w:bottom w:val="nil"/>
              <w:right w:val="nil"/>
            </w:tcBorders>
            <w:shd w:val="clear" w:color="auto" w:fill="auto"/>
            <w:noWrap/>
            <w:vAlign w:val="bottom"/>
          </w:tcPr>
          <w:p w:rsidR="00B23A63" w:rsidRPr="000108DC" w:rsidRDefault="00B23A63" w:rsidP="00D8572C">
            <w:pPr>
              <w:jc w:val="right"/>
              <w:rPr>
                <w:color w:val="000000"/>
              </w:rPr>
            </w:pPr>
            <w:r w:rsidRPr="000108DC">
              <w:rPr>
                <w:color w:val="000000"/>
              </w:rPr>
              <w:t>160,802</w:t>
            </w:r>
          </w:p>
        </w:tc>
        <w:tc>
          <w:tcPr>
            <w:tcW w:w="650" w:type="dxa"/>
            <w:gridSpan w:val="2"/>
            <w:tcBorders>
              <w:top w:val="nil"/>
              <w:left w:val="nil"/>
              <w:bottom w:val="nil"/>
              <w:right w:val="nil"/>
            </w:tcBorders>
            <w:shd w:val="clear" w:color="auto" w:fill="auto"/>
            <w:noWrap/>
            <w:vAlign w:val="bottom"/>
          </w:tcPr>
          <w:p w:rsidR="00B23A63" w:rsidRPr="000108DC" w:rsidRDefault="00B23A63" w:rsidP="00D8572C">
            <w:pPr>
              <w:rPr>
                <w:color w:val="000000"/>
                <w:highlight w:val="yellow"/>
              </w:rPr>
            </w:pPr>
          </w:p>
        </w:tc>
        <w:tc>
          <w:tcPr>
            <w:tcW w:w="1980" w:type="dxa"/>
            <w:tcBorders>
              <w:top w:val="nil"/>
              <w:left w:val="nil"/>
              <w:bottom w:val="nil"/>
              <w:right w:val="single" w:sz="4" w:space="0" w:color="auto"/>
            </w:tcBorders>
            <w:shd w:val="clear" w:color="auto" w:fill="auto"/>
            <w:noWrap/>
            <w:vAlign w:val="bottom"/>
          </w:tcPr>
          <w:p w:rsidR="00B23A63" w:rsidRPr="000108DC" w:rsidRDefault="00B23A63" w:rsidP="00D8572C">
            <w:pPr>
              <w:jc w:val="right"/>
            </w:pPr>
            <w:r w:rsidRPr="000108DC">
              <w:t>157,784</w:t>
            </w:r>
          </w:p>
        </w:tc>
      </w:tr>
      <w:tr w:rsidR="00B23A63" w:rsidRPr="000108DC" w:rsidTr="00D8572C">
        <w:trPr>
          <w:trHeight w:val="300"/>
        </w:trPr>
        <w:tc>
          <w:tcPr>
            <w:tcW w:w="1186" w:type="dxa"/>
            <w:tcBorders>
              <w:top w:val="nil"/>
              <w:left w:val="single" w:sz="4" w:space="0" w:color="auto"/>
              <w:bottom w:val="nil"/>
              <w:right w:val="nil"/>
            </w:tcBorders>
            <w:shd w:val="clear" w:color="auto" w:fill="auto"/>
            <w:noWrap/>
            <w:vAlign w:val="bottom"/>
          </w:tcPr>
          <w:p w:rsidR="00B23A63" w:rsidRPr="000108DC" w:rsidRDefault="00B23A63" w:rsidP="000108DC">
            <w:pPr>
              <w:jc w:val="center"/>
            </w:pPr>
            <w:r w:rsidRPr="000108DC">
              <w:t>333</w:t>
            </w:r>
          </w:p>
        </w:tc>
        <w:tc>
          <w:tcPr>
            <w:tcW w:w="4251" w:type="dxa"/>
            <w:gridSpan w:val="2"/>
            <w:tcBorders>
              <w:top w:val="nil"/>
              <w:left w:val="nil"/>
              <w:bottom w:val="nil"/>
              <w:right w:val="nil"/>
            </w:tcBorders>
            <w:shd w:val="clear" w:color="auto" w:fill="auto"/>
            <w:noWrap/>
            <w:vAlign w:val="bottom"/>
          </w:tcPr>
          <w:p w:rsidR="00B23A63" w:rsidRPr="000108DC" w:rsidRDefault="00B23A63" w:rsidP="00D8572C">
            <w:r w:rsidRPr="000108DC">
              <w:t>Services</w:t>
            </w:r>
          </w:p>
        </w:tc>
        <w:tc>
          <w:tcPr>
            <w:tcW w:w="1218" w:type="dxa"/>
            <w:tcBorders>
              <w:top w:val="nil"/>
              <w:left w:val="nil"/>
              <w:bottom w:val="nil"/>
              <w:right w:val="nil"/>
            </w:tcBorders>
            <w:shd w:val="clear" w:color="auto" w:fill="auto"/>
            <w:noWrap/>
            <w:vAlign w:val="bottom"/>
          </w:tcPr>
          <w:p w:rsidR="00B23A63" w:rsidRPr="000108DC" w:rsidRDefault="00B23A63" w:rsidP="00D8572C">
            <w:pPr>
              <w:jc w:val="right"/>
              <w:rPr>
                <w:color w:val="000000"/>
              </w:rPr>
            </w:pPr>
            <w:r w:rsidRPr="000108DC">
              <w:rPr>
                <w:color w:val="000000"/>
              </w:rPr>
              <w:t>16,737</w:t>
            </w:r>
          </w:p>
        </w:tc>
        <w:tc>
          <w:tcPr>
            <w:tcW w:w="650" w:type="dxa"/>
            <w:gridSpan w:val="2"/>
            <w:tcBorders>
              <w:top w:val="nil"/>
              <w:left w:val="nil"/>
              <w:bottom w:val="nil"/>
              <w:right w:val="nil"/>
            </w:tcBorders>
            <w:shd w:val="clear" w:color="auto" w:fill="auto"/>
            <w:noWrap/>
            <w:vAlign w:val="bottom"/>
          </w:tcPr>
          <w:p w:rsidR="00B23A63" w:rsidRPr="000108DC" w:rsidRDefault="00B23A63" w:rsidP="00D8572C">
            <w:pPr>
              <w:rPr>
                <w:color w:val="000000"/>
                <w:highlight w:val="yellow"/>
              </w:rPr>
            </w:pPr>
          </w:p>
        </w:tc>
        <w:tc>
          <w:tcPr>
            <w:tcW w:w="1980" w:type="dxa"/>
            <w:tcBorders>
              <w:top w:val="nil"/>
              <w:left w:val="nil"/>
              <w:bottom w:val="nil"/>
              <w:right w:val="single" w:sz="4" w:space="0" w:color="auto"/>
            </w:tcBorders>
            <w:shd w:val="clear" w:color="auto" w:fill="auto"/>
            <w:noWrap/>
            <w:vAlign w:val="bottom"/>
          </w:tcPr>
          <w:p w:rsidR="00B23A63" w:rsidRPr="000108DC" w:rsidRDefault="00B23A63" w:rsidP="00D8572C">
            <w:pPr>
              <w:jc w:val="right"/>
            </w:pPr>
            <w:r w:rsidRPr="000108DC">
              <w:t>16,474</w:t>
            </w:r>
          </w:p>
        </w:tc>
      </w:tr>
      <w:tr w:rsidR="00B23A63" w:rsidRPr="000108DC" w:rsidTr="00D8572C">
        <w:trPr>
          <w:trHeight w:val="300"/>
        </w:trPr>
        <w:tc>
          <w:tcPr>
            <w:tcW w:w="1186" w:type="dxa"/>
            <w:tcBorders>
              <w:top w:val="nil"/>
              <w:left w:val="single" w:sz="4" w:space="0" w:color="auto"/>
              <w:bottom w:val="nil"/>
              <w:right w:val="nil"/>
            </w:tcBorders>
            <w:shd w:val="clear" w:color="auto" w:fill="auto"/>
            <w:noWrap/>
            <w:vAlign w:val="bottom"/>
          </w:tcPr>
          <w:p w:rsidR="00B23A63" w:rsidRPr="000108DC" w:rsidRDefault="00B23A63" w:rsidP="000108DC">
            <w:pPr>
              <w:jc w:val="center"/>
            </w:pPr>
            <w:r w:rsidRPr="000108DC">
              <w:t>334</w:t>
            </w:r>
          </w:p>
        </w:tc>
        <w:tc>
          <w:tcPr>
            <w:tcW w:w="4251" w:type="dxa"/>
            <w:gridSpan w:val="2"/>
            <w:tcBorders>
              <w:top w:val="nil"/>
              <w:left w:val="nil"/>
              <w:bottom w:val="nil"/>
              <w:right w:val="nil"/>
            </w:tcBorders>
            <w:shd w:val="clear" w:color="auto" w:fill="auto"/>
            <w:noWrap/>
            <w:vAlign w:val="bottom"/>
          </w:tcPr>
          <w:p w:rsidR="00B23A63" w:rsidRPr="000108DC" w:rsidRDefault="00B23A63" w:rsidP="00D8572C">
            <w:r w:rsidRPr="000108DC">
              <w:t>Meters &amp; Meter Installations</w:t>
            </w:r>
          </w:p>
        </w:tc>
        <w:tc>
          <w:tcPr>
            <w:tcW w:w="1218" w:type="dxa"/>
            <w:tcBorders>
              <w:top w:val="nil"/>
              <w:left w:val="nil"/>
              <w:bottom w:val="nil"/>
              <w:right w:val="nil"/>
            </w:tcBorders>
            <w:shd w:val="clear" w:color="auto" w:fill="auto"/>
            <w:noWrap/>
            <w:vAlign w:val="bottom"/>
          </w:tcPr>
          <w:p w:rsidR="00B23A63" w:rsidRPr="000108DC" w:rsidRDefault="00B23A63" w:rsidP="00D8572C">
            <w:pPr>
              <w:jc w:val="right"/>
              <w:rPr>
                <w:color w:val="000000"/>
              </w:rPr>
            </w:pPr>
            <w:r w:rsidRPr="000108DC">
              <w:rPr>
                <w:color w:val="000000"/>
              </w:rPr>
              <w:t>17,274</w:t>
            </w:r>
          </w:p>
        </w:tc>
        <w:tc>
          <w:tcPr>
            <w:tcW w:w="650" w:type="dxa"/>
            <w:gridSpan w:val="2"/>
            <w:tcBorders>
              <w:top w:val="nil"/>
              <w:left w:val="nil"/>
              <w:bottom w:val="nil"/>
              <w:right w:val="nil"/>
            </w:tcBorders>
            <w:shd w:val="clear" w:color="auto" w:fill="auto"/>
            <w:noWrap/>
            <w:vAlign w:val="bottom"/>
          </w:tcPr>
          <w:p w:rsidR="00B23A63" w:rsidRPr="000108DC" w:rsidRDefault="00B23A63" w:rsidP="00D8572C">
            <w:pPr>
              <w:rPr>
                <w:color w:val="000000"/>
                <w:highlight w:val="yellow"/>
              </w:rPr>
            </w:pPr>
          </w:p>
        </w:tc>
        <w:tc>
          <w:tcPr>
            <w:tcW w:w="1980" w:type="dxa"/>
            <w:tcBorders>
              <w:top w:val="nil"/>
              <w:left w:val="nil"/>
              <w:bottom w:val="nil"/>
              <w:right w:val="single" w:sz="4" w:space="0" w:color="auto"/>
            </w:tcBorders>
            <w:shd w:val="clear" w:color="auto" w:fill="auto"/>
            <w:noWrap/>
            <w:vAlign w:val="bottom"/>
          </w:tcPr>
          <w:p w:rsidR="00B23A63" w:rsidRPr="000108DC" w:rsidRDefault="00B23A63" w:rsidP="00D8572C">
            <w:pPr>
              <w:jc w:val="right"/>
            </w:pPr>
            <w:r w:rsidRPr="000108DC">
              <w:t>15,136</w:t>
            </w:r>
          </w:p>
        </w:tc>
      </w:tr>
      <w:tr w:rsidR="00B23A63" w:rsidRPr="000108DC" w:rsidTr="00D8572C">
        <w:trPr>
          <w:trHeight w:val="300"/>
        </w:trPr>
        <w:tc>
          <w:tcPr>
            <w:tcW w:w="1186" w:type="dxa"/>
            <w:tcBorders>
              <w:top w:val="nil"/>
              <w:left w:val="single" w:sz="4" w:space="0" w:color="auto"/>
              <w:bottom w:val="nil"/>
              <w:right w:val="nil"/>
            </w:tcBorders>
            <w:shd w:val="clear" w:color="auto" w:fill="auto"/>
            <w:noWrap/>
            <w:vAlign w:val="bottom"/>
          </w:tcPr>
          <w:p w:rsidR="00B23A63" w:rsidRPr="000108DC" w:rsidRDefault="00B23A63" w:rsidP="000108DC">
            <w:pPr>
              <w:jc w:val="center"/>
            </w:pPr>
            <w:r w:rsidRPr="000108DC">
              <w:t>335</w:t>
            </w:r>
          </w:p>
        </w:tc>
        <w:tc>
          <w:tcPr>
            <w:tcW w:w="4251" w:type="dxa"/>
            <w:gridSpan w:val="2"/>
            <w:tcBorders>
              <w:top w:val="nil"/>
              <w:left w:val="nil"/>
              <w:bottom w:val="nil"/>
              <w:right w:val="nil"/>
            </w:tcBorders>
            <w:shd w:val="clear" w:color="auto" w:fill="auto"/>
            <w:noWrap/>
            <w:vAlign w:val="bottom"/>
          </w:tcPr>
          <w:p w:rsidR="00B23A63" w:rsidRPr="000108DC" w:rsidRDefault="00B23A63" w:rsidP="00D8572C">
            <w:r w:rsidRPr="000108DC">
              <w:t>Hydrants</w:t>
            </w:r>
          </w:p>
        </w:tc>
        <w:tc>
          <w:tcPr>
            <w:tcW w:w="1218" w:type="dxa"/>
            <w:tcBorders>
              <w:top w:val="nil"/>
              <w:left w:val="nil"/>
              <w:bottom w:val="nil"/>
              <w:right w:val="nil"/>
            </w:tcBorders>
            <w:shd w:val="clear" w:color="auto" w:fill="auto"/>
            <w:noWrap/>
            <w:vAlign w:val="bottom"/>
          </w:tcPr>
          <w:p w:rsidR="00B23A63" w:rsidRPr="000108DC" w:rsidRDefault="00B23A63" w:rsidP="00D8572C">
            <w:pPr>
              <w:jc w:val="right"/>
              <w:rPr>
                <w:color w:val="000000"/>
                <w:u w:val="single"/>
              </w:rPr>
            </w:pPr>
            <w:r w:rsidRPr="000108DC">
              <w:rPr>
                <w:color w:val="000000"/>
                <w:u w:val="single"/>
              </w:rPr>
              <w:t>5,579</w:t>
            </w:r>
          </w:p>
        </w:tc>
        <w:tc>
          <w:tcPr>
            <w:tcW w:w="650" w:type="dxa"/>
            <w:gridSpan w:val="2"/>
            <w:tcBorders>
              <w:top w:val="nil"/>
              <w:left w:val="nil"/>
              <w:bottom w:val="nil"/>
              <w:right w:val="nil"/>
            </w:tcBorders>
            <w:shd w:val="clear" w:color="auto" w:fill="auto"/>
            <w:noWrap/>
            <w:vAlign w:val="bottom"/>
          </w:tcPr>
          <w:p w:rsidR="00B23A63" w:rsidRPr="000108DC" w:rsidRDefault="00B23A63" w:rsidP="00D8572C">
            <w:pPr>
              <w:rPr>
                <w:color w:val="000000"/>
                <w:highlight w:val="yellow"/>
              </w:rPr>
            </w:pPr>
          </w:p>
        </w:tc>
        <w:tc>
          <w:tcPr>
            <w:tcW w:w="1980" w:type="dxa"/>
            <w:tcBorders>
              <w:top w:val="nil"/>
              <w:left w:val="nil"/>
              <w:bottom w:val="nil"/>
              <w:right w:val="single" w:sz="4" w:space="0" w:color="auto"/>
            </w:tcBorders>
            <w:shd w:val="clear" w:color="auto" w:fill="auto"/>
            <w:noWrap/>
            <w:vAlign w:val="bottom"/>
          </w:tcPr>
          <w:p w:rsidR="00B23A63" w:rsidRPr="000108DC" w:rsidRDefault="00B23A63" w:rsidP="00D8572C">
            <w:pPr>
              <w:jc w:val="right"/>
              <w:rPr>
                <w:u w:val="single"/>
              </w:rPr>
            </w:pPr>
            <w:r w:rsidRPr="000108DC">
              <w:rPr>
                <w:u w:val="single"/>
              </w:rPr>
              <w:t>5,579</w:t>
            </w:r>
          </w:p>
        </w:tc>
      </w:tr>
      <w:tr w:rsidR="00B23A63" w:rsidRPr="000108DC" w:rsidTr="00D8572C">
        <w:trPr>
          <w:trHeight w:val="300"/>
        </w:trPr>
        <w:tc>
          <w:tcPr>
            <w:tcW w:w="1186" w:type="dxa"/>
            <w:tcBorders>
              <w:top w:val="nil"/>
              <w:left w:val="single" w:sz="4" w:space="0" w:color="auto"/>
              <w:right w:val="nil"/>
            </w:tcBorders>
            <w:shd w:val="clear" w:color="auto" w:fill="auto"/>
            <w:noWrap/>
            <w:vAlign w:val="bottom"/>
            <w:hideMark/>
          </w:tcPr>
          <w:p w:rsidR="00B23A63" w:rsidRPr="000108DC" w:rsidRDefault="00B23A63" w:rsidP="00D8572C">
            <w:pPr>
              <w:rPr>
                <w:highlight w:val="yellow"/>
              </w:rPr>
            </w:pPr>
            <w:r w:rsidRPr="000108DC">
              <w:t> </w:t>
            </w:r>
          </w:p>
        </w:tc>
        <w:tc>
          <w:tcPr>
            <w:tcW w:w="4251" w:type="dxa"/>
            <w:gridSpan w:val="2"/>
            <w:tcBorders>
              <w:top w:val="nil"/>
              <w:left w:val="nil"/>
              <w:right w:val="nil"/>
            </w:tcBorders>
            <w:shd w:val="clear" w:color="auto" w:fill="auto"/>
            <w:noWrap/>
            <w:vAlign w:val="bottom"/>
            <w:hideMark/>
          </w:tcPr>
          <w:p w:rsidR="00B23A63" w:rsidRPr="000108DC" w:rsidRDefault="00B23A63" w:rsidP="00D8572C">
            <w:pPr>
              <w:rPr>
                <w:highlight w:val="yellow"/>
              </w:rPr>
            </w:pPr>
          </w:p>
        </w:tc>
        <w:tc>
          <w:tcPr>
            <w:tcW w:w="1218" w:type="dxa"/>
            <w:tcBorders>
              <w:top w:val="nil"/>
              <w:left w:val="nil"/>
              <w:right w:val="nil"/>
            </w:tcBorders>
            <w:shd w:val="clear" w:color="auto" w:fill="auto"/>
            <w:noWrap/>
            <w:vAlign w:val="bottom"/>
            <w:hideMark/>
          </w:tcPr>
          <w:p w:rsidR="00B23A63" w:rsidRPr="000108DC" w:rsidRDefault="00B23A63" w:rsidP="00D8572C">
            <w:pPr>
              <w:jc w:val="right"/>
              <w:rPr>
                <w:color w:val="000000"/>
                <w:highlight w:val="yellow"/>
                <w:u w:val="double"/>
              </w:rPr>
            </w:pPr>
            <w:r w:rsidRPr="000108DC">
              <w:rPr>
                <w:color w:val="000000"/>
                <w:u w:val="double"/>
              </w:rPr>
              <w:t>$281,308</w:t>
            </w:r>
            <w:r w:rsidRPr="000108DC">
              <w:rPr>
                <w:color w:val="000000"/>
                <w:highlight w:val="yellow"/>
                <w:u w:val="double"/>
              </w:rPr>
              <w:t xml:space="preserve"> </w:t>
            </w:r>
          </w:p>
        </w:tc>
        <w:tc>
          <w:tcPr>
            <w:tcW w:w="650" w:type="dxa"/>
            <w:gridSpan w:val="2"/>
            <w:tcBorders>
              <w:top w:val="nil"/>
              <w:left w:val="nil"/>
              <w:right w:val="nil"/>
            </w:tcBorders>
            <w:shd w:val="clear" w:color="auto" w:fill="auto"/>
            <w:noWrap/>
            <w:vAlign w:val="bottom"/>
            <w:hideMark/>
          </w:tcPr>
          <w:p w:rsidR="00B23A63" w:rsidRPr="000108DC" w:rsidRDefault="00B23A63" w:rsidP="00D8572C">
            <w:pPr>
              <w:rPr>
                <w:highlight w:val="yellow"/>
              </w:rPr>
            </w:pPr>
          </w:p>
        </w:tc>
        <w:tc>
          <w:tcPr>
            <w:tcW w:w="1980" w:type="dxa"/>
            <w:tcBorders>
              <w:top w:val="nil"/>
              <w:left w:val="nil"/>
              <w:right w:val="single" w:sz="4" w:space="0" w:color="auto"/>
            </w:tcBorders>
            <w:shd w:val="clear" w:color="auto" w:fill="auto"/>
            <w:noWrap/>
            <w:vAlign w:val="bottom"/>
            <w:hideMark/>
          </w:tcPr>
          <w:p w:rsidR="00B23A63" w:rsidRPr="000108DC" w:rsidRDefault="00B23A63" w:rsidP="00D8572C">
            <w:pPr>
              <w:jc w:val="right"/>
              <w:rPr>
                <w:color w:val="000000"/>
                <w:u w:val="double"/>
              </w:rPr>
            </w:pPr>
            <w:r w:rsidRPr="000108DC">
              <w:rPr>
                <w:color w:val="000000"/>
                <w:u w:val="double"/>
              </w:rPr>
              <w:t>$261,464</w:t>
            </w:r>
          </w:p>
        </w:tc>
      </w:tr>
      <w:tr w:rsidR="00B23A63" w:rsidRPr="000108DC" w:rsidTr="00D8572C">
        <w:trPr>
          <w:trHeight w:val="300"/>
        </w:trPr>
        <w:tc>
          <w:tcPr>
            <w:tcW w:w="1186" w:type="dxa"/>
            <w:tcBorders>
              <w:top w:val="nil"/>
              <w:left w:val="single" w:sz="4" w:space="0" w:color="auto"/>
              <w:bottom w:val="single" w:sz="4" w:space="0" w:color="auto"/>
              <w:right w:val="nil"/>
            </w:tcBorders>
            <w:shd w:val="clear" w:color="auto" w:fill="auto"/>
            <w:noWrap/>
            <w:vAlign w:val="bottom"/>
            <w:hideMark/>
          </w:tcPr>
          <w:p w:rsidR="00B23A63" w:rsidRPr="000108DC" w:rsidRDefault="00B23A63" w:rsidP="00D8572C">
            <w:r w:rsidRPr="000108DC">
              <w:t> </w:t>
            </w:r>
          </w:p>
        </w:tc>
        <w:tc>
          <w:tcPr>
            <w:tcW w:w="4251" w:type="dxa"/>
            <w:gridSpan w:val="2"/>
            <w:tcBorders>
              <w:top w:val="nil"/>
              <w:left w:val="nil"/>
              <w:bottom w:val="single" w:sz="4" w:space="0" w:color="auto"/>
              <w:right w:val="nil"/>
            </w:tcBorders>
            <w:shd w:val="clear" w:color="auto" w:fill="auto"/>
            <w:noWrap/>
            <w:vAlign w:val="bottom"/>
            <w:hideMark/>
          </w:tcPr>
          <w:p w:rsidR="00B23A63" w:rsidRPr="000108DC" w:rsidRDefault="00B23A63" w:rsidP="00D8572C"/>
        </w:tc>
        <w:tc>
          <w:tcPr>
            <w:tcW w:w="1218" w:type="dxa"/>
            <w:tcBorders>
              <w:top w:val="nil"/>
              <w:left w:val="nil"/>
              <w:bottom w:val="single" w:sz="4" w:space="0" w:color="auto"/>
              <w:right w:val="nil"/>
            </w:tcBorders>
            <w:shd w:val="clear" w:color="auto" w:fill="auto"/>
            <w:noWrap/>
            <w:vAlign w:val="bottom"/>
            <w:hideMark/>
          </w:tcPr>
          <w:p w:rsidR="00B23A63" w:rsidRPr="000108DC" w:rsidRDefault="00B23A63" w:rsidP="00D8572C"/>
        </w:tc>
        <w:tc>
          <w:tcPr>
            <w:tcW w:w="650" w:type="dxa"/>
            <w:gridSpan w:val="2"/>
            <w:tcBorders>
              <w:top w:val="nil"/>
              <w:left w:val="nil"/>
              <w:bottom w:val="single" w:sz="4" w:space="0" w:color="auto"/>
              <w:right w:val="nil"/>
            </w:tcBorders>
            <w:shd w:val="clear" w:color="auto" w:fill="auto"/>
            <w:noWrap/>
            <w:vAlign w:val="bottom"/>
            <w:hideMark/>
          </w:tcPr>
          <w:p w:rsidR="00B23A63" w:rsidRPr="000108DC" w:rsidRDefault="00B23A63" w:rsidP="00D8572C"/>
        </w:tc>
        <w:tc>
          <w:tcPr>
            <w:tcW w:w="1980" w:type="dxa"/>
            <w:tcBorders>
              <w:top w:val="nil"/>
              <w:left w:val="nil"/>
              <w:bottom w:val="single" w:sz="4" w:space="0" w:color="auto"/>
              <w:right w:val="single" w:sz="4" w:space="0" w:color="auto"/>
            </w:tcBorders>
            <w:shd w:val="clear" w:color="auto" w:fill="auto"/>
            <w:noWrap/>
            <w:vAlign w:val="bottom"/>
            <w:hideMark/>
          </w:tcPr>
          <w:p w:rsidR="00B23A63" w:rsidRPr="000108DC" w:rsidRDefault="00B23A63" w:rsidP="00D8572C">
            <w:r w:rsidRPr="000108DC">
              <w:t> </w:t>
            </w:r>
          </w:p>
        </w:tc>
      </w:tr>
      <w:tr w:rsidR="00B23A63" w:rsidRPr="000108DC" w:rsidTr="00D8572C">
        <w:trPr>
          <w:trHeight w:val="317"/>
        </w:trPr>
        <w:tc>
          <w:tcPr>
            <w:tcW w:w="9285"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A63" w:rsidRPr="000108DC" w:rsidRDefault="00B23A63" w:rsidP="00D8572C">
            <w:pPr>
              <w:jc w:val="center"/>
            </w:pPr>
            <w:r w:rsidRPr="000108DC">
              <w:rPr>
                <w:b/>
                <w:bCs/>
              </w:rPr>
              <w:t>Wastewater</w:t>
            </w:r>
          </w:p>
        </w:tc>
      </w:tr>
      <w:tr w:rsidR="00B23A63" w:rsidRPr="000108DC" w:rsidTr="00D8572C">
        <w:trPr>
          <w:trHeight w:val="300"/>
        </w:trPr>
        <w:tc>
          <w:tcPr>
            <w:tcW w:w="1186" w:type="dxa"/>
            <w:tcBorders>
              <w:left w:val="single" w:sz="4" w:space="0" w:color="auto"/>
              <w:right w:val="nil"/>
            </w:tcBorders>
            <w:shd w:val="clear" w:color="auto" w:fill="auto"/>
            <w:noWrap/>
            <w:vAlign w:val="bottom"/>
          </w:tcPr>
          <w:p w:rsidR="00B23A63" w:rsidRPr="000108DC" w:rsidRDefault="00B23A63" w:rsidP="00D8572C">
            <w:r w:rsidRPr="000108DC">
              <w:rPr>
                <w:b/>
                <w:bCs/>
              </w:rPr>
              <w:t>Account</w:t>
            </w:r>
          </w:p>
        </w:tc>
        <w:tc>
          <w:tcPr>
            <w:tcW w:w="4251" w:type="dxa"/>
            <w:gridSpan w:val="2"/>
            <w:tcBorders>
              <w:left w:val="nil"/>
              <w:right w:val="nil"/>
            </w:tcBorders>
            <w:shd w:val="clear" w:color="auto" w:fill="auto"/>
            <w:noWrap/>
            <w:vAlign w:val="bottom"/>
          </w:tcPr>
          <w:p w:rsidR="00B23A63" w:rsidRPr="000108DC" w:rsidRDefault="00B23A63" w:rsidP="00D8572C"/>
        </w:tc>
        <w:tc>
          <w:tcPr>
            <w:tcW w:w="1218" w:type="dxa"/>
            <w:tcBorders>
              <w:left w:val="nil"/>
              <w:right w:val="nil"/>
            </w:tcBorders>
            <w:shd w:val="clear" w:color="auto" w:fill="auto"/>
            <w:noWrap/>
            <w:vAlign w:val="bottom"/>
          </w:tcPr>
          <w:p w:rsidR="00B23A63" w:rsidRPr="000108DC" w:rsidRDefault="00B23A63" w:rsidP="00D8572C">
            <w:pPr>
              <w:rPr>
                <w:color w:val="000000"/>
                <w:u w:val="double"/>
              </w:rPr>
            </w:pPr>
          </w:p>
        </w:tc>
        <w:tc>
          <w:tcPr>
            <w:tcW w:w="650" w:type="dxa"/>
            <w:gridSpan w:val="2"/>
            <w:tcBorders>
              <w:left w:val="nil"/>
              <w:right w:val="nil"/>
            </w:tcBorders>
            <w:shd w:val="clear" w:color="auto" w:fill="auto"/>
            <w:noWrap/>
            <w:vAlign w:val="bottom"/>
          </w:tcPr>
          <w:p w:rsidR="00B23A63" w:rsidRPr="000108DC" w:rsidRDefault="00B23A63" w:rsidP="00D8572C"/>
        </w:tc>
        <w:tc>
          <w:tcPr>
            <w:tcW w:w="1980" w:type="dxa"/>
            <w:tcBorders>
              <w:left w:val="nil"/>
              <w:right w:val="single" w:sz="4" w:space="0" w:color="auto"/>
            </w:tcBorders>
            <w:shd w:val="clear" w:color="auto" w:fill="auto"/>
            <w:noWrap/>
            <w:vAlign w:val="bottom"/>
          </w:tcPr>
          <w:p w:rsidR="00B23A63" w:rsidRPr="000108DC" w:rsidRDefault="00B23A63" w:rsidP="00D8572C">
            <w:pPr>
              <w:jc w:val="center"/>
              <w:rPr>
                <w:color w:val="000000"/>
                <w:u w:val="double"/>
              </w:rPr>
            </w:pPr>
            <w:r w:rsidRPr="000108DC">
              <w:rPr>
                <w:b/>
                <w:bCs/>
              </w:rPr>
              <w:t>Accumulated</w:t>
            </w:r>
          </w:p>
        </w:tc>
      </w:tr>
      <w:tr w:rsidR="00B23A63" w:rsidRPr="000108DC" w:rsidTr="00D8572C">
        <w:trPr>
          <w:trHeight w:val="300"/>
        </w:trPr>
        <w:tc>
          <w:tcPr>
            <w:tcW w:w="1186" w:type="dxa"/>
            <w:tcBorders>
              <w:left w:val="single" w:sz="4" w:space="0" w:color="auto"/>
              <w:bottom w:val="single" w:sz="4" w:space="0" w:color="auto"/>
              <w:right w:val="nil"/>
            </w:tcBorders>
            <w:shd w:val="clear" w:color="auto" w:fill="auto"/>
            <w:noWrap/>
            <w:vAlign w:val="bottom"/>
          </w:tcPr>
          <w:p w:rsidR="00B23A63" w:rsidRPr="000108DC" w:rsidRDefault="00B23A63" w:rsidP="00D8572C">
            <w:pPr>
              <w:jc w:val="center"/>
            </w:pPr>
            <w:r w:rsidRPr="000108DC">
              <w:rPr>
                <w:b/>
                <w:bCs/>
              </w:rPr>
              <w:t>No.</w:t>
            </w:r>
          </w:p>
        </w:tc>
        <w:tc>
          <w:tcPr>
            <w:tcW w:w="4251" w:type="dxa"/>
            <w:gridSpan w:val="2"/>
            <w:tcBorders>
              <w:left w:val="nil"/>
              <w:bottom w:val="single" w:sz="4" w:space="0" w:color="auto"/>
              <w:right w:val="nil"/>
            </w:tcBorders>
            <w:shd w:val="clear" w:color="auto" w:fill="auto"/>
            <w:noWrap/>
            <w:vAlign w:val="bottom"/>
          </w:tcPr>
          <w:p w:rsidR="00B23A63" w:rsidRPr="000108DC" w:rsidRDefault="00B23A63" w:rsidP="00D8572C">
            <w:r w:rsidRPr="000108DC">
              <w:rPr>
                <w:b/>
                <w:bCs/>
              </w:rPr>
              <w:t>Description</w:t>
            </w:r>
          </w:p>
        </w:tc>
        <w:tc>
          <w:tcPr>
            <w:tcW w:w="1218" w:type="dxa"/>
            <w:tcBorders>
              <w:left w:val="nil"/>
              <w:bottom w:val="single" w:sz="4" w:space="0" w:color="auto"/>
              <w:right w:val="nil"/>
            </w:tcBorders>
            <w:shd w:val="clear" w:color="auto" w:fill="auto"/>
            <w:noWrap/>
            <w:vAlign w:val="bottom"/>
          </w:tcPr>
          <w:p w:rsidR="00B23A63" w:rsidRPr="000108DC" w:rsidRDefault="00B23A63" w:rsidP="00D8572C">
            <w:pPr>
              <w:jc w:val="center"/>
              <w:rPr>
                <w:color w:val="000000"/>
                <w:u w:val="double"/>
              </w:rPr>
            </w:pPr>
            <w:r w:rsidRPr="000108DC">
              <w:rPr>
                <w:b/>
                <w:bCs/>
              </w:rPr>
              <w:t>UPIS</w:t>
            </w:r>
          </w:p>
        </w:tc>
        <w:tc>
          <w:tcPr>
            <w:tcW w:w="650" w:type="dxa"/>
            <w:gridSpan w:val="2"/>
            <w:tcBorders>
              <w:left w:val="nil"/>
              <w:bottom w:val="single" w:sz="4" w:space="0" w:color="auto"/>
              <w:right w:val="nil"/>
            </w:tcBorders>
            <w:shd w:val="clear" w:color="auto" w:fill="auto"/>
            <w:noWrap/>
            <w:vAlign w:val="bottom"/>
          </w:tcPr>
          <w:p w:rsidR="00B23A63" w:rsidRPr="000108DC" w:rsidRDefault="00B23A63" w:rsidP="00D8572C"/>
        </w:tc>
        <w:tc>
          <w:tcPr>
            <w:tcW w:w="1980" w:type="dxa"/>
            <w:tcBorders>
              <w:left w:val="nil"/>
              <w:bottom w:val="single" w:sz="4" w:space="0" w:color="auto"/>
              <w:right w:val="single" w:sz="4" w:space="0" w:color="auto"/>
            </w:tcBorders>
            <w:shd w:val="clear" w:color="auto" w:fill="auto"/>
            <w:noWrap/>
            <w:vAlign w:val="bottom"/>
          </w:tcPr>
          <w:p w:rsidR="00B23A63" w:rsidRPr="000108DC" w:rsidRDefault="00B23A63" w:rsidP="00D8572C">
            <w:pPr>
              <w:jc w:val="center"/>
              <w:rPr>
                <w:color w:val="000000"/>
                <w:u w:val="double"/>
              </w:rPr>
            </w:pPr>
            <w:r w:rsidRPr="000108DC">
              <w:rPr>
                <w:b/>
                <w:bCs/>
              </w:rPr>
              <w:t>Depreciation</w:t>
            </w:r>
          </w:p>
        </w:tc>
      </w:tr>
      <w:tr w:rsidR="00B23A63" w:rsidRPr="000108DC" w:rsidTr="00D8572C">
        <w:trPr>
          <w:trHeight w:val="300"/>
        </w:trPr>
        <w:tc>
          <w:tcPr>
            <w:tcW w:w="1186" w:type="dxa"/>
            <w:tcBorders>
              <w:top w:val="single" w:sz="4" w:space="0" w:color="auto"/>
              <w:left w:val="single" w:sz="4" w:space="0" w:color="auto"/>
              <w:right w:val="nil"/>
            </w:tcBorders>
            <w:shd w:val="clear" w:color="auto" w:fill="auto"/>
            <w:noWrap/>
            <w:vAlign w:val="bottom"/>
          </w:tcPr>
          <w:p w:rsidR="00B23A63" w:rsidRPr="000108DC" w:rsidRDefault="00B23A63" w:rsidP="000108DC">
            <w:pPr>
              <w:jc w:val="center"/>
            </w:pPr>
            <w:r w:rsidRPr="000108DC">
              <w:t>354</w:t>
            </w:r>
          </w:p>
        </w:tc>
        <w:tc>
          <w:tcPr>
            <w:tcW w:w="4251" w:type="dxa"/>
            <w:gridSpan w:val="2"/>
            <w:tcBorders>
              <w:top w:val="single" w:sz="4" w:space="0" w:color="auto"/>
              <w:left w:val="nil"/>
              <w:right w:val="nil"/>
            </w:tcBorders>
            <w:shd w:val="clear" w:color="auto" w:fill="auto"/>
            <w:noWrap/>
            <w:vAlign w:val="bottom"/>
          </w:tcPr>
          <w:p w:rsidR="00B23A63" w:rsidRPr="000108DC" w:rsidRDefault="00B23A63" w:rsidP="00D8572C">
            <w:r w:rsidRPr="000108DC">
              <w:t>Structures and Improvements</w:t>
            </w:r>
          </w:p>
        </w:tc>
        <w:tc>
          <w:tcPr>
            <w:tcW w:w="1218" w:type="dxa"/>
            <w:tcBorders>
              <w:top w:val="single" w:sz="4" w:space="0" w:color="auto"/>
              <w:left w:val="nil"/>
              <w:right w:val="nil"/>
            </w:tcBorders>
            <w:shd w:val="clear" w:color="auto" w:fill="auto"/>
            <w:noWrap/>
            <w:vAlign w:val="bottom"/>
          </w:tcPr>
          <w:p w:rsidR="00B23A63" w:rsidRPr="000108DC" w:rsidRDefault="00B23A63" w:rsidP="00D8572C">
            <w:pPr>
              <w:jc w:val="right"/>
              <w:rPr>
                <w:color w:val="000000"/>
              </w:rPr>
            </w:pPr>
            <w:r w:rsidRPr="000108DC">
              <w:rPr>
                <w:color w:val="000000"/>
              </w:rPr>
              <w:t>$21,246</w:t>
            </w:r>
          </w:p>
        </w:tc>
        <w:tc>
          <w:tcPr>
            <w:tcW w:w="650" w:type="dxa"/>
            <w:gridSpan w:val="2"/>
            <w:tcBorders>
              <w:top w:val="single" w:sz="4" w:space="0" w:color="auto"/>
              <w:left w:val="nil"/>
              <w:right w:val="nil"/>
            </w:tcBorders>
            <w:shd w:val="clear" w:color="auto" w:fill="auto"/>
            <w:noWrap/>
            <w:vAlign w:val="bottom"/>
          </w:tcPr>
          <w:p w:rsidR="00B23A63" w:rsidRPr="000108DC" w:rsidRDefault="00B23A63" w:rsidP="00D8572C"/>
        </w:tc>
        <w:tc>
          <w:tcPr>
            <w:tcW w:w="1980" w:type="dxa"/>
            <w:tcBorders>
              <w:top w:val="single" w:sz="4" w:space="0" w:color="auto"/>
              <w:left w:val="nil"/>
              <w:right w:val="single" w:sz="4" w:space="0" w:color="auto"/>
            </w:tcBorders>
            <w:shd w:val="clear" w:color="auto" w:fill="auto"/>
            <w:noWrap/>
            <w:vAlign w:val="bottom"/>
          </w:tcPr>
          <w:p w:rsidR="00B23A63" w:rsidRPr="000108DC" w:rsidRDefault="00B23A63" w:rsidP="00D8572C">
            <w:pPr>
              <w:jc w:val="right"/>
              <w:rPr>
                <w:color w:val="000000"/>
              </w:rPr>
            </w:pPr>
            <w:r w:rsidRPr="000108DC">
              <w:rPr>
                <w:color w:val="000000"/>
              </w:rPr>
              <w:t>$4,878</w:t>
            </w:r>
          </w:p>
        </w:tc>
      </w:tr>
      <w:tr w:rsidR="00B23A63" w:rsidRPr="000108DC" w:rsidTr="00D8572C">
        <w:trPr>
          <w:trHeight w:val="300"/>
        </w:trPr>
        <w:tc>
          <w:tcPr>
            <w:tcW w:w="1186" w:type="dxa"/>
            <w:tcBorders>
              <w:left w:val="single" w:sz="4" w:space="0" w:color="auto"/>
              <w:right w:val="nil"/>
            </w:tcBorders>
            <w:shd w:val="clear" w:color="auto" w:fill="auto"/>
            <w:noWrap/>
            <w:vAlign w:val="bottom"/>
          </w:tcPr>
          <w:p w:rsidR="00B23A63" w:rsidRPr="000108DC" w:rsidRDefault="00B23A63" w:rsidP="000108DC">
            <w:pPr>
              <w:jc w:val="center"/>
            </w:pPr>
            <w:r w:rsidRPr="000108DC">
              <w:t>360</w:t>
            </w:r>
          </w:p>
        </w:tc>
        <w:tc>
          <w:tcPr>
            <w:tcW w:w="4251" w:type="dxa"/>
            <w:gridSpan w:val="2"/>
            <w:tcBorders>
              <w:left w:val="nil"/>
              <w:right w:val="nil"/>
            </w:tcBorders>
            <w:shd w:val="clear" w:color="auto" w:fill="auto"/>
            <w:noWrap/>
            <w:vAlign w:val="bottom"/>
          </w:tcPr>
          <w:p w:rsidR="00B23A63" w:rsidRPr="000108DC" w:rsidRDefault="00B23A63" w:rsidP="00D8572C">
            <w:r w:rsidRPr="000108DC">
              <w:t>Collection Sewers - Force</w:t>
            </w:r>
          </w:p>
        </w:tc>
        <w:tc>
          <w:tcPr>
            <w:tcW w:w="1218" w:type="dxa"/>
            <w:tcBorders>
              <w:left w:val="nil"/>
              <w:right w:val="nil"/>
            </w:tcBorders>
            <w:shd w:val="clear" w:color="auto" w:fill="auto"/>
            <w:noWrap/>
            <w:vAlign w:val="bottom"/>
          </w:tcPr>
          <w:p w:rsidR="00B23A63" w:rsidRPr="000108DC" w:rsidRDefault="00B23A63" w:rsidP="00D8572C">
            <w:pPr>
              <w:jc w:val="right"/>
              <w:rPr>
                <w:color w:val="000000"/>
              </w:rPr>
            </w:pPr>
            <w:r w:rsidRPr="000108DC">
              <w:rPr>
                <w:color w:val="000000"/>
              </w:rPr>
              <w:t>21,740</w:t>
            </w:r>
          </w:p>
        </w:tc>
        <w:tc>
          <w:tcPr>
            <w:tcW w:w="650" w:type="dxa"/>
            <w:gridSpan w:val="2"/>
            <w:tcBorders>
              <w:left w:val="nil"/>
              <w:right w:val="nil"/>
            </w:tcBorders>
            <w:shd w:val="clear" w:color="auto" w:fill="auto"/>
            <w:noWrap/>
            <w:vAlign w:val="bottom"/>
          </w:tcPr>
          <w:p w:rsidR="00B23A63" w:rsidRPr="000108DC" w:rsidRDefault="00B23A63" w:rsidP="00D8572C"/>
        </w:tc>
        <w:tc>
          <w:tcPr>
            <w:tcW w:w="1980" w:type="dxa"/>
            <w:tcBorders>
              <w:left w:val="nil"/>
              <w:right w:val="single" w:sz="4" w:space="0" w:color="auto"/>
            </w:tcBorders>
            <w:shd w:val="clear" w:color="auto" w:fill="auto"/>
            <w:noWrap/>
            <w:vAlign w:val="bottom"/>
          </w:tcPr>
          <w:p w:rsidR="00B23A63" w:rsidRPr="000108DC" w:rsidRDefault="00B23A63" w:rsidP="00D8572C">
            <w:pPr>
              <w:jc w:val="right"/>
              <w:rPr>
                <w:color w:val="000000"/>
              </w:rPr>
            </w:pPr>
            <w:r w:rsidRPr="000108DC">
              <w:rPr>
                <w:color w:val="000000"/>
              </w:rPr>
              <w:t>21,740</w:t>
            </w:r>
          </w:p>
        </w:tc>
      </w:tr>
      <w:tr w:rsidR="00B23A63" w:rsidRPr="000108DC" w:rsidTr="00D8572C">
        <w:trPr>
          <w:trHeight w:val="300"/>
        </w:trPr>
        <w:tc>
          <w:tcPr>
            <w:tcW w:w="1186" w:type="dxa"/>
            <w:tcBorders>
              <w:left w:val="single" w:sz="4" w:space="0" w:color="auto"/>
              <w:right w:val="nil"/>
            </w:tcBorders>
            <w:shd w:val="clear" w:color="auto" w:fill="auto"/>
            <w:noWrap/>
            <w:vAlign w:val="bottom"/>
          </w:tcPr>
          <w:p w:rsidR="00B23A63" w:rsidRPr="000108DC" w:rsidRDefault="00B23A63" w:rsidP="000108DC">
            <w:pPr>
              <w:jc w:val="center"/>
            </w:pPr>
            <w:r w:rsidRPr="000108DC">
              <w:t>361</w:t>
            </w:r>
          </w:p>
        </w:tc>
        <w:tc>
          <w:tcPr>
            <w:tcW w:w="4251" w:type="dxa"/>
            <w:gridSpan w:val="2"/>
            <w:tcBorders>
              <w:left w:val="nil"/>
              <w:right w:val="nil"/>
            </w:tcBorders>
            <w:shd w:val="clear" w:color="auto" w:fill="auto"/>
            <w:noWrap/>
            <w:vAlign w:val="bottom"/>
          </w:tcPr>
          <w:p w:rsidR="00B23A63" w:rsidRPr="000108DC" w:rsidRDefault="00B23A63" w:rsidP="00D8572C">
            <w:r w:rsidRPr="000108DC">
              <w:t>Collection Sewers - Gravity</w:t>
            </w:r>
          </w:p>
        </w:tc>
        <w:tc>
          <w:tcPr>
            <w:tcW w:w="1218" w:type="dxa"/>
            <w:tcBorders>
              <w:left w:val="nil"/>
              <w:right w:val="nil"/>
            </w:tcBorders>
            <w:shd w:val="clear" w:color="auto" w:fill="auto"/>
            <w:noWrap/>
            <w:vAlign w:val="bottom"/>
          </w:tcPr>
          <w:p w:rsidR="00B23A63" w:rsidRPr="000108DC" w:rsidRDefault="00B23A63" w:rsidP="00D8572C">
            <w:pPr>
              <w:jc w:val="right"/>
              <w:rPr>
                <w:color w:val="000000"/>
              </w:rPr>
            </w:pPr>
            <w:r w:rsidRPr="000108DC">
              <w:rPr>
                <w:color w:val="000000"/>
              </w:rPr>
              <w:t>219,184</w:t>
            </w:r>
          </w:p>
        </w:tc>
        <w:tc>
          <w:tcPr>
            <w:tcW w:w="650" w:type="dxa"/>
            <w:gridSpan w:val="2"/>
            <w:tcBorders>
              <w:left w:val="nil"/>
              <w:right w:val="nil"/>
            </w:tcBorders>
            <w:shd w:val="clear" w:color="auto" w:fill="auto"/>
            <w:noWrap/>
            <w:vAlign w:val="bottom"/>
          </w:tcPr>
          <w:p w:rsidR="00B23A63" w:rsidRPr="000108DC" w:rsidRDefault="00B23A63" w:rsidP="00D8572C"/>
        </w:tc>
        <w:tc>
          <w:tcPr>
            <w:tcW w:w="1980" w:type="dxa"/>
            <w:tcBorders>
              <w:left w:val="nil"/>
              <w:right w:val="single" w:sz="4" w:space="0" w:color="auto"/>
            </w:tcBorders>
            <w:shd w:val="clear" w:color="auto" w:fill="auto"/>
            <w:noWrap/>
            <w:vAlign w:val="bottom"/>
          </w:tcPr>
          <w:p w:rsidR="00B23A63" w:rsidRPr="000108DC" w:rsidRDefault="00B23A63" w:rsidP="00D8572C">
            <w:pPr>
              <w:jc w:val="right"/>
              <w:rPr>
                <w:color w:val="000000"/>
              </w:rPr>
            </w:pPr>
            <w:r w:rsidRPr="000108DC">
              <w:rPr>
                <w:color w:val="000000"/>
              </w:rPr>
              <w:t>219,184</w:t>
            </w:r>
          </w:p>
        </w:tc>
      </w:tr>
      <w:tr w:rsidR="00B23A63" w:rsidRPr="000108DC" w:rsidTr="00D8572C">
        <w:trPr>
          <w:trHeight w:val="300"/>
        </w:trPr>
        <w:tc>
          <w:tcPr>
            <w:tcW w:w="1186" w:type="dxa"/>
            <w:tcBorders>
              <w:left w:val="single" w:sz="4" w:space="0" w:color="auto"/>
              <w:right w:val="nil"/>
            </w:tcBorders>
            <w:shd w:val="clear" w:color="auto" w:fill="auto"/>
            <w:noWrap/>
            <w:vAlign w:val="bottom"/>
          </w:tcPr>
          <w:p w:rsidR="00B23A63" w:rsidRPr="000108DC" w:rsidRDefault="00B23A63" w:rsidP="000108DC">
            <w:pPr>
              <w:jc w:val="center"/>
            </w:pPr>
            <w:r w:rsidRPr="000108DC">
              <w:t>363</w:t>
            </w:r>
          </w:p>
        </w:tc>
        <w:tc>
          <w:tcPr>
            <w:tcW w:w="4251" w:type="dxa"/>
            <w:gridSpan w:val="2"/>
            <w:tcBorders>
              <w:left w:val="nil"/>
              <w:right w:val="nil"/>
            </w:tcBorders>
            <w:shd w:val="clear" w:color="auto" w:fill="auto"/>
            <w:noWrap/>
            <w:vAlign w:val="bottom"/>
          </w:tcPr>
          <w:p w:rsidR="00B23A63" w:rsidRPr="000108DC" w:rsidRDefault="00B23A63" w:rsidP="00D8572C">
            <w:r w:rsidRPr="000108DC">
              <w:t>Services to Customers</w:t>
            </w:r>
          </w:p>
        </w:tc>
        <w:tc>
          <w:tcPr>
            <w:tcW w:w="1218" w:type="dxa"/>
            <w:tcBorders>
              <w:left w:val="nil"/>
              <w:right w:val="nil"/>
            </w:tcBorders>
            <w:shd w:val="clear" w:color="auto" w:fill="auto"/>
            <w:noWrap/>
            <w:vAlign w:val="bottom"/>
          </w:tcPr>
          <w:p w:rsidR="00B23A63" w:rsidRPr="000108DC" w:rsidRDefault="00B23A63" w:rsidP="00D8572C">
            <w:pPr>
              <w:jc w:val="right"/>
              <w:rPr>
                <w:color w:val="000000"/>
              </w:rPr>
            </w:pPr>
            <w:r w:rsidRPr="000108DC">
              <w:rPr>
                <w:color w:val="000000"/>
              </w:rPr>
              <w:t>63,265</w:t>
            </w:r>
          </w:p>
        </w:tc>
        <w:tc>
          <w:tcPr>
            <w:tcW w:w="650" w:type="dxa"/>
            <w:gridSpan w:val="2"/>
            <w:tcBorders>
              <w:left w:val="nil"/>
              <w:right w:val="nil"/>
            </w:tcBorders>
            <w:shd w:val="clear" w:color="auto" w:fill="auto"/>
            <w:noWrap/>
            <w:vAlign w:val="bottom"/>
          </w:tcPr>
          <w:p w:rsidR="00B23A63" w:rsidRPr="000108DC" w:rsidRDefault="00B23A63" w:rsidP="00D8572C"/>
        </w:tc>
        <w:tc>
          <w:tcPr>
            <w:tcW w:w="1980" w:type="dxa"/>
            <w:tcBorders>
              <w:left w:val="nil"/>
              <w:right w:val="single" w:sz="4" w:space="0" w:color="auto"/>
            </w:tcBorders>
            <w:shd w:val="clear" w:color="auto" w:fill="auto"/>
            <w:noWrap/>
            <w:vAlign w:val="bottom"/>
          </w:tcPr>
          <w:p w:rsidR="00B23A63" w:rsidRPr="000108DC" w:rsidRDefault="00B23A63" w:rsidP="00D8572C">
            <w:pPr>
              <w:jc w:val="right"/>
              <w:rPr>
                <w:color w:val="000000"/>
              </w:rPr>
            </w:pPr>
            <w:r w:rsidRPr="000108DC">
              <w:rPr>
                <w:color w:val="000000"/>
              </w:rPr>
              <w:t>63,265</w:t>
            </w:r>
          </w:p>
        </w:tc>
      </w:tr>
      <w:tr w:rsidR="00B23A63" w:rsidRPr="000108DC" w:rsidTr="00D8572C">
        <w:trPr>
          <w:trHeight w:val="300"/>
        </w:trPr>
        <w:tc>
          <w:tcPr>
            <w:tcW w:w="1186" w:type="dxa"/>
            <w:tcBorders>
              <w:left w:val="single" w:sz="4" w:space="0" w:color="auto"/>
              <w:right w:val="nil"/>
            </w:tcBorders>
            <w:shd w:val="clear" w:color="auto" w:fill="auto"/>
            <w:noWrap/>
            <w:vAlign w:val="bottom"/>
          </w:tcPr>
          <w:p w:rsidR="00B23A63" w:rsidRPr="000108DC" w:rsidRDefault="00B23A63" w:rsidP="000108DC">
            <w:pPr>
              <w:jc w:val="center"/>
            </w:pPr>
            <w:r w:rsidRPr="000108DC">
              <w:t>364</w:t>
            </w:r>
          </w:p>
        </w:tc>
        <w:tc>
          <w:tcPr>
            <w:tcW w:w="4251" w:type="dxa"/>
            <w:gridSpan w:val="2"/>
            <w:tcBorders>
              <w:left w:val="nil"/>
              <w:right w:val="nil"/>
            </w:tcBorders>
            <w:shd w:val="clear" w:color="auto" w:fill="auto"/>
            <w:noWrap/>
            <w:vAlign w:val="bottom"/>
          </w:tcPr>
          <w:p w:rsidR="00B23A63" w:rsidRPr="000108DC" w:rsidRDefault="00B23A63" w:rsidP="00D8572C">
            <w:r w:rsidRPr="000108DC">
              <w:t>Flow Measuring Devices</w:t>
            </w:r>
          </w:p>
        </w:tc>
        <w:tc>
          <w:tcPr>
            <w:tcW w:w="1218" w:type="dxa"/>
            <w:tcBorders>
              <w:left w:val="nil"/>
              <w:right w:val="nil"/>
            </w:tcBorders>
            <w:shd w:val="clear" w:color="auto" w:fill="auto"/>
            <w:noWrap/>
            <w:vAlign w:val="bottom"/>
          </w:tcPr>
          <w:p w:rsidR="00B23A63" w:rsidRPr="000108DC" w:rsidRDefault="00B23A63" w:rsidP="00D8572C">
            <w:pPr>
              <w:jc w:val="right"/>
              <w:rPr>
                <w:color w:val="000000"/>
              </w:rPr>
            </w:pPr>
            <w:r w:rsidRPr="000108DC">
              <w:rPr>
                <w:color w:val="000000"/>
              </w:rPr>
              <w:t>3,101</w:t>
            </w:r>
          </w:p>
        </w:tc>
        <w:tc>
          <w:tcPr>
            <w:tcW w:w="650" w:type="dxa"/>
            <w:gridSpan w:val="2"/>
            <w:tcBorders>
              <w:left w:val="nil"/>
              <w:right w:val="nil"/>
            </w:tcBorders>
            <w:shd w:val="clear" w:color="auto" w:fill="auto"/>
            <w:noWrap/>
            <w:vAlign w:val="bottom"/>
          </w:tcPr>
          <w:p w:rsidR="00B23A63" w:rsidRPr="000108DC" w:rsidRDefault="00B23A63" w:rsidP="00D8572C"/>
        </w:tc>
        <w:tc>
          <w:tcPr>
            <w:tcW w:w="1980" w:type="dxa"/>
            <w:tcBorders>
              <w:left w:val="nil"/>
              <w:right w:val="single" w:sz="4" w:space="0" w:color="auto"/>
            </w:tcBorders>
            <w:shd w:val="clear" w:color="auto" w:fill="auto"/>
            <w:noWrap/>
            <w:vAlign w:val="bottom"/>
          </w:tcPr>
          <w:p w:rsidR="00B23A63" w:rsidRPr="000108DC" w:rsidRDefault="00B23A63" w:rsidP="00D8572C">
            <w:pPr>
              <w:jc w:val="right"/>
              <w:rPr>
                <w:color w:val="000000"/>
              </w:rPr>
            </w:pPr>
            <w:r w:rsidRPr="000108DC">
              <w:rPr>
                <w:color w:val="000000"/>
              </w:rPr>
              <w:t>3,101</w:t>
            </w:r>
          </w:p>
        </w:tc>
      </w:tr>
      <w:tr w:rsidR="00B23A63" w:rsidRPr="000108DC" w:rsidTr="00D8572C">
        <w:trPr>
          <w:trHeight w:val="300"/>
        </w:trPr>
        <w:tc>
          <w:tcPr>
            <w:tcW w:w="1186" w:type="dxa"/>
            <w:tcBorders>
              <w:left w:val="single" w:sz="4" w:space="0" w:color="auto"/>
              <w:right w:val="nil"/>
            </w:tcBorders>
            <w:shd w:val="clear" w:color="auto" w:fill="auto"/>
            <w:noWrap/>
            <w:vAlign w:val="bottom"/>
          </w:tcPr>
          <w:p w:rsidR="00B23A63" w:rsidRPr="000108DC" w:rsidRDefault="00B23A63" w:rsidP="000108DC">
            <w:pPr>
              <w:jc w:val="center"/>
            </w:pPr>
            <w:r w:rsidRPr="000108DC">
              <w:t>370</w:t>
            </w:r>
          </w:p>
        </w:tc>
        <w:tc>
          <w:tcPr>
            <w:tcW w:w="4251" w:type="dxa"/>
            <w:gridSpan w:val="2"/>
            <w:tcBorders>
              <w:left w:val="nil"/>
              <w:right w:val="nil"/>
            </w:tcBorders>
            <w:shd w:val="clear" w:color="auto" w:fill="auto"/>
            <w:noWrap/>
            <w:vAlign w:val="bottom"/>
          </w:tcPr>
          <w:p w:rsidR="00B23A63" w:rsidRPr="000108DC" w:rsidRDefault="00B23A63" w:rsidP="00D8572C">
            <w:r w:rsidRPr="000108DC">
              <w:t>Receiving Wells</w:t>
            </w:r>
          </w:p>
        </w:tc>
        <w:tc>
          <w:tcPr>
            <w:tcW w:w="1218" w:type="dxa"/>
            <w:tcBorders>
              <w:left w:val="nil"/>
              <w:right w:val="nil"/>
            </w:tcBorders>
            <w:shd w:val="clear" w:color="auto" w:fill="auto"/>
            <w:noWrap/>
            <w:vAlign w:val="bottom"/>
          </w:tcPr>
          <w:p w:rsidR="00B23A63" w:rsidRPr="000108DC" w:rsidRDefault="00B23A63" w:rsidP="00D8572C">
            <w:pPr>
              <w:jc w:val="right"/>
              <w:rPr>
                <w:color w:val="000000"/>
              </w:rPr>
            </w:pPr>
            <w:r w:rsidRPr="000108DC">
              <w:rPr>
                <w:color w:val="000000"/>
              </w:rPr>
              <w:t>150,628</w:t>
            </w:r>
          </w:p>
        </w:tc>
        <w:tc>
          <w:tcPr>
            <w:tcW w:w="650" w:type="dxa"/>
            <w:gridSpan w:val="2"/>
            <w:tcBorders>
              <w:left w:val="nil"/>
              <w:right w:val="nil"/>
            </w:tcBorders>
            <w:shd w:val="clear" w:color="auto" w:fill="auto"/>
            <w:noWrap/>
            <w:vAlign w:val="bottom"/>
          </w:tcPr>
          <w:p w:rsidR="00B23A63" w:rsidRPr="000108DC" w:rsidRDefault="00B23A63" w:rsidP="00D8572C"/>
        </w:tc>
        <w:tc>
          <w:tcPr>
            <w:tcW w:w="1980" w:type="dxa"/>
            <w:tcBorders>
              <w:left w:val="nil"/>
              <w:right w:val="single" w:sz="4" w:space="0" w:color="auto"/>
            </w:tcBorders>
            <w:shd w:val="clear" w:color="auto" w:fill="auto"/>
            <w:noWrap/>
            <w:vAlign w:val="bottom"/>
          </w:tcPr>
          <w:p w:rsidR="00B23A63" w:rsidRPr="000108DC" w:rsidRDefault="00B23A63" w:rsidP="00D8572C">
            <w:pPr>
              <w:jc w:val="right"/>
              <w:rPr>
                <w:color w:val="000000"/>
              </w:rPr>
            </w:pPr>
            <w:r w:rsidRPr="000108DC">
              <w:rPr>
                <w:color w:val="000000"/>
              </w:rPr>
              <w:t>150,628</w:t>
            </w:r>
          </w:p>
        </w:tc>
      </w:tr>
      <w:tr w:rsidR="00B23A63" w:rsidRPr="000108DC" w:rsidTr="00D8572C">
        <w:trPr>
          <w:trHeight w:val="300"/>
        </w:trPr>
        <w:tc>
          <w:tcPr>
            <w:tcW w:w="1186" w:type="dxa"/>
            <w:tcBorders>
              <w:left w:val="single" w:sz="4" w:space="0" w:color="auto"/>
              <w:right w:val="nil"/>
            </w:tcBorders>
            <w:shd w:val="clear" w:color="auto" w:fill="auto"/>
            <w:noWrap/>
            <w:vAlign w:val="bottom"/>
          </w:tcPr>
          <w:p w:rsidR="00B23A63" w:rsidRPr="000108DC" w:rsidRDefault="00B23A63" w:rsidP="000108DC">
            <w:pPr>
              <w:jc w:val="center"/>
            </w:pPr>
            <w:r w:rsidRPr="000108DC">
              <w:t>371</w:t>
            </w:r>
          </w:p>
        </w:tc>
        <w:tc>
          <w:tcPr>
            <w:tcW w:w="4251" w:type="dxa"/>
            <w:gridSpan w:val="2"/>
            <w:tcBorders>
              <w:left w:val="nil"/>
              <w:right w:val="nil"/>
            </w:tcBorders>
            <w:shd w:val="clear" w:color="auto" w:fill="auto"/>
            <w:noWrap/>
            <w:vAlign w:val="bottom"/>
          </w:tcPr>
          <w:p w:rsidR="00B23A63" w:rsidRPr="000108DC" w:rsidRDefault="00B23A63" w:rsidP="00D8572C">
            <w:r w:rsidRPr="000108DC">
              <w:t>Pumping Equipment</w:t>
            </w:r>
          </w:p>
        </w:tc>
        <w:tc>
          <w:tcPr>
            <w:tcW w:w="1218" w:type="dxa"/>
            <w:tcBorders>
              <w:left w:val="nil"/>
              <w:right w:val="nil"/>
            </w:tcBorders>
            <w:shd w:val="clear" w:color="auto" w:fill="auto"/>
            <w:noWrap/>
            <w:vAlign w:val="bottom"/>
          </w:tcPr>
          <w:p w:rsidR="00B23A63" w:rsidRPr="000108DC" w:rsidRDefault="00B23A63" w:rsidP="00D8572C">
            <w:pPr>
              <w:jc w:val="right"/>
              <w:rPr>
                <w:color w:val="000000"/>
              </w:rPr>
            </w:pPr>
            <w:r w:rsidRPr="000108DC">
              <w:rPr>
                <w:color w:val="000000"/>
              </w:rPr>
              <w:t>5,444</w:t>
            </w:r>
          </w:p>
        </w:tc>
        <w:tc>
          <w:tcPr>
            <w:tcW w:w="650" w:type="dxa"/>
            <w:gridSpan w:val="2"/>
            <w:tcBorders>
              <w:left w:val="nil"/>
              <w:right w:val="nil"/>
            </w:tcBorders>
            <w:shd w:val="clear" w:color="auto" w:fill="auto"/>
            <w:noWrap/>
            <w:vAlign w:val="bottom"/>
          </w:tcPr>
          <w:p w:rsidR="00B23A63" w:rsidRPr="000108DC" w:rsidRDefault="00B23A63" w:rsidP="00D8572C"/>
        </w:tc>
        <w:tc>
          <w:tcPr>
            <w:tcW w:w="1980" w:type="dxa"/>
            <w:tcBorders>
              <w:left w:val="nil"/>
              <w:right w:val="single" w:sz="4" w:space="0" w:color="auto"/>
            </w:tcBorders>
            <w:shd w:val="clear" w:color="auto" w:fill="auto"/>
            <w:noWrap/>
            <w:vAlign w:val="bottom"/>
          </w:tcPr>
          <w:p w:rsidR="00B23A63" w:rsidRPr="000108DC" w:rsidRDefault="00B23A63" w:rsidP="00D8572C">
            <w:pPr>
              <w:jc w:val="right"/>
              <w:rPr>
                <w:color w:val="000000"/>
              </w:rPr>
            </w:pPr>
            <w:r w:rsidRPr="000108DC">
              <w:rPr>
                <w:color w:val="000000"/>
              </w:rPr>
              <w:t>(1,609)</w:t>
            </w:r>
          </w:p>
        </w:tc>
      </w:tr>
      <w:tr w:rsidR="00B23A63" w:rsidRPr="000108DC" w:rsidTr="00D8572C">
        <w:trPr>
          <w:trHeight w:val="300"/>
        </w:trPr>
        <w:tc>
          <w:tcPr>
            <w:tcW w:w="1186" w:type="dxa"/>
            <w:tcBorders>
              <w:left w:val="single" w:sz="4" w:space="0" w:color="auto"/>
              <w:right w:val="nil"/>
            </w:tcBorders>
            <w:shd w:val="clear" w:color="auto" w:fill="auto"/>
            <w:noWrap/>
            <w:vAlign w:val="bottom"/>
          </w:tcPr>
          <w:p w:rsidR="00B23A63" w:rsidRPr="000108DC" w:rsidRDefault="00B23A63" w:rsidP="000108DC">
            <w:pPr>
              <w:jc w:val="center"/>
            </w:pPr>
            <w:r w:rsidRPr="000108DC">
              <w:t>389</w:t>
            </w:r>
          </w:p>
        </w:tc>
        <w:tc>
          <w:tcPr>
            <w:tcW w:w="4251" w:type="dxa"/>
            <w:gridSpan w:val="2"/>
            <w:tcBorders>
              <w:left w:val="nil"/>
              <w:right w:val="nil"/>
            </w:tcBorders>
            <w:shd w:val="clear" w:color="auto" w:fill="auto"/>
            <w:noWrap/>
            <w:vAlign w:val="bottom"/>
          </w:tcPr>
          <w:p w:rsidR="00B23A63" w:rsidRPr="000108DC" w:rsidRDefault="00B23A63" w:rsidP="00D8572C">
            <w:r w:rsidRPr="000108DC">
              <w:t>Other Plant and Misc. Equip.</w:t>
            </w:r>
          </w:p>
        </w:tc>
        <w:tc>
          <w:tcPr>
            <w:tcW w:w="1218" w:type="dxa"/>
            <w:tcBorders>
              <w:left w:val="nil"/>
              <w:right w:val="nil"/>
            </w:tcBorders>
            <w:shd w:val="clear" w:color="auto" w:fill="auto"/>
            <w:noWrap/>
            <w:vAlign w:val="bottom"/>
          </w:tcPr>
          <w:p w:rsidR="00B23A63" w:rsidRPr="000108DC" w:rsidRDefault="00B23A63" w:rsidP="00D8572C">
            <w:pPr>
              <w:jc w:val="right"/>
              <w:rPr>
                <w:color w:val="000000"/>
              </w:rPr>
            </w:pPr>
            <w:r w:rsidRPr="000108DC">
              <w:rPr>
                <w:color w:val="000000"/>
              </w:rPr>
              <w:t>5,081</w:t>
            </w:r>
          </w:p>
        </w:tc>
        <w:tc>
          <w:tcPr>
            <w:tcW w:w="650" w:type="dxa"/>
            <w:gridSpan w:val="2"/>
            <w:tcBorders>
              <w:left w:val="nil"/>
              <w:right w:val="nil"/>
            </w:tcBorders>
            <w:shd w:val="clear" w:color="auto" w:fill="auto"/>
            <w:noWrap/>
            <w:vAlign w:val="bottom"/>
          </w:tcPr>
          <w:p w:rsidR="00B23A63" w:rsidRPr="000108DC" w:rsidRDefault="00B23A63" w:rsidP="00D8572C"/>
        </w:tc>
        <w:tc>
          <w:tcPr>
            <w:tcW w:w="1980" w:type="dxa"/>
            <w:tcBorders>
              <w:left w:val="nil"/>
              <w:right w:val="single" w:sz="4" w:space="0" w:color="auto"/>
            </w:tcBorders>
            <w:shd w:val="clear" w:color="auto" w:fill="auto"/>
            <w:noWrap/>
            <w:vAlign w:val="bottom"/>
          </w:tcPr>
          <w:p w:rsidR="00B23A63" w:rsidRPr="000108DC" w:rsidRDefault="00B23A63" w:rsidP="00D8572C">
            <w:pPr>
              <w:jc w:val="right"/>
              <w:rPr>
                <w:color w:val="000000"/>
              </w:rPr>
            </w:pPr>
            <w:r w:rsidRPr="000108DC">
              <w:rPr>
                <w:color w:val="000000"/>
              </w:rPr>
              <w:t>5,081</w:t>
            </w:r>
          </w:p>
        </w:tc>
      </w:tr>
      <w:tr w:rsidR="00B23A63" w:rsidRPr="000108DC" w:rsidTr="00D8572C">
        <w:trPr>
          <w:trHeight w:val="300"/>
        </w:trPr>
        <w:tc>
          <w:tcPr>
            <w:tcW w:w="1186" w:type="dxa"/>
            <w:tcBorders>
              <w:left w:val="single" w:sz="4" w:space="0" w:color="auto"/>
              <w:right w:val="nil"/>
            </w:tcBorders>
            <w:shd w:val="clear" w:color="auto" w:fill="auto"/>
            <w:noWrap/>
            <w:vAlign w:val="bottom"/>
          </w:tcPr>
          <w:p w:rsidR="00B23A63" w:rsidRPr="000108DC" w:rsidRDefault="00B23A63" w:rsidP="000108DC">
            <w:pPr>
              <w:jc w:val="center"/>
            </w:pPr>
            <w:r w:rsidRPr="000108DC">
              <w:t>395</w:t>
            </w:r>
          </w:p>
        </w:tc>
        <w:tc>
          <w:tcPr>
            <w:tcW w:w="4251" w:type="dxa"/>
            <w:gridSpan w:val="2"/>
            <w:tcBorders>
              <w:left w:val="nil"/>
              <w:right w:val="nil"/>
            </w:tcBorders>
            <w:shd w:val="clear" w:color="auto" w:fill="auto"/>
            <w:noWrap/>
            <w:vAlign w:val="bottom"/>
          </w:tcPr>
          <w:p w:rsidR="00B23A63" w:rsidRPr="000108DC" w:rsidRDefault="00B23A63" w:rsidP="00D8572C">
            <w:r w:rsidRPr="000108DC">
              <w:t>Power Operated Equipment</w:t>
            </w:r>
          </w:p>
        </w:tc>
        <w:tc>
          <w:tcPr>
            <w:tcW w:w="1218" w:type="dxa"/>
            <w:tcBorders>
              <w:left w:val="nil"/>
              <w:right w:val="nil"/>
            </w:tcBorders>
            <w:shd w:val="clear" w:color="auto" w:fill="auto"/>
            <w:noWrap/>
            <w:vAlign w:val="bottom"/>
          </w:tcPr>
          <w:p w:rsidR="00B23A63" w:rsidRPr="000108DC" w:rsidRDefault="00B23A63" w:rsidP="00D8572C">
            <w:pPr>
              <w:jc w:val="right"/>
              <w:rPr>
                <w:color w:val="000000"/>
                <w:u w:val="single"/>
              </w:rPr>
            </w:pPr>
            <w:r w:rsidRPr="000108DC">
              <w:rPr>
                <w:color w:val="000000"/>
                <w:u w:val="single"/>
              </w:rPr>
              <w:t>1,670</w:t>
            </w:r>
          </w:p>
        </w:tc>
        <w:tc>
          <w:tcPr>
            <w:tcW w:w="650" w:type="dxa"/>
            <w:gridSpan w:val="2"/>
            <w:tcBorders>
              <w:left w:val="nil"/>
              <w:right w:val="nil"/>
            </w:tcBorders>
            <w:shd w:val="clear" w:color="auto" w:fill="auto"/>
            <w:noWrap/>
            <w:vAlign w:val="bottom"/>
          </w:tcPr>
          <w:p w:rsidR="00B23A63" w:rsidRPr="000108DC" w:rsidRDefault="00B23A63" w:rsidP="00D8572C"/>
        </w:tc>
        <w:tc>
          <w:tcPr>
            <w:tcW w:w="1980" w:type="dxa"/>
            <w:tcBorders>
              <w:left w:val="nil"/>
              <w:right w:val="single" w:sz="4" w:space="0" w:color="auto"/>
            </w:tcBorders>
            <w:shd w:val="clear" w:color="auto" w:fill="auto"/>
            <w:noWrap/>
            <w:vAlign w:val="bottom"/>
          </w:tcPr>
          <w:p w:rsidR="00B23A63" w:rsidRPr="000108DC" w:rsidRDefault="00B23A63" w:rsidP="00D8572C">
            <w:pPr>
              <w:jc w:val="right"/>
              <w:rPr>
                <w:color w:val="000000"/>
                <w:u w:val="single"/>
              </w:rPr>
            </w:pPr>
            <w:r w:rsidRPr="000108DC">
              <w:rPr>
                <w:color w:val="000000"/>
                <w:u w:val="single"/>
              </w:rPr>
              <w:t>1,670</w:t>
            </w:r>
          </w:p>
        </w:tc>
      </w:tr>
      <w:tr w:rsidR="00B23A63" w:rsidRPr="000108DC" w:rsidTr="00D8572C">
        <w:trPr>
          <w:trHeight w:val="300"/>
        </w:trPr>
        <w:tc>
          <w:tcPr>
            <w:tcW w:w="1186" w:type="dxa"/>
            <w:tcBorders>
              <w:left w:val="single" w:sz="4" w:space="0" w:color="auto"/>
              <w:right w:val="nil"/>
            </w:tcBorders>
            <w:shd w:val="clear" w:color="auto" w:fill="auto"/>
            <w:noWrap/>
            <w:vAlign w:val="bottom"/>
          </w:tcPr>
          <w:p w:rsidR="00B23A63" w:rsidRPr="000108DC" w:rsidRDefault="00B23A63" w:rsidP="00D8572C"/>
        </w:tc>
        <w:tc>
          <w:tcPr>
            <w:tcW w:w="4251" w:type="dxa"/>
            <w:gridSpan w:val="2"/>
            <w:tcBorders>
              <w:left w:val="nil"/>
              <w:right w:val="nil"/>
            </w:tcBorders>
            <w:shd w:val="clear" w:color="auto" w:fill="auto"/>
            <w:noWrap/>
            <w:vAlign w:val="bottom"/>
          </w:tcPr>
          <w:p w:rsidR="00B23A63" w:rsidRPr="000108DC" w:rsidRDefault="00B23A63" w:rsidP="00D8572C"/>
        </w:tc>
        <w:tc>
          <w:tcPr>
            <w:tcW w:w="1218" w:type="dxa"/>
            <w:tcBorders>
              <w:left w:val="nil"/>
              <w:right w:val="nil"/>
            </w:tcBorders>
            <w:shd w:val="clear" w:color="auto" w:fill="auto"/>
            <w:noWrap/>
            <w:vAlign w:val="bottom"/>
          </w:tcPr>
          <w:p w:rsidR="00B23A63" w:rsidRPr="000108DC" w:rsidRDefault="00B23A63" w:rsidP="00D8572C">
            <w:pPr>
              <w:rPr>
                <w:color w:val="000000"/>
                <w:u w:val="double"/>
              </w:rPr>
            </w:pPr>
            <w:r w:rsidRPr="000108DC">
              <w:rPr>
                <w:color w:val="000000"/>
                <w:u w:val="double"/>
              </w:rPr>
              <w:t>$491,359</w:t>
            </w:r>
          </w:p>
        </w:tc>
        <w:tc>
          <w:tcPr>
            <w:tcW w:w="650" w:type="dxa"/>
            <w:gridSpan w:val="2"/>
            <w:tcBorders>
              <w:left w:val="nil"/>
              <w:right w:val="nil"/>
            </w:tcBorders>
            <w:shd w:val="clear" w:color="auto" w:fill="auto"/>
            <w:noWrap/>
            <w:vAlign w:val="bottom"/>
          </w:tcPr>
          <w:p w:rsidR="00B23A63" w:rsidRPr="000108DC" w:rsidRDefault="00B23A63" w:rsidP="00D8572C"/>
        </w:tc>
        <w:tc>
          <w:tcPr>
            <w:tcW w:w="1980" w:type="dxa"/>
            <w:tcBorders>
              <w:left w:val="nil"/>
              <w:right w:val="single" w:sz="4" w:space="0" w:color="auto"/>
            </w:tcBorders>
            <w:shd w:val="clear" w:color="auto" w:fill="auto"/>
            <w:noWrap/>
            <w:vAlign w:val="bottom"/>
          </w:tcPr>
          <w:p w:rsidR="00B23A63" w:rsidRPr="000108DC" w:rsidRDefault="00B23A63" w:rsidP="00D8572C">
            <w:pPr>
              <w:jc w:val="right"/>
              <w:rPr>
                <w:color w:val="000000"/>
                <w:u w:val="double"/>
              </w:rPr>
            </w:pPr>
            <w:r w:rsidRPr="000108DC">
              <w:rPr>
                <w:color w:val="000000"/>
                <w:u w:val="double"/>
              </w:rPr>
              <w:t>$467,936</w:t>
            </w:r>
          </w:p>
        </w:tc>
      </w:tr>
      <w:tr w:rsidR="00B23A63" w:rsidRPr="000108DC" w:rsidTr="00D8572C">
        <w:trPr>
          <w:trHeight w:val="300"/>
        </w:trPr>
        <w:tc>
          <w:tcPr>
            <w:tcW w:w="1186" w:type="dxa"/>
            <w:tcBorders>
              <w:left w:val="single" w:sz="4" w:space="0" w:color="auto"/>
              <w:bottom w:val="single" w:sz="4" w:space="0" w:color="auto"/>
              <w:right w:val="nil"/>
            </w:tcBorders>
            <w:shd w:val="clear" w:color="auto" w:fill="auto"/>
            <w:noWrap/>
            <w:vAlign w:val="bottom"/>
          </w:tcPr>
          <w:p w:rsidR="00B23A63" w:rsidRPr="000108DC" w:rsidRDefault="00B23A63" w:rsidP="00D8572C"/>
        </w:tc>
        <w:tc>
          <w:tcPr>
            <w:tcW w:w="4251" w:type="dxa"/>
            <w:gridSpan w:val="2"/>
            <w:tcBorders>
              <w:left w:val="nil"/>
              <w:bottom w:val="single" w:sz="4" w:space="0" w:color="auto"/>
              <w:right w:val="nil"/>
            </w:tcBorders>
            <w:shd w:val="clear" w:color="auto" w:fill="auto"/>
            <w:noWrap/>
            <w:vAlign w:val="bottom"/>
          </w:tcPr>
          <w:p w:rsidR="00B23A63" w:rsidRPr="000108DC" w:rsidRDefault="00B23A63" w:rsidP="00D8572C"/>
        </w:tc>
        <w:tc>
          <w:tcPr>
            <w:tcW w:w="1218" w:type="dxa"/>
            <w:tcBorders>
              <w:left w:val="nil"/>
              <w:bottom w:val="single" w:sz="4" w:space="0" w:color="auto"/>
              <w:right w:val="nil"/>
            </w:tcBorders>
            <w:shd w:val="clear" w:color="auto" w:fill="auto"/>
            <w:noWrap/>
            <w:vAlign w:val="bottom"/>
          </w:tcPr>
          <w:p w:rsidR="00B23A63" w:rsidRPr="000108DC" w:rsidRDefault="00B23A63" w:rsidP="00D8572C">
            <w:pPr>
              <w:rPr>
                <w:color w:val="000000"/>
                <w:u w:val="double"/>
              </w:rPr>
            </w:pPr>
          </w:p>
        </w:tc>
        <w:tc>
          <w:tcPr>
            <w:tcW w:w="650" w:type="dxa"/>
            <w:gridSpan w:val="2"/>
            <w:tcBorders>
              <w:left w:val="nil"/>
              <w:bottom w:val="single" w:sz="4" w:space="0" w:color="auto"/>
              <w:right w:val="nil"/>
            </w:tcBorders>
            <w:shd w:val="clear" w:color="auto" w:fill="auto"/>
            <w:noWrap/>
            <w:vAlign w:val="bottom"/>
          </w:tcPr>
          <w:p w:rsidR="00B23A63" w:rsidRPr="000108DC" w:rsidRDefault="00B23A63" w:rsidP="00D8572C"/>
        </w:tc>
        <w:tc>
          <w:tcPr>
            <w:tcW w:w="1980" w:type="dxa"/>
            <w:tcBorders>
              <w:left w:val="nil"/>
              <w:bottom w:val="single" w:sz="4" w:space="0" w:color="auto"/>
              <w:right w:val="single" w:sz="4" w:space="0" w:color="auto"/>
            </w:tcBorders>
            <w:shd w:val="clear" w:color="auto" w:fill="auto"/>
            <w:noWrap/>
            <w:vAlign w:val="bottom"/>
          </w:tcPr>
          <w:p w:rsidR="00B23A63" w:rsidRPr="000108DC" w:rsidRDefault="00B23A63" w:rsidP="00D8572C">
            <w:pPr>
              <w:rPr>
                <w:color w:val="000000"/>
                <w:u w:val="double"/>
              </w:rPr>
            </w:pPr>
          </w:p>
        </w:tc>
      </w:tr>
    </w:tbl>
    <w:p w:rsidR="00E06484" w:rsidRDefault="00E06484" w:rsidP="007834E9">
      <w:pPr>
        <w:pStyle w:val="BodyText"/>
      </w:pPr>
    </w:p>
    <w:sectPr w:rsidR="00E06484" w:rsidSect="00382FDC">
      <w:headerReference w:type="default" r:id="rId27"/>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3DB" w:rsidRDefault="009E13DB">
      <w:r>
        <w:separator/>
      </w:r>
    </w:p>
  </w:endnote>
  <w:endnote w:type="continuationSeparator" w:id="0">
    <w:p w:rsidR="009E13DB" w:rsidRDefault="009E1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P TypographicSymbols">
    <w:panose1 w:val="00000400000000000000"/>
    <w:charset w:val="00"/>
    <w:family w:val="auto"/>
    <w:pitch w:val="variable"/>
    <w:sig w:usb0="00000003" w:usb1="00000000" w:usb2="00000000" w:usb3="00000000" w:csb0="00000001" w:csb1="00000000"/>
  </w:font>
  <w:font w:name="SWIS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3DB" w:rsidRDefault="009E13DB">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9813EF">
      <w:rPr>
        <w:rStyle w:val="PageNumber"/>
        <w:noProof/>
      </w:rPr>
      <w:t>3</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3DB" w:rsidRDefault="009E13DB" w:rsidP="00012BBF">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9813EF">
      <w:rPr>
        <w:rStyle w:val="PageNumber"/>
        <w:noProof/>
      </w:rPr>
      <w:t>39</w:t>
    </w:r>
    <w:r>
      <w:rPr>
        <w:rStyle w:val="PageNumber"/>
      </w:rPr>
      <w:fldChar w:fldCharType="end"/>
    </w:r>
    <w:r>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3DB" w:rsidRDefault="009E13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3DB" w:rsidRDefault="009E13DB">
      <w:r>
        <w:separator/>
      </w:r>
    </w:p>
  </w:footnote>
  <w:footnote w:type="continuationSeparator" w:id="0">
    <w:p w:rsidR="009E13DB" w:rsidRDefault="009E13DB">
      <w:r>
        <w:continuationSeparator/>
      </w:r>
    </w:p>
  </w:footnote>
  <w:footnote w:id="1">
    <w:p w:rsidR="009E13DB" w:rsidRPr="004F581B" w:rsidRDefault="009E13DB" w:rsidP="001D115D">
      <w:pPr>
        <w:pStyle w:val="FootnoteText"/>
        <w:rPr>
          <w:i/>
        </w:rPr>
      </w:pPr>
      <w:r>
        <w:rPr>
          <w:rStyle w:val="FootnoteReference"/>
        </w:rPr>
        <w:footnoteRef/>
      </w:r>
      <w:r>
        <w:t xml:space="preserve">Order No. PSC-98-0918-FOF-WS, issued July 7, 1998, in Docket No. 970158-WS, </w:t>
      </w:r>
      <w:r w:rsidRPr="004F581B">
        <w:rPr>
          <w:i/>
        </w:rPr>
        <w:t xml:space="preserve">In re: Application for grandfather certificate to operate a water and wastewater utility in Polk County, by Orchid Springs Development Corporation. </w:t>
      </w:r>
    </w:p>
  </w:footnote>
  <w:footnote w:id="2">
    <w:p w:rsidR="009E13DB" w:rsidRPr="004F581B" w:rsidRDefault="009E13DB" w:rsidP="001D115D">
      <w:pPr>
        <w:pStyle w:val="FootnoteText"/>
        <w:rPr>
          <w:i/>
        </w:rPr>
      </w:pPr>
      <w:r w:rsidRPr="001F5C97">
        <w:rPr>
          <w:rStyle w:val="FootnoteReference"/>
        </w:rPr>
        <w:footnoteRef/>
      </w:r>
      <w:r w:rsidRPr="001F5C97">
        <w:t xml:space="preserve">Order No. PSC-98-1579-FOF-WS, issued November 25, 1998, in Docket No. 980441-WS, </w:t>
      </w:r>
      <w:r w:rsidRPr="004F581B">
        <w:rPr>
          <w:i/>
        </w:rPr>
        <w:t>In re:  Application for staff-assisted rate case in Polk County by Orchid Springs Development Corporation.</w:t>
      </w:r>
    </w:p>
  </w:footnote>
  <w:footnote w:id="3">
    <w:p w:rsidR="009E13DB" w:rsidRPr="004F581B" w:rsidRDefault="009E13DB" w:rsidP="001D115D">
      <w:pPr>
        <w:pStyle w:val="FootnoteText"/>
        <w:rPr>
          <w:i/>
        </w:rPr>
      </w:pPr>
      <w:r w:rsidRPr="004F581B">
        <w:rPr>
          <w:rStyle w:val="FootnoteReference"/>
        </w:rPr>
        <w:footnoteRef/>
      </w:r>
      <w:r w:rsidRPr="004F581B">
        <w:rPr>
          <w:rStyle w:val="FootnoteReference"/>
          <w:vertAlign w:val="baseline"/>
        </w:rPr>
        <w:t>Order No. PSC-1</w:t>
      </w:r>
      <w:r w:rsidRPr="004F581B">
        <w:t>5</w:t>
      </w:r>
      <w:r w:rsidRPr="004F581B">
        <w:rPr>
          <w:rStyle w:val="FootnoteReference"/>
          <w:vertAlign w:val="baseline"/>
        </w:rPr>
        <w:t>-0104-PCO-W</w:t>
      </w:r>
      <w:r w:rsidRPr="004F581B">
        <w:t>S</w:t>
      </w:r>
      <w:r w:rsidRPr="004F581B">
        <w:rPr>
          <w:rStyle w:val="FootnoteReference"/>
          <w:vertAlign w:val="baseline"/>
        </w:rPr>
        <w:t>, issued February</w:t>
      </w:r>
      <w:r w:rsidRPr="004F581B">
        <w:t xml:space="preserve"> 13</w:t>
      </w:r>
      <w:r w:rsidRPr="004F581B">
        <w:rPr>
          <w:rStyle w:val="FootnoteReference"/>
          <w:vertAlign w:val="baseline"/>
        </w:rPr>
        <w:t xml:space="preserve">, 2015, in Docket No. 140239-WS, </w:t>
      </w:r>
      <w:r w:rsidRPr="004F581B">
        <w:rPr>
          <w:rStyle w:val="FootnoteReference"/>
          <w:i/>
          <w:vertAlign w:val="baseline"/>
        </w:rPr>
        <w:t xml:space="preserve">In re: </w:t>
      </w:r>
      <w:bookmarkStart w:id="13" w:name="SSInRe"/>
      <w:bookmarkEnd w:id="13"/>
      <w:r w:rsidRPr="004F581B">
        <w:rPr>
          <w:rStyle w:val="FootnoteReference"/>
          <w:i/>
          <w:vertAlign w:val="baseline"/>
        </w:rPr>
        <w:t>Application for s</w:t>
      </w:r>
      <w:r w:rsidRPr="004F581B">
        <w:rPr>
          <w:i/>
        </w:rPr>
        <w:t xml:space="preserve">taff-assisted rate case in Polk County by </w:t>
      </w:r>
      <w:r w:rsidRPr="004F581B">
        <w:rPr>
          <w:rStyle w:val="FootnoteReference"/>
          <w:i/>
          <w:vertAlign w:val="baseline"/>
        </w:rPr>
        <w:t>Orchid Springs Development Corporation.</w:t>
      </w:r>
    </w:p>
  </w:footnote>
  <w:footnote w:id="4">
    <w:p w:rsidR="009E13DB" w:rsidRDefault="009E13DB" w:rsidP="00BA06AB">
      <w:pPr>
        <w:pStyle w:val="FootnoteText"/>
      </w:pPr>
      <w:r>
        <w:rPr>
          <w:rStyle w:val="FootnoteReference"/>
        </w:rPr>
        <w:footnoteRef/>
      </w:r>
      <w:r>
        <w:t xml:space="preserve">Order No. PSC-98-1579-FOF-WS, issued November 25, 1998, </w:t>
      </w:r>
      <w:r>
        <w:rPr>
          <w:i/>
        </w:rPr>
        <w:t>In r</w:t>
      </w:r>
      <w:r w:rsidRPr="00C87E09">
        <w:rPr>
          <w:i/>
        </w:rPr>
        <w:t>e:  Application for staff-assisted rate case in Polk County by Orchid Springs Development Corporation.</w:t>
      </w:r>
    </w:p>
  </w:footnote>
  <w:footnote w:id="5">
    <w:p w:rsidR="009E13DB" w:rsidRPr="005A1413" w:rsidRDefault="009E13DB" w:rsidP="00D11747">
      <w:pPr>
        <w:pStyle w:val="FootnoteText"/>
      </w:pPr>
      <w:r w:rsidRPr="00FB38E4">
        <w:rPr>
          <w:rStyle w:val="FootnoteReference"/>
        </w:rPr>
        <w:footnoteRef/>
      </w:r>
      <w:r w:rsidRPr="00FB38E4">
        <w:t xml:space="preserve"> </w:t>
      </w:r>
      <w:r w:rsidRPr="00D528F6">
        <w:t>Order No.</w:t>
      </w:r>
      <w:r w:rsidRPr="009E1C54">
        <w:t xml:space="preserve"> </w:t>
      </w:r>
      <w:r>
        <w:t>PSC-98-1579-FOF-WS</w:t>
      </w:r>
      <w:r w:rsidRPr="00D528F6">
        <w:t>,</w:t>
      </w:r>
      <w:r w:rsidRPr="00683764">
        <w:t xml:space="preserve"> issued </w:t>
      </w:r>
      <w:r>
        <w:t>November 25, 1998</w:t>
      </w:r>
      <w:r w:rsidRPr="00683764">
        <w:t>,</w:t>
      </w:r>
      <w:r>
        <w:t xml:space="preserve"> </w:t>
      </w:r>
      <w:r w:rsidRPr="00683764">
        <w:t xml:space="preserve">in Docket No. </w:t>
      </w:r>
      <w:r>
        <w:t>980441</w:t>
      </w:r>
      <w:r w:rsidRPr="00683764">
        <w:t>-WS,</w:t>
      </w:r>
      <w:r w:rsidRPr="00A35634">
        <w:t xml:space="preserve"> </w:t>
      </w:r>
      <w:r w:rsidRPr="00DE6C94">
        <w:rPr>
          <w:i/>
        </w:rPr>
        <w:t>In re: Application for staff-assisted rate case in Polk County by Orchid Springs Development Corporation</w:t>
      </w:r>
      <w:r>
        <w:t>.</w:t>
      </w:r>
    </w:p>
  </w:footnote>
  <w:footnote w:id="6">
    <w:p w:rsidR="009E13DB" w:rsidRPr="0073059C" w:rsidRDefault="009E13DB" w:rsidP="00BD5D79">
      <w:pPr>
        <w:pStyle w:val="FootnoteText"/>
      </w:pPr>
      <w:r>
        <w:rPr>
          <w:rStyle w:val="FootnoteReference"/>
        </w:rPr>
        <w:footnoteRef/>
      </w:r>
      <w:r>
        <w:t>Order Nos. PSC-13-0140-PAA-WU, issued March 25, 2013, in Docket No. 120183-WU,</w:t>
      </w:r>
      <w:r w:rsidRPr="0073059C">
        <w:t xml:space="preserve"> </w:t>
      </w:r>
      <w:r w:rsidRPr="00DE6C94">
        <w:rPr>
          <w:i/>
        </w:rPr>
        <w:t>In re: Application for staff assisted rate case in Lake County by TLP Water, Inc.</w:t>
      </w:r>
      <w:r w:rsidRPr="0073059C">
        <w:t>; PSC-12-0410-PAA-SU, issued August 13, 2012, in Docket No. 110165-SU,</w:t>
      </w:r>
      <w:r w:rsidRPr="00DE6C94">
        <w:rPr>
          <w:i/>
        </w:rPr>
        <w:t xml:space="preserve"> In re: Application for staff-assisted rate case in Highlands County by Utility Corporation of Florida, Inc.</w:t>
      </w:r>
      <w:r w:rsidRPr="0073059C">
        <w:t xml:space="preserve">; and PSC-10-0681-PAA-WU, issued November 15, 2010, in Docket No. 090414-WU, </w:t>
      </w:r>
      <w:r w:rsidRPr="00DE6C94">
        <w:rPr>
          <w:i/>
        </w:rPr>
        <w:t>In re: Application for staff-assisted rate case in Polk County by Pinecrest Ranches, Inc.</w:t>
      </w:r>
    </w:p>
  </w:footnote>
  <w:footnote w:id="7">
    <w:p w:rsidR="009E13DB" w:rsidRPr="00683764" w:rsidRDefault="009E13DB" w:rsidP="00BD5D79">
      <w:pPr>
        <w:pStyle w:val="FootnoteText"/>
      </w:pPr>
      <w:r w:rsidRPr="00683764">
        <w:rPr>
          <w:rStyle w:val="FootnoteReference"/>
        </w:rPr>
        <w:footnoteRef/>
      </w:r>
      <w:r w:rsidRPr="00D528F6">
        <w:t>Order No. PSC-1</w:t>
      </w:r>
      <w:r>
        <w:t>5</w:t>
      </w:r>
      <w:r w:rsidRPr="00D528F6">
        <w:t>-</w:t>
      </w:r>
      <w:r>
        <w:t>0259</w:t>
      </w:r>
      <w:r w:rsidRPr="00D528F6">
        <w:t>-PAA-WS,</w:t>
      </w:r>
      <w:r w:rsidRPr="00683764">
        <w:t xml:space="preserve"> issued </w:t>
      </w:r>
      <w:r>
        <w:t>July 2</w:t>
      </w:r>
      <w:r w:rsidRPr="00683764">
        <w:t>, 201</w:t>
      </w:r>
      <w:r>
        <w:t>5</w:t>
      </w:r>
      <w:r w:rsidRPr="00683764">
        <w:t>,</w:t>
      </w:r>
      <w:r>
        <w:t xml:space="preserve"> </w:t>
      </w:r>
      <w:r w:rsidRPr="00683764">
        <w:t>in Docket No. 1</w:t>
      </w:r>
      <w:r>
        <w:t>5</w:t>
      </w:r>
      <w:r w:rsidRPr="00683764">
        <w:t xml:space="preserve">0006-WS, </w:t>
      </w:r>
      <w:r w:rsidRPr="00DE6C94">
        <w:rPr>
          <w:i/>
        </w:rPr>
        <w:t>In re: Water and wastewater industry annual reestablishment of authorized range of return on common equity for water and wastewater utilities</w:t>
      </w:r>
      <w:r w:rsidRPr="000C6466">
        <w:t xml:space="preserve"> </w:t>
      </w:r>
      <w:r w:rsidRPr="00E919EE">
        <w:rPr>
          <w:i/>
        </w:rPr>
        <w:t>pursuant to Section 367.081(4)(f), F.S.</w:t>
      </w:r>
    </w:p>
  </w:footnote>
  <w:footnote w:id="8">
    <w:p w:rsidR="009E13DB" w:rsidRDefault="009E13DB" w:rsidP="004A1B96">
      <w:pPr>
        <w:pStyle w:val="FootnoteText"/>
      </w:pPr>
      <w:r>
        <w:rPr>
          <w:rStyle w:val="FootnoteReference"/>
        </w:rPr>
        <w:footnoteRef/>
      </w:r>
      <w:r>
        <w:t xml:space="preserve"> Order No.</w:t>
      </w:r>
      <w:r w:rsidRPr="00D528F6">
        <w:t xml:space="preserve"> PSC-</w:t>
      </w:r>
      <w:r>
        <w:t>98</w:t>
      </w:r>
      <w:r w:rsidRPr="00D528F6">
        <w:t>-</w:t>
      </w:r>
      <w:r>
        <w:t>1579</w:t>
      </w:r>
      <w:r w:rsidRPr="00D528F6">
        <w:t>-</w:t>
      </w:r>
      <w:r>
        <w:t>FOF</w:t>
      </w:r>
      <w:r w:rsidRPr="00D528F6">
        <w:t>-WS,</w:t>
      </w:r>
      <w:r w:rsidRPr="00683764">
        <w:t xml:space="preserve"> issued </w:t>
      </w:r>
      <w:r>
        <w:t>November 25</w:t>
      </w:r>
      <w:r w:rsidRPr="00683764">
        <w:t xml:space="preserve">, </w:t>
      </w:r>
      <w:r>
        <w:t>1998</w:t>
      </w:r>
      <w:r w:rsidRPr="00683764">
        <w:t>,</w:t>
      </w:r>
      <w:r>
        <w:t xml:space="preserve"> </w:t>
      </w:r>
      <w:r w:rsidRPr="00683764">
        <w:t xml:space="preserve">in Docket No. </w:t>
      </w:r>
      <w:r>
        <w:t>980441</w:t>
      </w:r>
      <w:r w:rsidRPr="00683764">
        <w:t xml:space="preserve">-WS, </w:t>
      </w:r>
      <w:r w:rsidRPr="00DE6C94">
        <w:rPr>
          <w:i/>
        </w:rPr>
        <w:t>In re: Application for staff-assisted rate case in Polk County by Orchid Springs Development Corporation.</w:t>
      </w:r>
    </w:p>
  </w:footnote>
  <w:footnote w:id="9">
    <w:p w:rsidR="009E13DB" w:rsidRDefault="009E13DB" w:rsidP="004A1B96">
      <w:pPr>
        <w:pStyle w:val="FootnoteText"/>
      </w:pPr>
      <w:r>
        <w:rPr>
          <w:rStyle w:val="FootnoteReference"/>
        </w:rPr>
        <w:footnoteRef/>
      </w:r>
      <w:r>
        <w:t xml:space="preserve"> Order No. PSC-14-0626-PAA-WU, issued October 29, 2014, in Docket No. 130265-WU, </w:t>
      </w:r>
      <w:r w:rsidRPr="00DE6C94">
        <w:rPr>
          <w:i/>
        </w:rPr>
        <w:t xml:space="preserve">In re: Application for staff-assisted rate case in Charlotte County by Little Gasparilla Water Utility, Inc. </w:t>
      </w:r>
    </w:p>
  </w:footnote>
  <w:footnote w:id="10">
    <w:p w:rsidR="009E13DB" w:rsidRPr="00D70265" w:rsidRDefault="009E13DB" w:rsidP="004A1B96">
      <w:pPr>
        <w:pStyle w:val="FootnoteText"/>
      </w:pPr>
      <w:r>
        <w:rPr>
          <w:rStyle w:val="FootnoteReference"/>
        </w:rPr>
        <w:footnoteRef/>
      </w:r>
      <w:r>
        <w:t xml:space="preserve">Order No. PSC-07-0865-PAA-SU, issued October 29, 2007, in Docket No. 060285-SU, </w:t>
      </w:r>
      <w:r w:rsidRPr="00DE6C94">
        <w:rPr>
          <w:rFonts w:cstheme="minorHAnsi"/>
          <w:i/>
          <w:iCs/>
        </w:rPr>
        <w:t>In re: Application for increase in wastewater rates in Charlotte County by Utilities, Inc. of Sandalhaven</w:t>
      </w:r>
      <w:r w:rsidRPr="00DE6C94">
        <w:rPr>
          <w:rFonts w:cstheme="minorHAnsi"/>
          <w:i/>
        </w:rPr>
        <w:t>.</w:t>
      </w:r>
      <w:r>
        <w:rPr>
          <w:rFonts w:cstheme="minorHAnsi"/>
        </w:rPr>
        <w:t xml:space="preserve">; </w:t>
      </w:r>
      <w:r>
        <w:t xml:space="preserve">Order No. PSC-96-1147-FOF-WS, issued September 12, 1996, in Docket No. 951258-WS,  </w:t>
      </w:r>
      <w:r w:rsidRPr="00DE6C94">
        <w:rPr>
          <w:i/>
        </w:rPr>
        <w:t>In re: Application for a rate increase in Brevard County by Florida Cities Water Company (Barefoot Bay Division)</w:t>
      </w:r>
      <w:r>
        <w:t>.</w:t>
      </w:r>
    </w:p>
  </w:footnote>
  <w:footnote w:id="11">
    <w:p w:rsidR="009E13DB" w:rsidRPr="006B37CC" w:rsidRDefault="009E13DB" w:rsidP="006F0D8B">
      <w:pPr>
        <w:pStyle w:val="FootnoteText"/>
      </w:pPr>
      <w:r w:rsidRPr="006F2CC1">
        <w:rPr>
          <w:rStyle w:val="FootnoteReference"/>
        </w:rPr>
        <w:footnoteRef/>
      </w:r>
      <w:r w:rsidRPr="00E01CE1">
        <w:t>I</w:t>
      </w:r>
      <w:r>
        <w:t xml:space="preserve">ssued March 13, 1996, in Docket No. 950641-WU, </w:t>
      </w:r>
      <w:r w:rsidRPr="00DE6C94">
        <w:rPr>
          <w:i/>
        </w:rPr>
        <w:t>In re: Application for staff-assisted rate case in Palm Beach County by Lake Osborne Utilities Company, Inc.</w:t>
      </w:r>
    </w:p>
  </w:footnote>
  <w:footnote w:id="12">
    <w:p w:rsidR="009E13DB" w:rsidRPr="006B37CC" w:rsidRDefault="009E13DB" w:rsidP="006F0D8B">
      <w:pPr>
        <w:pStyle w:val="FootnoteText"/>
      </w:pPr>
      <w:r w:rsidRPr="006B37CC">
        <w:rPr>
          <w:rStyle w:val="FootnoteReference"/>
        </w:rPr>
        <w:footnoteRef/>
      </w:r>
      <w:r w:rsidRPr="006B37CC">
        <w:t xml:space="preserve">Issued February 10, 1997, in Docket No. 960561-SU, </w:t>
      </w:r>
      <w:r w:rsidRPr="00DE6C94">
        <w:rPr>
          <w:i/>
        </w:rPr>
        <w:t>In re: Application for staff-assisted rate case in Citrus County by Indian Springs Utilities, Inc.</w:t>
      </w:r>
    </w:p>
  </w:footnote>
  <w:footnote w:id="13">
    <w:p w:rsidR="009E13DB" w:rsidRPr="00DE6C94" w:rsidRDefault="009E13DB" w:rsidP="006F0D8B">
      <w:pPr>
        <w:pStyle w:val="FootnoteText"/>
        <w:rPr>
          <w:i/>
        </w:rPr>
      </w:pPr>
      <w:r w:rsidRPr="006B37CC">
        <w:rPr>
          <w:rStyle w:val="FootnoteReference"/>
        </w:rPr>
        <w:footnoteRef/>
      </w:r>
      <w:r w:rsidRPr="006B37CC">
        <w:t xml:space="preserve">Issued July 16, 2013, in Docket No. 120270-SU, </w:t>
      </w:r>
      <w:r w:rsidRPr="00DE6C94">
        <w:rPr>
          <w:i/>
        </w:rPr>
        <w:t>In re: Application for staff-assisted rate case in Polk County by West Lakeland Wastewater, LLC.</w:t>
      </w:r>
    </w:p>
  </w:footnote>
  <w:footnote w:id="14">
    <w:p w:rsidR="009E13DB" w:rsidRPr="00DE6C94" w:rsidRDefault="009E13DB" w:rsidP="006F0D8B">
      <w:pPr>
        <w:pStyle w:val="FootnoteText"/>
        <w:rPr>
          <w:i/>
        </w:rPr>
      </w:pPr>
      <w:r w:rsidRPr="006B37CC">
        <w:rPr>
          <w:rStyle w:val="FootnoteReference"/>
        </w:rPr>
        <w:footnoteRef/>
      </w:r>
      <w:r w:rsidRPr="006B37CC">
        <w:t xml:space="preserve">Order No. PSC-96-0357-FOF-WU, Issued March 13, 1996, in Docket No. 950641-WU, </w:t>
      </w:r>
      <w:r w:rsidRPr="00DE6C94">
        <w:rPr>
          <w:i/>
        </w:rPr>
        <w:t xml:space="preserve">In re: Application for staff-assisted rate case in Palm Beach County by Lake Osborne Utilities Company, Inc. </w:t>
      </w:r>
    </w:p>
  </w:footnote>
  <w:footnote w:id="15">
    <w:p w:rsidR="009E13DB" w:rsidRDefault="009E13DB" w:rsidP="006F0D8B">
      <w:pPr>
        <w:pStyle w:val="FootnoteText"/>
      </w:pPr>
      <w:r>
        <w:rPr>
          <w:rStyle w:val="FootnoteReference"/>
        </w:rPr>
        <w:footnoteRef/>
      </w:r>
      <w:r>
        <w:t xml:space="preserve">The adjusted O&amp;M expense amount was reduced by $1,082 related to purchased water expense because it is not eligible for the operating margin.  </w:t>
      </w:r>
    </w:p>
  </w:footnote>
  <w:footnote w:id="16">
    <w:p w:rsidR="009E13DB" w:rsidRPr="00F727F3" w:rsidRDefault="009E13DB" w:rsidP="009677BE">
      <w:pPr>
        <w:pStyle w:val="FootnoteText"/>
      </w:pPr>
      <w:r>
        <w:rPr>
          <w:rStyle w:val="FootnoteReference"/>
        </w:rPr>
        <w:footnoteRef/>
      </w:r>
      <w:r>
        <w:t xml:space="preserve">Order No. PSC-11-0010-SC-WU, issued January 3, 2011, </w:t>
      </w:r>
      <w:r w:rsidRPr="00653877">
        <w:rPr>
          <w:i/>
        </w:rPr>
        <w:t>In re:  Application for increase in water rates in Franklin County by Water Management Services, Inc.</w:t>
      </w:r>
      <w:r>
        <w:t xml:space="preserve"> (In the WMSI case, the revenue increase was a little over one percent in which case the Commission decided to maintain the current rates. In the instant case, the revenue increase of .23% is four times less than the amount in the WMSI case.)</w:t>
      </w:r>
    </w:p>
  </w:footnote>
  <w:footnote w:id="17">
    <w:p w:rsidR="009E13DB" w:rsidRPr="005C2663" w:rsidRDefault="009E13DB" w:rsidP="00703C95">
      <w:pPr>
        <w:pStyle w:val="FootnoteText"/>
        <w:rPr>
          <w:i/>
        </w:rPr>
      </w:pPr>
      <w:r>
        <w:rPr>
          <w:rStyle w:val="FootnoteReference"/>
        </w:rPr>
        <w:footnoteRef/>
      </w:r>
      <w:r>
        <w:t xml:space="preserve">Order Nos. PSC-11-0204-TRF-SU, in Docket No. 100413-SU, issued April 25, 2011, </w:t>
      </w:r>
      <w:r w:rsidRPr="005C2663">
        <w:rPr>
          <w:i/>
        </w:rPr>
        <w:t>In re:  Request for approval of tariff amendment to include a late fee of $14.00 in Polk County by West Lakeland Wastewater</w:t>
      </w:r>
      <w:r>
        <w:rPr>
          <w:i/>
        </w:rPr>
        <w:t>.</w:t>
      </w:r>
      <w:r w:rsidRPr="00B8341B">
        <w:t>;</w:t>
      </w:r>
      <w:r>
        <w:t xml:space="preserve"> PSC-08-0255-PAA-WS, in Docket No. 070391-WS, issued April 24, 2008, </w:t>
      </w:r>
      <w:r w:rsidRPr="005C2663">
        <w:rPr>
          <w:i/>
        </w:rPr>
        <w:t>In re:  Application for certificates to provide water and wastewater service in Sumter County by Orange Blossom Utilities, Inc.</w:t>
      </w:r>
      <w:r>
        <w:t xml:space="preserve">; and PSC-01-2101-TRF-WS, in Docket No. 011122-WS, issued October 22, 2001, </w:t>
      </w:r>
      <w:r w:rsidRPr="005C2663">
        <w:rPr>
          <w:i/>
        </w:rPr>
        <w:t>In re: Tariff filing to establish a late payment charge in Highlands County by Damon Utilities, Inc.</w:t>
      </w:r>
    </w:p>
  </w:footnote>
  <w:footnote w:id="18">
    <w:p w:rsidR="009E13DB" w:rsidRPr="009603EF" w:rsidRDefault="009E13DB" w:rsidP="00703C95">
      <w:pPr>
        <w:pStyle w:val="FootnoteText"/>
        <w:rPr>
          <w:i/>
        </w:rPr>
      </w:pPr>
      <w:r>
        <w:rPr>
          <w:rStyle w:val="FootnoteReference"/>
        </w:rPr>
        <w:footnoteRef/>
      </w:r>
      <w:r>
        <w:t xml:space="preserve">Order Nos. PSC-01-2101-TRF-WS, in Docket No. 011122-WS, issued October 22, 2001, </w:t>
      </w:r>
      <w:r w:rsidRPr="00381C64">
        <w:rPr>
          <w:i/>
        </w:rPr>
        <w:t>In re: Tariff filing to establish a late payment charge in Highlands County by Damon Utilities, Inc.</w:t>
      </w:r>
      <w:r>
        <w:t xml:space="preserve">; PSC-08-0255-PAA-WS, in Docket No. 070391-WS, issued April 24, 2008, </w:t>
      </w:r>
      <w:r w:rsidRPr="00381C64">
        <w:rPr>
          <w:i/>
        </w:rPr>
        <w:t>In re:  Application for certificates to provide water and wastewater service in Sumter County by Orange Blossom Utilities, Inc.</w:t>
      </w:r>
      <w:r>
        <w:t xml:space="preserve">; PSC-09-0752-PAA-WU, in Docket No. 090185-WU, issued November 16, 2009, </w:t>
      </w:r>
      <w:r w:rsidRPr="00381C64">
        <w:rPr>
          <w:i/>
        </w:rPr>
        <w:t>In re: Application for grandfather certificate to operate water utility in St. Johns County by Camachee Island Company, Inc. d/b/a Camachee Cove Yacht Harbor Utility.</w:t>
      </w:r>
      <w:r>
        <w:t xml:space="preserve">; PSC-10-0257-TRF-WU, in Docket No. 090429-WU, issued April 26, 2010, </w:t>
      </w:r>
      <w:r w:rsidRPr="00381C64">
        <w:rPr>
          <w:i/>
        </w:rPr>
        <w:t>In re: Request for approval of imposition of miscellaneous service charges, delinquent payment charge and meter tampering charge in Lake County, by Pine Harbour Water Utilities, LLC.</w:t>
      </w:r>
      <w:r>
        <w:t xml:space="preserve">; and  PSC-11-0204-TRF-SU, in Docket No. 100413-SU, issued April 25, 2011, </w:t>
      </w:r>
      <w:r w:rsidRPr="00381C64">
        <w:rPr>
          <w:i/>
        </w:rPr>
        <w:t>In re:  Request for approval of tariff amendment to include a late fee of $14.00 in Polk County by West Lakeland Wastewater.</w:t>
      </w:r>
      <w:r>
        <w:t xml:space="preserve">PSC-14-0105-TRF-WS, in Docket No. 130288-WS, issued February 20, 2014, </w:t>
      </w:r>
      <w:r>
        <w:rPr>
          <w:i/>
        </w:rPr>
        <w:t xml:space="preserve">In re: </w:t>
      </w:r>
      <w:r w:rsidRPr="009603EF">
        <w:rPr>
          <w:i/>
        </w:rPr>
        <w:t>Request for approval of late payment charge in Brevard County by Aquarina Utilities, Inc.</w:t>
      </w:r>
    </w:p>
  </w:footnote>
  <w:footnote w:id="19">
    <w:p w:rsidR="009E13DB" w:rsidRPr="00356F37" w:rsidRDefault="009E13DB" w:rsidP="002A4D04">
      <w:pPr>
        <w:pStyle w:val="FootnoteText"/>
        <w:rPr>
          <w:i/>
        </w:rPr>
      </w:pPr>
      <w:r w:rsidRPr="006F1FB3">
        <w:rPr>
          <w:rStyle w:val="FootnoteReference"/>
        </w:rPr>
        <w:footnoteRef/>
      </w:r>
      <w:r w:rsidRPr="006F1FB3">
        <w:t xml:space="preserve">Order Nos. PSC-10-0364-TRF-WS, issued June 7, 2010, in Docket No. 100170-WS, </w:t>
      </w:r>
      <w:r w:rsidRPr="00356F37">
        <w:rPr>
          <w:i/>
        </w:rPr>
        <w:t>In re: Application for authority to collect non-sufficient funds charges, pursuant to Sections 68.065 and 832.08(5), F.S., by Pluris Wedgefield Inc., and PSC-10-0168-PAA-SU</w:t>
      </w:r>
      <w:r w:rsidRPr="006F1FB3">
        <w:t>, issued March 23, 2010, in Docket No. 090182-SU,</w:t>
      </w:r>
      <w:r w:rsidRPr="00356F37">
        <w:rPr>
          <w:i/>
        </w:rPr>
        <w:t xml:space="preserve"> In re: Application for increase in wastewater rates in Pasco County by Ni Florida, LLC.</w:t>
      </w:r>
    </w:p>
  </w:footnote>
  <w:footnote w:id="20">
    <w:p w:rsidR="009E13DB" w:rsidRPr="00640DCA" w:rsidRDefault="009E13DB" w:rsidP="002A4D04">
      <w:pPr>
        <w:pStyle w:val="FootnoteText"/>
      </w:pPr>
      <w:r w:rsidRPr="00640DCA">
        <w:rPr>
          <w:rStyle w:val="FootnoteReference"/>
        </w:rPr>
        <w:footnoteRef/>
      </w:r>
      <w:r w:rsidRPr="00E672FF">
        <w:t xml:space="preserve">Order Nos. PSC-13-0611-PAA-WS, issued November 19, 2013, in Docket No. 130010-WS, </w:t>
      </w:r>
      <w:r w:rsidRPr="00356F37">
        <w:rPr>
          <w:i/>
        </w:rPr>
        <w:t>In re: Application for increase in water rates in Lee County and wastewater rates in Pasco County by Ni Florida, LLC</w:t>
      </w:r>
      <w:r w:rsidRPr="00E672FF">
        <w:t xml:space="preserve">. and PSC-14-0016-TRF-WU, issued January 6, 2014, in Docket No. 130251-WU, </w:t>
      </w:r>
      <w:r w:rsidRPr="00356F37">
        <w:rPr>
          <w:i/>
        </w:rPr>
        <w:t>In re: Application for approval of miscellaneous service charges in Pasco County, by Crestridge Utility Corporation.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3DB" w:rsidRDefault="009E13DB" w:rsidP="00220732">
    <w:pPr>
      <w:pStyle w:val="Header"/>
      <w:tabs>
        <w:tab w:val="clear" w:pos="4320"/>
        <w:tab w:val="clear" w:pos="8640"/>
        <w:tab w:val="right" w:pos="9360"/>
      </w:tabs>
    </w:pPr>
    <w:bookmarkStart w:id="14" w:name="DocketLabel"/>
    <w:r>
      <w:t>Docket No.</w:t>
    </w:r>
    <w:bookmarkEnd w:id="14"/>
    <w:r>
      <w:t xml:space="preserve"> </w:t>
    </w:r>
    <w:bookmarkStart w:id="15" w:name="DocketList"/>
    <w:r>
      <w:t>140239-WS</w:t>
    </w:r>
    <w:bookmarkEnd w:id="15"/>
  </w:p>
  <w:p w:rsidR="009E13DB" w:rsidRDefault="009E13DB">
    <w:pPr>
      <w:pStyle w:val="Header"/>
    </w:pPr>
    <w:r>
      <w:t xml:space="preserve">Date: </w:t>
    </w:r>
    <w:r w:rsidR="009813EF">
      <w:fldChar w:fldCharType="begin"/>
    </w:r>
    <w:r w:rsidR="009813EF">
      <w:instrText xml:space="preserve"> REF FilingDate </w:instrText>
    </w:r>
    <w:r w:rsidR="009813EF">
      <w:fldChar w:fldCharType="separate"/>
    </w:r>
    <w:r w:rsidR="00A302BE">
      <w:t>October 22, 2015</w:t>
    </w:r>
    <w:r w:rsidR="009813EF">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3DB" w:rsidRDefault="009E13DB" w:rsidP="00220732">
    <w:pPr>
      <w:pStyle w:val="Header"/>
      <w:tabs>
        <w:tab w:val="clear" w:pos="4320"/>
        <w:tab w:val="clear" w:pos="8640"/>
        <w:tab w:val="right" w:pos="9360"/>
      </w:tabs>
    </w:pPr>
    <w:r>
      <w:fldChar w:fldCharType="begin"/>
    </w:r>
    <w:r>
      <w:instrText xml:space="preserve"> REF DocketLabel</w:instrText>
    </w:r>
    <w:r>
      <w:fldChar w:fldCharType="separate"/>
    </w:r>
    <w:r w:rsidR="00A302BE">
      <w:t>Docket No.</w:t>
    </w:r>
    <w:r>
      <w:fldChar w:fldCharType="end"/>
    </w:r>
    <w:r>
      <w:t xml:space="preserve"> </w:t>
    </w:r>
    <w:r>
      <w:fldChar w:fldCharType="begin"/>
    </w:r>
    <w:r>
      <w:instrText xml:space="preserve"> REF DocketList</w:instrText>
    </w:r>
    <w:r>
      <w:fldChar w:fldCharType="separate"/>
    </w:r>
    <w:r w:rsidR="00A302BE">
      <w:t>140239-WS</w:t>
    </w:r>
    <w:r>
      <w:fldChar w:fldCharType="end"/>
    </w:r>
    <w:r>
      <w:tab/>
      <w:t>Schedule No. 3-C</w:t>
    </w:r>
  </w:p>
  <w:p w:rsidR="009E13DB" w:rsidRDefault="009E13DB">
    <w:pPr>
      <w:pStyle w:val="Header"/>
    </w:pPr>
    <w:r>
      <w:t xml:space="preserve">Date: </w:t>
    </w:r>
    <w:r w:rsidR="009813EF">
      <w:fldChar w:fldCharType="begin"/>
    </w:r>
    <w:r w:rsidR="009813EF">
      <w:instrText xml:space="preserve"> REF FilingDate </w:instrText>
    </w:r>
    <w:r w:rsidR="009813EF">
      <w:fldChar w:fldCharType="separate"/>
    </w:r>
    <w:r w:rsidR="00A302BE">
      <w:t>October 22, 2015</w:t>
    </w:r>
    <w:r w:rsidR="009813EF">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3DB" w:rsidRDefault="009E13DB" w:rsidP="00220732">
    <w:pPr>
      <w:pStyle w:val="Header"/>
      <w:tabs>
        <w:tab w:val="clear" w:pos="4320"/>
        <w:tab w:val="clear" w:pos="8640"/>
        <w:tab w:val="right" w:pos="9360"/>
      </w:tabs>
    </w:pPr>
    <w:r>
      <w:fldChar w:fldCharType="begin"/>
    </w:r>
    <w:r>
      <w:instrText xml:space="preserve"> REF DocketLabel</w:instrText>
    </w:r>
    <w:r>
      <w:fldChar w:fldCharType="separate"/>
    </w:r>
    <w:r w:rsidR="00A302BE">
      <w:t>Docket No.</w:t>
    </w:r>
    <w:r>
      <w:fldChar w:fldCharType="end"/>
    </w:r>
    <w:r>
      <w:t xml:space="preserve"> </w:t>
    </w:r>
    <w:r>
      <w:fldChar w:fldCharType="begin"/>
    </w:r>
    <w:r>
      <w:instrText xml:space="preserve"> REF DocketList</w:instrText>
    </w:r>
    <w:r>
      <w:fldChar w:fldCharType="separate"/>
    </w:r>
    <w:r w:rsidR="00A302BE">
      <w:t>140239-WS</w:t>
    </w:r>
    <w:r>
      <w:fldChar w:fldCharType="end"/>
    </w:r>
    <w:r>
      <w:tab/>
      <w:t>Schedule No. 3-D</w:t>
    </w:r>
  </w:p>
  <w:p w:rsidR="009E13DB" w:rsidRDefault="009E13DB">
    <w:pPr>
      <w:pStyle w:val="Header"/>
    </w:pPr>
    <w:r>
      <w:t xml:space="preserve">Date: </w:t>
    </w:r>
    <w:r w:rsidR="009813EF">
      <w:fldChar w:fldCharType="begin"/>
    </w:r>
    <w:r w:rsidR="009813EF">
      <w:instrText xml:space="preserve"> REF FilingDate </w:instrText>
    </w:r>
    <w:r w:rsidR="009813EF">
      <w:fldChar w:fldCharType="separate"/>
    </w:r>
    <w:r w:rsidR="00A302BE">
      <w:t>October 22, 2015</w:t>
    </w:r>
    <w:r w:rsidR="009813EF">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3DB" w:rsidRDefault="009E13DB" w:rsidP="00220732">
    <w:pPr>
      <w:pStyle w:val="Header"/>
      <w:tabs>
        <w:tab w:val="clear" w:pos="4320"/>
        <w:tab w:val="clear" w:pos="8640"/>
        <w:tab w:val="right" w:pos="9360"/>
      </w:tabs>
    </w:pPr>
    <w:r>
      <w:fldChar w:fldCharType="begin"/>
    </w:r>
    <w:r>
      <w:instrText xml:space="preserve"> REF DocketLabel</w:instrText>
    </w:r>
    <w:r>
      <w:fldChar w:fldCharType="separate"/>
    </w:r>
    <w:r w:rsidR="00A302BE">
      <w:t>Docket No.</w:t>
    </w:r>
    <w:r>
      <w:fldChar w:fldCharType="end"/>
    </w:r>
    <w:r>
      <w:t xml:space="preserve"> </w:t>
    </w:r>
    <w:r>
      <w:fldChar w:fldCharType="begin"/>
    </w:r>
    <w:r>
      <w:instrText xml:space="preserve"> REF DocketList</w:instrText>
    </w:r>
    <w:r>
      <w:fldChar w:fldCharType="separate"/>
    </w:r>
    <w:r w:rsidR="00A302BE">
      <w:t>140239-WS</w:t>
    </w:r>
    <w:r>
      <w:fldChar w:fldCharType="end"/>
    </w:r>
    <w:r>
      <w:tab/>
      <w:t>Schedule No. 3-E</w:t>
    </w:r>
  </w:p>
  <w:p w:rsidR="009E13DB" w:rsidRDefault="009E13DB">
    <w:pPr>
      <w:pStyle w:val="Header"/>
    </w:pPr>
    <w:r>
      <w:t xml:space="preserve">Date: </w:t>
    </w:r>
    <w:r w:rsidR="009813EF">
      <w:fldChar w:fldCharType="begin"/>
    </w:r>
    <w:r w:rsidR="009813EF">
      <w:instrText xml:space="preserve"> REF FilingDate </w:instrText>
    </w:r>
    <w:r w:rsidR="009813EF">
      <w:fldChar w:fldCharType="separate"/>
    </w:r>
    <w:r w:rsidR="00A302BE">
      <w:t>October 22, 2015</w:t>
    </w:r>
    <w:r w:rsidR="009813EF">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3DB" w:rsidRDefault="009E13DB" w:rsidP="00220732">
    <w:pPr>
      <w:pStyle w:val="Header"/>
      <w:tabs>
        <w:tab w:val="clear" w:pos="4320"/>
        <w:tab w:val="clear" w:pos="8640"/>
        <w:tab w:val="right" w:pos="9360"/>
      </w:tabs>
    </w:pPr>
    <w:r>
      <w:fldChar w:fldCharType="begin"/>
    </w:r>
    <w:r>
      <w:instrText xml:space="preserve"> REF DocketLabel</w:instrText>
    </w:r>
    <w:r>
      <w:fldChar w:fldCharType="separate"/>
    </w:r>
    <w:r w:rsidR="00A302BE">
      <w:t>Docket No.</w:t>
    </w:r>
    <w:r>
      <w:fldChar w:fldCharType="end"/>
    </w:r>
    <w:r>
      <w:t xml:space="preserve"> </w:t>
    </w:r>
    <w:r>
      <w:fldChar w:fldCharType="begin"/>
    </w:r>
    <w:r>
      <w:instrText xml:space="preserve"> REF DocketList</w:instrText>
    </w:r>
    <w:r>
      <w:fldChar w:fldCharType="separate"/>
    </w:r>
    <w:r w:rsidR="00A302BE">
      <w:t>140239-WS</w:t>
    </w:r>
    <w:r>
      <w:fldChar w:fldCharType="end"/>
    </w:r>
    <w:r>
      <w:tab/>
      <w:t>Schedule No. 4-A</w:t>
    </w:r>
  </w:p>
  <w:p w:rsidR="009E13DB" w:rsidRDefault="009E13DB">
    <w:pPr>
      <w:pStyle w:val="Header"/>
    </w:pPr>
    <w:r>
      <w:t xml:space="preserve">Date: </w:t>
    </w:r>
    <w:r w:rsidR="009813EF">
      <w:fldChar w:fldCharType="begin"/>
    </w:r>
    <w:r w:rsidR="009813EF">
      <w:instrText xml:space="preserve"> REF FilingDate </w:instrText>
    </w:r>
    <w:r w:rsidR="009813EF">
      <w:fldChar w:fldCharType="separate"/>
    </w:r>
    <w:r w:rsidR="00A302BE">
      <w:t>October 22, 2015</w:t>
    </w:r>
    <w:r w:rsidR="009813EF">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3DB" w:rsidRDefault="009E13DB" w:rsidP="00220732">
    <w:pPr>
      <w:pStyle w:val="Header"/>
      <w:tabs>
        <w:tab w:val="clear" w:pos="4320"/>
        <w:tab w:val="clear" w:pos="8640"/>
        <w:tab w:val="right" w:pos="9360"/>
      </w:tabs>
    </w:pPr>
    <w:r>
      <w:fldChar w:fldCharType="begin"/>
    </w:r>
    <w:r>
      <w:instrText xml:space="preserve"> REF DocketLabel</w:instrText>
    </w:r>
    <w:r>
      <w:fldChar w:fldCharType="separate"/>
    </w:r>
    <w:r w:rsidR="00A302BE">
      <w:t>Docket No.</w:t>
    </w:r>
    <w:r>
      <w:fldChar w:fldCharType="end"/>
    </w:r>
    <w:r>
      <w:t xml:space="preserve"> </w:t>
    </w:r>
    <w:r>
      <w:fldChar w:fldCharType="begin"/>
    </w:r>
    <w:r>
      <w:instrText xml:space="preserve"> REF DocketList</w:instrText>
    </w:r>
    <w:r>
      <w:fldChar w:fldCharType="separate"/>
    </w:r>
    <w:r w:rsidR="00A302BE">
      <w:t>140239-WS</w:t>
    </w:r>
    <w:r>
      <w:fldChar w:fldCharType="end"/>
    </w:r>
    <w:r>
      <w:tab/>
    </w:r>
    <w:r>
      <w:tab/>
    </w:r>
    <w:r>
      <w:tab/>
    </w:r>
    <w:r w:rsidR="001154AD">
      <w:t>Schedule No. 4-B</w:t>
    </w:r>
  </w:p>
  <w:p w:rsidR="009E13DB" w:rsidRDefault="009E13DB">
    <w:pPr>
      <w:pStyle w:val="Header"/>
    </w:pPr>
    <w:r>
      <w:t xml:space="preserve">Date: </w:t>
    </w:r>
    <w:r w:rsidR="009813EF">
      <w:fldChar w:fldCharType="begin"/>
    </w:r>
    <w:r w:rsidR="009813EF">
      <w:instrText xml:space="preserve"> REF FilingDate </w:instrText>
    </w:r>
    <w:r w:rsidR="009813EF">
      <w:fldChar w:fldCharType="separate"/>
    </w:r>
    <w:r w:rsidR="00A302BE">
      <w:t>October 22, 2015</w:t>
    </w:r>
    <w:r w:rsidR="009813EF">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3DB" w:rsidRDefault="009E13DB" w:rsidP="00220732">
    <w:pPr>
      <w:pStyle w:val="Header"/>
      <w:tabs>
        <w:tab w:val="clear" w:pos="4320"/>
        <w:tab w:val="clear" w:pos="8640"/>
        <w:tab w:val="right" w:pos="9360"/>
      </w:tabs>
    </w:pPr>
    <w:r>
      <w:fldChar w:fldCharType="begin"/>
    </w:r>
    <w:r>
      <w:instrText xml:space="preserve"> REF DocketLabel</w:instrText>
    </w:r>
    <w:r>
      <w:fldChar w:fldCharType="separate"/>
    </w:r>
    <w:r w:rsidR="00A302BE">
      <w:t>Docket No.</w:t>
    </w:r>
    <w:r>
      <w:fldChar w:fldCharType="end"/>
    </w:r>
    <w:r>
      <w:t xml:space="preserve"> </w:t>
    </w:r>
    <w:r>
      <w:fldChar w:fldCharType="begin"/>
    </w:r>
    <w:r>
      <w:instrText xml:space="preserve"> REF DocketList</w:instrText>
    </w:r>
    <w:r>
      <w:fldChar w:fldCharType="separate"/>
    </w:r>
    <w:r w:rsidR="00A302BE">
      <w:t>140239-WS</w:t>
    </w:r>
    <w:r>
      <w:fldChar w:fldCharType="end"/>
    </w:r>
    <w:r>
      <w:tab/>
      <w:t>Attachment A</w:t>
    </w:r>
  </w:p>
  <w:p w:rsidR="009E13DB" w:rsidRDefault="009E13DB">
    <w:pPr>
      <w:pStyle w:val="Header"/>
    </w:pPr>
    <w:r>
      <w:t xml:space="preserve">Date: </w:t>
    </w:r>
    <w:r w:rsidR="009813EF">
      <w:fldChar w:fldCharType="begin"/>
    </w:r>
    <w:r w:rsidR="009813EF">
      <w:instrText xml:space="preserve"> REF FilingDate </w:instrText>
    </w:r>
    <w:r w:rsidR="009813EF">
      <w:fldChar w:fldCharType="separate"/>
    </w:r>
    <w:r w:rsidR="00A302BE">
      <w:t>October 22, 2015</w:t>
    </w:r>
    <w:r w:rsidR="009813EF">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3DB" w:rsidRDefault="009E13DB" w:rsidP="00220732">
    <w:pPr>
      <w:pStyle w:val="Header"/>
      <w:tabs>
        <w:tab w:val="clear" w:pos="4320"/>
        <w:tab w:val="clear" w:pos="8640"/>
        <w:tab w:val="right" w:pos="9360"/>
      </w:tabs>
    </w:pPr>
    <w:r>
      <w:fldChar w:fldCharType="begin"/>
    </w:r>
    <w:r>
      <w:instrText xml:space="preserve"> REF DocketLabel</w:instrText>
    </w:r>
    <w:r>
      <w:fldChar w:fldCharType="separate"/>
    </w:r>
    <w:r w:rsidR="00A302BE">
      <w:t>Docket No.</w:t>
    </w:r>
    <w:r>
      <w:fldChar w:fldCharType="end"/>
    </w:r>
    <w:r>
      <w:t xml:space="preserve"> </w:t>
    </w:r>
    <w:r>
      <w:fldChar w:fldCharType="begin"/>
    </w:r>
    <w:r>
      <w:instrText xml:space="preserve"> REF DocketList</w:instrText>
    </w:r>
    <w:r>
      <w:fldChar w:fldCharType="separate"/>
    </w:r>
    <w:r w:rsidR="00A302BE">
      <w:t>140239-WS</w:t>
    </w:r>
    <w:r>
      <w:fldChar w:fldCharType="end"/>
    </w:r>
    <w:r>
      <w:tab/>
      <w:t xml:space="preserve">Issue </w:t>
    </w:r>
    <w:r w:rsidR="009813EF">
      <w:fldChar w:fldCharType="begin"/>
    </w:r>
    <w:r w:rsidR="009813EF">
      <w:instrText xml:space="preserve"> Seq Issue \c \* Arabic </w:instrText>
    </w:r>
    <w:r w:rsidR="009813EF">
      <w:fldChar w:fldCharType="separate"/>
    </w:r>
    <w:r w:rsidR="009813EF">
      <w:rPr>
        <w:noProof/>
      </w:rPr>
      <w:t>16</w:t>
    </w:r>
    <w:r w:rsidR="009813EF">
      <w:rPr>
        <w:noProof/>
      </w:rPr>
      <w:fldChar w:fldCharType="end"/>
    </w:r>
  </w:p>
  <w:p w:rsidR="009E13DB" w:rsidRDefault="009E13DB">
    <w:pPr>
      <w:pStyle w:val="Header"/>
    </w:pPr>
    <w:r>
      <w:t xml:space="preserve">Date: </w:t>
    </w:r>
    <w:r w:rsidR="009813EF">
      <w:fldChar w:fldCharType="begin"/>
    </w:r>
    <w:r w:rsidR="009813EF">
      <w:instrText xml:space="preserve"> REF FilingDate </w:instrText>
    </w:r>
    <w:r w:rsidR="009813EF">
      <w:fldChar w:fldCharType="separate"/>
    </w:r>
    <w:r w:rsidR="00A302BE">
      <w:t>October 22, 2015</w:t>
    </w:r>
    <w:r w:rsidR="009813EF">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3DB" w:rsidRDefault="009E13D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3DB" w:rsidRDefault="009E13DB" w:rsidP="00220732">
    <w:pPr>
      <w:pStyle w:val="Header"/>
      <w:tabs>
        <w:tab w:val="clear" w:pos="4320"/>
        <w:tab w:val="clear" w:pos="8640"/>
        <w:tab w:val="right" w:pos="9360"/>
      </w:tabs>
    </w:pPr>
    <w:r>
      <w:fldChar w:fldCharType="begin"/>
    </w:r>
    <w:r>
      <w:instrText xml:space="preserve"> REF DocketLabel</w:instrText>
    </w:r>
    <w:r>
      <w:fldChar w:fldCharType="separate"/>
    </w:r>
    <w:r w:rsidR="00A302BE">
      <w:t>Docket No.</w:t>
    </w:r>
    <w:r>
      <w:fldChar w:fldCharType="end"/>
    </w:r>
    <w:r>
      <w:t xml:space="preserve"> </w:t>
    </w:r>
    <w:r>
      <w:fldChar w:fldCharType="begin"/>
    </w:r>
    <w:r>
      <w:instrText xml:space="preserve"> REF DocketList</w:instrText>
    </w:r>
    <w:r>
      <w:fldChar w:fldCharType="separate"/>
    </w:r>
    <w:r w:rsidR="00A302BE">
      <w:t>140239-WS</w:t>
    </w:r>
    <w:r>
      <w:fldChar w:fldCharType="end"/>
    </w:r>
    <w:r>
      <w:tab/>
      <w:t>Schedule No. 1-A</w:t>
    </w:r>
  </w:p>
  <w:p w:rsidR="009E13DB" w:rsidRDefault="009E13DB">
    <w:pPr>
      <w:pStyle w:val="Header"/>
    </w:pPr>
    <w:r>
      <w:t xml:space="preserve">Date: </w:t>
    </w:r>
    <w:r w:rsidR="009813EF">
      <w:fldChar w:fldCharType="begin"/>
    </w:r>
    <w:r w:rsidR="009813EF">
      <w:instrText xml:space="preserve"> REF FilingDate </w:instrText>
    </w:r>
    <w:r w:rsidR="009813EF">
      <w:fldChar w:fldCharType="separate"/>
    </w:r>
    <w:r w:rsidR="00A302BE">
      <w:t>October 22, 2015</w:t>
    </w:r>
    <w:r w:rsidR="009813EF">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3DB" w:rsidRDefault="009E13DB" w:rsidP="00220732">
    <w:pPr>
      <w:pStyle w:val="Header"/>
      <w:tabs>
        <w:tab w:val="clear" w:pos="4320"/>
        <w:tab w:val="clear" w:pos="8640"/>
        <w:tab w:val="right" w:pos="9360"/>
      </w:tabs>
    </w:pPr>
    <w:r>
      <w:fldChar w:fldCharType="begin"/>
    </w:r>
    <w:r>
      <w:instrText xml:space="preserve"> REF DocketLabel</w:instrText>
    </w:r>
    <w:r>
      <w:fldChar w:fldCharType="separate"/>
    </w:r>
    <w:r w:rsidR="00A302BE">
      <w:t>Docket No.</w:t>
    </w:r>
    <w:r>
      <w:fldChar w:fldCharType="end"/>
    </w:r>
    <w:r>
      <w:t xml:space="preserve"> </w:t>
    </w:r>
    <w:r>
      <w:fldChar w:fldCharType="begin"/>
    </w:r>
    <w:r>
      <w:instrText xml:space="preserve"> REF DocketList</w:instrText>
    </w:r>
    <w:r>
      <w:fldChar w:fldCharType="separate"/>
    </w:r>
    <w:r w:rsidR="00A302BE">
      <w:t>140239-WS</w:t>
    </w:r>
    <w:r>
      <w:fldChar w:fldCharType="end"/>
    </w:r>
    <w:r>
      <w:tab/>
      <w:t>Schedule No. 1-B</w:t>
    </w:r>
  </w:p>
  <w:p w:rsidR="009E13DB" w:rsidRDefault="009E13DB">
    <w:pPr>
      <w:pStyle w:val="Header"/>
    </w:pPr>
    <w:r>
      <w:t xml:space="preserve">Date: </w:t>
    </w:r>
    <w:r w:rsidR="009813EF">
      <w:fldChar w:fldCharType="begin"/>
    </w:r>
    <w:r w:rsidR="009813EF">
      <w:instrText xml:space="preserve"> REF FilingDate </w:instrText>
    </w:r>
    <w:r w:rsidR="009813EF">
      <w:fldChar w:fldCharType="separate"/>
    </w:r>
    <w:r w:rsidR="00A302BE">
      <w:t>October 22, 2015</w:t>
    </w:r>
    <w:r w:rsidR="009813EF">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3DB" w:rsidRDefault="009E13DB" w:rsidP="00220732">
    <w:pPr>
      <w:pStyle w:val="Header"/>
      <w:tabs>
        <w:tab w:val="clear" w:pos="4320"/>
        <w:tab w:val="clear" w:pos="8640"/>
        <w:tab w:val="right" w:pos="9360"/>
      </w:tabs>
    </w:pPr>
    <w:r>
      <w:fldChar w:fldCharType="begin"/>
    </w:r>
    <w:r>
      <w:instrText xml:space="preserve"> REF DocketLabel</w:instrText>
    </w:r>
    <w:r>
      <w:fldChar w:fldCharType="separate"/>
    </w:r>
    <w:r w:rsidR="00A302BE">
      <w:t>Docket No.</w:t>
    </w:r>
    <w:r>
      <w:fldChar w:fldCharType="end"/>
    </w:r>
    <w:r>
      <w:t xml:space="preserve"> </w:t>
    </w:r>
    <w:r>
      <w:fldChar w:fldCharType="begin"/>
    </w:r>
    <w:r>
      <w:instrText xml:space="preserve"> REF DocketList</w:instrText>
    </w:r>
    <w:r>
      <w:fldChar w:fldCharType="separate"/>
    </w:r>
    <w:r w:rsidR="00A302BE">
      <w:t>140239-WS</w:t>
    </w:r>
    <w:r>
      <w:fldChar w:fldCharType="end"/>
    </w:r>
    <w:r>
      <w:tab/>
      <w:t>Schedule No. 1-C</w:t>
    </w:r>
  </w:p>
  <w:p w:rsidR="009E13DB" w:rsidRDefault="009E13DB">
    <w:pPr>
      <w:pStyle w:val="Header"/>
    </w:pPr>
    <w:r>
      <w:t xml:space="preserve">Date: </w:t>
    </w:r>
    <w:r w:rsidR="009813EF">
      <w:fldChar w:fldCharType="begin"/>
    </w:r>
    <w:r w:rsidR="009813EF">
      <w:instrText xml:space="preserve"> REF FilingDate </w:instrText>
    </w:r>
    <w:r w:rsidR="009813EF">
      <w:fldChar w:fldCharType="separate"/>
    </w:r>
    <w:r w:rsidR="00A302BE">
      <w:t>October 22, 2015</w:t>
    </w:r>
    <w:r w:rsidR="009813EF">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3DB" w:rsidRDefault="009E13DB" w:rsidP="00220732">
    <w:pPr>
      <w:pStyle w:val="Header"/>
      <w:tabs>
        <w:tab w:val="clear" w:pos="4320"/>
        <w:tab w:val="clear" w:pos="8640"/>
        <w:tab w:val="right" w:pos="9360"/>
      </w:tabs>
    </w:pPr>
    <w:r>
      <w:fldChar w:fldCharType="begin"/>
    </w:r>
    <w:r>
      <w:instrText xml:space="preserve"> REF DocketLabel</w:instrText>
    </w:r>
    <w:r>
      <w:fldChar w:fldCharType="separate"/>
    </w:r>
    <w:r w:rsidR="00A302BE">
      <w:t>Docket No.</w:t>
    </w:r>
    <w:r>
      <w:fldChar w:fldCharType="end"/>
    </w:r>
    <w:r>
      <w:t xml:space="preserve"> </w:t>
    </w:r>
    <w:r>
      <w:fldChar w:fldCharType="begin"/>
    </w:r>
    <w:r>
      <w:instrText xml:space="preserve"> REF DocketList</w:instrText>
    </w:r>
    <w:r>
      <w:fldChar w:fldCharType="separate"/>
    </w:r>
    <w:r w:rsidR="00A302BE">
      <w:t>140239-WS</w:t>
    </w:r>
    <w:r>
      <w:fldChar w:fldCharType="end"/>
    </w:r>
    <w:r>
      <w:tab/>
    </w:r>
    <w:r>
      <w:tab/>
    </w:r>
    <w:r>
      <w:tab/>
      <w:t>Schedule No. 2</w:t>
    </w:r>
  </w:p>
  <w:p w:rsidR="009E13DB" w:rsidRDefault="009E13DB">
    <w:pPr>
      <w:pStyle w:val="Header"/>
    </w:pPr>
    <w:r>
      <w:t xml:space="preserve">Date: </w:t>
    </w:r>
    <w:r w:rsidR="009813EF">
      <w:fldChar w:fldCharType="begin"/>
    </w:r>
    <w:r w:rsidR="009813EF">
      <w:instrText xml:space="preserve"> REF FilingDate </w:instrText>
    </w:r>
    <w:r w:rsidR="009813EF">
      <w:fldChar w:fldCharType="separate"/>
    </w:r>
    <w:r w:rsidR="00A302BE">
      <w:t>October 22, 2015</w:t>
    </w:r>
    <w:r w:rsidR="009813EF">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3DB" w:rsidRDefault="009E13DB" w:rsidP="00220732">
    <w:pPr>
      <w:pStyle w:val="Header"/>
      <w:tabs>
        <w:tab w:val="clear" w:pos="4320"/>
        <w:tab w:val="clear" w:pos="8640"/>
        <w:tab w:val="right" w:pos="9360"/>
      </w:tabs>
    </w:pPr>
    <w:r>
      <w:fldChar w:fldCharType="begin"/>
    </w:r>
    <w:r>
      <w:instrText xml:space="preserve"> REF DocketLabel</w:instrText>
    </w:r>
    <w:r>
      <w:fldChar w:fldCharType="separate"/>
    </w:r>
    <w:r w:rsidR="00A302BE">
      <w:t>Docket No.</w:t>
    </w:r>
    <w:r>
      <w:fldChar w:fldCharType="end"/>
    </w:r>
    <w:r>
      <w:t xml:space="preserve"> </w:t>
    </w:r>
    <w:r>
      <w:fldChar w:fldCharType="begin"/>
    </w:r>
    <w:r>
      <w:instrText xml:space="preserve"> REF DocketList</w:instrText>
    </w:r>
    <w:r>
      <w:fldChar w:fldCharType="separate"/>
    </w:r>
    <w:r w:rsidR="00A302BE">
      <w:t>140239-WS</w:t>
    </w:r>
    <w:r>
      <w:fldChar w:fldCharType="end"/>
    </w:r>
    <w:r>
      <w:tab/>
    </w:r>
    <w:r>
      <w:tab/>
      <w:t>Schedule No. 3-A</w:t>
    </w:r>
  </w:p>
  <w:p w:rsidR="009E13DB" w:rsidRDefault="009E13DB">
    <w:pPr>
      <w:pStyle w:val="Header"/>
    </w:pPr>
    <w:r>
      <w:t xml:space="preserve">Date: </w:t>
    </w:r>
    <w:r w:rsidR="009813EF">
      <w:fldChar w:fldCharType="begin"/>
    </w:r>
    <w:r w:rsidR="009813EF">
      <w:instrText xml:space="preserve"> REF FilingDate </w:instrText>
    </w:r>
    <w:r w:rsidR="009813EF">
      <w:fldChar w:fldCharType="separate"/>
    </w:r>
    <w:r w:rsidR="00A302BE">
      <w:t>October 22, 2015</w:t>
    </w:r>
    <w:r w:rsidR="009813EF">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3DB" w:rsidRDefault="009E13DB" w:rsidP="00220732">
    <w:pPr>
      <w:pStyle w:val="Header"/>
      <w:tabs>
        <w:tab w:val="clear" w:pos="4320"/>
        <w:tab w:val="clear" w:pos="8640"/>
        <w:tab w:val="right" w:pos="9360"/>
      </w:tabs>
    </w:pPr>
    <w:r>
      <w:fldChar w:fldCharType="begin"/>
    </w:r>
    <w:r>
      <w:instrText xml:space="preserve"> REF DocketLabel</w:instrText>
    </w:r>
    <w:r>
      <w:fldChar w:fldCharType="separate"/>
    </w:r>
    <w:r w:rsidR="00A302BE">
      <w:t>Docket No.</w:t>
    </w:r>
    <w:r>
      <w:fldChar w:fldCharType="end"/>
    </w:r>
    <w:r>
      <w:t xml:space="preserve"> </w:t>
    </w:r>
    <w:r>
      <w:fldChar w:fldCharType="begin"/>
    </w:r>
    <w:r>
      <w:instrText xml:space="preserve"> REF DocketList</w:instrText>
    </w:r>
    <w:r>
      <w:fldChar w:fldCharType="separate"/>
    </w:r>
    <w:r w:rsidR="00A302BE">
      <w:t>140239-WS</w:t>
    </w:r>
    <w:r>
      <w:fldChar w:fldCharType="end"/>
    </w:r>
    <w:r>
      <w:tab/>
    </w:r>
    <w:r>
      <w:tab/>
      <w:t>Schedule No. 3-B</w:t>
    </w:r>
  </w:p>
  <w:p w:rsidR="009E13DB" w:rsidRDefault="009E13DB">
    <w:pPr>
      <w:pStyle w:val="Header"/>
    </w:pPr>
    <w:r>
      <w:t xml:space="preserve">Date: </w:t>
    </w:r>
    <w:r w:rsidR="009813EF">
      <w:fldChar w:fldCharType="begin"/>
    </w:r>
    <w:r w:rsidR="009813EF">
      <w:instrText xml:space="preserve"> REF FilingDate </w:instrText>
    </w:r>
    <w:r w:rsidR="009813EF">
      <w:fldChar w:fldCharType="separate"/>
    </w:r>
    <w:r w:rsidR="00A302BE">
      <w:t>October 22, 2015</w:t>
    </w:r>
    <w:r w:rsidR="009813EF">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14C576EB"/>
    <w:multiLevelType w:val="hybridMultilevel"/>
    <w:tmpl w:val="DA881356"/>
    <w:lvl w:ilvl="0" w:tplc="4CA862AC">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5647139"/>
    <w:multiLevelType w:val="hybridMultilevel"/>
    <w:tmpl w:val="E32A4B4C"/>
    <w:lvl w:ilvl="0" w:tplc="4CA862AC">
      <w:start w:val="1"/>
      <w:numFmt w:val="bullet"/>
      <w:lvlText w:val=""/>
      <w:lvlJc w:val="left"/>
      <w:pPr>
        <w:tabs>
          <w:tab w:val="num" w:pos="1440"/>
        </w:tabs>
        <w:ind w:left="144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6504D50"/>
    <w:multiLevelType w:val="hybridMultilevel"/>
    <w:tmpl w:val="58C0332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A5C61EA"/>
    <w:multiLevelType w:val="hybridMultilevel"/>
    <w:tmpl w:val="455E85C4"/>
    <w:lvl w:ilvl="0" w:tplc="4CA862AC">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nsid w:val="51E161C7"/>
    <w:multiLevelType w:val="hybridMultilevel"/>
    <w:tmpl w:val="CF4E66E0"/>
    <w:lvl w:ilvl="0" w:tplc="8C88BD9C">
      <w:start w:val="1"/>
      <w:numFmt w:val="decimal"/>
      <w:pStyle w:val="InformationType"/>
      <w:lvlText w:val="%1."/>
      <w:lvlJc w:val="left"/>
      <w:pPr>
        <w:tabs>
          <w:tab w:val="num" w:pos="1101"/>
        </w:tabs>
        <w:ind w:left="110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CB56383"/>
    <w:multiLevelType w:val="hybridMultilevel"/>
    <w:tmpl w:val="42727D84"/>
    <w:lvl w:ilvl="0" w:tplc="0B2C1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4"/>
    <w:lvlOverride w:ilvl="0">
      <w:startOverride w:val="1"/>
    </w:lvlOverride>
  </w:num>
  <w:num w:numId="13">
    <w:abstractNumId w:val="13"/>
  </w:num>
  <w:num w:numId="14">
    <w:abstractNumId w:val="11"/>
  </w:num>
  <w:num w:numId="15">
    <w:abstractNumId w:val="10"/>
  </w:num>
  <w:num w:numId="16">
    <w:abstractNumId w:val="16"/>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481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53AE698-D60E-4978-8F81-C531F6218062}"/>
    <w:docVar w:name="dgnword-eventsink" w:val="247175400"/>
    <w:docVar w:name="DoubleSpaceTOC" w:val="False"/>
    <w:docVar w:name="NumberOfIssues" w:val="0"/>
    <w:docVar w:name="StaffInToC" w:val="True"/>
  </w:docVars>
  <w:rsids>
    <w:rsidRoot w:val="001D115D"/>
    <w:rsid w:val="00003043"/>
    <w:rsid w:val="000108DC"/>
    <w:rsid w:val="00010E37"/>
    <w:rsid w:val="00012BBF"/>
    <w:rsid w:val="000247F5"/>
    <w:rsid w:val="000277C2"/>
    <w:rsid w:val="00027EBA"/>
    <w:rsid w:val="00035B48"/>
    <w:rsid w:val="00036CE2"/>
    <w:rsid w:val="000437FE"/>
    <w:rsid w:val="00050677"/>
    <w:rsid w:val="000526C7"/>
    <w:rsid w:val="000529BC"/>
    <w:rsid w:val="00065A06"/>
    <w:rsid w:val="000666F3"/>
    <w:rsid w:val="00070DCB"/>
    <w:rsid w:val="00071FB2"/>
    <w:rsid w:val="00073120"/>
    <w:rsid w:val="00075F1E"/>
    <w:rsid w:val="000828D3"/>
    <w:rsid w:val="0009040A"/>
    <w:rsid w:val="000A2B57"/>
    <w:rsid w:val="000A30FC"/>
    <w:rsid w:val="000A418B"/>
    <w:rsid w:val="000C0E52"/>
    <w:rsid w:val="000C4431"/>
    <w:rsid w:val="000D052F"/>
    <w:rsid w:val="000D1EC8"/>
    <w:rsid w:val="000D261B"/>
    <w:rsid w:val="000D415F"/>
    <w:rsid w:val="000D4319"/>
    <w:rsid w:val="000E4D23"/>
    <w:rsid w:val="000F374A"/>
    <w:rsid w:val="000F4723"/>
    <w:rsid w:val="001154AD"/>
    <w:rsid w:val="00117C8C"/>
    <w:rsid w:val="00124450"/>
    <w:rsid w:val="00124E2E"/>
    <w:rsid w:val="00125ED4"/>
    <w:rsid w:val="001305E9"/>
    <w:rsid w:val="001307AF"/>
    <w:rsid w:val="00135687"/>
    <w:rsid w:val="00140978"/>
    <w:rsid w:val="00143390"/>
    <w:rsid w:val="001438B1"/>
    <w:rsid w:val="00177FF4"/>
    <w:rsid w:val="00180254"/>
    <w:rsid w:val="00181397"/>
    <w:rsid w:val="00181B80"/>
    <w:rsid w:val="00191E1F"/>
    <w:rsid w:val="00192943"/>
    <w:rsid w:val="001A7406"/>
    <w:rsid w:val="001B4FEE"/>
    <w:rsid w:val="001B51C5"/>
    <w:rsid w:val="001B6F3F"/>
    <w:rsid w:val="001C52B5"/>
    <w:rsid w:val="001D0D3E"/>
    <w:rsid w:val="001D115D"/>
    <w:rsid w:val="001F2245"/>
    <w:rsid w:val="001F6DA1"/>
    <w:rsid w:val="002044E6"/>
    <w:rsid w:val="00205C82"/>
    <w:rsid w:val="00205DC2"/>
    <w:rsid w:val="002132B5"/>
    <w:rsid w:val="002163B6"/>
    <w:rsid w:val="00220732"/>
    <w:rsid w:val="00220842"/>
    <w:rsid w:val="00221D32"/>
    <w:rsid w:val="00225C3F"/>
    <w:rsid w:val="0023604D"/>
    <w:rsid w:val="00263D44"/>
    <w:rsid w:val="00264530"/>
    <w:rsid w:val="002830DA"/>
    <w:rsid w:val="00292D82"/>
    <w:rsid w:val="002963CB"/>
    <w:rsid w:val="002A4D04"/>
    <w:rsid w:val="002D226D"/>
    <w:rsid w:val="002F11E6"/>
    <w:rsid w:val="002F6030"/>
    <w:rsid w:val="003037E1"/>
    <w:rsid w:val="00305970"/>
    <w:rsid w:val="00307E51"/>
    <w:rsid w:val="003103EC"/>
    <w:rsid w:val="003144EF"/>
    <w:rsid w:val="00316925"/>
    <w:rsid w:val="00317572"/>
    <w:rsid w:val="00322F74"/>
    <w:rsid w:val="00335539"/>
    <w:rsid w:val="00340073"/>
    <w:rsid w:val="00342D78"/>
    <w:rsid w:val="00344190"/>
    <w:rsid w:val="003546F4"/>
    <w:rsid w:val="00356F37"/>
    <w:rsid w:val="0035798C"/>
    <w:rsid w:val="003674B6"/>
    <w:rsid w:val="00371EA7"/>
    <w:rsid w:val="00372805"/>
    <w:rsid w:val="00373180"/>
    <w:rsid w:val="00375AB9"/>
    <w:rsid w:val="00381B88"/>
    <w:rsid w:val="003821A0"/>
    <w:rsid w:val="00382FDC"/>
    <w:rsid w:val="00385B04"/>
    <w:rsid w:val="00386844"/>
    <w:rsid w:val="003A22A6"/>
    <w:rsid w:val="003A5494"/>
    <w:rsid w:val="003B2510"/>
    <w:rsid w:val="003C0A0A"/>
    <w:rsid w:val="003C2CC4"/>
    <w:rsid w:val="003D1C7C"/>
    <w:rsid w:val="003E0EFC"/>
    <w:rsid w:val="003E2251"/>
    <w:rsid w:val="003E4A2B"/>
    <w:rsid w:val="003E76C2"/>
    <w:rsid w:val="003F1679"/>
    <w:rsid w:val="003F4A35"/>
    <w:rsid w:val="003F7FDD"/>
    <w:rsid w:val="00402481"/>
    <w:rsid w:val="004042B4"/>
    <w:rsid w:val="00412DAE"/>
    <w:rsid w:val="004140E3"/>
    <w:rsid w:val="00416073"/>
    <w:rsid w:val="00431598"/>
    <w:rsid w:val="0043741F"/>
    <w:rsid w:val="00444432"/>
    <w:rsid w:val="00445793"/>
    <w:rsid w:val="00452AA6"/>
    <w:rsid w:val="00471860"/>
    <w:rsid w:val="004976C7"/>
    <w:rsid w:val="004A0843"/>
    <w:rsid w:val="004A0DD9"/>
    <w:rsid w:val="004A1B96"/>
    <w:rsid w:val="004A7923"/>
    <w:rsid w:val="004B5ED1"/>
    <w:rsid w:val="004C3150"/>
    <w:rsid w:val="004C3570"/>
    <w:rsid w:val="004C3641"/>
    <w:rsid w:val="004C4390"/>
    <w:rsid w:val="004C4AF7"/>
    <w:rsid w:val="004C630B"/>
    <w:rsid w:val="004D2881"/>
    <w:rsid w:val="004D385F"/>
    <w:rsid w:val="004D4231"/>
    <w:rsid w:val="004D42F4"/>
    <w:rsid w:val="004D5B39"/>
    <w:rsid w:val="004D6606"/>
    <w:rsid w:val="004E5147"/>
    <w:rsid w:val="004F0EB5"/>
    <w:rsid w:val="004F581B"/>
    <w:rsid w:val="0050622D"/>
    <w:rsid w:val="00506C03"/>
    <w:rsid w:val="0052572A"/>
    <w:rsid w:val="005311D0"/>
    <w:rsid w:val="005437A2"/>
    <w:rsid w:val="00543CB3"/>
    <w:rsid w:val="0054594E"/>
    <w:rsid w:val="00546781"/>
    <w:rsid w:val="005474CE"/>
    <w:rsid w:val="00556E06"/>
    <w:rsid w:val="005614BD"/>
    <w:rsid w:val="005618D3"/>
    <w:rsid w:val="0057154F"/>
    <w:rsid w:val="00581CA3"/>
    <w:rsid w:val="00597730"/>
    <w:rsid w:val="00597DE7"/>
    <w:rsid w:val="005A4AA2"/>
    <w:rsid w:val="005A79EE"/>
    <w:rsid w:val="005B34B6"/>
    <w:rsid w:val="005B3854"/>
    <w:rsid w:val="005B6C8F"/>
    <w:rsid w:val="005B77AC"/>
    <w:rsid w:val="005C28BD"/>
    <w:rsid w:val="005D0F74"/>
    <w:rsid w:val="005D2E7D"/>
    <w:rsid w:val="005D3994"/>
    <w:rsid w:val="005D4A8F"/>
    <w:rsid w:val="005D53E1"/>
    <w:rsid w:val="005D561B"/>
    <w:rsid w:val="005F468D"/>
    <w:rsid w:val="00602562"/>
    <w:rsid w:val="00615423"/>
    <w:rsid w:val="006165B2"/>
    <w:rsid w:val="00617276"/>
    <w:rsid w:val="006231ED"/>
    <w:rsid w:val="00625D97"/>
    <w:rsid w:val="00625F1C"/>
    <w:rsid w:val="00630CEB"/>
    <w:rsid w:val="00632264"/>
    <w:rsid w:val="00634F28"/>
    <w:rsid w:val="006470BC"/>
    <w:rsid w:val="006524A7"/>
    <w:rsid w:val="00653877"/>
    <w:rsid w:val="006639A1"/>
    <w:rsid w:val="00667036"/>
    <w:rsid w:val="00672DA8"/>
    <w:rsid w:val="006771B8"/>
    <w:rsid w:val="0068481F"/>
    <w:rsid w:val="00696B28"/>
    <w:rsid w:val="00696F5D"/>
    <w:rsid w:val="00697249"/>
    <w:rsid w:val="006A72E8"/>
    <w:rsid w:val="006B1849"/>
    <w:rsid w:val="006B234A"/>
    <w:rsid w:val="006B3947"/>
    <w:rsid w:val="006B4293"/>
    <w:rsid w:val="006B4C5E"/>
    <w:rsid w:val="006C31E3"/>
    <w:rsid w:val="006C722A"/>
    <w:rsid w:val="006E06D9"/>
    <w:rsid w:val="006F0D8B"/>
    <w:rsid w:val="006F3D0C"/>
    <w:rsid w:val="006F735A"/>
    <w:rsid w:val="00703C95"/>
    <w:rsid w:val="00704C27"/>
    <w:rsid w:val="00705B04"/>
    <w:rsid w:val="007349DC"/>
    <w:rsid w:val="0074365E"/>
    <w:rsid w:val="00744A9F"/>
    <w:rsid w:val="007515FD"/>
    <w:rsid w:val="00760D80"/>
    <w:rsid w:val="0076432B"/>
    <w:rsid w:val="00773E52"/>
    <w:rsid w:val="00780C09"/>
    <w:rsid w:val="00780DDF"/>
    <w:rsid w:val="007834E9"/>
    <w:rsid w:val="00787DBC"/>
    <w:rsid w:val="00794261"/>
    <w:rsid w:val="007A04A1"/>
    <w:rsid w:val="007A1840"/>
    <w:rsid w:val="007B5CD1"/>
    <w:rsid w:val="007B7561"/>
    <w:rsid w:val="007C0528"/>
    <w:rsid w:val="007C3D38"/>
    <w:rsid w:val="007D0F35"/>
    <w:rsid w:val="007D4FEB"/>
    <w:rsid w:val="007D5065"/>
    <w:rsid w:val="007D6146"/>
    <w:rsid w:val="007E0CE7"/>
    <w:rsid w:val="007E6FA5"/>
    <w:rsid w:val="007F417F"/>
    <w:rsid w:val="008144C6"/>
    <w:rsid w:val="00816624"/>
    <w:rsid w:val="008179AA"/>
    <w:rsid w:val="00821A92"/>
    <w:rsid w:val="00822562"/>
    <w:rsid w:val="00823663"/>
    <w:rsid w:val="00832DDC"/>
    <w:rsid w:val="00840FD6"/>
    <w:rsid w:val="00850BAC"/>
    <w:rsid w:val="00851549"/>
    <w:rsid w:val="00854A3E"/>
    <w:rsid w:val="00855D08"/>
    <w:rsid w:val="00860F27"/>
    <w:rsid w:val="0086568A"/>
    <w:rsid w:val="00874344"/>
    <w:rsid w:val="00880752"/>
    <w:rsid w:val="00882155"/>
    <w:rsid w:val="0088233B"/>
    <w:rsid w:val="008828F1"/>
    <w:rsid w:val="00886C37"/>
    <w:rsid w:val="0089176F"/>
    <w:rsid w:val="00897F87"/>
    <w:rsid w:val="008B62AE"/>
    <w:rsid w:val="008C04B5"/>
    <w:rsid w:val="008C14FA"/>
    <w:rsid w:val="008D4057"/>
    <w:rsid w:val="008F1329"/>
    <w:rsid w:val="008F2262"/>
    <w:rsid w:val="008F7736"/>
    <w:rsid w:val="0090019E"/>
    <w:rsid w:val="00901086"/>
    <w:rsid w:val="00901C8A"/>
    <w:rsid w:val="00905886"/>
    <w:rsid w:val="009070D6"/>
    <w:rsid w:val="009076C6"/>
    <w:rsid w:val="0091019E"/>
    <w:rsid w:val="009106F1"/>
    <w:rsid w:val="009121D2"/>
    <w:rsid w:val="009145D6"/>
    <w:rsid w:val="00920E64"/>
    <w:rsid w:val="00922002"/>
    <w:rsid w:val="009225F0"/>
    <w:rsid w:val="00924020"/>
    <w:rsid w:val="009271A7"/>
    <w:rsid w:val="00927D6C"/>
    <w:rsid w:val="0093658B"/>
    <w:rsid w:val="009429FF"/>
    <w:rsid w:val="00945BD6"/>
    <w:rsid w:val="009479FB"/>
    <w:rsid w:val="00951C45"/>
    <w:rsid w:val="00954C6D"/>
    <w:rsid w:val="009663E2"/>
    <w:rsid w:val="00966A08"/>
    <w:rsid w:val="009677BE"/>
    <w:rsid w:val="00971207"/>
    <w:rsid w:val="00973D4B"/>
    <w:rsid w:val="00975CB4"/>
    <w:rsid w:val="00977802"/>
    <w:rsid w:val="00977B0D"/>
    <w:rsid w:val="009813EF"/>
    <w:rsid w:val="0098434A"/>
    <w:rsid w:val="009863B0"/>
    <w:rsid w:val="00987DE1"/>
    <w:rsid w:val="00990571"/>
    <w:rsid w:val="009912C7"/>
    <w:rsid w:val="0099673A"/>
    <w:rsid w:val="009A3330"/>
    <w:rsid w:val="009A7C96"/>
    <w:rsid w:val="009C3DB9"/>
    <w:rsid w:val="009D46E5"/>
    <w:rsid w:val="009D568A"/>
    <w:rsid w:val="009E13DB"/>
    <w:rsid w:val="009F04EC"/>
    <w:rsid w:val="009F3135"/>
    <w:rsid w:val="009F36C2"/>
    <w:rsid w:val="009F3B36"/>
    <w:rsid w:val="00A019B9"/>
    <w:rsid w:val="00A04498"/>
    <w:rsid w:val="00A12508"/>
    <w:rsid w:val="00A1282B"/>
    <w:rsid w:val="00A13A27"/>
    <w:rsid w:val="00A175B6"/>
    <w:rsid w:val="00A21835"/>
    <w:rsid w:val="00A24791"/>
    <w:rsid w:val="00A301CE"/>
    <w:rsid w:val="00A302BE"/>
    <w:rsid w:val="00A328EC"/>
    <w:rsid w:val="00A33A51"/>
    <w:rsid w:val="00A41CA6"/>
    <w:rsid w:val="00A4580F"/>
    <w:rsid w:val="00A466DF"/>
    <w:rsid w:val="00A47927"/>
    <w:rsid w:val="00A47FFC"/>
    <w:rsid w:val="00A5442F"/>
    <w:rsid w:val="00A54FF9"/>
    <w:rsid w:val="00A56765"/>
    <w:rsid w:val="00A74846"/>
    <w:rsid w:val="00A7581F"/>
    <w:rsid w:val="00A831AA"/>
    <w:rsid w:val="00A83C0F"/>
    <w:rsid w:val="00A875D4"/>
    <w:rsid w:val="00A92FB1"/>
    <w:rsid w:val="00A95A0C"/>
    <w:rsid w:val="00AA2765"/>
    <w:rsid w:val="00AA540E"/>
    <w:rsid w:val="00AA5540"/>
    <w:rsid w:val="00AA77B5"/>
    <w:rsid w:val="00AB632E"/>
    <w:rsid w:val="00AB6C5D"/>
    <w:rsid w:val="00AC3DE8"/>
    <w:rsid w:val="00AC51A7"/>
    <w:rsid w:val="00AC5A8B"/>
    <w:rsid w:val="00AF4FB5"/>
    <w:rsid w:val="00AF5F89"/>
    <w:rsid w:val="00AF73CB"/>
    <w:rsid w:val="00B002D6"/>
    <w:rsid w:val="00B05B51"/>
    <w:rsid w:val="00B15370"/>
    <w:rsid w:val="00B17BEB"/>
    <w:rsid w:val="00B21A3C"/>
    <w:rsid w:val="00B223C0"/>
    <w:rsid w:val="00B234ED"/>
    <w:rsid w:val="00B23A63"/>
    <w:rsid w:val="00B25CA3"/>
    <w:rsid w:val="00B57A6A"/>
    <w:rsid w:val="00B760F1"/>
    <w:rsid w:val="00B7669E"/>
    <w:rsid w:val="00B77DA1"/>
    <w:rsid w:val="00B925F2"/>
    <w:rsid w:val="00BA06AB"/>
    <w:rsid w:val="00BA0D55"/>
    <w:rsid w:val="00BA2593"/>
    <w:rsid w:val="00BA37B3"/>
    <w:rsid w:val="00BA3D1B"/>
    <w:rsid w:val="00BA4CC6"/>
    <w:rsid w:val="00BB3493"/>
    <w:rsid w:val="00BC188A"/>
    <w:rsid w:val="00BD5D79"/>
    <w:rsid w:val="00BE13CD"/>
    <w:rsid w:val="00BF5010"/>
    <w:rsid w:val="00BF5327"/>
    <w:rsid w:val="00BF69B8"/>
    <w:rsid w:val="00C31BB3"/>
    <w:rsid w:val="00C36977"/>
    <w:rsid w:val="00C5333B"/>
    <w:rsid w:val="00C5538F"/>
    <w:rsid w:val="00C60BA3"/>
    <w:rsid w:val="00C614F4"/>
    <w:rsid w:val="00C623F7"/>
    <w:rsid w:val="00C64026"/>
    <w:rsid w:val="00C64D60"/>
    <w:rsid w:val="00C7107C"/>
    <w:rsid w:val="00C81773"/>
    <w:rsid w:val="00C86896"/>
    <w:rsid w:val="00C87E09"/>
    <w:rsid w:val="00C907A8"/>
    <w:rsid w:val="00C92501"/>
    <w:rsid w:val="00C93211"/>
    <w:rsid w:val="00C942EC"/>
    <w:rsid w:val="00C96047"/>
    <w:rsid w:val="00C979D0"/>
    <w:rsid w:val="00CA0818"/>
    <w:rsid w:val="00CA1149"/>
    <w:rsid w:val="00CA2C8F"/>
    <w:rsid w:val="00CA30DA"/>
    <w:rsid w:val="00CA3A24"/>
    <w:rsid w:val="00CB1777"/>
    <w:rsid w:val="00CB33E9"/>
    <w:rsid w:val="00CC10A9"/>
    <w:rsid w:val="00CC2BB5"/>
    <w:rsid w:val="00CD2791"/>
    <w:rsid w:val="00CD27FE"/>
    <w:rsid w:val="00CD2D5C"/>
    <w:rsid w:val="00CD4EDF"/>
    <w:rsid w:val="00CE2BF8"/>
    <w:rsid w:val="00CE484E"/>
    <w:rsid w:val="00CF0DA8"/>
    <w:rsid w:val="00CF2E25"/>
    <w:rsid w:val="00CF4453"/>
    <w:rsid w:val="00D034D7"/>
    <w:rsid w:val="00D04BE4"/>
    <w:rsid w:val="00D11747"/>
    <w:rsid w:val="00D14127"/>
    <w:rsid w:val="00D60100"/>
    <w:rsid w:val="00D60F02"/>
    <w:rsid w:val="00D64EFE"/>
    <w:rsid w:val="00D65D6C"/>
    <w:rsid w:val="00D66E49"/>
    <w:rsid w:val="00D72F74"/>
    <w:rsid w:val="00D74625"/>
    <w:rsid w:val="00D811FB"/>
    <w:rsid w:val="00D81563"/>
    <w:rsid w:val="00D830D8"/>
    <w:rsid w:val="00D8572C"/>
    <w:rsid w:val="00D9073E"/>
    <w:rsid w:val="00D9221D"/>
    <w:rsid w:val="00D95705"/>
    <w:rsid w:val="00D958DF"/>
    <w:rsid w:val="00D9697E"/>
    <w:rsid w:val="00D96DA1"/>
    <w:rsid w:val="00DA51E7"/>
    <w:rsid w:val="00DA57B8"/>
    <w:rsid w:val="00DB1C78"/>
    <w:rsid w:val="00DB7D96"/>
    <w:rsid w:val="00DC23FE"/>
    <w:rsid w:val="00DC59E6"/>
    <w:rsid w:val="00DD129F"/>
    <w:rsid w:val="00DD150B"/>
    <w:rsid w:val="00DD1B37"/>
    <w:rsid w:val="00DF2D1D"/>
    <w:rsid w:val="00DF6F9C"/>
    <w:rsid w:val="00DF7025"/>
    <w:rsid w:val="00E02A57"/>
    <w:rsid w:val="00E06484"/>
    <w:rsid w:val="00E13881"/>
    <w:rsid w:val="00E20A7D"/>
    <w:rsid w:val="00E375CA"/>
    <w:rsid w:val="00E567E8"/>
    <w:rsid w:val="00E57B5C"/>
    <w:rsid w:val="00E608D0"/>
    <w:rsid w:val="00E64679"/>
    <w:rsid w:val="00E65EBC"/>
    <w:rsid w:val="00E73432"/>
    <w:rsid w:val="00E7543A"/>
    <w:rsid w:val="00E77B0C"/>
    <w:rsid w:val="00E77FB8"/>
    <w:rsid w:val="00E838B0"/>
    <w:rsid w:val="00E86A7C"/>
    <w:rsid w:val="00E878E1"/>
    <w:rsid w:val="00E95278"/>
    <w:rsid w:val="00EA2273"/>
    <w:rsid w:val="00EA240D"/>
    <w:rsid w:val="00EA76D3"/>
    <w:rsid w:val="00EB066A"/>
    <w:rsid w:val="00EB2DB3"/>
    <w:rsid w:val="00EB76E5"/>
    <w:rsid w:val="00EC3FBB"/>
    <w:rsid w:val="00EC6B7A"/>
    <w:rsid w:val="00ED3A87"/>
    <w:rsid w:val="00ED5B67"/>
    <w:rsid w:val="00EE12F1"/>
    <w:rsid w:val="00EF3FEE"/>
    <w:rsid w:val="00F0127D"/>
    <w:rsid w:val="00F04B59"/>
    <w:rsid w:val="00F11741"/>
    <w:rsid w:val="00F12B1C"/>
    <w:rsid w:val="00F13CF8"/>
    <w:rsid w:val="00F15855"/>
    <w:rsid w:val="00F17B4E"/>
    <w:rsid w:val="00F27917"/>
    <w:rsid w:val="00F32978"/>
    <w:rsid w:val="00F37845"/>
    <w:rsid w:val="00F4201F"/>
    <w:rsid w:val="00F45CB2"/>
    <w:rsid w:val="00F544C0"/>
    <w:rsid w:val="00F55332"/>
    <w:rsid w:val="00F65519"/>
    <w:rsid w:val="00F67599"/>
    <w:rsid w:val="00F67DA4"/>
    <w:rsid w:val="00F713C0"/>
    <w:rsid w:val="00F727F3"/>
    <w:rsid w:val="00F75DDC"/>
    <w:rsid w:val="00F853E1"/>
    <w:rsid w:val="00FA17AC"/>
    <w:rsid w:val="00FA32DE"/>
    <w:rsid w:val="00FA3382"/>
    <w:rsid w:val="00FA59CD"/>
    <w:rsid w:val="00FB1740"/>
    <w:rsid w:val="00FC20B0"/>
    <w:rsid w:val="00FC318C"/>
    <w:rsid w:val="00FC416A"/>
    <w:rsid w:val="00FC6D7D"/>
    <w:rsid w:val="00FD16B0"/>
    <w:rsid w:val="00FD193F"/>
    <w:rsid w:val="00FD4FED"/>
    <w:rsid w:val="00FD5459"/>
    <w:rsid w:val="00FD6DA3"/>
    <w:rsid w:val="00FE1978"/>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envelope address" w:uiPriority="99"/>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link w:val="Heading3Char"/>
    <w:uiPriority w:val="9"/>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character" w:styleId="FootnoteReference">
    <w:name w:val="footnote reference"/>
    <w:uiPriority w:val="99"/>
    <w:rsid w:val="001D115D"/>
    <w:rPr>
      <w:vertAlign w:val="superscript"/>
    </w:rPr>
  </w:style>
  <w:style w:type="character" w:customStyle="1" w:styleId="FootnoteTextChar">
    <w:name w:val="Footnote Text Char"/>
    <w:link w:val="FootnoteText"/>
    <w:rsid w:val="001D115D"/>
  </w:style>
  <w:style w:type="paragraph" w:customStyle="1" w:styleId="InformationType">
    <w:name w:val="Information Type"/>
    <w:basedOn w:val="Normal"/>
    <w:rsid w:val="00D830D8"/>
    <w:pPr>
      <w:numPr>
        <w:numId w:val="11"/>
      </w:numPr>
    </w:pPr>
  </w:style>
  <w:style w:type="character" w:customStyle="1" w:styleId="Heading3Char">
    <w:name w:val="Heading 3 Char"/>
    <w:basedOn w:val="DefaultParagraphFont"/>
    <w:link w:val="Heading3"/>
    <w:uiPriority w:val="9"/>
    <w:rsid w:val="00181B80"/>
    <w:rPr>
      <w:sz w:val="24"/>
      <w:szCs w:val="24"/>
    </w:rPr>
  </w:style>
  <w:style w:type="numbering" w:styleId="111111">
    <w:name w:val="Outline List 2"/>
    <w:basedOn w:val="NoList"/>
    <w:rsid w:val="00D74625"/>
    <w:pPr>
      <w:numPr>
        <w:numId w:val="16"/>
      </w:numPr>
    </w:pPr>
  </w:style>
  <w:style w:type="paragraph" w:styleId="ListParagraph">
    <w:name w:val="List Paragraph"/>
    <w:basedOn w:val="Normal"/>
    <w:uiPriority w:val="34"/>
    <w:qFormat/>
    <w:rsid w:val="00D9697E"/>
    <w:pPr>
      <w:ind w:left="720"/>
      <w:contextualSpacing/>
    </w:pPr>
    <w:rPr>
      <w:rFonts w:asciiTheme="minorHAnsi" w:eastAsiaTheme="minorHAnsi" w:hAnsiTheme="minorHAnsi"/>
    </w:rPr>
  </w:style>
  <w:style w:type="character" w:customStyle="1" w:styleId="apple-converted-space">
    <w:name w:val="apple-converted-space"/>
    <w:basedOn w:val="DefaultParagraphFont"/>
    <w:rsid w:val="00D969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envelope address" w:uiPriority="99"/>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link w:val="Heading3Char"/>
    <w:uiPriority w:val="9"/>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character" w:styleId="FootnoteReference">
    <w:name w:val="footnote reference"/>
    <w:uiPriority w:val="99"/>
    <w:rsid w:val="001D115D"/>
    <w:rPr>
      <w:vertAlign w:val="superscript"/>
    </w:rPr>
  </w:style>
  <w:style w:type="character" w:customStyle="1" w:styleId="FootnoteTextChar">
    <w:name w:val="Footnote Text Char"/>
    <w:link w:val="FootnoteText"/>
    <w:rsid w:val="001D115D"/>
  </w:style>
  <w:style w:type="paragraph" w:customStyle="1" w:styleId="InformationType">
    <w:name w:val="Information Type"/>
    <w:basedOn w:val="Normal"/>
    <w:rsid w:val="00D830D8"/>
    <w:pPr>
      <w:numPr>
        <w:numId w:val="11"/>
      </w:numPr>
    </w:pPr>
  </w:style>
  <w:style w:type="character" w:customStyle="1" w:styleId="Heading3Char">
    <w:name w:val="Heading 3 Char"/>
    <w:basedOn w:val="DefaultParagraphFont"/>
    <w:link w:val="Heading3"/>
    <w:uiPriority w:val="9"/>
    <w:rsid w:val="00181B80"/>
    <w:rPr>
      <w:sz w:val="24"/>
      <w:szCs w:val="24"/>
    </w:rPr>
  </w:style>
  <w:style w:type="numbering" w:styleId="111111">
    <w:name w:val="Outline List 2"/>
    <w:basedOn w:val="NoList"/>
    <w:rsid w:val="00D74625"/>
    <w:pPr>
      <w:numPr>
        <w:numId w:val="16"/>
      </w:numPr>
    </w:pPr>
  </w:style>
  <w:style w:type="paragraph" w:styleId="ListParagraph">
    <w:name w:val="List Paragraph"/>
    <w:basedOn w:val="Normal"/>
    <w:uiPriority w:val="34"/>
    <w:qFormat/>
    <w:rsid w:val="00D9697E"/>
    <w:pPr>
      <w:ind w:left="720"/>
      <w:contextualSpacing/>
    </w:pPr>
    <w:rPr>
      <w:rFonts w:asciiTheme="minorHAnsi" w:eastAsiaTheme="minorHAnsi" w:hAnsiTheme="minorHAnsi"/>
    </w:rPr>
  </w:style>
  <w:style w:type="character" w:customStyle="1" w:styleId="apple-converted-space">
    <w:name w:val="apple-converted-space"/>
    <w:basedOn w:val="DefaultParagraphFont"/>
    <w:rsid w:val="00D96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960713">
      <w:bodyDiv w:val="1"/>
      <w:marLeft w:val="0"/>
      <w:marRight w:val="0"/>
      <w:marTop w:val="0"/>
      <w:marBottom w:val="0"/>
      <w:divBdr>
        <w:top w:val="none" w:sz="0" w:space="0" w:color="auto"/>
        <w:left w:val="none" w:sz="0" w:space="0" w:color="auto"/>
        <w:bottom w:val="none" w:sz="0" w:space="0" w:color="auto"/>
        <w:right w:val="none" w:sz="0" w:space="0" w:color="auto"/>
      </w:divBdr>
    </w:div>
    <w:div w:id="1749771063">
      <w:bodyDiv w:val="1"/>
      <w:marLeft w:val="0"/>
      <w:marRight w:val="0"/>
      <w:marTop w:val="0"/>
      <w:marBottom w:val="0"/>
      <w:divBdr>
        <w:top w:val="none" w:sz="0" w:space="0" w:color="auto"/>
        <w:left w:val="none" w:sz="0" w:space="0" w:color="auto"/>
        <w:bottom w:val="none" w:sz="0" w:space="0" w:color="auto"/>
        <w:right w:val="none" w:sz="0" w:space="0" w:color="auto"/>
      </w:divBdr>
    </w:div>
    <w:div w:id="205018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11.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header" Target="head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709CAE77-F0EF-4CBE-A814-17340134C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9</TotalTime>
  <Pages>53</Pages>
  <Words>16849</Words>
  <Characters>98880</Characters>
  <Application>Microsoft Office Word</Application>
  <DocSecurity>0</DocSecurity>
  <Lines>824</Lines>
  <Paragraphs>230</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115499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Kelly Thompson</dc:creator>
  <cp:lastModifiedBy>Carlotta Stauffer</cp:lastModifiedBy>
  <cp:revision>3</cp:revision>
  <cp:lastPrinted>2015-10-22T13:43:00Z</cp:lastPrinted>
  <dcterms:created xsi:type="dcterms:W3CDTF">2015-10-22T15:34:00Z</dcterms:created>
  <dcterms:modified xsi:type="dcterms:W3CDTF">2015-10-27T16:20:00Z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140239-WS</vt:lpwstr>
  </property>
  <property fmtid="{D5CDD505-2E9C-101B-9397-08002B2CF9AE}" pid="3" name="MasterDocument">
    <vt:bool>false</vt:bool>
  </property>
</Properties>
</file>