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417C6" w:rsidP="00C417C6">
      <w:pPr>
        <w:pStyle w:val="OrderHeading"/>
      </w:pPr>
      <w:r>
        <w:t>BEFORE THE FLORIDA PUBLIC SERVICE COMMISSION</w:t>
      </w:r>
    </w:p>
    <w:p w:rsidR="00C417C6" w:rsidRDefault="00C417C6" w:rsidP="00C417C6">
      <w:pPr>
        <w:pStyle w:val="OrderHeading"/>
      </w:pPr>
    </w:p>
    <w:p w:rsidR="00C417C6" w:rsidRDefault="00C417C6" w:rsidP="00C417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17C6" w:rsidRPr="00C63FCF" w:rsidTr="00C63FCF">
        <w:trPr>
          <w:trHeight w:val="828"/>
        </w:trPr>
        <w:tc>
          <w:tcPr>
            <w:tcW w:w="4788" w:type="dxa"/>
            <w:tcBorders>
              <w:bottom w:val="single" w:sz="8" w:space="0" w:color="auto"/>
              <w:right w:val="double" w:sz="6" w:space="0" w:color="auto"/>
            </w:tcBorders>
            <w:shd w:val="clear" w:color="auto" w:fill="auto"/>
          </w:tcPr>
          <w:p w:rsidR="00C417C6" w:rsidRDefault="00C417C6" w:rsidP="00C63FCF">
            <w:pPr>
              <w:pStyle w:val="OrderBody"/>
              <w:tabs>
                <w:tab w:val="center" w:pos="4320"/>
                <w:tab w:val="right" w:pos="8640"/>
              </w:tabs>
              <w:jc w:val="left"/>
            </w:pPr>
            <w:r>
              <w:t xml:space="preserve">In re: </w:t>
            </w:r>
            <w:bookmarkStart w:id="0" w:name="SSInRe"/>
            <w:bookmarkEnd w:id="0"/>
            <w:r>
              <w:t>Request for approval of late payment charges and return check (NSF) charge and request for approval of amendment to tariff sheets for miscellaneous service charges in Lake County by Brendenwood Waterworks, Inc., Harbor Waterworks, Inc., Lake Idlewild Waterworks, Inc., and Raintree Waterworks, Inc., and in Highlands County by Country Walk Utilities, Inc.</w:t>
            </w:r>
          </w:p>
        </w:tc>
        <w:tc>
          <w:tcPr>
            <w:tcW w:w="4788" w:type="dxa"/>
            <w:tcBorders>
              <w:left w:val="double" w:sz="6" w:space="0" w:color="auto"/>
            </w:tcBorders>
            <w:shd w:val="clear" w:color="auto" w:fill="auto"/>
          </w:tcPr>
          <w:p w:rsidR="00C417C6" w:rsidRDefault="00C417C6" w:rsidP="00C417C6">
            <w:pPr>
              <w:pStyle w:val="OrderBody"/>
            </w:pPr>
            <w:r>
              <w:t xml:space="preserve">DOCKET NO. </w:t>
            </w:r>
            <w:bookmarkStart w:id="1" w:name="SSDocketNo"/>
            <w:bookmarkEnd w:id="1"/>
            <w:r>
              <w:t>150260-WS</w:t>
            </w:r>
          </w:p>
          <w:p w:rsidR="00C417C6" w:rsidRDefault="00C417C6" w:rsidP="00C63FCF">
            <w:pPr>
              <w:pStyle w:val="OrderBody"/>
              <w:tabs>
                <w:tab w:val="center" w:pos="4320"/>
                <w:tab w:val="right" w:pos="8640"/>
              </w:tabs>
              <w:jc w:val="left"/>
            </w:pPr>
            <w:r>
              <w:t xml:space="preserve">ORDER NO. </w:t>
            </w:r>
            <w:bookmarkStart w:id="2" w:name="OrderNo0084"/>
            <w:r w:rsidR="00BC108C">
              <w:t>PSC-16-0084-TRF-WS</w:t>
            </w:r>
            <w:bookmarkEnd w:id="2"/>
          </w:p>
          <w:p w:rsidR="00C417C6" w:rsidRDefault="00C417C6" w:rsidP="00C63FCF">
            <w:pPr>
              <w:pStyle w:val="OrderBody"/>
              <w:tabs>
                <w:tab w:val="center" w:pos="4320"/>
                <w:tab w:val="right" w:pos="8640"/>
              </w:tabs>
              <w:jc w:val="left"/>
            </w:pPr>
            <w:r>
              <w:t xml:space="preserve">ISSUED: </w:t>
            </w:r>
            <w:r w:rsidR="00BC108C">
              <w:t>February 22, 2016</w:t>
            </w:r>
          </w:p>
        </w:tc>
      </w:tr>
    </w:tbl>
    <w:p w:rsidR="00C417C6" w:rsidRDefault="00C417C6" w:rsidP="00C417C6"/>
    <w:p w:rsidR="00C417C6" w:rsidRDefault="00C417C6" w:rsidP="00C417C6"/>
    <w:p w:rsidR="00C417C6" w:rsidRPr="00E46E1F" w:rsidRDefault="00C417C6">
      <w:pPr>
        <w:ind w:firstLine="720"/>
        <w:jc w:val="both"/>
      </w:pPr>
      <w:bookmarkStart w:id="3" w:name="Commissioners"/>
      <w:bookmarkEnd w:id="3"/>
      <w:r w:rsidRPr="00E46E1F">
        <w:t>The following Commissioners participated in the disposition of this matter:</w:t>
      </w:r>
    </w:p>
    <w:p w:rsidR="00C417C6" w:rsidRPr="00E46E1F" w:rsidRDefault="00C417C6"/>
    <w:p w:rsidR="00C417C6" w:rsidRDefault="00C417C6">
      <w:pPr>
        <w:jc w:val="center"/>
      </w:pPr>
      <w:r>
        <w:t>JULIE I. BROWN</w:t>
      </w:r>
      <w:r w:rsidRPr="00E46E1F">
        <w:t>, Chairman</w:t>
      </w:r>
    </w:p>
    <w:p w:rsidR="00C417C6" w:rsidRPr="00E46E1F" w:rsidRDefault="00C417C6">
      <w:pPr>
        <w:jc w:val="center"/>
      </w:pPr>
      <w:r w:rsidRPr="00E46E1F">
        <w:t>LISA POLAK EDGAR</w:t>
      </w:r>
    </w:p>
    <w:p w:rsidR="00C417C6" w:rsidRDefault="00C417C6">
      <w:pPr>
        <w:jc w:val="center"/>
      </w:pPr>
      <w:r>
        <w:t>ART GRAHAM</w:t>
      </w:r>
    </w:p>
    <w:p w:rsidR="00C417C6" w:rsidRDefault="00C417C6">
      <w:pPr>
        <w:jc w:val="center"/>
      </w:pPr>
      <w:r>
        <w:t>RONALD A. BRISÉ</w:t>
      </w:r>
    </w:p>
    <w:p w:rsidR="00C417C6" w:rsidRDefault="00C417C6">
      <w:pPr>
        <w:jc w:val="center"/>
      </w:pPr>
      <w:r>
        <w:t>JIMMY PATRONIS</w:t>
      </w:r>
    </w:p>
    <w:p w:rsidR="00CB5276" w:rsidRDefault="00CB5276">
      <w:pPr>
        <w:pStyle w:val="OrderBody"/>
      </w:pPr>
    </w:p>
    <w:p w:rsidR="00C417C6" w:rsidRDefault="00C417C6" w:rsidP="00C417C6">
      <w:pPr>
        <w:pStyle w:val="CenterUnderline"/>
      </w:pPr>
      <w:r>
        <w:t>ORDER</w:t>
      </w:r>
      <w:bookmarkStart w:id="4" w:name="OrderTitle"/>
      <w:r>
        <w:t xml:space="preserve"> </w:t>
      </w:r>
      <w:r w:rsidR="004676E7">
        <w:t>APPROVING MISCELLANEOUS SERVICE CHARGE</w:t>
      </w:r>
      <w:r w:rsidR="00D90A80">
        <w:t>S</w:t>
      </w:r>
      <w:r>
        <w:t xml:space="preserve"> </w:t>
      </w:r>
      <w:bookmarkEnd w:id="4"/>
    </w:p>
    <w:p w:rsidR="00C417C6" w:rsidRDefault="00C417C6" w:rsidP="00C417C6">
      <w:pPr>
        <w:pStyle w:val="CenterUnderline"/>
      </w:pPr>
    </w:p>
    <w:p w:rsidR="00C417C6" w:rsidRDefault="00C417C6" w:rsidP="00C417C6">
      <w:pPr>
        <w:pStyle w:val="OrderBody"/>
      </w:pPr>
      <w:r>
        <w:t>BY THE COMMISSION:</w:t>
      </w:r>
    </w:p>
    <w:p w:rsidR="00C417C6" w:rsidRDefault="00C417C6" w:rsidP="00C417C6">
      <w:pPr>
        <w:pStyle w:val="OrderBody"/>
      </w:pPr>
    </w:p>
    <w:p w:rsidR="00CB5276" w:rsidRPr="00C417C6" w:rsidRDefault="00C417C6" w:rsidP="00C417C6">
      <w:pPr>
        <w:jc w:val="center"/>
        <w:rPr>
          <w:u w:val="single"/>
        </w:rPr>
      </w:pPr>
      <w:bookmarkStart w:id="5" w:name="OrderText"/>
      <w:bookmarkEnd w:id="5"/>
      <w:r w:rsidRPr="00C417C6">
        <w:rPr>
          <w:u w:val="single"/>
        </w:rPr>
        <w:t>Background</w:t>
      </w:r>
    </w:p>
    <w:p w:rsidR="00C417C6" w:rsidRDefault="00C417C6"/>
    <w:p w:rsidR="00C417C6" w:rsidRDefault="00C417C6" w:rsidP="00C417C6">
      <w:pPr>
        <w:spacing w:after="240"/>
        <w:ind w:firstLine="720"/>
        <w:jc w:val="both"/>
      </w:pPr>
      <w:r w:rsidRPr="00C417C6">
        <w:t xml:space="preserve">On December 10, 2015, U.S. Water Services Corporation (U.S. Water) filed an application on behalf of Brendenwood Waterworks, Inc., Country Walk Utilities, Inc., Harbor Waterworks, Inc., Lake Idlewild Waterworks, Inc., and Raintree Waterworks, Inc. (utilities) to add and/or modify late payment charges and non-sufficient funds (NSF) charges to their tariffs. U.S. Water is the management company for these particular utilities and would like to have consistent miscellaneous service charges among these systems for administrative efficiency. </w:t>
      </w:r>
      <w:r w:rsidR="004676E7">
        <w:t xml:space="preserve"> </w:t>
      </w:r>
      <w:r w:rsidRPr="00C417C6">
        <w:t xml:space="preserve">This </w:t>
      </w:r>
      <w:r w:rsidR="004676E7">
        <w:t>order</w:t>
      </w:r>
      <w:r w:rsidRPr="00C417C6">
        <w:t xml:space="preserve"> addresses U.S. Water’s request to add and/or amend these charges. </w:t>
      </w:r>
      <w:r w:rsidR="004676E7">
        <w:t>We have</w:t>
      </w:r>
      <w:r w:rsidRPr="00C417C6">
        <w:t xml:space="preserve"> jurisdiction pursuant to Section 367.091(6), Florida Statutes (F.S.).</w:t>
      </w:r>
    </w:p>
    <w:p w:rsidR="00C417C6" w:rsidRDefault="00C417C6" w:rsidP="00C417C6">
      <w:pPr>
        <w:jc w:val="center"/>
        <w:rPr>
          <w:u w:val="single"/>
        </w:rPr>
      </w:pPr>
      <w:r w:rsidRPr="00C417C6">
        <w:rPr>
          <w:u w:val="single"/>
        </w:rPr>
        <w:t>Decision</w:t>
      </w:r>
    </w:p>
    <w:p w:rsidR="004676E7" w:rsidRDefault="004676E7" w:rsidP="004676E7">
      <w:pPr>
        <w:rPr>
          <w:u w:val="single"/>
        </w:rPr>
      </w:pPr>
    </w:p>
    <w:p w:rsidR="004676E7" w:rsidRPr="004676E7" w:rsidRDefault="004676E7" w:rsidP="004676E7">
      <w:pPr>
        <w:rPr>
          <w:b/>
        </w:rPr>
      </w:pPr>
      <w:r>
        <w:rPr>
          <w:b/>
        </w:rPr>
        <w:tab/>
        <w:t>Late Payment Charge</w:t>
      </w:r>
    </w:p>
    <w:p w:rsidR="00C417C6" w:rsidRDefault="00C417C6"/>
    <w:p w:rsidR="004676E7" w:rsidRPr="004676E7" w:rsidRDefault="00C417C6" w:rsidP="004676E7">
      <w:pPr>
        <w:spacing w:after="240"/>
        <w:ind w:firstLine="720"/>
        <w:jc w:val="both"/>
      </w:pPr>
      <w:r w:rsidRPr="00C417C6">
        <w:t xml:space="preserve"> U.S. Water is requesting a $5 late payment charge for these utilities in order to recover the cost of supplies and labor associated with processing late payment notices. </w:t>
      </w:r>
      <w:r w:rsidR="004676E7">
        <w:t xml:space="preserve"> </w:t>
      </w:r>
      <w:r w:rsidRPr="00C417C6">
        <w:t xml:space="preserve">The request for a late payment charge was accompanied by its reason for requesting the charge, as well as the cost justification required by Section 367.091, F.S. </w:t>
      </w:r>
      <w:r w:rsidR="004676E7">
        <w:t xml:space="preserve"> </w:t>
      </w:r>
      <w:r w:rsidRPr="00C417C6">
        <w:t>U.S. Water is requesting an amendment/addition to the existing tariffs as reflected below.</w:t>
      </w:r>
    </w:p>
    <w:p w:rsidR="00C417C6" w:rsidRPr="00C858F6" w:rsidRDefault="00C417C6" w:rsidP="00C417C6">
      <w:pPr>
        <w:jc w:val="center"/>
        <w:outlineLvl w:val="1"/>
        <w:rPr>
          <w:rFonts w:ascii="Arial" w:hAnsi="Arial" w:cs="Arial"/>
          <w:b/>
        </w:rPr>
      </w:pPr>
      <w:r>
        <w:rPr>
          <w:rFonts w:ascii="Arial" w:hAnsi="Arial" w:cs="Arial"/>
          <w:b/>
        </w:rPr>
        <w:lastRenderedPageBreak/>
        <w:t xml:space="preserve">Table </w:t>
      </w:r>
      <w:r w:rsidRPr="00C858F6">
        <w:rPr>
          <w:rFonts w:ascii="Arial" w:hAnsi="Arial" w:cs="Arial"/>
          <w:b/>
        </w:rPr>
        <w:t>1</w:t>
      </w:r>
    </w:p>
    <w:p w:rsidR="00C417C6" w:rsidRPr="00C858F6" w:rsidRDefault="00C417C6" w:rsidP="00C417C6">
      <w:pPr>
        <w:jc w:val="center"/>
        <w:outlineLvl w:val="1"/>
        <w:rPr>
          <w:rFonts w:ascii="Arial" w:hAnsi="Arial" w:cs="Arial"/>
          <w:b/>
        </w:rPr>
      </w:pPr>
      <w:r>
        <w:rPr>
          <w:rFonts w:ascii="Arial" w:hAnsi="Arial" w:cs="Arial"/>
          <w:b/>
        </w:rPr>
        <w:t>Late Payment</w:t>
      </w:r>
      <w:r w:rsidRPr="00C858F6">
        <w:rPr>
          <w:rFonts w:ascii="Arial" w:hAnsi="Arial" w:cs="Arial"/>
          <w:b/>
        </w:rPr>
        <w:t xml:space="preserve"> Charge</w:t>
      </w:r>
    </w:p>
    <w:tbl>
      <w:tblPr>
        <w:tblStyle w:val="TableGrid"/>
        <w:tblW w:w="0" w:type="auto"/>
        <w:tblInd w:w="1230" w:type="dxa"/>
        <w:tblLook w:val="04A0" w:firstRow="1" w:lastRow="0" w:firstColumn="1" w:lastColumn="0" w:noHBand="0" w:noVBand="1"/>
      </w:tblPr>
      <w:tblGrid>
        <w:gridCol w:w="3484"/>
        <w:gridCol w:w="1792"/>
        <w:gridCol w:w="1638"/>
      </w:tblGrid>
      <w:tr w:rsidR="00C417C6" w:rsidTr="00DB4C90">
        <w:tc>
          <w:tcPr>
            <w:tcW w:w="3484" w:type="dxa"/>
            <w:vAlign w:val="center"/>
          </w:tcPr>
          <w:p w:rsidR="00C417C6" w:rsidRDefault="00C417C6" w:rsidP="00DB4C90">
            <w:pPr>
              <w:jc w:val="center"/>
              <w:outlineLvl w:val="1"/>
            </w:pPr>
            <w:r>
              <w:t>System</w:t>
            </w:r>
          </w:p>
        </w:tc>
        <w:tc>
          <w:tcPr>
            <w:tcW w:w="1792" w:type="dxa"/>
            <w:vAlign w:val="center"/>
          </w:tcPr>
          <w:p w:rsidR="00C417C6" w:rsidRDefault="00C417C6" w:rsidP="00DB4C90">
            <w:pPr>
              <w:jc w:val="center"/>
              <w:outlineLvl w:val="1"/>
            </w:pPr>
            <w:r>
              <w:t>Current</w:t>
            </w:r>
          </w:p>
        </w:tc>
        <w:tc>
          <w:tcPr>
            <w:tcW w:w="1638" w:type="dxa"/>
            <w:vAlign w:val="center"/>
          </w:tcPr>
          <w:p w:rsidR="00C417C6" w:rsidRDefault="00C417C6" w:rsidP="00DB4C90">
            <w:pPr>
              <w:jc w:val="center"/>
              <w:outlineLvl w:val="1"/>
            </w:pPr>
            <w:r>
              <w:t>Proposed</w:t>
            </w:r>
          </w:p>
        </w:tc>
      </w:tr>
      <w:tr w:rsidR="00C417C6" w:rsidTr="00DB4C90">
        <w:tc>
          <w:tcPr>
            <w:tcW w:w="3484" w:type="dxa"/>
            <w:vAlign w:val="bottom"/>
          </w:tcPr>
          <w:p w:rsidR="00C417C6" w:rsidRPr="00E129BB" w:rsidRDefault="00C417C6" w:rsidP="00DB4C90">
            <w:pPr>
              <w:rPr>
                <w:color w:val="000000"/>
              </w:rPr>
            </w:pPr>
            <w:r>
              <w:rPr>
                <w:color w:val="000000"/>
              </w:rPr>
              <w:t>Brendenwood Waterworks, Inc.</w:t>
            </w:r>
          </w:p>
        </w:tc>
        <w:tc>
          <w:tcPr>
            <w:tcW w:w="1792" w:type="dxa"/>
            <w:vAlign w:val="bottom"/>
          </w:tcPr>
          <w:p w:rsidR="00C417C6" w:rsidRPr="00A862FD" w:rsidRDefault="00C417C6" w:rsidP="00DB4C90">
            <w:pPr>
              <w:jc w:val="right"/>
              <w:rPr>
                <w:color w:val="000000"/>
              </w:rPr>
            </w:pPr>
            <w:r w:rsidRPr="00A862FD">
              <w:rPr>
                <w:color w:val="000000"/>
              </w:rPr>
              <w:t>$3.00</w:t>
            </w:r>
          </w:p>
        </w:tc>
        <w:tc>
          <w:tcPr>
            <w:tcW w:w="1638" w:type="dxa"/>
          </w:tcPr>
          <w:p w:rsidR="00C417C6" w:rsidRDefault="00C417C6" w:rsidP="00DB4C90">
            <w:pPr>
              <w:jc w:val="right"/>
              <w:outlineLvl w:val="1"/>
            </w:pPr>
            <w:r>
              <w:t>$5.00</w:t>
            </w:r>
          </w:p>
        </w:tc>
      </w:tr>
      <w:tr w:rsidR="00C417C6" w:rsidTr="00DB4C90">
        <w:tc>
          <w:tcPr>
            <w:tcW w:w="3484" w:type="dxa"/>
            <w:vAlign w:val="bottom"/>
          </w:tcPr>
          <w:p w:rsidR="00C417C6" w:rsidRPr="00E129BB" w:rsidRDefault="00C417C6" w:rsidP="00DB4C90">
            <w:pPr>
              <w:rPr>
                <w:color w:val="000000"/>
              </w:rPr>
            </w:pPr>
            <w:r>
              <w:rPr>
                <w:color w:val="000000"/>
              </w:rPr>
              <w:t>Harbor Waterworks, Inc.</w:t>
            </w:r>
          </w:p>
        </w:tc>
        <w:tc>
          <w:tcPr>
            <w:tcW w:w="1792" w:type="dxa"/>
            <w:vAlign w:val="bottom"/>
          </w:tcPr>
          <w:p w:rsidR="00C417C6" w:rsidRPr="00A862FD" w:rsidRDefault="00C417C6" w:rsidP="00DB4C90">
            <w:pPr>
              <w:jc w:val="right"/>
              <w:rPr>
                <w:color w:val="000000"/>
              </w:rPr>
            </w:pPr>
            <w:r>
              <w:rPr>
                <w:color w:val="000000"/>
              </w:rPr>
              <w:t>N/A</w:t>
            </w:r>
          </w:p>
        </w:tc>
        <w:tc>
          <w:tcPr>
            <w:tcW w:w="1638" w:type="dxa"/>
          </w:tcPr>
          <w:p w:rsidR="00C417C6" w:rsidRDefault="00C417C6" w:rsidP="00DB4C90">
            <w:pPr>
              <w:jc w:val="right"/>
              <w:outlineLvl w:val="1"/>
            </w:pPr>
            <w:r>
              <w:t>$5.00</w:t>
            </w:r>
          </w:p>
        </w:tc>
      </w:tr>
      <w:tr w:rsidR="00C417C6" w:rsidTr="00DB4C90">
        <w:tc>
          <w:tcPr>
            <w:tcW w:w="3484" w:type="dxa"/>
            <w:vAlign w:val="bottom"/>
          </w:tcPr>
          <w:p w:rsidR="00C417C6" w:rsidRPr="00E129BB" w:rsidRDefault="00C417C6" w:rsidP="00DB4C90">
            <w:pPr>
              <w:rPr>
                <w:color w:val="000000"/>
              </w:rPr>
            </w:pPr>
            <w:r>
              <w:rPr>
                <w:color w:val="000000"/>
              </w:rPr>
              <w:t>Lake Idlewild Waterworks, Inc.</w:t>
            </w:r>
          </w:p>
        </w:tc>
        <w:tc>
          <w:tcPr>
            <w:tcW w:w="1792" w:type="dxa"/>
            <w:vAlign w:val="bottom"/>
          </w:tcPr>
          <w:p w:rsidR="00C417C6" w:rsidRPr="00A862FD" w:rsidRDefault="00C417C6" w:rsidP="00DB4C90">
            <w:pPr>
              <w:jc w:val="right"/>
              <w:rPr>
                <w:color w:val="000000"/>
              </w:rPr>
            </w:pPr>
            <w:r>
              <w:rPr>
                <w:color w:val="000000"/>
              </w:rPr>
              <w:t>N/A</w:t>
            </w:r>
          </w:p>
        </w:tc>
        <w:tc>
          <w:tcPr>
            <w:tcW w:w="1638" w:type="dxa"/>
          </w:tcPr>
          <w:p w:rsidR="00C417C6" w:rsidRDefault="00C417C6" w:rsidP="00DB4C90">
            <w:pPr>
              <w:jc w:val="right"/>
              <w:outlineLvl w:val="1"/>
            </w:pPr>
            <w:r>
              <w:t>$5.00</w:t>
            </w:r>
          </w:p>
        </w:tc>
      </w:tr>
      <w:tr w:rsidR="00C417C6" w:rsidTr="00DB4C90">
        <w:tc>
          <w:tcPr>
            <w:tcW w:w="3484" w:type="dxa"/>
            <w:vAlign w:val="bottom"/>
          </w:tcPr>
          <w:p w:rsidR="00C417C6" w:rsidRDefault="00C417C6" w:rsidP="00DB4C90">
            <w:pPr>
              <w:rPr>
                <w:color w:val="000000"/>
              </w:rPr>
            </w:pPr>
            <w:r>
              <w:rPr>
                <w:color w:val="000000"/>
              </w:rPr>
              <w:t>Raintree Waterworks, Inc.</w:t>
            </w:r>
          </w:p>
        </w:tc>
        <w:tc>
          <w:tcPr>
            <w:tcW w:w="1792" w:type="dxa"/>
            <w:vAlign w:val="bottom"/>
          </w:tcPr>
          <w:p w:rsidR="00C417C6" w:rsidRPr="00A862FD" w:rsidRDefault="00C417C6" w:rsidP="00DB4C90">
            <w:pPr>
              <w:jc w:val="right"/>
              <w:rPr>
                <w:color w:val="000000"/>
              </w:rPr>
            </w:pPr>
            <w:r>
              <w:rPr>
                <w:color w:val="000000"/>
              </w:rPr>
              <w:t>N/A</w:t>
            </w:r>
          </w:p>
        </w:tc>
        <w:tc>
          <w:tcPr>
            <w:tcW w:w="1638" w:type="dxa"/>
          </w:tcPr>
          <w:p w:rsidR="00C417C6" w:rsidRDefault="00C417C6" w:rsidP="00DB4C90">
            <w:pPr>
              <w:jc w:val="right"/>
              <w:outlineLvl w:val="1"/>
            </w:pPr>
            <w:r>
              <w:t>$5.00</w:t>
            </w:r>
          </w:p>
        </w:tc>
      </w:tr>
      <w:tr w:rsidR="00C417C6" w:rsidTr="00DB4C90">
        <w:tc>
          <w:tcPr>
            <w:tcW w:w="3484" w:type="dxa"/>
            <w:vAlign w:val="bottom"/>
          </w:tcPr>
          <w:p w:rsidR="00C417C6" w:rsidRDefault="00C417C6" w:rsidP="00DB4C90">
            <w:pPr>
              <w:rPr>
                <w:color w:val="000000"/>
              </w:rPr>
            </w:pPr>
            <w:r>
              <w:rPr>
                <w:color w:val="000000"/>
              </w:rPr>
              <w:t>Country Walk Utilities, Inc.</w:t>
            </w:r>
          </w:p>
        </w:tc>
        <w:tc>
          <w:tcPr>
            <w:tcW w:w="1792" w:type="dxa"/>
            <w:vAlign w:val="bottom"/>
          </w:tcPr>
          <w:p w:rsidR="00C417C6" w:rsidRPr="00A862FD" w:rsidRDefault="00C417C6" w:rsidP="00DB4C90">
            <w:pPr>
              <w:jc w:val="right"/>
              <w:rPr>
                <w:color w:val="000000"/>
              </w:rPr>
            </w:pPr>
            <w:r w:rsidRPr="00A862FD">
              <w:rPr>
                <w:color w:val="000000"/>
              </w:rPr>
              <w:t>N/A</w:t>
            </w:r>
          </w:p>
        </w:tc>
        <w:tc>
          <w:tcPr>
            <w:tcW w:w="1638" w:type="dxa"/>
          </w:tcPr>
          <w:p w:rsidR="00C417C6" w:rsidRDefault="00C417C6" w:rsidP="00DB4C90">
            <w:pPr>
              <w:jc w:val="right"/>
              <w:outlineLvl w:val="1"/>
            </w:pPr>
            <w:r>
              <w:t>$5.00</w:t>
            </w:r>
          </w:p>
        </w:tc>
      </w:tr>
    </w:tbl>
    <w:p w:rsidR="00C417C6" w:rsidRPr="00EF7A40" w:rsidRDefault="00C417C6" w:rsidP="00C417C6">
      <w:pPr>
        <w:tabs>
          <w:tab w:val="left" w:pos="1080"/>
        </w:tabs>
        <w:outlineLvl w:val="0"/>
        <w:rPr>
          <w:bCs/>
          <w:kern w:val="32"/>
          <w:szCs w:val="32"/>
        </w:rPr>
      </w:pPr>
      <w:r>
        <w:rPr>
          <w:rFonts w:ascii="Arial" w:hAnsi="Arial" w:cs="Arial"/>
          <w:b/>
          <w:bCs/>
          <w:kern w:val="32"/>
          <w:szCs w:val="32"/>
        </w:rPr>
        <w:tab/>
      </w:r>
      <w:r w:rsidRPr="00EF7A40">
        <w:rPr>
          <w:bCs/>
          <w:kern w:val="32"/>
          <w:szCs w:val="32"/>
        </w:rPr>
        <w:t>Source: Utility Tariffs</w:t>
      </w:r>
    </w:p>
    <w:p w:rsidR="00C417C6" w:rsidRDefault="00C417C6" w:rsidP="00C417C6">
      <w:pPr>
        <w:spacing w:after="240"/>
        <w:ind w:firstLine="720"/>
        <w:jc w:val="both"/>
      </w:pPr>
    </w:p>
    <w:p w:rsidR="00C417C6" w:rsidRDefault="00C417C6" w:rsidP="00C417C6">
      <w:pPr>
        <w:spacing w:after="240"/>
        <w:ind w:firstLine="720"/>
        <w:jc w:val="both"/>
      </w:pPr>
      <w:r w:rsidRPr="00C417C6">
        <w:t xml:space="preserve">U.S. Water utilizes an outside vendor, Opus 21 (Opus), for all customer service, billing, collection, service order generation, and dispatch, etc. </w:t>
      </w:r>
      <w:r w:rsidR="004676E7">
        <w:t xml:space="preserve"> </w:t>
      </w:r>
      <w:r w:rsidRPr="00C417C6">
        <w:t xml:space="preserve">Opus has mailed about 4,776 notices, of which 239 are for these utilities, over the last twelve month period. </w:t>
      </w:r>
      <w:r w:rsidR="004676E7">
        <w:t xml:space="preserve"> </w:t>
      </w:r>
      <w:r w:rsidRPr="00C417C6">
        <w:t xml:space="preserve">The total number of customers for these particular utilities is approximately 1,000. </w:t>
      </w:r>
      <w:r w:rsidR="004676E7">
        <w:t xml:space="preserve"> </w:t>
      </w:r>
      <w:r w:rsidRPr="00C417C6">
        <w:t xml:space="preserve">In the past, </w:t>
      </w:r>
      <w:r w:rsidR="004676E7">
        <w:t>we have</w:t>
      </w:r>
      <w:r w:rsidRPr="00C417C6">
        <w:t xml:space="preserve"> allowed 10-15 minutes per account per month for clerical and administrative labor to research, review, and prepare the notice.</w:t>
      </w:r>
      <w:r w:rsidRPr="00C417C6">
        <w:rPr>
          <w:vertAlign w:val="superscript"/>
        </w:rPr>
        <w:footnoteReference w:id="1"/>
      </w:r>
      <w:r w:rsidRPr="00C417C6">
        <w:t xml:space="preserve"> </w:t>
      </w:r>
      <w:r w:rsidR="004676E7">
        <w:t xml:space="preserve"> </w:t>
      </w:r>
      <w:r w:rsidRPr="00C417C6">
        <w:t xml:space="preserve">Opus indicated it will spend approximately 576 hours per billing cycle processing late payment notices, which results in an average of approximately 7.23 minutes per account (34,560 minutes/4,776 accounts) and is consistent with </w:t>
      </w:r>
      <w:r w:rsidR="004676E7">
        <w:t xml:space="preserve">our </w:t>
      </w:r>
      <w:r w:rsidRPr="00C417C6">
        <w:t xml:space="preserve">past decisions. </w:t>
      </w:r>
      <w:r w:rsidR="004676E7">
        <w:t xml:space="preserve"> </w:t>
      </w:r>
      <w:r w:rsidRPr="00C417C6">
        <w:t xml:space="preserve">The late payment notices will be processed by Opus, which results in labor cost of $4.21 (576x$34.95/4,776) per account. </w:t>
      </w:r>
      <w:r w:rsidR="004676E7">
        <w:t xml:space="preserve"> </w:t>
      </w:r>
      <w:r w:rsidRPr="00C417C6">
        <w:t>The cost basis for the late payment charge, including the labor, is shown below.</w:t>
      </w:r>
    </w:p>
    <w:p w:rsidR="00C417C6" w:rsidRPr="00E129BB" w:rsidRDefault="00C417C6" w:rsidP="00C417C6">
      <w:pPr>
        <w:jc w:val="center"/>
        <w:outlineLvl w:val="0"/>
        <w:rPr>
          <w:rFonts w:ascii="Arial" w:hAnsi="Arial" w:cs="Arial"/>
          <w:b/>
          <w:bCs/>
          <w:kern w:val="32"/>
          <w:szCs w:val="32"/>
        </w:rPr>
      </w:pPr>
      <w:r w:rsidRPr="00E129BB">
        <w:rPr>
          <w:rFonts w:ascii="Arial" w:hAnsi="Arial" w:cs="Arial"/>
          <w:b/>
          <w:bCs/>
          <w:kern w:val="32"/>
          <w:szCs w:val="32"/>
        </w:rPr>
        <w:t xml:space="preserve">Table </w:t>
      </w:r>
      <w:r>
        <w:rPr>
          <w:rFonts w:ascii="Arial" w:hAnsi="Arial" w:cs="Arial"/>
          <w:b/>
          <w:bCs/>
          <w:kern w:val="32"/>
          <w:szCs w:val="32"/>
        </w:rPr>
        <w:t>2</w:t>
      </w:r>
    </w:p>
    <w:p w:rsidR="00C417C6" w:rsidRPr="00E129BB" w:rsidRDefault="00C417C6" w:rsidP="00C417C6">
      <w:pPr>
        <w:jc w:val="center"/>
        <w:outlineLvl w:val="0"/>
        <w:rPr>
          <w:rFonts w:ascii="Arial" w:hAnsi="Arial" w:cs="Arial"/>
          <w:b/>
          <w:bCs/>
          <w:kern w:val="32"/>
          <w:szCs w:val="32"/>
        </w:rPr>
      </w:pPr>
      <w:r w:rsidRPr="00E129BB">
        <w:rPr>
          <w:rFonts w:ascii="Arial" w:hAnsi="Arial" w:cs="Arial"/>
          <w:b/>
          <w:bCs/>
          <w:kern w:val="32"/>
          <w:szCs w:val="32"/>
        </w:rPr>
        <w:t>Cost Basis for Late Payment Charge</w:t>
      </w:r>
    </w:p>
    <w:tbl>
      <w:tblPr>
        <w:tblW w:w="3406" w:type="dxa"/>
        <w:jc w:val="center"/>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038"/>
      </w:tblGrid>
      <w:tr w:rsidR="00C417C6" w:rsidRPr="00E129BB" w:rsidTr="00DB4C90">
        <w:trPr>
          <w:trHeight w:val="402"/>
          <w:jc w:val="center"/>
        </w:trPr>
        <w:tc>
          <w:tcPr>
            <w:tcW w:w="2368" w:type="dxa"/>
            <w:shd w:val="clear" w:color="auto" w:fill="auto"/>
            <w:noWrap/>
            <w:vAlign w:val="bottom"/>
            <w:hideMark/>
          </w:tcPr>
          <w:p w:rsidR="00C417C6" w:rsidRPr="00E129BB" w:rsidRDefault="00C417C6" w:rsidP="00DB4C90">
            <w:pPr>
              <w:rPr>
                <w:color w:val="000000"/>
              </w:rPr>
            </w:pPr>
            <w:r w:rsidRPr="00E129BB">
              <w:rPr>
                <w:color w:val="000000"/>
              </w:rPr>
              <w:t>Labor</w:t>
            </w:r>
          </w:p>
        </w:tc>
        <w:tc>
          <w:tcPr>
            <w:tcW w:w="1038" w:type="dxa"/>
            <w:shd w:val="clear" w:color="auto" w:fill="auto"/>
            <w:noWrap/>
            <w:vAlign w:val="bottom"/>
            <w:hideMark/>
          </w:tcPr>
          <w:p w:rsidR="00C417C6" w:rsidRPr="00E129BB" w:rsidRDefault="00C417C6" w:rsidP="00DB4C90">
            <w:pPr>
              <w:jc w:val="right"/>
              <w:rPr>
                <w:color w:val="000000"/>
              </w:rPr>
            </w:pPr>
            <w:r w:rsidRPr="00E129BB">
              <w:rPr>
                <w:color w:val="000000"/>
              </w:rPr>
              <w:t>$</w:t>
            </w:r>
            <w:r>
              <w:rPr>
                <w:color w:val="000000"/>
              </w:rPr>
              <w:t>4.21</w:t>
            </w:r>
            <w:r w:rsidRPr="00E129BB">
              <w:rPr>
                <w:color w:val="000000"/>
              </w:rPr>
              <w:t xml:space="preserve"> </w:t>
            </w:r>
          </w:p>
        </w:tc>
      </w:tr>
      <w:tr w:rsidR="00C417C6" w:rsidRPr="00E129BB" w:rsidTr="00DB4C90">
        <w:trPr>
          <w:trHeight w:val="402"/>
          <w:jc w:val="center"/>
        </w:trPr>
        <w:tc>
          <w:tcPr>
            <w:tcW w:w="2368" w:type="dxa"/>
            <w:shd w:val="clear" w:color="auto" w:fill="auto"/>
            <w:noWrap/>
            <w:vAlign w:val="bottom"/>
            <w:hideMark/>
          </w:tcPr>
          <w:p w:rsidR="00C417C6" w:rsidRPr="00E129BB" w:rsidRDefault="00C417C6" w:rsidP="00DB4C90">
            <w:pPr>
              <w:rPr>
                <w:color w:val="000000"/>
              </w:rPr>
            </w:pPr>
            <w:r w:rsidRPr="00E129BB">
              <w:rPr>
                <w:color w:val="000000"/>
              </w:rPr>
              <w:t>Printing</w:t>
            </w:r>
            <w:r>
              <w:rPr>
                <w:color w:val="000000"/>
              </w:rPr>
              <w:t>/Paper</w:t>
            </w:r>
          </w:p>
        </w:tc>
        <w:tc>
          <w:tcPr>
            <w:tcW w:w="1038" w:type="dxa"/>
            <w:shd w:val="clear" w:color="auto" w:fill="auto"/>
            <w:noWrap/>
            <w:vAlign w:val="bottom"/>
            <w:hideMark/>
          </w:tcPr>
          <w:p w:rsidR="00C417C6" w:rsidRPr="00E129BB" w:rsidRDefault="00C417C6" w:rsidP="00DB4C90">
            <w:pPr>
              <w:jc w:val="right"/>
              <w:rPr>
                <w:color w:val="000000"/>
              </w:rPr>
            </w:pPr>
            <w:r>
              <w:rPr>
                <w:color w:val="000000"/>
              </w:rPr>
              <w:t>$0.30</w:t>
            </w:r>
            <w:r w:rsidRPr="00E129BB">
              <w:rPr>
                <w:color w:val="000000"/>
              </w:rPr>
              <w:t xml:space="preserve"> </w:t>
            </w:r>
          </w:p>
        </w:tc>
      </w:tr>
      <w:tr w:rsidR="00C417C6" w:rsidRPr="00E129BB" w:rsidTr="00DB4C90">
        <w:trPr>
          <w:trHeight w:val="402"/>
          <w:jc w:val="center"/>
        </w:trPr>
        <w:tc>
          <w:tcPr>
            <w:tcW w:w="2368" w:type="dxa"/>
            <w:shd w:val="clear" w:color="auto" w:fill="auto"/>
            <w:noWrap/>
            <w:vAlign w:val="bottom"/>
            <w:hideMark/>
          </w:tcPr>
          <w:p w:rsidR="00C417C6" w:rsidRPr="00E129BB" w:rsidRDefault="00C417C6" w:rsidP="00DB4C90">
            <w:pPr>
              <w:rPr>
                <w:color w:val="000000"/>
              </w:rPr>
            </w:pPr>
            <w:r>
              <w:rPr>
                <w:color w:val="000000"/>
              </w:rPr>
              <w:t>P</w:t>
            </w:r>
            <w:r w:rsidRPr="00E129BB">
              <w:rPr>
                <w:color w:val="000000"/>
              </w:rPr>
              <w:t>ostage</w:t>
            </w:r>
          </w:p>
        </w:tc>
        <w:tc>
          <w:tcPr>
            <w:tcW w:w="1038" w:type="dxa"/>
            <w:shd w:val="clear" w:color="auto" w:fill="auto"/>
            <w:noWrap/>
            <w:vAlign w:val="bottom"/>
            <w:hideMark/>
          </w:tcPr>
          <w:p w:rsidR="00C417C6" w:rsidRPr="00E129BB" w:rsidRDefault="00C417C6" w:rsidP="00DB4C90">
            <w:pPr>
              <w:jc w:val="right"/>
              <w:rPr>
                <w:color w:val="000000"/>
                <w:u w:val="single"/>
              </w:rPr>
            </w:pPr>
            <w:r>
              <w:rPr>
                <w:color w:val="000000"/>
                <w:u w:val="single"/>
              </w:rPr>
              <w:t>$0.49</w:t>
            </w:r>
            <w:r w:rsidRPr="00E129BB">
              <w:rPr>
                <w:color w:val="000000"/>
                <w:u w:val="single"/>
              </w:rPr>
              <w:t xml:space="preserve"> </w:t>
            </w:r>
          </w:p>
        </w:tc>
      </w:tr>
      <w:tr w:rsidR="00C417C6" w:rsidRPr="00E129BB" w:rsidTr="00DB4C90">
        <w:trPr>
          <w:trHeight w:val="402"/>
          <w:jc w:val="center"/>
        </w:trPr>
        <w:tc>
          <w:tcPr>
            <w:tcW w:w="2368" w:type="dxa"/>
            <w:shd w:val="clear" w:color="auto" w:fill="auto"/>
            <w:noWrap/>
            <w:vAlign w:val="bottom"/>
            <w:hideMark/>
          </w:tcPr>
          <w:p w:rsidR="00C417C6" w:rsidRPr="00E129BB" w:rsidRDefault="00C417C6" w:rsidP="00DB4C90">
            <w:pPr>
              <w:rPr>
                <w:color w:val="000000"/>
              </w:rPr>
            </w:pPr>
            <w:r w:rsidRPr="00E129BB">
              <w:rPr>
                <w:color w:val="000000"/>
              </w:rPr>
              <w:t>Total Cost</w:t>
            </w:r>
          </w:p>
        </w:tc>
        <w:tc>
          <w:tcPr>
            <w:tcW w:w="1038" w:type="dxa"/>
            <w:shd w:val="clear" w:color="auto" w:fill="auto"/>
            <w:noWrap/>
            <w:vAlign w:val="bottom"/>
            <w:hideMark/>
          </w:tcPr>
          <w:p w:rsidR="00C417C6" w:rsidRPr="00E129BB" w:rsidRDefault="00C417C6" w:rsidP="00DB4C90">
            <w:pPr>
              <w:jc w:val="right"/>
              <w:rPr>
                <w:color w:val="000000"/>
                <w:u w:val="double"/>
              </w:rPr>
            </w:pPr>
            <w:r w:rsidRPr="00E129BB">
              <w:rPr>
                <w:color w:val="000000"/>
                <w:u w:val="double"/>
              </w:rPr>
              <w:t>$</w:t>
            </w:r>
            <w:r>
              <w:rPr>
                <w:color w:val="000000"/>
                <w:u w:val="double"/>
              </w:rPr>
              <w:t>5.00</w:t>
            </w:r>
            <w:r w:rsidRPr="00E129BB">
              <w:rPr>
                <w:color w:val="000000"/>
                <w:u w:val="double"/>
              </w:rPr>
              <w:t xml:space="preserve"> </w:t>
            </w:r>
          </w:p>
        </w:tc>
      </w:tr>
    </w:tbl>
    <w:p w:rsidR="00C417C6" w:rsidRDefault="00C417C6" w:rsidP="00C417C6">
      <w:pPr>
        <w:tabs>
          <w:tab w:val="left" w:pos="2970"/>
        </w:tabs>
        <w:jc w:val="both"/>
      </w:pPr>
      <w:r>
        <w:tab/>
        <w:t>Source: U.S. Water Correspondence</w:t>
      </w:r>
    </w:p>
    <w:p w:rsidR="004676E7" w:rsidRDefault="004676E7" w:rsidP="004676E7"/>
    <w:p w:rsidR="004676E7" w:rsidRDefault="004676E7" w:rsidP="004C007C">
      <w:pPr>
        <w:ind w:firstLine="720"/>
        <w:jc w:val="both"/>
      </w:pPr>
      <w:r>
        <w:t>S</w:t>
      </w:r>
      <w:r w:rsidR="00C417C6" w:rsidRPr="00C417C6">
        <w:t xml:space="preserve">ince the late 1990s, </w:t>
      </w:r>
      <w:r>
        <w:t xml:space="preserve">we have </w:t>
      </w:r>
      <w:r w:rsidR="00C417C6" w:rsidRPr="00C417C6">
        <w:t>approved late payment charges ranging from $2.00 to $7.00.</w:t>
      </w:r>
      <w:r w:rsidR="00C417C6" w:rsidRPr="00C417C6">
        <w:rPr>
          <w:vertAlign w:val="superscript"/>
        </w:rPr>
        <w:footnoteReference w:id="2"/>
      </w:r>
      <w:r w:rsidR="00C417C6" w:rsidRPr="00C417C6">
        <w:t xml:space="preserve"> </w:t>
      </w:r>
      <w:r>
        <w:t xml:space="preserve"> </w:t>
      </w:r>
      <w:r w:rsidR="00C417C6" w:rsidRPr="00C417C6">
        <w:t xml:space="preserve">The purpose of this charge is not only to provide an incentive for customers to make </w:t>
      </w:r>
      <w:r w:rsidR="00C417C6" w:rsidRPr="00C417C6">
        <w:lastRenderedPageBreak/>
        <w:t xml:space="preserve">timely payment, thereby reducing the number of delinquent accounts, but also to place the cost burden of processing delinquent accounts solely upon those who are cost causers. </w:t>
      </w:r>
    </w:p>
    <w:p w:rsidR="004676E7" w:rsidRDefault="004676E7" w:rsidP="004676E7">
      <w:pPr>
        <w:ind w:firstLine="720"/>
      </w:pPr>
    </w:p>
    <w:p w:rsidR="00C417C6" w:rsidRDefault="00C417C6" w:rsidP="004676E7">
      <w:pPr>
        <w:spacing w:after="240"/>
        <w:ind w:firstLine="720"/>
        <w:jc w:val="both"/>
      </w:pPr>
      <w:r w:rsidRPr="00C417C6">
        <w:t xml:space="preserve">Based on the above, the request to implement a $5 late payment charge for these utilities </w:t>
      </w:r>
      <w:r w:rsidR="004676E7">
        <w:t>shall</w:t>
      </w:r>
      <w:r w:rsidRPr="00C417C6">
        <w:t xml:space="preserve"> be approved.</w:t>
      </w:r>
      <w:r w:rsidR="004676E7">
        <w:t xml:space="preserve">  </w:t>
      </w:r>
      <w:r w:rsidRPr="00C417C6">
        <w:t xml:space="preserve">The utilities </w:t>
      </w:r>
      <w:r w:rsidR="008D55B6">
        <w:t>shall</w:t>
      </w:r>
      <w:r w:rsidRPr="00C417C6">
        <w:t xml:space="preserve"> be required to file a proposed customer notice for each respective system to reflect </w:t>
      </w:r>
      <w:r w:rsidR="004676E7">
        <w:t>this</w:t>
      </w:r>
      <w:r w:rsidRPr="00C417C6">
        <w:t xml:space="preserve"> Commission-approved charge. </w:t>
      </w:r>
      <w:r w:rsidR="004676E7">
        <w:t xml:space="preserve"> </w:t>
      </w:r>
      <w:r w:rsidRPr="00C417C6">
        <w:t xml:space="preserve">The approved charge </w:t>
      </w:r>
      <w:r w:rsidR="004676E7">
        <w:t>shall</w:t>
      </w:r>
      <w:r w:rsidRPr="00C417C6">
        <w:t xml:space="preserve"> be effective on or after the stamped approval date on the tariff sheet pursuant to Rule 25-30.475(1), F.A.C. </w:t>
      </w:r>
      <w:r w:rsidR="004676E7">
        <w:t xml:space="preserve"> </w:t>
      </w:r>
      <w:r w:rsidRPr="00C417C6">
        <w:t xml:space="preserve">In addition, the approved charge </w:t>
      </w:r>
      <w:r w:rsidR="004676E7">
        <w:t>shall</w:t>
      </w:r>
      <w:r w:rsidRPr="00C417C6">
        <w:t xml:space="preserve"> not be implemented until </w:t>
      </w:r>
      <w:r w:rsidR="004676E7">
        <w:t xml:space="preserve">Commission </w:t>
      </w:r>
      <w:r w:rsidRPr="00C417C6">
        <w:t xml:space="preserve">staff has approved the proposed customer notices. </w:t>
      </w:r>
      <w:r w:rsidR="004676E7">
        <w:t xml:space="preserve"> </w:t>
      </w:r>
      <w:r w:rsidRPr="00C417C6">
        <w:t xml:space="preserve">The utilities </w:t>
      </w:r>
      <w:r w:rsidR="004676E7">
        <w:t>shall</w:t>
      </w:r>
      <w:r w:rsidRPr="00C417C6">
        <w:t xml:space="preserve"> provide proof of the date each notice was given no less than 10 days after the date of the notice.</w:t>
      </w:r>
    </w:p>
    <w:p w:rsidR="004676E7" w:rsidRPr="008D55B6" w:rsidRDefault="004676E7" w:rsidP="004676E7">
      <w:pPr>
        <w:spacing w:after="240"/>
        <w:ind w:firstLine="720"/>
        <w:jc w:val="both"/>
        <w:rPr>
          <w:b/>
        </w:rPr>
      </w:pPr>
      <w:r w:rsidRPr="008D55B6">
        <w:rPr>
          <w:b/>
        </w:rPr>
        <w:t xml:space="preserve">Non-Sufficient Funds </w:t>
      </w:r>
      <w:r w:rsidR="008D55B6" w:rsidRPr="008D55B6">
        <w:rPr>
          <w:b/>
        </w:rPr>
        <w:t>C</w:t>
      </w:r>
      <w:r w:rsidRPr="008D55B6">
        <w:rPr>
          <w:b/>
        </w:rPr>
        <w:t>harge</w:t>
      </w:r>
    </w:p>
    <w:p w:rsidR="00C417C6" w:rsidRPr="00C417C6" w:rsidRDefault="00C417C6" w:rsidP="00C417C6">
      <w:pPr>
        <w:spacing w:after="240"/>
        <w:ind w:firstLine="720"/>
        <w:jc w:val="both"/>
      </w:pPr>
      <w:r w:rsidRPr="00C417C6">
        <w:t xml:space="preserve">Section 367.091, F.S., requires rates, charges, and customer service policies to be approved by </w:t>
      </w:r>
      <w:r w:rsidR="008D55B6">
        <w:t>this</w:t>
      </w:r>
      <w:r w:rsidRPr="00C417C6">
        <w:t xml:space="preserve"> Commission. </w:t>
      </w:r>
      <w:r w:rsidR="008D55B6">
        <w:t xml:space="preserve"> We have</w:t>
      </w:r>
      <w:r w:rsidRPr="00C417C6">
        <w:t xml:space="preserve"> authority to establish, increase, or change a rate or charge. </w:t>
      </w:r>
      <w:r w:rsidR="008D55B6">
        <w:t xml:space="preserve"> We find</w:t>
      </w:r>
      <w:r w:rsidRPr="00C417C6">
        <w:t xml:space="preserve"> that the utilities </w:t>
      </w:r>
      <w:r w:rsidR="008D55B6">
        <w:t>shall</w:t>
      </w:r>
      <w:r w:rsidRPr="00C417C6">
        <w:t xml:space="preserve"> be authorized to collect NSF charges consistent with Section 68.065, F.S., which allows for the assessment of charges for the collection of worthless checks, drafts, or orders of payment.</w:t>
      </w:r>
      <w:r w:rsidR="008D55B6">
        <w:t xml:space="preserve">  </w:t>
      </w:r>
      <w:r w:rsidRPr="00C417C6">
        <w:t>As currently set forth in Section 68.065(2), F.S., the following NSF charges may be assessed:</w:t>
      </w:r>
    </w:p>
    <w:p w:rsidR="00C417C6" w:rsidRPr="00C417C6" w:rsidRDefault="00C417C6" w:rsidP="00C417C6">
      <w:pPr>
        <w:spacing w:after="240"/>
        <w:ind w:firstLine="720"/>
        <w:jc w:val="both"/>
      </w:pPr>
      <w:r w:rsidRPr="00C417C6">
        <w:t>1.</w:t>
      </w:r>
      <w:r w:rsidRPr="00C417C6">
        <w:tab/>
        <w:t xml:space="preserve">$25, if the face value does not exceed $50,  </w:t>
      </w:r>
    </w:p>
    <w:p w:rsidR="00C417C6" w:rsidRPr="00C417C6" w:rsidRDefault="00C417C6" w:rsidP="00C417C6">
      <w:pPr>
        <w:spacing w:after="240"/>
        <w:ind w:firstLine="720"/>
        <w:jc w:val="both"/>
      </w:pPr>
      <w:r w:rsidRPr="00C417C6">
        <w:t>2.</w:t>
      </w:r>
      <w:r w:rsidRPr="00C417C6">
        <w:tab/>
        <w:t>$30, if the face value exceeds $50 but does not exceed $300,</w:t>
      </w:r>
    </w:p>
    <w:p w:rsidR="00C417C6" w:rsidRPr="00C417C6" w:rsidRDefault="00C417C6" w:rsidP="00C417C6">
      <w:pPr>
        <w:spacing w:after="240"/>
        <w:ind w:firstLine="720"/>
        <w:jc w:val="both"/>
      </w:pPr>
      <w:r w:rsidRPr="00C417C6">
        <w:t>3.</w:t>
      </w:r>
      <w:r w:rsidRPr="00C417C6">
        <w:tab/>
        <w:t>$40, if the face value exceeds $300,</w:t>
      </w:r>
    </w:p>
    <w:p w:rsidR="00C417C6" w:rsidRPr="00C417C6" w:rsidRDefault="00C417C6" w:rsidP="00C417C6">
      <w:pPr>
        <w:spacing w:after="240"/>
        <w:ind w:firstLine="720"/>
        <w:jc w:val="both"/>
      </w:pPr>
      <w:r w:rsidRPr="00C417C6">
        <w:t>4.</w:t>
      </w:r>
      <w:r w:rsidRPr="00C417C6">
        <w:tab/>
        <w:t xml:space="preserve">or five percent of the face amount of the check, whichever is greater. </w:t>
      </w:r>
    </w:p>
    <w:p w:rsidR="00C417C6" w:rsidRDefault="00C417C6" w:rsidP="00C417C6">
      <w:pPr>
        <w:spacing w:after="240"/>
        <w:ind w:firstLine="720"/>
        <w:jc w:val="both"/>
      </w:pPr>
      <w:r w:rsidRPr="00C417C6">
        <w:t xml:space="preserve">Approval of NSF charges is consistent with </w:t>
      </w:r>
      <w:r w:rsidR="008D55B6">
        <w:t xml:space="preserve">our </w:t>
      </w:r>
      <w:r w:rsidRPr="00C417C6">
        <w:t>prior decisions.</w:t>
      </w:r>
      <w:r w:rsidRPr="00C417C6">
        <w:rPr>
          <w:vertAlign w:val="superscript"/>
        </w:rPr>
        <w:footnoteReference w:id="3"/>
      </w:r>
      <w:r w:rsidRPr="00C417C6">
        <w:t xml:space="preserve"> </w:t>
      </w:r>
      <w:r w:rsidR="008D55B6">
        <w:t xml:space="preserve"> </w:t>
      </w:r>
      <w:r w:rsidRPr="00C417C6">
        <w:t xml:space="preserve">Furthermore, NSF charges place the cost on the cost-causer, rather than requiring that the costs associated with the return of the NSF checks be spread across the general body of ratepayers. </w:t>
      </w:r>
      <w:r w:rsidR="008D55B6">
        <w:t xml:space="preserve"> </w:t>
      </w:r>
      <w:r w:rsidRPr="00C417C6">
        <w:t>As such, the ut</w:t>
      </w:r>
      <w:r w:rsidR="008D55B6">
        <w:t>ilities shall r</w:t>
      </w:r>
      <w:r w:rsidRPr="00C417C6">
        <w:t xml:space="preserve">evise their tariff sheet to reflect the NSF charges currently set forth in Section 68.065, F.S. The NSF charges </w:t>
      </w:r>
      <w:r w:rsidR="008D55B6">
        <w:t>shall</w:t>
      </w:r>
      <w:r w:rsidRPr="00C417C6">
        <w:t xml:space="preserve"> be effective on or after the stamped approval date on the tariff sheet pursuant to Rule 25-30.475(1), F.A.C. </w:t>
      </w:r>
      <w:r w:rsidR="008D55B6">
        <w:t xml:space="preserve"> </w:t>
      </w:r>
      <w:r w:rsidRPr="00C417C6">
        <w:t xml:space="preserve">Furthermore, the NSF charges </w:t>
      </w:r>
      <w:r w:rsidR="008D55B6">
        <w:t>shall</w:t>
      </w:r>
      <w:r w:rsidRPr="00C417C6">
        <w:t xml:space="preserve"> not be implemented until </w:t>
      </w:r>
      <w:r w:rsidR="008D55B6">
        <w:t xml:space="preserve">Commission </w:t>
      </w:r>
      <w:r w:rsidRPr="00C417C6">
        <w:t xml:space="preserve">staff has approved the proposed customer notice. </w:t>
      </w:r>
      <w:r w:rsidR="008D55B6">
        <w:t xml:space="preserve"> </w:t>
      </w:r>
      <w:r w:rsidRPr="00C417C6">
        <w:t xml:space="preserve">The utilities </w:t>
      </w:r>
      <w:r w:rsidR="008D55B6">
        <w:t>shall</w:t>
      </w:r>
      <w:r w:rsidRPr="00C417C6">
        <w:t xml:space="preserve"> provide proof of the date each notice was given within 10 days of the date of the notice.</w:t>
      </w:r>
    </w:p>
    <w:p w:rsidR="00C417C6" w:rsidRDefault="00C417C6" w:rsidP="00C417C6">
      <w:pPr>
        <w:pStyle w:val="OrderBody"/>
      </w:pPr>
      <w:r>
        <w:lastRenderedPageBreak/>
        <w:tab/>
        <w:t>Based on the foregoing, it is</w:t>
      </w:r>
    </w:p>
    <w:p w:rsidR="00C417C6" w:rsidRDefault="00C417C6" w:rsidP="00C417C6">
      <w:pPr>
        <w:pStyle w:val="OrderBody"/>
      </w:pPr>
    </w:p>
    <w:p w:rsidR="004676E7" w:rsidRDefault="00C417C6" w:rsidP="008D55B6">
      <w:pPr>
        <w:spacing w:after="240"/>
        <w:ind w:firstLine="720"/>
        <w:jc w:val="both"/>
      </w:pPr>
      <w:r>
        <w:t>ORDERED by the Florida Public Service Commission that</w:t>
      </w:r>
      <w:r w:rsidR="004676E7">
        <w:t xml:space="preserve"> </w:t>
      </w:r>
      <w:r w:rsidR="008D55B6" w:rsidRPr="00C417C6">
        <w:t>Brendenwood Waterworks, Inc., Country Walk Utilities, Inc., Harbor Waterworks, Inc., Lake Idlewild Waterworks, Inc., and Raintree Waterworks, Inc</w:t>
      </w:r>
      <w:r w:rsidR="008D55B6">
        <w:t>.’s request</w:t>
      </w:r>
      <w:r w:rsidR="004676E7" w:rsidRPr="00C417C6">
        <w:t xml:space="preserve"> to implement a $5 late payment charge for these systems </w:t>
      </w:r>
      <w:r w:rsidR="008D55B6">
        <w:t>shall</w:t>
      </w:r>
      <w:r w:rsidR="004676E7" w:rsidRPr="00C417C6">
        <w:t xml:space="preserve"> be approved. </w:t>
      </w:r>
      <w:r w:rsidR="008D55B6">
        <w:t xml:space="preserve"> </w:t>
      </w:r>
      <w:r w:rsidR="004676E7" w:rsidRPr="00C417C6">
        <w:t xml:space="preserve">The utilities </w:t>
      </w:r>
      <w:r w:rsidR="008D55B6">
        <w:t>shall</w:t>
      </w:r>
      <w:r w:rsidR="004676E7" w:rsidRPr="00C417C6">
        <w:t xml:space="preserve"> be required to file a proposed customer notice for each respective system to reflect the </w:t>
      </w:r>
      <w:r w:rsidR="008D55B6">
        <w:t>late payment</w:t>
      </w:r>
      <w:r w:rsidR="004676E7" w:rsidRPr="00C417C6">
        <w:t xml:space="preserve"> charge. </w:t>
      </w:r>
      <w:r w:rsidR="008D55B6">
        <w:t xml:space="preserve"> </w:t>
      </w:r>
      <w:r w:rsidR="004676E7" w:rsidRPr="00C417C6">
        <w:t xml:space="preserve">The approved charge </w:t>
      </w:r>
      <w:r w:rsidR="008D55B6">
        <w:t>shall</w:t>
      </w:r>
      <w:r w:rsidR="004676E7" w:rsidRPr="00C417C6">
        <w:t xml:space="preserve"> be effective on or after the stamped approval date on the tariff sheet pursuant to Rule 25-30.475(1), F.A.C. </w:t>
      </w:r>
      <w:r w:rsidR="008D55B6">
        <w:t xml:space="preserve"> </w:t>
      </w:r>
      <w:r w:rsidR="004676E7" w:rsidRPr="00C417C6">
        <w:t xml:space="preserve">In addition, the approved charge </w:t>
      </w:r>
      <w:r w:rsidR="008D55B6">
        <w:t>shall</w:t>
      </w:r>
      <w:r w:rsidR="004676E7" w:rsidRPr="00C417C6">
        <w:t xml:space="preserve"> not be implemented until </w:t>
      </w:r>
      <w:r w:rsidR="008D55B6">
        <w:t xml:space="preserve">Commission </w:t>
      </w:r>
      <w:r w:rsidR="004676E7" w:rsidRPr="00C417C6">
        <w:t xml:space="preserve">staff has approved the proposed customer notices. </w:t>
      </w:r>
      <w:r w:rsidR="008D55B6">
        <w:t xml:space="preserve"> </w:t>
      </w:r>
      <w:r w:rsidR="004676E7" w:rsidRPr="00C417C6">
        <w:t xml:space="preserve">The utilities </w:t>
      </w:r>
      <w:r w:rsidR="008D55B6">
        <w:t>shall</w:t>
      </w:r>
      <w:r w:rsidR="004676E7" w:rsidRPr="00C417C6">
        <w:t xml:space="preserve"> provide proof of the date each notice was given no less than 10 days after the date of the notice.</w:t>
      </w:r>
      <w:r w:rsidR="008D55B6">
        <w:t xml:space="preserve">  It is further</w:t>
      </w:r>
    </w:p>
    <w:p w:rsidR="00C417C6" w:rsidRDefault="008D55B6" w:rsidP="008D55B6">
      <w:pPr>
        <w:spacing w:after="240"/>
        <w:ind w:firstLine="720"/>
        <w:jc w:val="both"/>
      </w:pPr>
      <w:r>
        <w:t xml:space="preserve">ORDERED that the </w:t>
      </w:r>
      <w:r w:rsidR="004676E7" w:rsidRPr="00C417C6">
        <w:t xml:space="preserve">request to implement a </w:t>
      </w:r>
      <w:r w:rsidRPr="008D55B6">
        <w:t>Non-Sufficient Funds</w:t>
      </w:r>
      <w:r>
        <w:rPr>
          <w:b/>
        </w:rPr>
        <w:t xml:space="preserve"> </w:t>
      </w:r>
      <w:r w:rsidR="004676E7" w:rsidRPr="00C417C6">
        <w:t xml:space="preserve">charge for </w:t>
      </w:r>
      <w:r w:rsidRPr="00C417C6">
        <w:t>Brendenwood Waterworks, Inc.</w:t>
      </w:r>
      <w:r w:rsidR="004676E7" w:rsidRPr="00C417C6">
        <w:t xml:space="preserve">, </w:t>
      </w:r>
      <w:r w:rsidRPr="00C417C6">
        <w:t>Country Walk Utilities, Inc.</w:t>
      </w:r>
      <w:r w:rsidR="004676E7" w:rsidRPr="00C417C6">
        <w:t xml:space="preserve">, </w:t>
      </w:r>
      <w:r w:rsidRPr="00C417C6">
        <w:t>Lake Idlewild Waterworks, Inc., and Raintree Waterworks, Inc</w:t>
      </w:r>
      <w:r>
        <w:t>. shall</w:t>
      </w:r>
      <w:r w:rsidR="004676E7" w:rsidRPr="00C417C6">
        <w:t xml:space="preserve"> be approved. </w:t>
      </w:r>
      <w:r>
        <w:t xml:space="preserve"> T</w:t>
      </w:r>
      <w:r w:rsidR="004676E7" w:rsidRPr="00C417C6">
        <w:t xml:space="preserve">he utilities </w:t>
      </w:r>
      <w:r>
        <w:t xml:space="preserve">shall </w:t>
      </w:r>
      <w:r w:rsidR="004676E7" w:rsidRPr="00C417C6">
        <w:t xml:space="preserve">revise each respective systems tariff sheet to reflect the </w:t>
      </w:r>
      <w:r w:rsidRPr="008D55B6">
        <w:t>Non-Sufficient Funds</w:t>
      </w:r>
      <w:r w:rsidRPr="00C417C6">
        <w:t xml:space="preserve"> </w:t>
      </w:r>
      <w:r w:rsidR="004676E7" w:rsidRPr="00C417C6">
        <w:t xml:space="preserve">charges currently set forth in Section 68.065, F.S. </w:t>
      </w:r>
      <w:r>
        <w:t xml:space="preserve"> </w:t>
      </w:r>
      <w:r w:rsidR="004676E7" w:rsidRPr="00C417C6">
        <w:t xml:space="preserve">The </w:t>
      </w:r>
      <w:r w:rsidRPr="008D55B6">
        <w:t>Non-Sufficient Funds</w:t>
      </w:r>
      <w:r w:rsidRPr="00C417C6">
        <w:t xml:space="preserve"> </w:t>
      </w:r>
      <w:r w:rsidR="004676E7" w:rsidRPr="00C417C6">
        <w:t xml:space="preserve">charges </w:t>
      </w:r>
      <w:r>
        <w:t>shall</w:t>
      </w:r>
      <w:r w:rsidR="004676E7" w:rsidRPr="00C417C6">
        <w:t xml:space="preserve"> be effective on or after the stamped approval date on the tariff sheets pursuant to Rule 25-30.475(1), F.A.C. </w:t>
      </w:r>
      <w:r>
        <w:t xml:space="preserve"> </w:t>
      </w:r>
      <w:r w:rsidR="004676E7" w:rsidRPr="00C417C6">
        <w:t xml:space="preserve">Furthermore, the charges </w:t>
      </w:r>
      <w:r>
        <w:t>shall</w:t>
      </w:r>
      <w:r w:rsidR="004676E7" w:rsidRPr="00C417C6">
        <w:t xml:space="preserve"> not be implemented until </w:t>
      </w:r>
      <w:r>
        <w:t xml:space="preserve">Commission </w:t>
      </w:r>
      <w:r w:rsidR="004676E7" w:rsidRPr="00C417C6">
        <w:t xml:space="preserve">staff has approved the proposed customer notices. </w:t>
      </w:r>
      <w:r>
        <w:t xml:space="preserve"> </w:t>
      </w:r>
      <w:r w:rsidR="004676E7" w:rsidRPr="00C417C6">
        <w:t xml:space="preserve">The utilities </w:t>
      </w:r>
      <w:r>
        <w:t>shall</w:t>
      </w:r>
      <w:r w:rsidR="004676E7" w:rsidRPr="00C417C6">
        <w:t xml:space="preserve"> provide proof of the date each notice was given within 10 days of the date of the notice. </w:t>
      </w:r>
      <w:r>
        <w:t xml:space="preserve">  It is further</w:t>
      </w:r>
    </w:p>
    <w:p w:rsidR="00C417C6" w:rsidRDefault="00C417C6" w:rsidP="008D55B6">
      <w:pPr>
        <w:jc w:val="both"/>
      </w:pPr>
      <w:r>
        <w:tab/>
        <w:t>ORDERED that if a protest is filed within 21 days of issuance of the Order, the tariff</w:t>
      </w:r>
      <w:r w:rsidR="00D90A80">
        <w:t>s</w:t>
      </w:r>
      <w:r>
        <w:t xml:space="preserve"> shall remain in effect with any charges held subject to refund pending resolution of the protest.  It is further</w:t>
      </w:r>
    </w:p>
    <w:p w:rsidR="00C417C6" w:rsidRDefault="00C417C6" w:rsidP="00C417C6"/>
    <w:p w:rsidR="00C417C6" w:rsidRDefault="00C417C6" w:rsidP="00C417C6">
      <w:r>
        <w:tab/>
        <w:t>ORDERED that if no timely protest is filed, this docket shall be closed upon the issuance of a Consummating Order.</w:t>
      </w:r>
    </w:p>
    <w:p w:rsidR="00C417C6" w:rsidRDefault="00C417C6" w:rsidP="00C417C6"/>
    <w:p w:rsidR="00C417C6" w:rsidRDefault="00C417C6" w:rsidP="00BC108C">
      <w:pPr>
        <w:keepNext/>
        <w:keepLines/>
        <w:jc w:val="both"/>
      </w:pPr>
      <w:r>
        <w:lastRenderedPageBreak/>
        <w:tab/>
        <w:t xml:space="preserve">By ORDER of the Florida Public Service Commission this </w:t>
      </w:r>
      <w:bookmarkStart w:id="6" w:name="replaceDate"/>
      <w:bookmarkEnd w:id="6"/>
      <w:r w:rsidR="00BC108C">
        <w:rPr>
          <w:u w:val="single"/>
        </w:rPr>
        <w:t>22nd</w:t>
      </w:r>
      <w:r w:rsidR="00BC108C">
        <w:t xml:space="preserve"> day of </w:t>
      </w:r>
      <w:r w:rsidR="00BC108C">
        <w:rPr>
          <w:u w:val="single"/>
        </w:rPr>
        <w:t>February</w:t>
      </w:r>
      <w:r w:rsidR="00BC108C">
        <w:t xml:space="preserve">, </w:t>
      </w:r>
      <w:r w:rsidR="00BC108C">
        <w:rPr>
          <w:u w:val="single"/>
        </w:rPr>
        <w:t>2016</w:t>
      </w:r>
      <w:r w:rsidR="00BC108C">
        <w:t>.</w:t>
      </w:r>
    </w:p>
    <w:p w:rsidR="00BC108C" w:rsidRPr="00BC108C" w:rsidRDefault="00BC108C" w:rsidP="00BC108C">
      <w:pPr>
        <w:keepNext/>
        <w:keepLines/>
        <w:jc w:val="both"/>
      </w:pPr>
    </w:p>
    <w:p w:rsidR="00C417C6" w:rsidRDefault="00C417C6" w:rsidP="00C417C6">
      <w:pPr>
        <w:keepNext/>
        <w:keepLines/>
      </w:pPr>
    </w:p>
    <w:p w:rsidR="00C417C6" w:rsidRDefault="00C417C6" w:rsidP="00C417C6">
      <w:pPr>
        <w:keepNext/>
        <w:keepLines/>
      </w:pPr>
    </w:p>
    <w:p w:rsidR="00C417C6" w:rsidRDefault="00C417C6" w:rsidP="00C417C6">
      <w:pPr>
        <w:keepNext/>
        <w:keepLines/>
      </w:pPr>
    </w:p>
    <w:tbl>
      <w:tblPr>
        <w:tblW w:w="4720" w:type="dxa"/>
        <w:tblInd w:w="3800" w:type="dxa"/>
        <w:tblLayout w:type="fixed"/>
        <w:tblLook w:val="0000" w:firstRow="0" w:lastRow="0" w:firstColumn="0" w:lastColumn="0" w:noHBand="0" w:noVBand="0"/>
      </w:tblPr>
      <w:tblGrid>
        <w:gridCol w:w="686"/>
        <w:gridCol w:w="4034"/>
      </w:tblGrid>
      <w:tr w:rsidR="00C417C6" w:rsidTr="00C417C6">
        <w:tc>
          <w:tcPr>
            <w:tcW w:w="720" w:type="dxa"/>
            <w:shd w:val="clear" w:color="auto" w:fill="auto"/>
          </w:tcPr>
          <w:p w:rsidR="00C417C6" w:rsidRDefault="00C417C6" w:rsidP="00C417C6">
            <w:pPr>
              <w:keepNext/>
              <w:keepLines/>
            </w:pPr>
            <w:bookmarkStart w:id="7" w:name="bkmrkSignature" w:colFirst="0" w:colLast="0"/>
          </w:p>
        </w:tc>
        <w:tc>
          <w:tcPr>
            <w:tcW w:w="4320" w:type="dxa"/>
            <w:tcBorders>
              <w:bottom w:val="single" w:sz="4" w:space="0" w:color="auto"/>
            </w:tcBorders>
            <w:shd w:val="clear" w:color="auto" w:fill="auto"/>
          </w:tcPr>
          <w:p w:rsidR="00C417C6" w:rsidRDefault="00BC108C" w:rsidP="00C417C6">
            <w:pPr>
              <w:keepNext/>
              <w:keepLines/>
            </w:pPr>
            <w:r>
              <w:t>/s/ Carlotta S. Stauffer</w:t>
            </w:r>
            <w:bookmarkStart w:id="8" w:name="_GoBack"/>
            <w:bookmarkEnd w:id="8"/>
          </w:p>
        </w:tc>
      </w:tr>
      <w:bookmarkEnd w:id="7"/>
      <w:tr w:rsidR="00C417C6" w:rsidTr="00C417C6">
        <w:tc>
          <w:tcPr>
            <w:tcW w:w="720" w:type="dxa"/>
            <w:shd w:val="clear" w:color="auto" w:fill="auto"/>
          </w:tcPr>
          <w:p w:rsidR="00C417C6" w:rsidRDefault="00C417C6" w:rsidP="00C417C6">
            <w:pPr>
              <w:keepNext/>
              <w:keepLines/>
            </w:pPr>
          </w:p>
        </w:tc>
        <w:tc>
          <w:tcPr>
            <w:tcW w:w="4320" w:type="dxa"/>
            <w:tcBorders>
              <w:top w:val="single" w:sz="4" w:space="0" w:color="auto"/>
            </w:tcBorders>
            <w:shd w:val="clear" w:color="auto" w:fill="auto"/>
          </w:tcPr>
          <w:p w:rsidR="00C417C6" w:rsidRDefault="00C417C6" w:rsidP="00C417C6">
            <w:pPr>
              <w:keepNext/>
              <w:keepLines/>
            </w:pPr>
            <w:r>
              <w:t>CARLOTTA S. STAUFFER</w:t>
            </w:r>
          </w:p>
          <w:p w:rsidR="00C417C6" w:rsidRDefault="00C417C6" w:rsidP="00C417C6">
            <w:pPr>
              <w:keepNext/>
              <w:keepLines/>
            </w:pPr>
            <w:r>
              <w:t>Commission Clerk</w:t>
            </w:r>
          </w:p>
        </w:tc>
      </w:tr>
    </w:tbl>
    <w:p w:rsidR="00C417C6" w:rsidRDefault="00C417C6" w:rsidP="00C417C6">
      <w:pPr>
        <w:pStyle w:val="OrderSigInfo"/>
        <w:keepNext/>
        <w:keepLines/>
      </w:pPr>
      <w:r>
        <w:t>Florida Public Service Commission</w:t>
      </w:r>
    </w:p>
    <w:p w:rsidR="00C417C6" w:rsidRDefault="00C417C6" w:rsidP="00C417C6">
      <w:pPr>
        <w:pStyle w:val="OrderSigInfo"/>
        <w:keepNext/>
        <w:keepLines/>
      </w:pPr>
      <w:r>
        <w:t>2540 Shumard Oak Boulevard</w:t>
      </w:r>
    </w:p>
    <w:p w:rsidR="00C417C6" w:rsidRDefault="00C417C6" w:rsidP="00C417C6">
      <w:pPr>
        <w:pStyle w:val="OrderSigInfo"/>
        <w:keepNext/>
        <w:keepLines/>
      </w:pPr>
      <w:r>
        <w:t>Tallahassee, Florida  32399</w:t>
      </w:r>
    </w:p>
    <w:p w:rsidR="00C417C6" w:rsidRDefault="00C417C6" w:rsidP="00C417C6">
      <w:pPr>
        <w:pStyle w:val="OrderSigInfo"/>
        <w:keepNext/>
        <w:keepLines/>
      </w:pPr>
      <w:r>
        <w:t>(850) 413</w:t>
      </w:r>
      <w:r>
        <w:noBreakHyphen/>
        <w:t>6770</w:t>
      </w:r>
    </w:p>
    <w:p w:rsidR="00C417C6" w:rsidRDefault="00C417C6" w:rsidP="00C417C6">
      <w:pPr>
        <w:pStyle w:val="OrderSigInfo"/>
        <w:keepNext/>
        <w:keepLines/>
      </w:pPr>
      <w:r>
        <w:t>www.floridapsc.com</w:t>
      </w:r>
    </w:p>
    <w:p w:rsidR="00C417C6" w:rsidRDefault="00C417C6" w:rsidP="00C417C6">
      <w:pPr>
        <w:pStyle w:val="OrderSigInfo"/>
        <w:keepNext/>
        <w:keepLines/>
      </w:pPr>
    </w:p>
    <w:p w:rsidR="00C417C6" w:rsidRDefault="00C417C6" w:rsidP="00C417C6">
      <w:pPr>
        <w:pStyle w:val="OrderSigInfo"/>
        <w:keepNext/>
        <w:keepLines/>
      </w:pPr>
      <w:r>
        <w:t>Copies furnished:  A copy of this document is provided to the parties of record at the time of issuance and, if applicable, interested persons.</w:t>
      </w:r>
    </w:p>
    <w:p w:rsidR="00C417C6" w:rsidRDefault="00C417C6" w:rsidP="00C417C6">
      <w:pPr>
        <w:pStyle w:val="OrderBody"/>
        <w:keepNext/>
        <w:keepLines/>
      </w:pPr>
    </w:p>
    <w:p w:rsidR="00C417C6" w:rsidRDefault="00C417C6" w:rsidP="00C417C6">
      <w:pPr>
        <w:keepNext/>
        <w:keepLines/>
      </w:pPr>
      <w:r>
        <w:t>JEV</w:t>
      </w:r>
    </w:p>
    <w:p w:rsidR="00C417C6" w:rsidRDefault="00C417C6"/>
    <w:p w:rsidR="00C417C6" w:rsidRDefault="00C417C6" w:rsidP="00C417C6">
      <w:pPr>
        <w:pStyle w:val="CenterUnderline"/>
      </w:pPr>
      <w:r>
        <w:t>NOTICE OF FURTHER PROCEEDINGS</w:t>
      </w:r>
    </w:p>
    <w:p w:rsidR="00C417C6" w:rsidRDefault="00C417C6" w:rsidP="00C417C6">
      <w:pPr>
        <w:pStyle w:val="CenterUnderline"/>
        <w:rPr>
          <w:u w:val="none"/>
        </w:rPr>
      </w:pPr>
    </w:p>
    <w:p w:rsidR="00C417C6" w:rsidRDefault="00C417C6" w:rsidP="00C417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17C6" w:rsidRDefault="00C417C6" w:rsidP="00C417C6">
      <w:pPr>
        <w:pStyle w:val="OrderBody"/>
      </w:pPr>
    </w:p>
    <w:p w:rsidR="00C417C6" w:rsidRDefault="00C417C6" w:rsidP="00C417C6">
      <w:pPr>
        <w:pStyle w:val="OrderBody"/>
      </w:pPr>
      <w:r>
        <w:tab/>
        <w:t>Mediation may be available on a case-by-case basis.  If mediation is conducted, it does not affect a substantially interested person's right to a hearing.</w:t>
      </w:r>
    </w:p>
    <w:p w:rsidR="00C417C6" w:rsidRDefault="00C417C6" w:rsidP="00C417C6">
      <w:pPr>
        <w:pStyle w:val="OrderBody"/>
      </w:pPr>
    </w:p>
    <w:p w:rsidR="00C417C6" w:rsidRDefault="00C417C6" w:rsidP="00C417C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C108C">
        <w:rPr>
          <w:u w:val="single"/>
        </w:rPr>
        <w:t>March 14, 2016</w:t>
      </w:r>
      <w:r>
        <w:t xml:space="preserve">. </w:t>
      </w:r>
    </w:p>
    <w:p w:rsidR="00C417C6" w:rsidRDefault="00C417C6" w:rsidP="00C417C6">
      <w:pPr>
        <w:pStyle w:val="OrderBody"/>
      </w:pPr>
    </w:p>
    <w:p w:rsidR="00C417C6" w:rsidRDefault="00C417C6" w:rsidP="00C417C6">
      <w:pPr>
        <w:pStyle w:val="OrderBody"/>
      </w:pPr>
      <w:r>
        <w:tab/>
        <w:t>In the absence of such a petition, this Order shall become final and effective upon the issuance of a Consummating Order.</w:t>
      </w:r>
    </w:p>
    <w:p w:rsidR="00C417C6" w:rsidRDefault="00C417C6" w:rsidP="00C417C6">
      <w:pPr>
        <w:pStyle w:val="OrderBody"/>
      </w:pPr>
    </w:p>
    <w:p w:rsidR="00C417C6" w:rsidRDefault="00C417C6" w:rsidP="00C417C6">
      <w:pPr>
        <w:pStyle w:val="OrderBody"/>
      </w:pPr>
      <w:r>
        <w:tab/>
        <w:t>Any objection or protest filed in this docket before the issuance date of this order is considered abandoned unless it satisfies the foregoing conditions and is renewed within the specified protest period.</w:t>
      </w:r>
    </w:p>
    <w:p w:rsidR="00C417C6" w:rsidRDefault="00C417C6" w:rsidP="00C417C6">
      <w:pPr>
        <w:pStyle w:val="OrderBody"/>
      </w:pPr>
    </w:p>
    <w:sectPr w:rsidR="00C417C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C6" w:rsidRDefault="00C417C6">
      <w:r>
        <w:separator/>
      </w:r>
    </w:p>
  </w:endnote>
  <w:endnote w:type="continuationSeparator" w:id="0">
    <w:p w:rsidR="00C417C6" w:rsidRDefault="00C4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C6" w:rsidRDefault="00C417C6">
      <w:r>
        <w:separator/>
      </w:r>
    </w:p>
  </w:footnote>
  <w:footnote w:type="continuationSeparator" w:id="0">
    <w:p w:rsidR="00C417C6" w:rsidRDefault="00C417C6">
      <w:r>
        <w:continuationSeparator/>
      </w:r>
    </w:p>
  </w:footnote>
  <w:footnote w:id="1">
    <w:p w:rsidR="00C417C6" w:rsidRPr="005C2663" w:rsidRDefault="00C417C6" w:rsidP="00C417C6">
      <w:pPr>
        <w:pStyle w:val="FootnoteText"/>
        <w:rPr>
          <w:i/>
        </w:rPr>
      </w:pPr>
      <w:r>
        <w:rPr>
          <w:rStyle w:val="FootnoteReference"/>
        </w:rPr>
        <w:footnoteRef/>
      </w:r>
      <w:r>
        <w:t xml:space="preserve">Order Nos. PSC-11-0204-TRF-SU, in Docket No. 100413-SU, issued April 25, 2011, </w:t>
      </w:r>
      <w:r w:rsidRPr="001A3388">
        <w:rPr>
          <w:u w:val="single"/>
        </w:rPr>
        <w:t>In re:  Request for approval of tariff amendment to include a late fee of $14.00 in Polk County by West Lakeland Wastewater</w:t>
      </w:r>
      <w:r w:rsidRPr="001A3388">
        <w:rPr>
          <w:i/>
          <w:u w:val="single"/>
        </w:rPr>
        <w:t>.</w:t>
      </w:r>
      <w:r w:rsidRPr="00B8341B">
        <w:t>;</w:t>
      </w:r>
      <w:r>
        <w:t xml:space="preserve"> PSC-08-0255-PAA-WS, in Docket No. 070391-WS, issued April 24, 2008, </w:t>
      </w:r>
      <w:r w:rsidRPr="001A3388">
        <w:rPr>
          <w:u w:val="single"/>
        </w:rPr>
        <w:t>In re:  Application for certificates to provide water and wastewater service in Sumter County by Orange Blossom Utilities, Inc.</w:t>
      </w:r>
      <w:r>
        <w:t xml:space="preserve">; and PSC-01-2101-TRF-WS, in Docket No. 011122-WS, issued October 22, 2001, </w:t>
      </w:r>
      <w:r w:rsidRPr="001A3388">
        <w:rPr>
          <w:u w:val="single"/>
        </w:rPr>
        <w:t>In re: Tariff filing to establish a late payment charge in Highlands County by Damon Utilities, Inc.</w:t>
      </w:r>
    </w:p>
  </w:footnote>
  <w:footnote w:id="2">
    <w:p w:rsidR="00C417C6" w:rsidRPr="009603EF" w:rsidRDefault="00C417C6" w:rsidP="00C417C6">
      <w:pPr>
        <w:pStyle w:val="FootnoteText"/>
        <w:rPr>
          <w:i/>
        </w:rPr>
      </w:pPr>
      <w:r>
        <w:rPr>
          <w:rStyle w:val="FootnoteReference"/>
        </w:rPr>
        <w:footnoteRef/>
      </w:r>
      <w:r>
        <w:t xml:space="preserve">Order Nos. PSC-01-2101-TRF-WS, in Docket No. 011122-WS, issued October 22, 2001, </w:t>
      </w:r>
      <w:r w:rsidRPr="001A3388">
        <w:rPr>
          <w:u w:val="single"/>
        </w:rPr>
        <w:t>In re: Tariff filing to establish a late payment charge in Highlands County by Damon Utilities, Inc.</w:t>
      </w:r>
      <w:r>
        <w:t xml:space="preserve">; PSC-08-0255-PAA-WS, in Docket No. 070391-WS, issued April 24, 2008, </w:t>
      </w:r>
      <w:r w:rsidRPr="001A3388">
        <w:rPr>
          <w:u w:val="single"/>
        </w:rPr>
        <w:t>In re:  Application for certificates to provide water and wastewater service in Sumter County by Orange Blossom Utilities, Inc.</w:t>
      </w:r>
      <w:r>
        <w:t xml:space="preserve">; PSC-09-0752-PAA-WU, in Docket No. 090185-WU, issued November 16, 2009, </w:t>
      </w:r>
      <w:r w:rsidRPr="001A3388">
        <w:rPr>
          <w:u w:val="single"/>
        </w:rPr>
        <w:t>In re: Application for grandfather certificate to operate water utility in St. Johns County by Camachee Island Company, Inc. d/b/a Camachee Cove Yacht Harbor Utility.</w:t>
      </w:r>
      <w:r>
        <w:t xml:space="preserve">; PSC-10-0257-TRF-WU, in Docket No. 090429-WU, issued April 26, 2010, </w:t>
      </w:r>
      <w:r w:rsidRPr="001A3388">
        <w:rPr>
          <w:u w:val="single"/>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1A3388">
        <w:rPr>
          <w:u w:val="single"/>
        </w:rPr>
        <w:t>In re:  Request for approval of tariff amendment to include a late fee of $14.00 in Polk County by West Lakeland Wastewater.</w:t>
      </w:r>
      <w:r w:rsidR="001A3388">
        <w:t xml:space="preserve">; </w:t>
      </w:r>
      <w:r>
        <w:t xml:space="preserve">PSC-14-0105-TRF-WS, in Docket No. 130288-WS, issued February 20, 2014, </w:t>
      </w:r>
      <w:r w:rsidRPr="001A3388">
        <w:rPr>
          <w:u w:val="single"/>
        </w:rPr>
        <w:t>In re: Request for approval of late payment charge in Brevard County by Aquarina Utilities, Inc.</w:t>
      </w:r>
    </w:p>
  </w:footnote>
  <w:footnote w:id="3">
    <w:p w:rsidR="00C417C6" w:rsidRDefault="00C417C6" w:rsidP="00C417C6">
      <w:pPr>
        <w:pStyle w:val="FootnoteText"/>
      </w:pPr>
      <w:r>
        <w:rPr>
          <w:rStyle w:val="FootnoteReference"/>
        </w:rPr>
        <w:footnoteRef/>
      </w:r>
      <w:r>
        <w:t xml:space="preserve">Order Nos. PSC-14-0198-TRF-SU, issued May 2, 2014, in Docket No. 140030-SU, </w:t>
      </w:r>
      <w:r w:rsidRPr="001A3388">
        <w:rPr>
          <w:u w:val="single"/>
        </w:rPr>
        <w:t>In re: Request for approval to amend Miscellaneous Service charges to include all NSF charges by Environmental Protection Systems of Pine Island, Inc.</w:t>
      </w:r>
      <w:r w:rsidRPr="00E90191">
        <w:t>,</w:t>
      </w:r>
      <w:r>
        <w:t xml:space="preserve"> and PSC-13-0646-PAA-WU, issued December 5, 2013, in Docket No. 130025-WU, </w:t>
      </w:r>
      <w:r w:rsidRPr="001A3388">
        <w:rPr>
          <w:u w:val="single"/>
        </w:rPr>
        <w:t>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4 ">
      <w:r w:rsidR="00BC108C">
        <w:t>PSC-16-0084-TRF-WS</w:t>
      </w:r>
    </w:fldSimple>
  </w:p>
  <w:p w:rsidR="00FA6EFD" w:rsidRDefault="00C417C6">
    <w:pPr>
      <w:pStyle w:val="OrderHeader"/>
    </w:pPr>
    <w:bookmarkStart w:id="9" w:name="HeaderDocketNo"/>
    <w:bookmarkEnd w:id="9"/>
    <w:r>
      <w:t>DOCKET NO. 150260-WS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108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0-WS"/>
  </w:docVars>
  <w:rsids>
    <w:rsidRoot w:val="00C417C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88"/>
    <w:rsid w:val="001A33C9"/>
    <w:rsid w:val="001D008A"/>
    <w:rsid w:val="002002ED"/>
    <w:rsid w:val="0022272E"/>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76E7"/>
    <w:rsid w:val="00472BCC"/>
    <w:rsid w:val="004A25CD"/>
    <w:rsid w:val="004A26CC"/>
    <w:rsid w:val="004B2108"/>
    <w:rsid w:val="004B3A2B"/>
    <w:rsid w:val="004C007C"/>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067DE"/>
    <w:rsid w:val="008169A4"/>
    <w:rsid w:val="008278FE"/>
    <w:rsid w:val="00832598"/>
    <w:rsid w:val="0083397E"/>
    <w:rsid w:val="0083534B"/>
    <w:rsid w:val="00863A66"/>
    <w:rsid w:val="00874429"/>
    <w:rsid w:val="00883D9A"/>
    <w:rsid w:val="008919EF"/>
    <w:rsid w:val="008C6A5B"/>
    <w:rsid w:val="008D55B6"/>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108C"/>
    <w:rsid w:val="00BF6691"/>
    <w:rsid w:val="00C028FC"/>
    <w:rsid w:val="00C417C6"/>
    <w:rsid w:val="00C66692"/>
    <w:rsid w:val="00C91123"/>
    <w:rsid w:val="00CA71FF"/>
    <w:rsid w:val="00CB5276"/>
    <w:rsid w:val="00CB68D7"/>
    <w:rsid w:val="00CC7E68"/>
    <w:rsid w:val="00CD7132"/>
    <w:rsid w:val="00CE0E6F"/>
    <w:rsid w:val="00D30B48"/>
    <w:rsid w:val="00D46FAA"/>
    <w:rsid w:val="00D57BB2"/>
    <w:rsid w:val="00D8560E"/>
    <w:rsid w:val="00D8758F"/>
    <w:rsid w:val="00D90A80"/>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1471</Words>
  <Characters>8066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2016-02-22T18:00:00Z</dcterms:created>
  <dcterms:modified xsi:type="dcterms:W3CDTF">2016-02-22T18:14:00Z</dcterms:modified>
</cp:coreProperties>
</file>