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8B0290" w:rsidP="008B0290">
      <w:pPr>
        <w:pStyle w:val="OrderHeading"/>
      </w:pPr>
      <w:r>
        <w:t>BEFORE THE FLORIDA PUBLIC SERVICE COMMISSION</w:t>
      </w:r>
    </w:p>
    <w:p w:rsidR="008B0290" w:rsidRDefault="008B0290" w:rsidP="008B0290">
      <w:pPr>
        <w:pStyle w:val="OrderBody"/>
      </w:pPr>
    </w:p>
    <w:p w:rsidR="008B0290" w:rsidRDefault="008B0290" w:rsidP="008B029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Commission review of numeric conservation goals (Florida Power &amp; Light Company).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20190015-EG</w:t>
            </w: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(Gulf Power Company).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20190016-EG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(Florida Public Utilities Company).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20190017-EG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(Duke Energy Florida, LLC).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20190018-EG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(Orlando Utilities Commission).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20190019-EG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(JEA).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20190020-EG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8B0290" w:rsidRPr="00C63FCF" w:rsidTr="00C63FCF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(Tampa Electric Company).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8B0290" w:rsidRDefault="008B0290" w:rsidP="008B0290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20190021-EG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146"/>
            <w:r w:rsidR="009F4F5D">
              <w:t>PSC-2019-0146-PCO-EG</w:t>
            </w:r>
            <w:bookmarkEnd w:id="3"/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9F4F5D">
              <w:t>April 23, 2019</w:t>
            </w:r>
          </w:p>
          <w:p w:rsidR="008B0290" w:rsidRDefault="008B02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8B0290" w:rsidRDefault="008B0290" w:rsidP="008B0290"/>
    <w:p w:rsidR="00970A21" w:rsidRDefault="00970A21" w:rsidP="008B0290"/>
    <w:p w:rsidR="008B0290" w:rsidRDefault="008B0290" w:rsidP="008B0290"/>
    <w:p w:rsidR="00CB5276" w:rsidRDefault="008B0290" w:rsidP="008B0290">
      <w:pPr>
        <w:pStyle w:val="CenterUnderline"/>
      </w:pPr>
      <w:bookmarkStart w:id="4" w:name="Commissioners"/>
      <w:bookmarkEnd w:id="4"/>
      <w:r>
        <w:t>ORDER</w:t>
      </w:r>
      <w:bookmarkStart w:id="5" w:name="OrderTitle"/>
      <w:r>
        <w:t xml:space="preserve"> </w:t>
      </w:r>
      <w:r w:rsidR="00082E7B">
        <w:t>ACKNOWLEDGING INTERVENTION</w:t>
      </w:r>
      <w:r>
        <w:t xml:space="preserve"> </w:t>
      </w:r>
      <w:bookmarkEnd w:id="5"/>
    </w:p>
    <w:p w:rsidR="008B0290" w:rsidRDefault="008B0290" w:rsidP="008B0290">
      <w:pPr>
        <w:pStyle w:val="CenterUnderline"/>
      </w:pPr>
    </w:p>
    <w:p w:rsidR="00970A21" w:rsidRDefault="00970A21" w:rsidP="008B0290">
      <w:pPr>
        <w:pStyle w:val="CenterUnderline"/>
      </w:pPr>
    </w:p>
    <w:p w:rsidR="008B0290" w:rsidRDefault="008B0290" w:rsidP="008B0290">
      <w:pPr>
        <w:pStyle w:val="OrderBody"/>
      </w:pPr>
      <w:r>
        <w:t>BY THE COMMISSION:</w:t>
      </w:r>
    </w:p>
    <w:p w:rsidR="008B0290" w:rsidRDefault="008B0290" w:rsidP="008B0290">
      <w:pPr>
        <w:pStyle w:val="OrderBody"/>
      </w:pPr>
    </w:p>
    <w:p w:rsidR="008B0290" w:rsidRDefault="008B0290" w:rsidP="008B0290">
      <w:pPr>
        <w:ind w:firstLine="720"/>
        <w:jc w:val="both"/>
      </w:pPr>
      <w:bookmarkStart w:id="6" w:name="OrderText"/>
      <w:bookmarkEnd w:id="6"/>
      <w:r>
        <w:t xml:space="preserve">On April 10, 2019, the </w:t>
      </w:r>
      <w:r w:rsidR="0030048E">
        <w:t>Florida Department of Agriculture and</w:t>
      </w:r>
      <w:r>
        <w:t xml:space="preserve"> Consumer Services</w:t>
      </w:r>
      <w:r w:rsidR="00130887">
        <w:t xml:space="preserve"> (FDACS)</w:t>
      </w:r>
      <w:r>
        <w:t xml:space="preserve"> filed </w:t>
      </w:r>
      <w:r w:rsidR="0030048E">
        <w:t>a</w:t>
      </w:r>
      <w:r>
        <w:t xml:space="preserve"> Notice of Intervention</w:t>
      </w:r>
      <w:r w:rsidR="00A84E0A">
        <w:t xml:space="preserve"> in</w:t>
      </w:r>
      <w:r>
        <w:t xml:space="preserve"> </w:t>
      </w:r>
      <w:r w:rsidR="0030048E">
        <w:t>Docket Nos. 20190015-EG, 20190016-EG, 20190017-EG, 20190018-EG, 20190019-EG, 20190020-EG, and 20190021-EG</w:t>
      </w:r>
      <w:r>
        <w:t>, pursuant to Section</w:t>
      </w:r>
      <w:r w:rsidR="00970A21">
        <w:t xml:space="preserve"> </w:t>
      </w:r>
      <w:r w:rsidR="0030048E">
        <w:t>377.6015(2)(g)</w:t>
      </w:r>
      <w:r>
        <w:t>, Florida Statutes</w:t>
      </w:r>
      <w:r w:rsidR="00970A21">
        <w:t xml:space="preserve"> (F.S.)</w:t>
      </w:r>
      <w:r>
        <w:t>.</w:t>
      </w:r>
      <w:r w:rsidR="00130887">
        <w:t xml:space="preserve">  On April 16, 2019, FDACS filed a corrected Notice of Intervention in Docket No. 20190017-EG.</w:t>
      </w:r>
      <w:r w:rsidR="00970A21">
        <w:t xml:space="preserve">  Sections 366.82(5) and </w:t>
      </w:r>
      <w:r w:rsidR="00970A21" w:rsidRPr="00970A21">
        <w:t>377.6015(2)(g)</w:t>
      </w:r>
      <w:r w:rsidR="00970A21">
        <w:t xml:space="preserve">, F.S., </w:t>
      </w:r>
      <w:r w:rsidR="007E46DB">
        <w:t xml:space="preserve">require </w:t>
      </w:r>
      <w:r w:rsidR="00970A21">
        <w:t xml:space="preserve">FDACS </w:t>
      </w:r>
      <w:r w:rsidR="007E46DB">
        <w:t xml:space="preserve">to </w:t>
      </w:r>
      <w:r w:rsidR="00970A21">
        <w:t>be a party in these dockets.</w:t>
      </w:r>
    </w:p>
    <w:p w:rsidR="008B0290" w:rsidRDefault="008B0290" w:rsidP="008B0290">
      <w:pPr>
        <w:jc w:val="both"/>
      </w:pPr>
    </w:p>
    <w:p w:rsidR="00970A21" w:rsidRDefault="00970A21" w:rsidP="008B0290">
      <w:pPr>
        <w:jc w:val="both"/>
      </w:pPr>
    </w:p>
    <w:p w:rsidR="00970A21" w:rsidRDefault="00970A21" w:rsidP="008B0290">
      <w:pPr>
        <w:jc w:val="both"/>
      </w:pPr>
    </w:p>
    <w:p w:rsidR="008B0290" w:rsidRDefault="008B0290" w:rsidP="008B0290">
      <w:pPr>
        <w:jc w:val="both"/>
      </w:pPr>
      <w:r>
        <w:lastRenderedPageBreak/>
        <w:tab/>
        <w:t>Based on the foregoing, it is</w:t>
      </w:r>
    </w:p>
    <w:p w:rsidR="008B0290" w:rsidRDefault="008B0290" w:rsidP="008B0290">
      <w:pPr>
        <w:jc w:val="both"/>
      </w:pPr>
    </w:p>
    <w:p w:rsidR="008B0290" w:rsidRDefault="008B0290" w:rsidP="008B0290">
      <w:pPr>
        <w:jc w:val="both"/>
      </w:pPr>
      <w:r>
        <w:tab/>
        <w:t xml:space="preserve">ORDERED by the Florida Public Service Commission that the Intervention </w:t>
      </w:r>
      <w:r w:rsidR="0030048E">
        <w:t>of</w:t>
      </w:r>
      <w:r>
        <w:t xml:space="preserve"> the </w:t>
      </w:r>
      <w:r w:rsidR="0030048E">
        <w:t>Florida Department of Agriculture and Consumer Services</w:t>
      </w:r>
      <w:r>
        <w:t xml:space="preserve">, by and through </w:t>
      </w:r>
      <w:r w:rsidR="00A84E0A">
        <w:t>Steven L. Hall,</w:t>
      </w:r>
      <w:r>
        <w:t xml:space="preserve"> General Counsel, is hereby acknowledged.  It is further </w:t>
      </w:r>
    </w:p>
    <w:p w:rsidR="008B0290" w:rsidRDefault="008B0290" w:rsidP="008B0290">
      <w:pPr>
        <w:jc w:val="both"/>
      </w:pPr>
    </w:p>
    <w:p w:rsidR="008B0290" w:rsidRDefault="008B0290" w:rsidP="008B0290">
      <w:pPr>
        <w:jc w:val="both"/>
      </w:pPr>
      <w:r>
        <w:tab/>
        <w:t xml:space="preserve">ORDERED that all parties to </w:t>
      </w:r>
      <w:r w:rsidR="0030048E">
        <w:t>these dockets</w:t>
      </w:r>
      <w:r>
        <w:t xml:space="preserve"> shall furnish copies of all testimony, exhibits, pleadings</w:t>
      </w:r>
      <w:r w:rsidR="00A84E0A">
        <w:t>,</w:t>
      </w:r>
      <w:r>
        <w:t xml:space="preserve"> and other documents which may hereinafter be filed in th</w:t>
      </w:r>
      <w:r w:rsidR="00A84E0A">
        <w:t xml:space="preserve">ese dockets </w:t>
      </w:r>
      <w:r>
        <w:t>to:</w:t>
      </w:r>
    </w:p>
    <w:p w:rsidR="008B0290" w:rsidRDefault="008B0290" w:rsidP="008B0290">
      <w:pPr>
        <w:jc w:val="both"/>
      </w:pPr>
    </w:p>
    <w:p w:rsidR="008B0290" w:rsidRDefault="008B0290" w:rsidP="008B0290">
      <w:pPr>
        <w:ind w:firstLine="720"/>
        <w:jc w:val="both"/>
      </w:pPr>
      <w:r>
        <w:t>Erik L. Sayler</w:t>
      </w:r>
    </w:p>
    <w:p w:rsidR="008B0290" w:rsidRDefault="008B0290" w:rsidP="008B0290">
      <w:pPr>
        <w:ind w:firstLine="720"/>
        <w:jc w:val="both"/>
      </w:pPr>
      <w:r>
        <w:t>Joan T. Matthews</w:t>
      </w:r>
    </w:p>
    <w:p w:rsidR="008B0290" w:rsidRDefault="008B0290" w:rsidP="008B0290">
      <w:pPr>
        <w:ind w:firstLine="720"/>
        <w:jc w:val="both"/>
      </w:pPr>
      <w:r>
        <w:t>Al</w:t>
      </w:r>
      <w:r w:rsidR="0030048E">
        <w:t>lan J. Charles</w:t>
      </w:r>
    </w:p>
    <w:p w:rsidR="008B0290" w:rsidRDefault="0030048E" w:rsidP="008B0290">
      <w:pPr>
        <w:ind w:firstLine="720"/>
        <w:jc w:val="both"/>
      </w:pPr>
      <w:r>
        <w:t xml:space="preserve">Florida </w:t>
      </w:r>
      <w:r w:rsidR="008B0290">
        <w:t>Department of Agriculture &amp; Consumer Services</w:t>
      </w:r>
    </w:p>
    <w:p w:rsidR="008B0290" w:rsidRDefault="008B0290" w:rsidP="008B0290">
      <w:pPr>
        <w:ind w:firstLine="720"/>
        <w:jc w:val="both"/>
      </w:pPr>
      <w:r>
        <w:t>Office of General Counsel</w:t>
      </w:r>
    </w:p>
    <w:p w:rsidR="008B0290" w:rsidRDefault="008B0290" w:rsidP="008B0290">
      <w:pPr>
        <w:ind w:firstLine="720"/>
        <w:jc w:val="both"/>
      </w:pPr>
      <w:r>
        <w:t>The Mayo Building</w:t>
      </w:r>
    </w:p>
    <w:p w:rsidR="008B0290" w:rsidRDefault="008B0290" w:rsidP="008B0290">
      <w:pPr>
        <w:ind w:firstLine="720"/>
        <w:jc w:val="both"/>
      </w:pPr>
      <w:r>
        <w:t>407 S. Calhoun Street, Suite 520</w:t>
      </w:r>
    </w:p>
    <w:p w:rsidR="008B0290" w:rsidRDefault="008B0290" w:rsidP="008B0290">
      <w:pPr>
        <w:ind w:firstLine="720"/>
        <w:jc w:val="both"/>
      </w:pPr>
      <w:r>
        <w:t>Tallahassee, F</w:t>
      </w:r>
      <w:r w:rsidR="0030048E">
        <w:t>L 32399-0800</w:t>
      </w:r>
    </w:p>
    <w:p w:rsidR="007C53D0" w:rsidRDefault="007C53D0" w:rsidP="008B0290">
      <w:pPr>
        <w:ind w:firstLine="720"/>
        <w:jc w:val="both"/>
      </w:pPr>
      <w:r w:rsidRPr="007E46DB">
        <w:t>Erik.Sayler@FreshFromFlorida.com</w:t>
      </w:r>
    </w:p>
    <w:p w:rsidR="007C53D0" w:rsidRDefault="00235501" w:rsidP="008B0290">
      <w:pPr>
        <w:ind w:firstLine="720"/>
        <w:jc w:val="both"/>
      </w:pPr>
      <w:r w:rsidRPr="007E46DB">
        <w:t>Joan.Matthews@FreshFromFlorida.com</w:t>
      </w:r>
    </w:p>
    <w:p w:rsidR="007C53D0" w:rsidRDefault="00130887" w:rsidP="008B0290">
      <w:pPr>
        <w:ind w:firstLine="720"/>
        <w:jc w:val="both"/>
      </w:pPr>
      <w:r w:rsidRPr="007E46DB">
        <w:t>Allan.Charles@FreshFromFlorida.com</w:t>
      </w:r>
    </w:p>
    <w:p w:rsidR="008B0290" w:rsidRDefault="008B0290" w:rsidP="008B0290">
      <w:pPr>
        <w:ind w:firstLine="720"/>
        <w:jc w:val="both"/>
      </w:pPr>
    </w:p>
    <w:p w:rsidR="008B0290" w:rsidRDefault="008B0290" w:rsidP="008B0290">
      <w:pPr>
        <w:keepNext/>
        <w:keepLines/>
        <w:ind w:firstLine="720"/>
        <w:jc w:val="both"/>
      </w:pPr>
      <w:r>
        <w:t xml:space="preserve">By ORDER of the Florida Public Service Commission this </w:t>
      </w:r>
      <w:bookmarkStart w:id="7" w:name="replaceDate"/>
      <w:bookmarkEnd w:id="7"/>
      <w:r w:rsidR="009F4F5D">
        <w:rPr>
          <w:u w:val="single"/>
        </w:rPr>
        <w:t>23rd</w:t>
      </w:r>
      <w:r w:rsidR="009F4F5D">
        <w:t xml:space="preserve"> day of </w:t>
      </w:r>
      <w:r w:rsidR="009F4F5D">
        <w:rPr>
          <w:u w:val="single"/>
        </w:rPr>
        <w:t>April</w:t>
      </w:r>
      <w:r w:rsidR="009F4F5D">
        <w:t xml:space="preserve">, </w:t>
      </w:r>
      <w:r w:rsidR="009F4F5D">
        <w:rPr>
          <w:u w:val="single"/>
        </w:rPr>
        <w:t>2019</w:t>
      </w:r>
      <w:r w:rsidR="009F4F5D">
        <w:t>.</w:t>
      </w:r>
    </w:p>
    <w:p w:rsidR="009F4F5D" w:rsidRPr="009F4F5D" w:rsidRDefault="009F4F5D" w:rsidP="008B0290">
      <w:pPr>
        <w:keepNext/>
        <w:keepLines/>
        <w:ind w:firstLine="720"/>
        <w:jc w:val="both"/>
      </w:pPr>
    </w:p>
    <w:p w:rsidR="008B0290" w:rsidRDefault="008B0290" w:rsidP="008B0290">
      <w:pPr>
        <w:keepNext/>
        <w:keepLines/>
        <w:ind w:firstLine="720"/>
        <w:jc w:val="both"/>
      </w:pPr>
    </w:p>
    <w:p w:rsidR="008B0290" w:rsidRDefault="008B0290" w:rsidP="008B0290">
      <w:pPr>
        <w:keepNext/>
        <w:keepLines/>
        <w:ind w:firstLine="720"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8B0290" w:rsidTr="008B0290">
        <w:tc>
          <w:tcPr>
            <w:tcW w:w="720" w:type="dxa"/>
            <w:shd w:val="clear" w:color="auto" w:fill="auto"/>
          </w:tcPr>
          <w:p w:rsidR="008B0290" w:rsidRDefault="008B0290" w:rsidP="008B0290">
            <w:pPr>
              <w:keepNext/>
              <w:keepLines/>
              <w:jc w:val="both"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8B0290" w:rsidRDefault="009F4F5D" w:rsidP="008B0290">
            <w:pPr>
              <w:keepNext/>
              <w:keepLines/>
              <w:jc w:val="both"/>
            </w:pPr>
            <w:r>
              <w:t>/s/ Adam J. Teitzman</w:t>
            </w:r>
            <w:bookmarkStart w:id="9" w:name="_GoBack"/>
            <w:bookmarkEnd w:id="9"/>
          </w:p>
        </w:tc>
      </w:tr>
      <w:bookmarkEnd w:id="8"/>
      <w:tr w:rsidR="008B0290" w:rsidTr="008B0290">
        <w:tc>
          <w:tcPr>
            <w:tcW w:w="720" w:type="dxa"/>
            <w:shd w:val="clear" w:color="auto" w:fill="auto"/>
          </w:tcPr>
          <w:p w:rsidR="008B0290" w:rsidRDefault="008B0290" w:rsidP="008B0290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B0290" w:rsidRDefault="008B0290" w:rsidP="008B0290">
            <w:pPr>
              <w:keepNext/>
              <w:keepLines/>
              <w:jc w:val="both"/>
            </w:pPr>
            <w:r>
              <w:t>ADAM J. TEITZMAN</w:t>
            </w:r>
          </w:p>
          <w:p w:rsidR="008B0290" w:rsidRDefault="008B0290" w:rsidP="008B0290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8B0290" w:rsidRDefault="008B0290" w:rsidP="008B0290">
      <w:pPr>
        <w:pStyle w:val="OrderSigInfo"/>
        <w:keepNext/>
        <w:keepLines/>
      </w:pPr>
      <w:r>
        <w:t>Florida Public Service Commission</w:t>
      </w:r>
    </w:p>
    <w:p w:rsidR="008B0290" w:rsidRDefault="008B0290" w:rsidP="008B0290">
      <w:pPr>
        <w:pStyle w:val="OrderSigInfo"/>
        <w:keepNext/>
        <w:keepLines/>
      </w:pPr>
      <w:r>
        <w:t>2540 Shumard Oak Boulevard</w:t>
      </w:r>
    </w:p>
    <w:p w:rsidR="008B0290" w:rsidRDefault="008B0290" w:rsidP="008B0290">
      <w:pPr>
        <w:pStyle w:val="OrderSigInfo"/>
        <w:keepNext/>
        <w:keepLines/>
      </w:pPr>
      <w:r>
        <w:t>Tallahassee, Florida 32399</w:t>
      </w:r>
    </w:p>
    <w:p w:rsidR="008B0290" w:rsidRDefault="008B0290" w:rsidP="008B0290">
      <w:pPr>
        <w:pStyle w:val="OrderSigInfo"/>
        <w:keepNext/>
        <w:keepLines/>
      </w:pPr>
      <w:r>
        <w:t>(850) 413</w:t>
      </w:r>
      <w:r>
        <w:noBreakHyphen/>
        <w:t>6770</w:t>
      </w:r>
    </w:p>
    <w:p w:rsidR="008B0290" w:rsidRDefault="008B0290" w:rsidP="008B0290">
      <w:pPr>
        <w:pStyle w:val="OrderSigInfo"/>
        <w:keepNext/>
        <w:keepLines/>
      </w:pPr>
      <w:r>
        <w:t>www.floridapsc.com</w:t>
      </w:r>
    </w:p>
    <w:p w:rsidR="008B0290" w:rsidRDefault="008B0290" w:rsidP="008B0290">
      <w:pPr>
        <w:pStyle w:val="OrderSigInfo"/>
        <w:keepNext/>
        <w:keepLines/>
      </w:pPr>
    </w:p>
    <w:p w:rsidR="008B0290" w:rsidRDefault="008B0290" w:rsidP="008B0290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8B0290" w:rsidRDefault="008B0290" w:rsidP="008B0290">
      <w:pPr>
        <w:pStyle w:val="OrderBody"/>
        <w:keepNext/>
        <w:keepLines/>
      </w:pPr>
    </w:p>
    <w:p w:rsidR="008B0290" w:rsidRDefault="008B0290" w:rsidP="008B0290">
      <w:pPr>
        <w:keepNext/>
        <w:keepLines/>
        <w:ind w:firstLine="720"/>
        <w:jc w:val="both"/>
      </w:pPr>
    </w:p>
    <w:p w:rsidR="008B0290" w:rsidRDefault="008B0290" w:rsidP="0030048E">
      <w:pPr>
        <w:keepNext/>
        <w:keepLines/>
        <w:jc w:val="both"/>
      </w:pPr>
      <w:r>
        <w:t>MAD</w:t>
      </w:r>
    </w:p>
    <w:p w:rsidR="008B0290" w:rsidRDefault="008B0290" w:rsidP="008B0290">
      <w:pPr>
        <w:ind w:firstLine="720"/>
        <w:jc w:val="both"/>
      </w:pPr>
    </w:p>
    <w:p w:rsidR="008B0290" w:rsidRDefault="008B0290" w:rsidP="008B0290">
      <w:pPr>
        <w:ind w:firstLine="720"/>
        <w:jc w:val="both"/>
      </w:pPr>
    </w:p>
    <w:sectPr w:rsidR="008B0290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90" w:rsidRDefault="008B0290">
      <w:r>
        <w:separator/>
      </w:r>
    </w:p>
  </w:endnote>
  <w:endnote w:type="continuationSeparator" w:id="0">
    <w:p w:rsidR="008B0290" w:rsidRDefault="008B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90" w:rsidRDefault="008B0290">
      <w:r>
        <w:separator/>
      </w:r>
    </w:p>
  </w:footnote>
  <w:footnote w:type="continuationSeparator" w:id="0">
    <w:p w:rsidR="008B0290" w:rsidRDefault="008B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146 ">
      <w:r w:rsidR="009F4F5D">
        <w:t>PSC-2019-0146-PCO-EG</w:t>
      </w:r>
    </w:fldSimple>
  </w:p>
  <w:p w:rsidR="00FA6EFD" w:rsidRDefault="008B0290">
    <w:pPr>
      <w:pStyle w:val="OrderHeader"/>
    </w:pPr>
    <w:bookmarkStart w:id="10" w:name="HeaderDocketNo"/>
    <w:bookmarkEnd w:id="10"/>
    <w:r>
      <w:t>DOCKET NOS. 20190015-EG, 20190016-EG, 20190017-EG, 20190018-EG, 20190019-EG, 20190020-EG, 20190021-EG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4F5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15-EG, 20190016-EG, 20190017-EG, 20190018-EG, 20190019-EG, 20190020-EG, 20190021-EG"/>
  </w:docVars>
  <w:rsids>
    <w:rsidRoot w:val="008B0290"/>
    <w:rsid w:val="000022B8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82E7B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30887"/>
    <w:rsid w:val="00142A96"/>
    <w:rsid w:val="001513DE"/>
    <w:rsid w:val="00154A71"/>
    <w:rsid w:val="00187E32"/>
    <w:rsid w:val="00194E81"/>
    <w:rsid w:val="001A15E7"/>
    <w:rsid w:val="001A26C1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35501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84366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048E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53D0"/>
    <w:rsid w:val="007C7134"/>
    <w:rsid w:val="007D3D20"/>
    <w:rsid w:val="007D742E"/>
    <w:rsid w:val="007E3AFD"/>
    <w:rsid w:val="007E46DB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0290"/>
    <w:rsid w:val="008B19A6"/>
    <w:rsid w:val="008B6353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0A21"/>
    <w:rsid w:val="009718C5"/>
    <w:rsid w:val="009924CF"/>
    <w:rsid w:val="00994100"/>
    <w:rsid w:val="009A6B17"/>
    <w:rsid w:val="009C01AC"/>
    <w:rsid w:val="009D4C29"/>
    <w:rsid w:val="009F4F5D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84E0A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239E1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1826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23D34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3D0"/>
    <w:rPr>
      <w:color w:val="0000FF"/>
      <w:u w:val="single"/>
    </w:rPr>
  </w:style>
  <w:style w:type="character" w:styleId="FollowedHyperlink">
    <w:name w:val="FollowedHyperlink"/>
    <w:basedOn w:val="DefaultParagraphFont"/>
    <w:rsid w:val="002355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3D0"/>
    <w:rPr>
      <w:color w:val="0000FF"/>
      <w:u w:val="single"/>
    </w:rPr>
  </w:style>
  <w:style w:type="character" w:styleId="FollowedHyperlink">
    <w:name w:val="FollowedHyperlink"/>
    <w:basedOn w:val="DefaultParagraphFont"/>
    <w:rsid w:val="00235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Graham,%20Brown,%20Polmann,%20Clark,%20and%20F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AE77-7D11-47EE-B596-90557654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Fay.dotm</Template>
  <TotalTime>0</TotalTime>
  <Pages>2</Pages>
  <Words>347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2019-04-23T15:40:00Z</dcterms:created>
  <dcterms:modified xsi:type="dcterms:W3CDTF">2019-04-23T17:29:00Z</dcterms:modified>
</cp:coreProperties>
</file>