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123" w:rsidRDefault="00CB6654" w:rsidP="00940E2F">
      <w:permStart w:id="1947818356" w:ed="SOUTHERNCO\jnfloyd"/>
      <w:permStart w:id="639444264" w:ed="SOUTHERNCO\blericks"/>
      <w:permStart w:id="525164677" w:ed="SOUTHERNCO\dashell"/>
      <w:permStart w:id="1403191584" w:ed="SOUTHERNCO\CBERARD"/>
      <w:r>
        <w:rPr>
          <w:noProof/>
        </w:rPr>
        <w:drawing>
          <wp:anchor distT="0" distB="0" distL="114300" distR="114300" simplePos="0" relativeHeight="251659776" behindDoc="1" locked="0" layoutInCell="1" allowOverlap="0" wp14:anchorId="6F184F08" wp14:editId="129CE463">
            <wp:simplePos x="0" y="0"/>
            <wp:positionH relativeFrom="column">
              <wp:align>center</wp:align>
            </wp:positionH>
            <wp:positionV relativeFrom="paragraph">
              <wp:posOffset>127000</wp:posOffset>
            </wp:positionV>
            <wp:extent cx="1940560" cy="1232535"/>
            <wp:effectExtent l="0" t="0" r="2540" b="5715"/>
            <wp:wrapTight wrapText="bothSides">
              <wp:wrapPolygon edited="0">
                <wp:start x="0" y="0"/>
                <wp:lineTo x="0" y="21366"/>
                <wp:lineTo x="21416" y="21366"/>
                <wp:lineTo x="21416" y="0"/>
                <wp:lineTo x="0" y="0"/>
              </wp:wrapPolygon>
            </wp:wrapTight>
            <wp:docPr id="63" name="Picture 3" descr="Gulf_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lf_Black Logo"/>
                    <pic:cNvPicPr>
                      <a:picLocks noChangeAspect="1" noChangeArrowheads="1"/>
                    </pic:cNvPicPr>
                  </pic:nvPicPr>
                  <pic:blipFill>
                    <a:blip r:embed="rId8" cstate="print"/>
                    <a:srcRect/>
                    <a:stretch>
                      <a:fillRect/>
                    </a:stretch>
                  </pic:blipFill>
                  <pic:spPr bwMode="auto">
                    <a:xfrm>
                      <a:off x="0" y="0"/>
                      <a:ext cx="1948290" cy="1237457"/>
                    </a:xfrm>
                    <a:prstGeom prst="rect">
                      <a:avLst/>
                    </a:prstGeom>
                    <a:noFill/>
                  </pic:spPr>
                </pic:pic>
              </a:graphicData>
            </a:graphic>
            <wp14:sizeRelH relativeFrom="margin">
              <wp14:pctWidth>0</wp14:pctWidth>
            </wp14:sizeRelH>
            <wp14:sizeRelV relativeFrom="margin">
              <wp14:pctHeight>0</wp14:pctHeight>
            </wp14:sizeRelV>
          </wp:anchor>
        </w:drawing>
      </w:r>
      <w:permEnd w:id="1947818356"/>
      <w:permEnd w:id="639444264"/>
      <w:permEnd w:id="525164677"/>
      <w:permEnd w:id="1403191584"/>
    </w:p>
    <w:p w:rsidR="008A3123" w:rsidRDefault="008A3123" w:rsidP="00A504FF"/>
    <w:p w:rsidR="008A3123" w:rsidRDefault="008A3123" w:rsidP="00A504FF"/>
    <w:p w:rsidR="008A3123" w:rsidRDefault="008A3123" w:rsidP="00A504FF"/>
    <w:p w:rsidR="008A3123" w:rsidRDefault="008A3123" w:rsidP="00A504FF"/>
    <w:p w:rsidR="008A3123" w:rsidRDefault="008A3123" w:rsidP="00A504FF"/>
    <w:p w:rsidR="008A3123" w:rsidRDefault="008A3123" w:rsidP="00A504FF"/>
    <w:p w:rsidR="008A3123" w:rsidRDefault="008A3123" w:rsidP="00A504FF"/>
    <w:p w:rsidR="008A3123" w:rsidRDefault="008A3123" w:rsidP="00A504FF"/>
    <w:p w:rsidR="008A3123" w:rsidRDefault="008A3123" w:rsidP="00A504FF"/>
    <w:p w:rsidR="00C40F21" w:rsidRDefault="00C40F21" w:rsidP="00A504FF"/>
    <w:p w:rsidR="00C40F21" w:rsidRDefault="00C40F21" w:rsidP="00A504FF"/>
    <w:p w:rsidR="008A3123" w:rsidRDefault="008A3123" w:rsidP="00A504FF"/>
    <w:p w:rsidR="006A151C" w:rsidRDefault="006A151C" w:rsidP="00A504FF"/>
    <w:p w:rsidR="00366791" w:rsidRDefault="00366791" w:rsidP="00A504FF"/>
    <w:p w:rsidR="00366791" w:rsidRDefault="00366791" w:rsidP="00A504FF"/>
    <w:p w:rsidR="008401A0" w:rsidRDefault="008401A0" w:rsidP="00A504FF"/>
    <w:p w:rsidR="008A3123" w:rsidRPr="008A3123" w:rsidRDefault="008A3123" w:rsidP="00A504FF">
      <w:pPr>
        <w:spacing w:line="480" w:lineRule="auto"/>
        <w:jc w:val="center"/>
        <w:rPr>
          <w:b/>
          <w:sz w:val="72"/>
          <w:szCs w:val="72"/>
        </w:rPr>
      </w:pPr>
      <w:r w:rsidRPr="008A3123">
        <w:rPr>
          <w:b/>
          <w:sz w:val="72"/>
          <w:szCs w:val="72"/>
        </w:rPr>
        <w:t>20</w:t>
      </w:r>
      <w:r w:rsidR="001B1ACD">
        <w:rPr>
          <w:b/>
          <w:sz w:val="72"/>
          <w:szCs w:val="72"/>
        </w:rPr>
        <w:t>1</w:t>
      </w:r>
      <w:r w:rsidR="005478E6">
        <w:rPr>
          <w:b/>
          <w:sz w:val="72"/>
          <w:szCs w:val="72"/>
        </w:rPr>
        <w:t>5</w:t>
      </w:r>
      <w:r w:rsidRPr="008A3123">
        <w:rPr>
          <w:b/>
          <w:sz w:val="72"/>
          <w:szCs w:val="72"/>
        </w:rPr>
        <w:t xml:space="preserve"> Demand-Side</w:t>
      </w:r>
    </w:p>
    <w:p w:rsidR="008A3123" w:rsidRPr="008A3123" w:rsidRDefault="008A3123" w:rsidP="00A504FF">
      <w:pPr>
        <w:spacing w:line="480" w:lineRule="auto"/>
        <w:jc w:val="center"/>
        <w:rPr>
          <w:b/>
          <w:sz w:val="72"/>
          <w:szCs w:val="72"/>
        </w:rPr>
      </w:pPr>
      <w:r w:rsidRPr="008A3123">
        <w:rPr>
          <w:b/>
          <w:sz w:val="72"/>
          <w:szCs w:val="72"/>
        </w:rPr>
        <w:t>Management Plan</w:t>
      </w:r>
    </w:p>
    <w:p w:rsidR="008A3123" w:rsidRPr="008A3123" w:rsidRDefault="008A3123" w:rsidP="00A504FF">
      <w:pPr>
        <w:rPr>
          <w:b/>
        </w:rPr>
      </w:pPr>
    </w:p>
    <w:p w:rsidR="008A3123" w:rsidRPr="008A3123" w:rsidRDefault="008A3123" w:rsidP="00A504FF">
      <w:pPr>
        <w:pStyle w:val="Title"/>
        <w:spacing w:after="120" w:line="360" w:lineRule="auto"/>
        <w:rPr>
          <w:sz w:val="30"/>
          <w:szCs w:val="30"/>
        </w:rPr>
      </w:pPr>
    </w:p>
    <w:p w:rsidR="00F71595" w:rsidRDefault="00F71595" w:rsidP="00A504FF">
      <w:pPr>
        <w:pStyle w:val="Title"/>
        <w:spacing w:after="120" w:line="360" w:lineRule="auto"/>
        <w:rPr>
          <w:sz w:val="30"/>
          <w:szCs w:val="30"/>
        </w:rPr>
      </w:pPr>
    </w:p>
    <w:p w:rsidR="00AA5987" w:rsidRDefault="00AA5987" w:rsidP="00A504FF">
      <w:pPr>
        <w:pStyle w:val="Title"/>
        <w:spacing w:after="120" w:line="360" w:lineRule="auto"/>
        <w:rPr>
          <w:sz w:val="30"/>
          <w:szCs w:val="30"/>
        </w:rPr>
      </w:pPr>
    </w:p>
    <w:p w:rsidR="00F71595" w:rsidRDefault="00F71595" w:rsidP="00A504FF">
      <w:pPr>
        <w:pStyle w:val="Title"/>
        <w:spacing w:after="120" w:line="360" w:lineRule="auto"/>
        <w:rPr>
          <w:sz w:val="30"/>
          <w:szCs w:val="30"/>
        </w:rPr>
      </w:pPr>
    </w:p>
    <w:p w:rsidR="00F71595" w:rsidRDefault="00F71595" w:rsidP="00A504FF">
      <w:pPr>
        <w:pStyle w:val="Title"/>
        <w:spacing w:after="120" w:line="360" w:lineRule="auto"/>
        <w:rPr>
          <w:sz w:val="30"/>
          <w:szCs w:val="30"/>
        </w:rPr>
      </w:pPr>
    </w:p>
    <w:p w:rsidR="00F71595" w:rsidRDefault="005478E6" w:rsidP="00A504FF">
      <w:pPr>
        <w:pStyle w:val="Title"/>
        <w:spacing w:after="120" w:line="360" w:lineRule="auto"/>
        <w:rPr>
          <w:sz w:val="30"/>
          <w:szCs w:val="30"/>
        </w:rPr>
      </w:pPr>
      <w:r>
        <w:rPr>
          <w:noProof/>
          <w:sz w:val="30"/>
          <w:szCs w:val="30"/>
        </w:rPr>
        <mc:AlternateContent>
          <mc:Choice Requires="wps">
            <w:drawing>
              <wp:anchor distT="0" distB="0" distL="114300" distR="114300" simplePos="0" relativeHeight="251658752" behindDoc="0" locked="0" layoutInCell="1" allowOverlap="1">
                <wp:simplePos x="0" y="0"/>
                <wp:positionH relativeFrom="column">
                  <wp:posOffset>1360170</wp:posOffset>
                </wp:positionH>
                <wp:positionV relativeFrom="paragraph">
                  <wp:posOffset>160020</wp:posOffset>
                </wp:positionV>
                <wp:extent cx="2967355" cy="995045"/>
                <wp:effectExtent l="0" t="0" r="0"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995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BA0" w:rsidRPr="008A3123" w:rsidRDefault="00B22BA0" w:rsidP="008A3123">
                            <w:pPr>
                              <w:jc w:val="center"/>
                              <w:rPr>
                                <w:b/>
                                <w:sz w:val="36"/>
                                <w:szCs w:val="36"/>
                              </w:rPr>
                            </w:pPr>
                            <w:r w:rsidRPr="008A3123">
                              <w:rPr>
                                <w:b/>
                                <w:sz w:val="36"/>
                                <w:szCs w:val="36"/>
                              </w:rPr>
                              <w:t xml:space="preserve">March </w:t>
                            </w:r>
                            <w:r>
                              <w:rPr>
                                <w:b/>
                                <w:sz w:val="36"/>
                                <w:szCs w:val="36"/>
                              </w:rPr>
                              <w:t>16</w:t>
                            </w:r>
                            <w:r w:rsidRPr="008A3123">
                              <w:rPr>
                                <w:b/>
                                <w:sz w:val="36"/>
                                <w:szCs w:val="36"/>
                              </w:rPr>
                              <w:t>, 201</w:t>
                            </w:r>
                            <w:r>
                              <w:rPr>
                                <w:b/>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1pt;margin-top:12.6pt;width:233.65pt;height:7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JNgwIAABA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" stroked="f">
                <v:textbox>
                  <w:txbxContent>
                    <w:p w:rsidR="00B22BA0" w:rsidRPr="008A3123" w:rsidRDefault="00B22BA0" w:rsidP="008A3123">
                      <w:pPr>
                        <w:jc w:val="center"/>
                        <w:rPr>
                          <w:b/>
                          <w:sz w:val="36"/>
                          <w:szCs w:val="36"/>
                        </w:rPr>
                      </w:pPr>
                      <w:r w:rsidRPr="008A3123">
                        <w:rPr>
                          <w:b/>
                          <w:sz w:val="36"/>
                          <w:szCs w:val="36"/>
                        </w:rPr>
                        <w:t xml:space="preserve">March </w:t>
                      </w:r>
                      <w:r>
                        <w:rPr>
                          <w:b/>
                          <w:sz w:val="36"/>
                          <w:szCs w:val="36"/>
                        </w:rPr>
                        <w:t>16</w:t>
                      </w:r>
                      <w:r w:rsidRPr="008A3123">
                        <w:rPr>
                          <w:b/>
                          <w:sz w:val="36"/>
                          <w:szCs w:val="36"/>
                        </w:rPr>
                        <w:t>, 201</w:t>
                      </w:r>
                      <w:r>
                        <w:rPr>
                          <w:b/>
                          <w:sz w:val="36"/>
                          <w:szCs w:val="36"/>
                        </w:rPr>
                        <w:t>5</w:t>
                      </w:r>
                    </w:p>
                  </w:txbxContent>
                </v:textbox>
              </v:shape>
            </w:pict>
          </mc:Fallback>
        </mc:AlternateContent>
      </w:r>
    </w:p>
    <w:p w:rsidR="00F71595" w:rsidRDefault="00F71595" w:rsidP="00A504FF">
      <w:pPr>
        <w:pStyle w:val="Title"/>
        <w:spacing w:after="120" w:line="360" w:lineRule="auto"/>
        <w:rPr>
          <w:sz w:val="30"/>
          <w:szCs w:val="30"/>
        </w:rPr>
      </w:pPr>
    </w:p>
    <w:p w:rsidR="00F71595" w:rsidRDefault="00F71595" w:rsidP="00A504FF">
      <w:pPr>
        <w:pStyle w:val="Title"/>
        <w:spacing w:after="120" w:line="360" w:lineRule="auto"/>
        <w:rPr>
          <w:sz w:val="30"/>
          <w:szCs w:val="30"/>
        </w:rPr>
        <w:sectPr w:rsidR="00F71595" w:rsidSect="004E42A2">
          <w:headerReference w:type="default" r:id="rId9"/>
          <w:footerReference w:type="default" r:id="rId10"/>
          <w:footerReference w:type="first" r:id="rId11"/>
          <w:type w:val="continuous"/>
          <w:pgSz w:w="12240" w:h="15840"/>
          <w:pgMar w:top="1793" w:right="1800" w:bottom="1152" w:left="1800" w:header="720" w:footer="432" w:gutter="0"/>
          <w:pgNumType w:fmt="lowerRoman" w:start="1"/>
          <w:cols w:space="720"/>
          <w:titlePg/>
          <w:docGrid w:linePitch="360"/>
        </w:sectPr>
      </w:pPr>
    </w:p>
    <w:p w:rsidR="00B654D4" w:rsidRPr="00B654D4" w:rsidRDefault="00B654D4" w:rsidP="00B654D4">
      <w:pPr>
        <w:spacing w:after="120" w:line="360" w:lineRule="auto"/>
        <w:jc w:val="center"/>
        <w:rPr>
          <w:b/>
          <w:sz w:val="30"/>
          <w:szCs w:val="30"/>
        </w:rPr>
      </w:pPr>
      <w:r w:rsidRPr="00B654D4">
        <w:rPr>
          <w:b/>
          <w:sz w:val="30"/>
          <w:szCs w:val="30"/>
        </w:rPr>
        <w:lastRenderedPageBreak/>
        <w:t>TABLE OF CONTENTS</w:t>
      </w:r>
    </w:p>
    <w:p w:rsidR="00B654D4" w:rsidRPr="00B654D4" w:rsidRDefault="00B654D4" w:rsidP="00B654D4">
      <w:pPr>
        <w:tabs>
          <w:tab w:val="right" w:leader="dot" w:pos="8550"/>
        </w:tabs>
        <w:spacing w:after="120" w:line="360" w:lineRule="auto"/>
        <w:jc w:val="both"/>
        <w:rPr>
          <w:b/>
          <w:sz w:val="24"/>
          <w:szCs w:val="24"/>
        </w:rPr>
      </w:pPr>
      <w:r w:rsidRPr="00B654D4">
        <w:rPr>
          <w:b/>
          <w:sz w:val="24"/>
          <w:szCs w:val="24"/>
        </w:rPr>
        <w:t>Introduction</w:t>
      </w:r>
      <w:r w:rsidRPr="00B654D4">
        <w:rPr>
          <w:b/>
          <w:sz w:val="24"/>
          <w:szCs w:val="24"/>
        </w:rPr>
        <w:tab/>
        <w:t>ii</w:t>
      </w:r>
    </w:p>
    <w:p w:rsidR="00B654D4" w:rsidRPr="00B654D4" w:rsidRDefault="00B654D4" w:rsidP="00B654D4">
      <w:pPr>
        <w:tabs>
          <w:tab w:val="right" w:leader="dot" w:pos="8550"/>
        </w:tabs>
        <w:spacing w:after="120" w:line="360" w:lineRule="auto"/>
        <w:jc w:val="both"/>
        <w:rPr>
          <w:b/>
          <w:sz w:val="24"/>
          <w:szCs w:val="24"/>
        </w:rPr>
      </w:pPr>
      <w:r w:rsidRPr="00B654D4">
        <w:rPr>
          <w:b/>
          <w:sz w:val="24"/>
          <w:szCs w:val="24"/>
        </w:rPr>
        <w:t>Section 1 – Executive Summary</w:t>
      </w:r>
      <w:r w:rsidRPr="00B654D4">
        <w:rPr>
          <w:b/>
          <w:sz w:val="24"/>
          <w:szCs w:val="24"/>
        </w:rPr>
        <w:tab/>
        <w:t>1-1</w:t>
      </w:r>
    </w:p>
    <w:p w:rsidR="00B654D4" w:rsidRPr="00B654D4" w:rsidRDefault="00B654D4" w:rsidP="00B654D4">
      <w:pPr>
        <w:tabs>
          <w:tab w:val="right" w:leader="dot" w:pos="8550"/>
        </w:tabs>
        <w:spacing w:after="120"/>
        <w:jc w:val="both"/>
        <w:rPr>
          <w:b/>
          <w:sz w:val="24"/>
          <w:szCs w:val="24"/>
        </w:rPr>
      </w:pPr>
      <w:r w:rsidRPr="00B654D4">
        <w:rPr>
          <w:b/>
          <w:sz w:val="24"/>
          <w:szCs w:val="24"/>
        </w:rPr>
        <w:t>Section 2 – Demand-Side Management Plan</w:t>
      </w:r>
      <w:r w:rsidRPr="00B654D4">
        <w:rPr>
          <w:b/>
          <w:sz w:val="24"/>
          <w:szCs w:val="24"/>
        </w:rPr>
        <w:tab/>
        <w:t>2-1</w:t>
      </w:r>
    </w:p>
    <w:p w:rsidR="00B654D4" w:rsidRPr="00B654D4" w:rsidRDefault="00B654D4" w:rsidP="00B654D4">
      <w:pPr>
        <w:tabs>
          <w:tab w:val="left" w:pos="1170"/>
          <w:tab w:val="right" w:leader="dot" w:pos="8550"/>
        </w:tabs>
        <w:spacing w:after="120"/>
        <w:ind w:left="1170"/>
        <w:jc w:val="both"/>
        <w:rPr>
          <w:b/>
          <w:sz w:val="24"/>
          <w:szCs w:val="24"/>
        </w:rPr>
      </w:pPr>
      <w:r w:rsidRPr="00B654D4">
        <w:rPr>
          <w:b/>
          <w:sz w:val="24"/>
          <w:szCs w:val="24"/>
        </w:rPr>
        <w:t>Residential Conservation Programs</w:t>
      </w:r>
    </w:p>
    <w:p w:rsidR="00B654D4" w:rsidRPr="00B654D4" w:rsidRDefault="00B654D4" w:rsidP="00B654D4">
      <w:pPr>
        <w:tabs>
          <w:tab w:val="left" w:pos="1170"/>
          <w:tab w:val="right" w:leader="dot" w:pos="8550"/>
        </w:tabs>
        <w:ind w:left="1170"/>
        <w:jc w:val="both"/>
        <w:rPr>
          <w:sz w:val="24"/>
          <w:szCs w:val="24"/>
        </w:rPr>
      </w:pPr>
      <w:r w:rsidRPr="00B654D4">
        <w:rPr>
          <w:sz w:val="24"/>
          <w:szCs w:val="24"/>
        </w:rPr>
        <w:t xml:space="preserve">Residential Energy Audit and Education </w:t>
      </w:r>
      <w:r w:rsidRPr="00B654D4">
        <w:rPr>
          <w:sz w:val="24"/>
          <w:szCs w:val="24"/>
        </w:rPr>
        <w:tab/>
        <w:t>2-1</w:t>
      </w:r>
    </w:p>
    <w:p w:rsidR="00B654D4" w:rsidRPr="00B654D4" w:rsidRDefault="00B654D4" w:rsidP="00B654D4">
      <w:pPr>
        <w:tabs>
          <w:tab w:val="left" w:pos="1170"/>
          <w:tab w:val="right" w:leader="dot" w:pos="8550"/>
        </w:tabs>
        <w:ind w:left="1170"/>
        <w:jc w:val="both"/>
        <w:rPr>
          <w:sz w:val="24"/>
          <w:szCs w:val="24"/>
        </w:rPr>
      </w:pPr>
      <w:r w:rsidRPr="00B654D4">
        <w:rPr>
          <w:sz w:val="24"/>
          <w:szCs w:val="24"/>
        </w:rPr>
        <w:t xml:space="preserve">Community Energy Saver </w:t>
      </w:r>
      <w:r w:rsidRPr="00B654D4">
        <w:rPr>
          <w:sz w:val="24"/>
          <w:szCs w:val="24"/>
        </w:rPr>
        <w:tab/>
        <w:t>2-</w:t>
      </w:r>
      <w:r w:rsidR="006446F2">
        <w:rPr>
          <w:sz w:val="24"/>
          <w:szCs w:val="24"/>
        </w:rPr>
        <w:t>7</w:t>
      </w:r>
    </w:p>
    <w:p w:rsidR="00B654D4" w:rsidRPr="00B654D4" w:rsidRDefault="004101C7" w:rsidP="00B654D4">
      <w:pPr>
        <w:tabs>
          <w:tab w:val="left" w:pos="1170"/>
          <w:tab w:val="right" w:leader="dot" w:pos="8550"/>
        </w:tabs>
        <w:ind w:left="1170"/>
        <w:jc w:val="both"/>
        <w:rPr>
          <w:sz w:val="24"/>
          <w:szCs w:val="24"/>
        </w:rPr>
      </w:pPr>
      <w:r>
        <w:rPr>
          <w:sz w:val="24"/>
          <w:szCs w:val="24"/>
        </w:rPr>
        <w:t xml:space="preserve">Residential </w:t>
      </w:r>
      <w:r w:rsidR="00B654D4" w:rsidRPr="00B654D4">
        <w:rPr>
          <w:sz w:val="24"/>
          <w:szCs w:val="24"/>
        </w:rPr>
        <w:t xml:space="preserve">Custom </w:t>
      </w:r>
      <w:r>
        <w:rPr>
          <w:sz w:val="24"/>
          <w:szCs w:val="24"/>
        </w:rPr>
        <w:t>Incentive</w:t>
      </w:r>
      <w:r w:rsidR="00B654D4" w:rsidRPr="00B654D4">
        <w:rPr>
          <w:sz w:val="24"/>
          <w:szCs w:val="24"/>
        </w:rPr>
        <w:tab/>
        <w:t>2-</w:t>
      </w:r>
      <w:r w:rsidR="004700EB">
        <w:rPr>
          <w:sz w:val="24"/>
          <w:szCs w:val="24"/>
        </w:rPr>
        <w:t>1</w:t>
      </w:r>
      <w:r w:rsidR="006446F2">
        <w:rPr>
          <w:sz w:val="24"/>
          <w:szCs w:val="24"/>
        </w:rPr>
        <w:t>2</w:t>
      </w:r>
    </w:p>
    <w:p w:rsidR="00B654D4" w:rsidRPr="00B654D4" w:rsidRDefault="00B654D4" w:rsidP="00B654D4">
      <w:pPr>
        <w:tabs>
          <w:tab w:val="left" w:pos="1170"/>
          <w:tab w:val="right" w:leader="dot" w:pos="8550"/>
        </w:tabs>
        <w:ind w:left="1170"/>
        <w:jc w:val="both"/>
        <w:rPr>
          <w:sz w:val="24"/>
          <w:szCs w:val="24"/>
        </w:rPr>
      </w:pPr>
      <w:r w:rsidRPr="00B654D4">
        <w:rPr>
          <w:sz w:val="24"/>
          <w:szCs w:val="24"/>
        </w:rPr>
        <w:t xml:space="preserve">HVAC Efficiency </w:t>
      </w:r>
      <w:r w:rsidR="008E1D0E">
        <w:rPr>
          <w:sz w:val="24"/>
          <w:szCs w:val="24"/>
        </w:rPr>
        <w:t>Improvement</w:t>
      </w:r>
      <w:r w:rsidRPr="00B654D4">
        <w:rPr>
          <w:sz w:val="24"/>
          <w:szCs w:val="24"/>
        </w:rPr>
        <w:tab/>
        <w:t>2-</w:t>
      </w:r>
      <w:r w:rsidR="004700EB">
        <w:rPr>
          <w:sz w:val="24"/>
          <w:szCs w:val="24"/>
        </w:rPr>
        <w:t>1</w:t>
      </w:r>
      <w:r w:rsidR="006446F2">
        <w:rPr>
          <w:sz w:val="24"/>
          <w:szCs w:val="24"/>
        </w:rPr>
        <w:t>5</w:t>
      </w:r>
    </w:p>
    <w:p w:rsidR="00B654D4" w:rsidRPr="00B654D4" w:rsidRDefault="00D3654B" w:rsidP="00B654D4">
      <w:pPr>
        <w:tabs>
          <w:tab w:val="left" w:pos="1170"/>
          <w:tab w:val="right" w:leader="dot" w:pos="8550"/>
        </w:tabs>
        <w:ind w:left="1170"/>
        <w:jc w:val="both"/>
        <w:rPr>
          <w:sz w:val="24"/>
          <w:szCs w:val="24"/>
        </w:rPr>
      </w:pPr>
      <w:r>
        <w:rPr>
          <w:sz w:val="24"/>
          <w:szCs w:val="24"/>
        </w:rPr>
        <w:t>Residential Building Efficiency</w:t>
      </w:r>
      <w:r w:rsidR="00B654D4" w:rsidRPr="00B654D4">
        <w:rPr>
          <w:sz w:val="24"/>
          <w:szCs w:val="24"/>
        </w:rPr>
        <w:t xml:space="preserve"> </w:t>
      </w:r>
      <w:r w:rsidR="00B654D4" w:rsidRPr="00B654D4">
        <w:rPr>
          <w:sz w:val="24"/>
          <w:szCs w:val="24"/>
        </w:rPr>
        <w:tab/>
        <w:t>2-</w:t>
      </w:r>
      <w:r w:rsidR="006446F2">
        <w:rPr>
          <w:sz w:val="24"/>
          <w:szCs w:val="24"/>
        </w:rPr>
        <w:t>21</w:t>
      </w:r>
    </w:p>
    <w:p w:rsidR="00D3654B" w:rsidRPr="00B654D4" w:rsidRDefault="00D3654B" w:rsidP="00D3654B">
      <w:pPr>
        <w:tabs>
          <w:tab w:val="left" w:pos="1170"/>
          <w:tab w:val="right" w:leader="dot" w:pos="8550"/>
        </w:tabs>
        <w:ind w:left="1170"/>
        <w:jc w:val="both"/>
        <w:rPr>
          <w:sz w:val="24"/>
          <w:szCs w:val="24"/>
        </w:rPr>
      </w:pPr>
      <w:r w:rsidRPr="000B438B">
        <w:rPr>
          <w:sz w:val="24"/>
          <w:szCs w:val="24"/>
        </w:rPr>
        <w:t>Energy</w:t>
      </w:r>
      <w:r w:rsidR="000B438B">
        <w:rPr>
          <w:sz w:val="24"/>
          <w:szCs w:val="24"/>
        </w:rPr>
        <w:t xml:space="preserve"> </w:t>
      </w:r>
      <w:r w:rsidRPr="00B910F0">
        <w:rPr>
          <w:i/>
          <w:sz w:val="24"/>
          <w:szCs w:val="24"/>
        </w:rPr>
        <w:t>Select</w:t>
      </w:r>
      <w:r w:rsidRPr="00B654D4">
        <w:rPr>
          <w:sz w:val="24"/>
          <w:szCs w:val="24"/>
        </w:rPr>
        <w:t xml:space="preserve"> </w:t>
      </w:r>
      <w:r w:rsidRPr="00B654D4">
        <w:rPr>
          <w:sz w:val="24"/>
          <w:szCs w:val="24"/>
        </w:rPr>
        <w:tab/>
        <w:t>2-</w:t>
      </w:r>
      <w:r w:rsidR="005D0C27">
        <w:rPr>
          <w:sz w:val="24"/>
          <w:szCs w:val="24"/>
        </w:rPr>
        <w:t>28</w:t>
      </w:r>
    </w:p>
    <w:p w:rsidR="00B654D4" w:rsidRPr="00B654D4" w:rsidRDefault="00B654D4" w:rsidP="00B654D4">
      <w:pPr>
        <w:tabs>
          <w:tab w:val="left" w:pos="1170"/>
          <w:tab w:val="right" w:leader="dot" w:pos="8550"/>
        </w:tabs>
        <w:ind w:left="1170"/>
        <w:jc w:val="both"/>
        <w:rPr>
          <w:sz w:val="24"/>
          <w:szCs w:val="24"/>
        </w:rPr>
      </w:pPr>
    </w:p>
    <w:p w:rsidR="00B654D4" w:rsidRPr="00B654D4" w:rsidRDefault="00B654D4" w:rsidP="00B654D4">
      <w:pPr>
        <w:tabs>
          <w:tab w:val="left" w:pos="1170"/>
          <w:tab w:val="right" w:leader="dot" w:pos="8550"/>
        </w:tabs>
        <w:spacing w:after="120"/>
        <w:ind w:left="1170"/>
        <w:jc w:val="both"/>
        <w:rPr>
          <w:b/>
          <w:sz w:val="24"/>
          <w:szCs w:val="24"/>
        </w:rPr>
      </w:pPr>
      <w:r w:rsidRPr="00B654D4">
        <w:rPr>
          <w:b/>
          <w:sz w:val="24"/>
          <w:szCs w:val="24"/>
        </w:rPr>
        <w:t>Commercial / Industrial Conservation Programs</w:t>
      </w:r>
    </w:p>
    <w:p w:rsidR="00B654D4" w:rsidRPr="00B654D4" w:rsidRDefault="00B654D4" w:rsidP="00B654D4">
      <w:pPr>
        <w:tabs>
          <w:tab w:val="left" w:pos="1170"/>
          <w:tab w:val="right" w:leader="dot" w:pos="8550"/>
        </w:tabs>
        <w:ind w:left="1170"/>
        <w:jc w:val="both"/>
        <w:rPr>
          <w:sz w:val="24"/>
          <w:szCs w:val="24"/>
        </w:rPr>
      </w:pPr>
      <w:r w:rsidRPr="00B654D4">
        <w:rPr>
          <w:sz w:val="24"/>
          <w:szCs w:val="24"/>
        </w:rPr>
        <w:t xml:space="preserve">Commercial / Industrial Audit </w:t>
      </w:r>
      <w:r w:rsidRPr="00B654D4">
        <w:rPr>
          <w:sz w:val="24"/>
          <w:szCs w:val="24"/>
        </w:rPr>
        <w:tab/>
        <w:t>2-</w:t>
      </w:r>
      <w:r w:rsidR="006446F2">
        <w:rPr>
          <w:sz w:val="24"/>
          <w:szCs w:val="24"/>
        </w:rPr>
        <w:t>3</w:t>
      </w:r>
      <w:r w:rsidR="005D0C27">
        <w:rPr>
          <w:sz w:val="24"/>
          <w:szCs w:val="24"/>
        </w:rPr>
        <w:t>2</w:t>
      </w:r>
    </w:p>
    <w:p w:rsidR="00B654D4" w:rsidRPr="00B654D4" w:rsidRDefault="00B654D4" w:rsidP="00B654D4">
      <w:pPr>
        <w:tabs>
          <w:tab w:val="left" w:pos="1170"/>
          <w:tab w:val="right" w:leader="dot" w:pos="8550"/>
        </w:tabs>
        <w:ind w:left="1170"/>
        <w:jc w:val="both"/>
        <w:rPr>
          <w:sz w:val="24"/>
          <w:szCs w:val="24"/>
        </w:rPr>
      </w:pPr>
      <w:r w:rsidRPr="00B654D4">
        <w:rPr>
          <w:sz w:val="24"/>
          <w:szCs w:val="24"/>
        </w:rPr>
        <w:t xml:space="preserve">HVAC Retrocommissioning </w:t>
      </w:r>
      <w:r w:rsidRPr="00B654D4">
        <w:rPr>
          <w:sz w:val="24"/>
          <w:szCs w:val="24"/>
        </w:rPr>
        <w:tab/>
        <w:t>2-</w:t>
      </w:r>
      <w:r w:rsidR="005D0C27">
        <w:rPr>
          <w:sz w:val="24"/>
          <w:szCs w:val="24"/>
        </w:rPr>
        <w:t>35</w:t>
      </w:r>
    </w:p>
    <w:p w:rsidR="00B654D4" w:rsidRPr="00B654D4" w:rsidRDefault="00B654D4" w:rsidP="00B654D4">
      <w:pPr>
        <w:tabs>
          <w:tab w:val="left" w:pos="1170"/>
          <w:tab w:val="right" w:leader="dot" w:pos="8550"/>
        </w:tabs>
        <w:ind w:left="1170"/>
        <w:jc w:val="both"/>
        <w:rPr>
          <w:sz w:val="24"/>
          <w:szCs w:val="24"/>
        </w:rPr>
      </w:pPr>
      <w:r w:rsidRPr="00B654D4">
        <w:rPr>
          <w:sz w:val="24"/>
          <w:szCs w:val="24"/>
        </w:rPr>
        <w:t xml:space="preserve">Commercial Building Efficiency </w:t>
      </w:r>
      <w:r w:rsidRPr="00B654D4">
        <w:rPr>
          <w:sz w:val="24"/>
          <w:szCs w:val="24"/>
        </w:rPr>
        <w:tab/>
        <w:t>2-</w:t>
      </w:r>
      <w:r w:rsidR="005D0C27">
        <w:rPr>
          <w:sz w:val="24"/>
          <w:szCs w:val="24"/>
        </w:rPr>
        <w:t>39</w:t>
      </w:r>
    </w:p>
    <w:p w:rsidR="00B654D4" w:rsidRPr="00B654D4" w:rsidRDefault="002865D5" w:rsidP="00B654D4">
      <w:pPr>
        <w:tabs>
          <w:tab w:val="left" w:pos="1170"/>
          <w:tab w:val="right" w:leader="dot" w:pos="8550"/>
        </w:tabs>
        <w:ind w:left="1170"/>
        <w:jc w:val="both"/>
        <w:rPr>
          <w:sz w:val="24"/>
          <w:szCs w:val="24"/>
        </w:rPr>
      </w:pPr>
      <w:r>
        <w:rPr>
          <w:sz w:val="24"/>
          <w:szCs w:val="24"/>
        </w:rPr>
        <w:t>Commercial/Indu</w:t>
      </w:r>
      <w:r w:rsidR="00B654D4" w:rsidRPr="00B654D4">
        <w:rPr>
          <w:sz w:val="24"/>
          <w:szCs w:val="24"/>
        </w:rPr>
        <w:t xml:space="preserve">strial Custom Incentive </w:t>
      </w:r>
      <w:r w:rsidR="00B654D4" w:rsidRPr="00B654D4">
        <w:rPr>
          <w:sz w:val="24"/>
          <w:szCs w:val="24"/>
        </w:rPr>
        <w:tab/>
        <w:t>2-</w:t>
      </w:r>
      <w:r w:rsidR="005D0C27">
        <w:rPr>
          <w:sz w:val="24"/>
          <w:szCs w:val="24"/>
        </w:rPr>
        <w:t>46</w:t>
      </w:r>
    </w:p>
    <w:p w:rsidR="00B654D4" w:rsidRPr="00B654D4" w:rsidRDefault="00B654D4" w:rsidP="00B654D4">
      <w:pPr>
        <w:tabs>
          <w:tab w:val="left" w:pos="1170"/>
          <w:tab w:val="right" w:leader="dot" w:pos="8550"/>
        </w:tabs>
        <w:ind w:left="1170"/>
        <w:jc w:val="both"/>
        <w:rPr>
          <w:sz w:val="24"/>
          <w:szCs w:val="24"/>
        </w:rPr>
      </w:pPr>
    </w:p>
    <w:p w:rsidR="00B654D4" w:rsidRPr="00B654D4" w:rsidRDefault="00860841" w:rsidP="00B654D4">
      <w:pPr>
        <w:tabs>
          <w:tab w:val="left" w:pos="1170"/>
          <w:tab w:val="right" w:leader="dot" w:pos="8550"/>
        </w:tabs>
        <w:ind w:left="1170"/>
        <w:jc w:val="both"/>
        <w:rPr>
          <w:b/>
          <w:sz w:val="24"/>
          <w:szCs w:val="24"/>
        </w:rPr>
      </w:pPr>
      <w:r>
        <w:rPr>
          <w:b/>
          <w:sz w:val="24"/>
          <w:szCs w:val="24"/>
        </w:rPr>
        <w:t>Renewable Energy Plan</w:t>
      </w:r>
    </w:p>
    <w:p w:rsidR="008501E8" w:rsidRDefault="008501E8" w:rsidP="008501E8">
      <w:pPr>
        <w:tabs>
          <w:tab w:val="left" w:pos="1170"/>
          <w:tab w:val="right" w:leader="dot" w:pos="8550"/>
        </w:tabs>
        <w:ind w:left="1170"/>
        <w:jc w:val="both"/>
        <w:rPr>
          <w:sz w:val="24"/>
          <w:szCs w:val="24"/>
        </w:rPr>
      </w:pPr>
      <w:r>
        <w:rPr>
          <w:sz w:val="24"/>
          <w:szCs w:val="24"/>
        </w:rPr>
        <w:t>Solar for Schools</w:t>
      </w:r>
      <w:r>
        <w:rPr>
          <w:sz w:val="24"/>
          <w:szCs w:val="24"/>
        </w:rPr>
        <w:tab/>
      </w:r>
      <w:r w:rsidR="002D71F1">
        <w:rPr>
          <w:sz w:val="24"/>
          <w:szCs w:val="24"/>
        </w:rPr>
        <w:t>2-</w:t>
      </w:r>
      <w:r w:rsidR="005D0C27">
        <w:rPr>
          <w:sz w:val="24"/>
          <w:szCs w:val="24"/>
        </w:rPr>
        <w:t>49</w:t>
      </w:r>
    </w:p>
    <w:p w:rsidR="008501E8" w:rsidRDefault="008501E8" w:rsidP="008501E8">
      <w:pPr>
        <w:tabs>
          <w:tab w:val="left" w:pos="1170"/>
          <w:tab w:val="right" w:leader="dot" w:pos="8550"/>
        </w:tabs>
        <w:ind w:left="1170"/>
        <w:jc w:val="both"/>
        <w:rPr>
          <w:sz w:val="24"/>
          <w:szCs w:val="24"/>
        </w:rPr>
      </w:pPr>
      <w:r>
        <w:rPr>
          <w:sz w:val="24"/>
          <w:szCs w:val="24"/>
        </w:rPr>
        <w:t>Solar Thermal Water Heating</w:t>
      </w:r>
      <w:r>
        <w:rPr>
          <w:sz w:val="24"/>
          <w:szCs w:val="24"/>
        </w:rPr>
        <w:tab/>
      </w:r>
      <w:r w:rsidR="004700EB">
        <w:rPr>
          <w:sz w:val="24"/>
          <w:szCs w:val="24"/>
        </w:rPr>
        <w:t>2-</w:t>
      </w:r>
      <w:r w:rsidR="00DF2BD8">
        <w:rPr>
          <w:sz w:val="24"/>
          <w:szCs w:val="24"/>
        </w:rPr>
        <w:t>49</w:t>
      </w:r>
    </w:p>
    <w:p w:rsidR="008501E8" w:rsidRDefault="008501E8" w:rsidP="008501E8">
      <w:pPr>
        <w:tabs>
          <w:tab w:val="left" w:pos="1170"/>
          <w:tab w:val="right" w:leader="dot" w:pos="8550"/>
        </w:tabs>
        <w:ind w:left="1170"/>
        <w:jc w:val="both"/>
        <w:rPr>
          <w:sz w:val="24"/>
          <w:szCs w:val="24"/>
        </w:rPr>
      </w:pPr>
      <w:r>
        <w:rPr>
          <w:sz w:val="24"/>
          <w:szCs w:val="24"/>
        </w:rPr>
        <w:t>Solar PV</w:t>
      </w:r>
      <w:r>
        <w:rPr>
          <w:sz w:val="24"/>
          <w:szCs w:val="24"/>
        </w:rPr>
        <w:tab/>
      </w:r>
      <w:r w:rsidR="004700EB">
        <w:rPr>
          <w:sz w:val="24"/>
          <w:szCs w:val="24"/>
        </w:rPr>
        <w:t>2-</w:t>
      </w:r>
      <w:r w:rsidR="006446F2">
        <w:rPr>
          <w:sz w:val="24"/>
          <w:szCs w:val="24"/>
        </w:rPr>
        <w:t>5</w:t>
      </w:r>
      <w:r w:rsidR="0000483B">
        <w:rPr>
          <w:sz w:val="24"/>
          <w:szCs w:val="24"/>
        </w:rPr>
        <w:t>0</w:t>
      </w:r>
    </w:p>
    <w:p w:rsidR="00B654D4" w:rsidRDefault="008501E8" w:rsidP="008501E8">
      <w:pPr>
        <w:tabs>
          <w:tab w:val="left" w:pos="1170"/>
          <w:tab w:val="right" w:leader="dot" w:pos="8550"/>
        </w:tabs>
        <w:ind w:left="1170"/>
        <w:jc w:val="both"/>
        <w:rPr>
          <w:sz w:val="24"/>
          <w:szCs w:val="24"/>
        </w:rPr>
      </w:pPr>
      <w:r>
        <w:rPr>
          <w:sz w:val="24"/>
          <w:szCs w:val="24"/>
        </w:rPr>
        <w:t>Solar Thermal Water Heating for Low-Income</w:t>
      </w:r>
      <w:r>
        <w:rPr>
          <w:sz w:val="24"/>
          <w:szCs w:val="24"/>
        </w:rPr>
        <w:tab/>
      </w:r>
      <w:r w:rsidR="004700EB">
        <w:rPr>
          <w:sz w:val="24"/>
          <w:szCs w:val="24"/>
        </w:rPr>
        <w:t>2-</w:t>
      </w:r>
      <w:r w:rsidR="006446F2">
        <w:rPr>
          <w:sz w:val="24"/>
          <w:szCs w:val="24"/>
        </w:rPr>
        <w:t>5</w:t>
      </w:r>
      <w:r w:rsidR="0000483B">
        <w:rPr>
          <w:sz w:val="24"/>
          <w:szCs w:val="24"/>
        </w:rPr>
        <w:t>0</w:t>
      </w:r>
    </w:p>
    <w:p w:rsidR="008501E8" w:rsidRPr="00B654D4" w:rsidRDefault="008501E8" w:rsidP="008501E8">
      <w:pPr>
        <w:tabs>
          <w:tab w:val="left" w:pos="1170"/>
          <w:tab w:val="right" w:leader="dot" w:pos="8550"/>
        </w:tabs>
        <w:ind w:left="1170"/>
        <w:jc w:val="both"/>
        <w:rPr>
          <w:sz w:val="24"/>
          <w:szCs w:val="24"/>
        </w:rPr>
      </w:pPr>
    </w:p>
    <w:p w:rsidR="00B654D4" w:rsidRPr="00B654D4" w:rsidRDefault="00B654D4" w:rsidP="00B654D4">
      <w:pPr>
        <w:tabs>
          <w:tab w:val="left" w:pos="720"/>
          <w:tab w:val="right" w:leader="dot" w:pos="8550"/>
        </w:tabs>
        <w:jc w:val="both"/>
        <w:rPr>
          <w:sz w:val="24"/>
          <w:szCs w:val="24"/>
        </w:rPr>
      </w:pPr>
      <w:r w:rsidRPr="00B654D4">
        <w:rPr>
          <w:b/>
          <w:sz w:val="24"/>
          <w:szCs w:val="24"/>
        </w:rPr>
        <w:t>Section 3 – Conservation Demonstration and Development</w:t>
      </w:r>
      <w:r w:rsidRPr="00B654D4">
        <w:rPr>
          <w:b/>
          <w:sz w:val="24"/>
          <w:szCs w:val="24"/>
        </w:rPr>
        <w:tab/>
        <w:t>3-1</w:t>
      </w:r>
      <w:r w:rsidRPr="00B654D4">
        <w:rPr>
          <w:sz w:val="24"/>
          <w:szCs w:val="24"/>
        </w:rPr>
        <w:tab/>
      </w:r>
    </w:p>
    <w:p w:rsidR="00B2193D" w:rsidRPr="00B654D4" w:rsidRDefault="00B2193D" w:rsidP="004101C7">
      <w:pPr>
        <w:tabs>
          <w:tab w:val="left" w:pos="720"/>
          <w:tab w:val="left" w:pos="7695"/>
          <w:tab w:val="right" w:leader="dot" w:pos="8550"/>
        </w:tabs>
        <w:ind w:left="1170"/>
        <w:jc w:val="both"/>
        <w:rPr>
          <w:sz w:val="24"/>
          <w:szCs w:val="24"/>
        </w:rPr>
      </w:pPr>
    </w:p>
    <w:p w:rsidR="00B654D4" w:rsidRPr="00B654D4" w:rsidRDefault="00B654D4" w:rsidP="00B654D4">
      <w:pPr>
        <w:tabs>
          <w:tab w:val="left" w:pos="720"/>
          <w:tab w:val="right" w:leader="dot" w:pos="8550"/>
        </w:tabs>
        <w:jc w:val="both"/>
        <w:rPr>
          <w:b/>
        </w:rPr>
      </w:pPr>
      <w:r w:rsidRPr="00B654D4">
        <w:rPr>
          <w:b/>
          <w:sz w:val="24"/>
          <w:szCs w:val="24"/>
        </w:rPr>
        <w:t>Section 4 – Cost-effectiveness Results</w:t>
      </w:r>
      <w:r w:rsidRPr="00B654D4">
        <w:rPr>
          <w:b/>
          <w:sz w:val="24"/>
          <w:szCs w:val="24"/>
        </w:rPr>
        <w:tab/>
        <w:t>4-1</w:t>
      </w:r>
    </w:p>
    <w:p w:rsidR="00A87092" w:rsidRDefault="00A87092">
      <w:pPr>
        <w:rPr>
          <w:b/>
          <w:sz w:val="30"/>
          <w:szCs w:val="22"/>
        </w:rPr>
      </w:pPr>
      <w:bookmarkStart w:id="0" w:name="_Toc257292755"/>
      <w:r>
        <w:br w:type="page"/>
      </w:r>
    </w:p>
    <w:p w:rsidR="00D47C8B" w:rsidRPr="004B76FF" w:rsidRDefault="00D47C8B" w:rsidP="00687463">
      <w:pPr>
        <w:pStyle w:val="DSMSection"/>
      </w:pPr>
      <w:r w:rsidRPr="004B76FF">
        <w:lastRenderedPageBreak/>
        <w:t>Introduction</w:t>
      </w:r>
      <w:bookmarkEnd w:id="0"/>
    </w:p>
    <w:p w:rsidR="00CA5A59" w:rsidRDefault="004F46B0" w:rsidP="00687463">
      <w:pPr>
        <w:pStyle w:val="Header"/>
        <w:spacing w:line="480" w:lineRule="auto"/>
        <w:rPr>
          <w:sz w:val="22"/>
          <w:szCs w:val="22"/>
        </w:rPr>
      </w:pPr>
      <w:r>
        <w:rPr>
          <w:sz w:val="22"/>
          <w:szCs w:val="22"/>
        </w:rPr>
        <w:t>In accordance with Rule 25-17.00</w:t>
      </w:r>
      <w:r w:rsidR="00BB0F2D">
        <w:rPr>
          <w:sz w:val="22"/>
          <w:szCs w:val="22"/>
        </w:rPr>
        <w:t>21</w:t>
      </w:r>
      <w:r>
        <w:rPr>
          <w:sz w:val="22"/>
          <w:szCs w:val="22"/>
        </w:rPr>
        <w:t xml:space="preserve">, Florida Administrative Code, the Florida Public Service Commission (FPSC) </w:t>
      </w:r>
      <w:r w:rsidR="00CA5A59">
        <w:rPr>
          <w:sz w:val="22"/>
          <w:szCs w:val="22"/>
        </w:rPr>
        <w:t xml:space="preserve">considered </w:t>
      </w:r>
      <w:r>
        <w:rPr>
          <w:sz w:val="22"/>
          <w:szCs w:val="22"/>
        </w:rPr>
        <w:t>numeric conservation goals</w:t>
      </w:r>
      <w:r w:rsidR="00793023">
        <w:rPr>
          <w:sz w:val="22"/>
          <w:szCs w:val="22"/>
        </w:rPr>
        <w:t xml:space="preserve"> proposed by</w:t>
      </w:r>
      <w:r>
        <w:rPr>
          <w:sz w:val="22"/>
          <w:szCs w:val="22"/>
        </w:rPr>
        <w:t xml:space="preserve"> Gulf Power Company (Gulf) in Docket No. </w:t>
      </w:r>
      <w:r w:rsidR="00885B14">
        <w:rPr>
          <w:sz w:val="22"/>
          <w:szCs w:val="22"/>
        </w:rPr>
        <w:t>130202-EI</w:t>
      </w:r>
      <w:r>
        <w:rPr>
          <w:sz w:val="22"/>
          <w:szCs w:val="22"/>
        </w:rPr>
        <w:t xml:space="preserve">. </w:t>
      </w:r>
      <w:r w:rsidR="00CB61C6">
        <w:rPr>
          <w:sz w:val="22"/>
          <w:szCs w:val="22"/>
        </w:rPr>
        <w:t xml:space="preserve"> </w:t>
      </w:r>
      <w:r w:rsidR="00CA5A59">
        <w:rPr>
          <w:sz w:val="22"/>
          <w:szCs w:val="22"/>
        </w:rPr>
        <w:t xml:space="preserve">In </w:t>
      </w:r>
      <w:r w:rsidR="00CB61C6">
        <w:rPr>
          <w:sz w:val="22"/>
          <w:szCs w:val="22"/>
        </w:rPr>
        <w:t xml:space="preserve">Commission </w:t>
      </w:r>
      <w:r>
        <w:rPr>
          <w:sz w:val="22"/>
          <w:szCs w:val="22"/>
        </w:rPr>
        <w:t xml:space="preserve">Order No. </w:t>
      </w:r>
      <w:r w:rsidR="00CB61C6">
        <w:rPr>
          <w:sz w:val="22"/>
          <w:szCs w:val="22"/>
        </w:rPr>
        <w:t>PSC-</w:t>
      </w:r>
      <w:r w:rsidR="00885B14">
        <w:rPr>
          <w:sz w:val="22"/>
          <w:szCs w:val="22"/>
        </w:rPr>
        <w:t>14</w:t>
      </w:r>
      <w:r w:rsidR="00CB61C6">
        <w:rPr>
          <w:sz w:val="22"/>
          <w:szCs w:val="22"/>
        </w:rPr>
        <w:t>-0</w:t>
      </w:r>
      <w:r w:rsidR="00885B14">
        <w:rPr>
          <w:sz w:val="22"/>
          <w:szCs w:val="22"/>
        </w:rPr>
        <w:t>696-FOF-EU</w:t>
      </w:r>
      <w:r w:rsidR="006732E0">
        <w:rPr>
          <w:sz w:val="22"/>
          <w:szCs w:val="22"/>
        </w:rPr>
        <w:t xml:space="preserve"> (</w:t>
      </w:r>
      <w:r w:rsidR="00055F15">
        <w:rPr>
          <w:sz w:val="22"/>
          <w:szCs w:val="22"/>
        </w:rPr>
        <w:t xml:space="preserve">the </w:t>
      </w:r>
      <w:r w:rsidR="006732E0">
        <w:rPr>
          <w:sz w:val="22"/>
          <w:szCs w:val="22"/>
        </w:rPr>
        <w:t>Goals Order)</w:t>
      </w:r>
      <w:r>
        <w:rPr>
          <w:sz w:val="22"/>
          <w:szCs w:val="22"/>
        </w:rPr>
        <w:t xml:space="preserve">, </w:t>
      </w:r>
      <w:r w:rsidR="00055F15">
        <w:rPr>
          <w:sz w:val="22"/>
          <w:szCs w:val="22"/>
        </w:rPr>
        <w:t xml:space="preserve">the Commission approved </w:t>
      </w:r>
      <w:r w:rsidR="00CA5A59">
        <w:rPr>
          <w:sz w:val="22"/>
          <w:szCs w:val="22"/>
        </w:rPr>
        <w:t xml:space="preserve">numeric goals </w:t>
      </w:r>
      <w:r w:rsidR="0093139E">
        <w:rPr>
          <w:sz w:val="22"/>
          <w:szCs w:val="22"/>
        </w:rPr>
        <w:t xml:space="preserve">as requested by </w:t>
      </w:r>
      <w:r w:rsidR="00CA5A59">
        <w:rPr>
          <w:sz w:val="22"/>
          <w:szCs w:val="22"/>
        </w:rPr>
        <w:t>Gulf for the period 201</w:t>
      </w:r>
      <w:r w:rsidR="00885B14">
        <w:rPr>
          <w:sz w:val="22"/>
          <w:szCs w:val="22"/>
        </w:rPr>
        <w:t>5</w:t>
      </w:r>
      <w:r w:rsidR="00CA5A59">
        <w:rPr>
          <w:sz w:val="22"/>
          <w:szCs w:val="22"/>
        </w:rPr>
        <w:t xml:space="preserve"> through 20</w:t>
      </w:r>
      <w:r w:rsidR="00885B14">
        <w:rPr>
          <w:sz w:val="22"/>
          <w:szCs w:val="22"/>
        </w:rPr>
        <w:t>24</w:t>
      </w:r>
      <w:r w:rsidR="00CA5A59">
        <w:rPr>
          <w:sz w:val="22"/>
          <w:szCs w:val="22"/>
        </w:rPr>
        <w:t xml:space="preserve"> as follows:</w:t>
      </w:r>
    </w:p>
    <w:p w:rsidR="00CA5A59" w:rsidRDefault="00CA5A59" w:rsidP="00687463">
      <w:pPr>
        <w:pStyle w:val="Header"/>
        <w:spacing w:line="480" w:lineRule="auto"/>
        <w:rPr>
          <w:sz w:val="22"/>
          <w:szCs w:val="22"/>
        </w:rPr>
      </w:pPr>
      <w:r w:rsidRPr="00CA5A59">
        <w:rPr>
          <w:sz w:val="22"/>
          <w:szCs w:val="22"/>
          <w:u w:val="single"/>
        </w:rPr>
        <w:t>Residential</w:t>
      </w:r>
      <w:r>
        <w:rPr>
          <w:sz w:val="22"/>
          <w:szCs w:val="22"/>
        </w:rPr>
        <w:t xml:space="preserve">: </w:t>
      </w:r>
      <w:r w:rsidR="00B22BA0">
        <w:rPr>
          <w:sz w:val="22"/>
          <w:szCs w:val="22"/>
        </w:rPr>
        <w:t xml:space="preserve"> </w:t>
      </w:r>
      <w:r>
        <w:rPr>
          <w:sz w:val="22"/>
          <w:szCs w:val="22"/>
        </w:rPr>
        <w:t>Summer (</w:t>
      </w:r>
      <w:r w:rsidR="00765776">
        <w:rPr>
          <w:sz w:val="22"/>
          <w:szCs w:val="22"/>
        </w:rPr>
        <w:t>M</w:t>
      </w:r>
      <w:r w:rsidR="00645D3C">
        <w:rPr>
          <w:sz w:val="22"/>
          <w:szCs w:val="22"/>
        </w:rPr>
        <w:t>W</w:t>
      </w:r>
      <w:r>
        <w:rPr>
          <w:sz w:val="22"/>
          <w:szCs w:val="22"/>
        </w:rPr>
        <w:t xml:space="preserve">) </w:t>
      </w:r>
      <w:r w:rsidR="00885B14">
        <w:rPr>
          <w:sz w:val="22"/>
          <w:szCs w:val="22"/>
        </w:rPr>
        <w:t>60.9</w:t>
      </w:r>
      <w:r>
        <w:rPr>
          <w:sz w:val="22"/>
          <w:szCs w:val="22"/>
        </w:rPr>
        <w:t>; Winter (</w:t>
      </w:r>
      <w:r w:rsidR="00765776">
        <w:rPr>
          <w:sz w:val="22"/>
          <w:szCs w:val="22"/>
        </w:rPr>
        <w:t>M</w:t>
      </w:r>
      <w:r w:rsidR="00645D3C">
        <w:rPr>
          <w:sz w:val="22"/>
          <w:szCs w:val="22"/>
        </w:rPr>
        <w:t>W</w:t>
      </w:r>
      <w:r>
        <w:rPr>
          <w:sz w:val="22"/>
          <w:szCs w:val="22"/>
        </w:rPr>
        <w:t xml:space="preserve">) </w:t>
      </w:r>
      <w:r w:rsidR="00885B14">
        <w:rPr>
          <w:sz w:val="22"/>
          <w:szCs w:val="22"/>
        </w:rPr>
        <w:t>34.8</w:t>
      </w:r>
      <w:r>
        <w:rPr>
          <w:sz w:val="22"/>
          <w:szCs w:val="22"/>
        </w:rPr>
        <w:t>; and Annual Energy (</w:t>
      </w:r>
      <w:r w:rsidR="00765776">
        <w:rPr>
          <w:sz w:val="22"/>
          <w:szCs w:val="22"/>
        </w:rPr>
        <w:t>G</w:t>
      </w:r>
      <w:r>
        <w:rPr>
          <w:sz w:val="22"/>
          <w:szCs w:val="22"/>
        </w:rPr>
        <w:t xml:space="preserve">Wh) </w:t>
      </w:r>
      <w:r w:rsidR="00885B14">
        <w:rPr>
          <w:sz w:val="22"/>
          <w:szCs w:val="22"/>
        </w:rPr>
        <w:t>62.1</w:t>
      </w:r>
    </w:p>
    <w:p w:rsidR="00CA5A59" w:rsidRDefault="00CA5A59" w:rsidP="00687463">
      <w:pPr>
        <w:pStyle w:val="Header"/>
        <w:spacing w:line="480" w:lineRule="auto"/>
        <w:rPr>
          <w:sz w:val="22"/>
          <w:szCs w:val="22"/>
        </w:rPr>
      </w:pPr>
      <w:r w:rsidRPr="00CA5A59">
        <w:rPr>
          <w:sz w:val="22"/>
          <w:szCs w:val="22"/>
          <w:u w:val="single"/>
        </w:rPr>
        <w:t>Commercial/Industrial</w:t>
      </w:r>
      <w:r w:rsidR="00227B08">
        <w:rPr>
          <w:sz w:val="22"/>
          <w:szCs w:val="22"/>
        </w:rPr>
        <w:t>:</w:t>
      </w:r>
      <w:r w:rsidR="00B22BA0">
        <w:rPr>
          <w:sz w:val="22"/>
          <w:szCs w:val="22"/>
        </w:rPr>
        <w:t xml:space="preserve"> </w:t>
      </w:r>
      <w:r w:rsidR="00227B08">
        <w:rPr>
          <w:sz w:val="22"/>
          <w:szCs w:val="22"/>
        </w:rPr>
        <w:t xml:space="preserve"> Summer (</w:t>
      </w:r>
      <w:r w:rsidR="00765776">
        <w:rPr>
          <w:sz w:val="22"/>
          <w:szCs w:val="22"/>
        </w:rPr>
        <w:t>M</w:t>
      </w:r>
      <w:r w:rsidR="00645D3C">
        <w:rPr>
          <w:sz w:val="22"/>
          <w:szCs w:val="22"/>
        </w:rPr>
        <w:t>W</w:t>
      </w:r>
      <w:r w:rsidR="00227B08">
        <w:rPr>
          <w:sz w:val="22"/>
          <w:szCs w:val="22"/>
        </w:rPr>
        <w:t xml:space="preserve">) </w:t>
      </w:r>
      <w:r w:rsidR="00885B14">
        <w:rPr>
          <w:sz w:val="22"/>
          <w:szCs w:val="22"/>
        </w:rPr>
        <w:t>7.1</w:t>
      </w:r>
      <w:r w:rsidR="00227B08">
        <w:rPr>
          <w:sz w:val="22"/>
          <w:szCs w:val="22"/>
        </w:rPr>
        <w:t>; Winter (</w:t>
      </w:r>
      <w:r w:rsidR="00765776">
        <w:rPr>
          <w:sz w:val="22"/>
          <w:szCs w:val="22"/>
        </w:rPr>
        <w:t>M</w:t>
      </w:r>
      <w:r w:rsidR="00645D3C">
        <w:rPr>
          <w:sz w:val="22"/>
          <w:szCs w:val="22"/>
        </w:rPr>
        <w:t>W</w:t>
      </w:r>
      <w:r>
        <w:rPr>
          <w:sz w:val="22"/>
          <w:szCs w:val="22"/>
        </w:rPr>
        <w:t xml:space="preserve">) </w:t>
      </w:r>
      <w:r w:rsidR="00885B14">
        <w:rPr>
          <w:sz w:val="22"/>
          <w:szCs w:val="22"/>
        </w:rPr>
        <w:t>1.9</w:t>
      </w:r>
      <w:r>
        <w:rPr>
          <w:sz w:val="22"/>
          <w:szCs w:val="22"/>
        </w:rPr>
        <w:t>; and Annual Energy (</w:t>
      </w:r>
      <w:r w:rsidR="00765776">
        <w:rPr>
          <w:sz w:val="22"/>
          <w:szCs w:val="22"/>
        </w:rPr>
        <w:t>G</w:t>
      </w:r>
      <w:r>
        <w:rPr>
          <w:sz w:val="22"/>
          <w:szCs w:val="22"/>
        </w:rPr>
        <w:t xml:space="preserve">Wh) </w:t>
      </w:r>
      <w:r w:rsidR="00885B14">
        <w:rPr>
          <w:sz w:val="22"/>
          <w:szCs w:val="22"/>
        </w:rPr>
        <w:t>22.2.</w:t>
      </w:r>
    </w:p>
    <w:p w:rsidR="004F46B0" w:rsidRPr="00446788" w:rsidRDefault="00CA5A59" w:rsidP="00687463">
      <w:pPr>
        <w:pStyle w:val="Header"/>
        <w:spacing w:line="480" w:lineRule="auto"/>
        <w:rPr>
          <w:sz w:val="22"/>
          <w:szCs w:val="22"/>
        </w:rPr>
      </w:pPr>
      <w:r>
        <w:rPr>
          <w:sz w:val="22"/>
          <w:szCs w:val="22"/>
        </w:rPr>
        <w:t xml:space="preserve">In response to </w:t>
      </w:r>
      <w:r w:rsidR="00055F15">
        <w:rPr>
          <w:sz w:val="22"/>
          <w:szCs w:val="22"/>
        </w:rPr>
        <w:t xml:space="preserve">the Goals </w:t>
      </w:r>
      <w:r>
        <w:rPr>
          <w:sz w:val="22"/>
          <w:szCs w:val="22"/>
        </w:rPr>
        <w:t xml:space="preserve">Order, </w:t>
      </w:r>
      <w:r w:rsidR="004F46B0">
        <w:rPr>
          <w:sz w:val="22"/>
          <w:szCs w:val="22"/>
        </w:rPr>
        <w:t xml:space="preserve">Gulf </w:t>
      </w:r>
      <w:r w:rsidR="00805D2B">
        <w:rPr>
          <w:sz w:val="22"/>
          <w:szCs w:val="22"/>
        </w:rPr>
        <w:t xml:space="preserve">petitions the </w:t>
      </w:r>
      <w:r w:rsidR="00CB61C6">
        <w:rPr>
          <w:sz w:val="22"/>
          <w:szCs w:val="22"/>
        </w:rPr>
        <w:t>FPSC</w:t>
      </w:r>
      <w:r w:rsidR="00805D2B">
        <w:rPr>
          <w:sz w:val="22"/>
          <w:szCs w:val="22"/>
        </w:rPr>
        <w:t xml:space="preserve"> for approval </w:t>
      </w:r>
      <w:r w:rsidR="003D6C20">
        <w:rPr>
          <w:sz w:val="22"/>
          <w:szCs w:val="22"/>
        </w:rPr>
        <w:t>of this</w:t>
      </w:r>
      <w:r w:rsidR="004F46B0">
        <w:rPr>
          <w:sz w:val="22"/>
          <w:szCs w:val="22"/>
        </w:rPr>
        <w:t xml:space="preserve"> Demand-Side Management (DSM) Plan</w:t>
      </w:r>
      <w:r w:rsidR="00CB61C6">
        <w:rPr>
          <w:sz w:val="22"/>
          <w:szCs w:val="22"/>
        </w:rPr>
        <w:t xml:space="preserve"> </w:t>
      </w:r>
      <w:r w:rsidR="00805D2B">
        <w:rPr>
          <w:sz w:val="22"/>
          <w:szCs w:val="22"/>
        </w:rPr>
        <w:t xml:space="preserve">as described </w:t>
      </w:r>
      <w:r w:rsidR="00DA1203">
        <w:rPr>
          <w:sz w:val="22"/>
          <w:szCs w:val="22"/>
        </w:rPr>
        <w:t xml:space="preserve">herein </w:t>
      </w:r>
      <w:r w:rsidR="00805D2B">
        <w:rPr>
          <w:sz w:val="22"/>
          <w:szCs w:val="22"/>
        </w:rPr>
        <w:t xml:space="preserve">and </w:t>
      </w:r>
      <w:r w:rsidR="005F241C">
        <w:rPr>
          <w:sz w:val="22"/>
          <w:szCs w:val="22"/>
        </w:rPr>
        <w:t>for</w:t>
      </w:r>
      <w:r w:rsidR="00805D2B">
        <w:rPr>
          <w:sz w:val="22"/>
          <w:szCs w:val="22"/>
        </w:rPr>
        <w:t xml:space="preserve"> authoriz</w:t>
      </w:r>
      <w:r w:rsidR="005F241C">
        <w:rPr>
          <w:sz w:val="22"/>
          <w:szCs w:val="22"/>
        </w:rPr>
        <w:t>ation for</w:t>
      </w:r>
      <w:r w:rsidR="00805D2B">
        <w:rPr>
          <w:sz w:val="22"/>
          <w:szCs w:val="22"/>
        </w:rPr>
        <w:t xml:space="preserve"> Gulf to recover through its Energy Conservation Cost Recovery </w:t>
      </w:r>
      <w:r w:rsidR="00CB61C6">
        <w:rPr>
          <w:sz w:val="22"/>
          <w:szCs w:val="22"/>
        </w:rPr>
        <w:t xml:space="preserve">(ECCR) </w:t>
      </w:r>
      <w:r w:rsidR="00805D2B">
        <w:rPr>
          <w:sz w:val="22"/>
          <w:szCs w:val="22"/>
        </w:rPr>
        <w:t>clause reasonable and prudent expenditures associated with implementation of these programs</w:t>
      </w:r>
      <w:r w:rsidR="004F46B0">
        <w:rPr>
          <w:sz w:val="22"/>
          <w:szCs w:val="22"/>
        </w:rPr>
        <w:t xml:space="preserve">. </w:t>
      </w:r>
      <w:r w:rsidR="005F241C">
        <w:rPr>
          <w:sz w:val="22"/>
          <w:szCs w:val="22"/>
        </w:rPr>
        <w:t xml:space="preserve"> </w:t>
      </w:r>
      <w:r w:rsidR="004F46B0" w:rsidRPr="00446788">
        <w:rPr>
          <w:sz w:val="22"/>
          <w:szCs w:val="22"/>
        </w:rPr>
        <w:t>The follo</w:t>
      </w:r>
      <w:r w:rsidR="007F64FB">
        <w:rPr>
          <w:sz w:val="22"/>
          <w:szCs w:val="22"/>
        </w:rPr>
        <w:t>wing report contains Gulf Power’s</w:t>
      </w:r>
      <w:r w:rsidR="004F46B0" w:rsidRPr="00446788">
        <w:rPr>
          <w:sz w:val="22"/>
          <w:szCs w:val="22"/>
        </w:rPr>
        <w:t xml:space="preserve"> 20</w:t>
      </w:r>
      <w:r w:rsidR="00F54CD9">
        <w:rPr>
          <w:sz w:val="22"/>
          <w:szCs w:val="22"/>
        </w:rPr>
        <w:t>1</w:t>
      </w:r>
      <w:r w:rsidR="00885B14">
        <w:rPr>
          <w:sz w:val="22"/>
          <w:szCs w:val="22"/>
        </w:rPr>
        <w:t>5</w:t>
      </w:r>
      <w:r w:rsidR="004F46B0" w:rsidRPr="00446788">
        <w:rPr>
          <w:sz w:val="22"/>
          <w:szCs w:val="22"/>
        </w:rPr>
        <w:t xml:space="preserve"> </w:t>
      </w:r>
      <w:r w:rsidR="004F46B0">
        <w:rPr>
          <w:sz w:val="22"/>
          <w:szCs w:val="22"/>
        </w:rPr>
        <w:t>Demand-Side</w:t>
      </w:r>
      <w:r w:rsidR="004F46B0" w:rsidRPr="00446788">
        <w:rPr>
          <w:sz w:val="22"/>
          <w:szCs w:val="22"/>
        </w:rPr>
        <w:t xml:space="preserve"> Management Plan</w:t>
      </w:r>
      <w:r w:rsidR="004F46B0">
        <w:rPr>
          <w:sz w:val="22"/>
          <w:szCs w:val="22"/>
        </w:rPr>
        <w:t xml:space="preserve"> and is organized into </w:t>
      </w:r>
      <w:r w:rsidR="004F46B0" w:rsidRPr="00446788">
        <w:rPr>
          <w:sz w:val="22"/>
          <w:szCs w:val="22"/>
        </w:rPr>
        <w:t>four (4) sections</w:t>
      </w:r>
      <w:r w:rsidR="004F46B0">
        <w:rPr>
          <w:sz w:val="22"/>
          <w:szCs w:val="22"/>
        </w:rPr>
        <w:t>:</w:t>
      </w:r>
    </w:p>
    <w:p w:rsidR="00092BBC" w:rsidRDefault="004F46B0" w:rsidP="00687463">
      <w:pPr>
        <w:pStyle w:val="Header"/>
        <w:spacing w:line="480" w:lineRule="auto"/>
        <w:rPr>
          <w:sz w:val="22"/>
          <w:szCs w:val="22"/>
        </w:rPr>
      </w:pPr>
      <w:r w:rsidRPr="00446788">
        <w:rPr>
          <w:sz w:val="22"/>
          <w:szCs w:val="22"/>
        </w:rPr>
        <w:t xml:space="preserve">Section 1 contains an Executive Summary of the </w:t>
      </w:r>
      <w:r w:rsidR="00CB61C6">
        <w:rPr>
          <w:sz w:val="22"/>
          <w:szCs w:val="22"/>
        </w:rPr>
        <w:t>Plan</w:t>
      </w:r>
      <w:r w:rsidRPr="00446788">
        <w:rPr>
          <w:sz w:val="22"/>
          <w:szCs w:val="22"/>
        </w:rPr>
        <w:t xml:space="preserve"> Gulf Power Company proposes to meet the numerical demand and energy savings </w:t>
      </w:r>
      <w:r w:rsidR="00C3747C">
        <w:rPr>
          <w:sz w:val="22"/>
          <w:szCs w:val="22"/>
        </w:rPr>
        <w:t>approved</w:t>
      </w:r>
      <w:r w:rsidR="00C3747C" w:rsidRPr="00446788">
        <w:rPr>
          <w:sz w:val="22"/>
          <w:szCs w:val="22"/>
        </w:rPr>
        <w:t xml:space="preserve"> </w:t>
      </w:r>
      <w:r w:rsidRPr="00446788">
        <w:rPr>
          <w:sz w:val="22"/>
          <w:szCs w:val="22"/>
        </w:rPr>
        <w:t xml:space="preserve">by the </w:t>
      </w:r>
      <w:r>
        <w:rPr>
          <w:sz w:val="22"/>
          <w:szCs w:val="22"/>
        </w:rPr>
        <w:t>FPSC</w:t>
      </w:r>
      <w:r w:rsidRPr="00446788">
        <w:rPr>
          <w:sz w:val="22"/>
          <w:szCs w:val="22"/>
        </w:rPr>
        <w:t xml:space="preserve"> </w:t>
      </w:r>
      <w:r w:rsidR="006732E0">
        <w:rPr>
          <w:sz w:val="22"/>
          <w:szCs w:val="22"/>
        </w:rPr>
        <w:t>Goals Order</w:t>
      </w:r>
      <w:r w:rsidRPr="00446788">
        <w:rPr>
          <w:sz w:val="22"/>
          <w:szCs w:val="22"/>
        </w:rPr>
        <w:t>.  Tables are also included which summarize the demand and energy savings by year for the residential and commercial/industrial markets.</w:t>
      </w:r>
    </w:p>
    <w:p w:rsidR="00092BBC" w:rsidRDefault="004F46B0" w:rsidP="00687463">
      <w:pPr>
        <w:pStyle w:val="Header"/>
        <w:spacing w:line="480" w:lineRule="auto"/>
        <w:rPr>
          <w:sz w:val="22"/>
          <w:szCs w:val="22"/>
        </w:rPr>
      </w:pPr>
      <w:r w:rsidRPr="00446788">
        <w:rPr>
          <w:sz w:val="22"/>
          <w:szCs w:val="22"/>
        </w:rPr>
        <w:t>Section</w:t>
      </w:r>
      <w:r w:rsidRPr="00446788" w:rsidDel="00BE7F61">
        <w:rPr>
          <w:sz w:val="22"/>
          <w:szCs w:val="22"/>
        </w:rPr>
        <w:t xml:space="preserve"> </w:t>
      </w:r>
      <w:r w:rsidRPr="00446788">
        <w:rPr>
          <w:sz w:val="22"/>
          <w:szCs w:val="22"/>
        </w:rPr>
        <w:t xml:space="preserve">2 contains the actual </w:t>
      </w:r>
      <w:r w:rsidR="00CB61C6">
        <w:rPr>
          <w:sz w:val="22"/>
          <w:szCs w:val="22"/>
        </w:rPr>
        <w:t>DSM</w:t>
      </w:r>
      <w:r w:rsidRPr="00446788">
        <w:rPr>
          <w:sz w:val="22"/>
          <w:szCs w:val="22"/>
        </w:rPr>
        <w:t xml:space="preserve"> Plan and is </w:t>
      </w:r>
      <w:r w:rsidR="00CB61C6">
        <w:rPr>
          <w:sz w:val="22"/>
          <w:szCs w:val="22"/>
        </w:rPr>
        <w:t xml:space="preserve">sub-divided into Residential, </w:t>
      </w:r>
      <w:r w:rsidR="0012717B">
        <w:rPr>
          <w:sz w:val="22"/>
          <w:szCs w:val="22"/>
        </w:rPr>
        <w:t>C</w:t>
      </w:r>
      <w:r w:rsidR="00CB61C6">
        <w:rPr>
          <w:sz w:val="22"/>
          <w:szCs w:val="22"/>
        </w:rPr>
        <w:t>ommercial</w:t>
      </w:r>
      <w:r w:rsidR="003D6C20">
        <w:rPr>
          <w:sz w:val="22"/>
          <w:szCs w:val="22"/>
        </w:rPr>
        <w:t>/Industrial</w:t>
      </w:r>
      <w:r w:rsidR="00CB61C6">
        <w:rPr>
          <w:sz w:val="22"/>
          <w:szCs w:val="22"/>
        </w:rPr>
        <w:t>, and Renewable Program sections</w:t>
      </w:r>
      <w:r w:rsidRPr="00446788">
        <w:rPr>
          <w:sz w:val="22"/>
          <w:szCs w:val="22"/>
        </w:rPr>
        <w:t xml:space="preserve">.  </w:t>
      </w:r>
      <w:r w:rsidR="00DF70D9">
        <w:rPr>
          <w:sz w:val="22"/>
          <w:szCs w:val="22"/>
        </w:rPr>
        <w:t xml:space="preserve">The </w:t>
      </w:r>
      <w:r w:rsidR="00EB7C4C">
        <w:rPr>
          <w:sz w:val="22"/>
          <w:szCs w:val="22"/>
        </w:rPr>
        <w:t>P</w:t>
      </w:r>
      <w:r w:rsidR="00DF70D9">
        <w:rPr>
          <w:sz w:val="22"/>
          <w:szCs w:val="22"/>
        </w:rPr>
        <w:t xml:space="preserve">lan includes </w:t>
      </w:r>
      <w:r w:rsidR="00595DA7">
        <w:rPr>
          <w:sz w:val="22"/>
          <w:szCs w:val="22"/>
        </w:rPr>
        <w:t>11</w:t>
      </w:r>
      <w:r w:rsidR="000A2697" w:rsidRPr="00A60DA5">
        <w:rPr>
          <w:sz w:val="22"/>
          <w:szCs w:val="22"/>
        </w:rPr>
        <w:t xml:space="preserve"> </w:t>
      </w:r>
      <w:r w:rsidR="00DF70D9" w:rsidRPr="00A60DA5">
        <w:rPr>
          <w:sz w:val="22"/>
          <w:szCs w:val="22"/>
        </w:rPr>
        <w:t>programs</w:t>
      </w:r>
      <w:r w:rsidR="0093139E">
        <w:rPr>
          <w:sz w:val="22"/>
          <w:szCs w:val="22"/>
        </w:rPr>
        <w:t>, encompassing multiple measures</w:t>
      </w:r>
      <w:r w:rsidR="00DF70D9">
        <w:rPr>
          <w:sz w:val="22"/>
          <w:szCs w:val="22"/>
        </w:rPr>
        <w:t xml:space="preserve">. </w:t>
      </w:r>
      <w:r w:rsidRPr="00446788">
        <w:rPr>
          <w:sz w:val="22"/>
          <w:szCs w:val="22"/>
        </w:rPr>
        <w:t xml:space="preserve">Each </w:t>
      </w:r>
      <w:r w:rsidR="00CB61C6">
        <w:rPr>
          <w:sz w:val="22"/>
          <w:szCs w:val="22"/>
        </w:rPr>
        <w:t>proposed program</w:t>
      </w:r>
      <w:r w:rsidRPr="00446788">
        <w:rPr>
          <w:sz w:val="22"/>
          <w:szCs w:val="22"/>
        </w:rPr>
        <w:t xml:space="preserve"> contains a description</w:t>
      </w:r>
      <w:r>
        <w:rPr>
          <w:sz w:val="22"/>
          <w:szCs w:val="22"/>
        </w:rPr>
        <w:t xml:space="preserve"> and </w:t>
      </w:r>
      <w:r w:rsidR="00645D3C">
        <w:rPr>
          <w:sz w:val="22"/>
          <w:szCs w:val="22"/>
        </w:rPr>
        <w:t>partic</w:t>
      </w:r>
      <w:r w:rsidR="00885B14">
        <w:rPr>
          <w:sz w:val="22"/>
          <w:szCs w:val="22"/>
        </w:rPr>
        <w:t>i</w:t>
      </w:r>
      <w:r w:rsidR="00645D3C">
        <w:rPr>
          <w:sz w:val="22"/>
          <w:szCs w:val="22"/>
        </w:rPr>
        <w:t>pation projections</w:t>
      </w:r>
      <w:r w:rsidR="00CB61C6">
        <w:rPr>
          <w:sz w:val="22"/>
          <w:szCs w:val="22"/>
        </w:rPr>
        <w:t>.  P</w:t>
      </w:r>
      <w:r>
        <w:rPr>
          <w:sz w:val="22"/>
          <w:szCs w:val="22"/>
        </w:rPr>
        <w:t>rogram standards</w:t>
      </w:r>
      <w:r w:rsidRPr="00446788">
        <w:rPr>
          <w:sz w:val="22"/>
          <w:szCs w:val="22"/>
        </w:rPr>
        <w:t xml:space="preserve"> </w:t>
      </w:r>
      <w:r w:rsidR="00CB61C6">
        <w:rPr>
          <w:sz w:val="22"/>
          <w:szCs w:val="22"/>
        </w:rPr>
        <w:t>will be filed upon approval of the Plan</w:t>
      </w:r>
      <w:r w:rsidRPr="00446788">
        <w:rPr>
          <w:sz w:val="22"/>
          <w:szCs w:val="22"/>
        </w:rPr>
        <w:t xml:space="preserve">.  </w:t>
      </w:r>
    </w:p>
    <w:p w:rsidR="004F46B0" w:rsidRPr="00B02F96" w:rsidRDefault="004F46B0" w:rsidP="00687463">
      <w:pPr>
        <w:pStyle w:val="Header"/>
        <w:spacing w:line="480" w:lineRule="auto"/>
        <w:rPr>
          <w:sz w:val="22"/>
          <w:szCs w:val="22"/>
        </w:rPr>
      </w:pPr>
      <w:r w:rsidRPr="00B02F96">
        <w:rPr>
          <w:sz w:val="22"/>
          <w:szCs w:val="22"/>
        </w:rPr>
        <w:t xml:space="preserve">Section </w:t>
      </w:r>
      <w:r w:rsidR="00CB61C6">
        <w:rPr>
          <w:sz w:val="22"/>
          <w:szCs w:val="22"/>
        </w:rPr>
        <w:t>3</w:t>
      </w:r>
      <w:r w:rsidRPr="00B02F96">
        <w:rPr>
          <w:sz w:val="22"/>
          <w:szCs w:val="22"/>
        </w:rPr>
        <w:t xml:space="preserve"> contains </w:t>
      </w:r>
      <w:r w:rsidR="002D3DF8">
        <w:rPr>
          <w:sz w:val="22"/>
          <w:szCs w:val="22"/>
        </w:rPr>
        <w:t xml:space="preserve">a description of </w:t>
      </w:r>
      <w:r w:rsidRPr="00B02F96">
        <w:rPr>
          <w:sz w:val="22"/>
          <w:szCs w:val="22"/>
        </w:rPr>
        <w:t>Gulf Power Company’s Conservation Demonstration and Development program</w:t>
      </w:r>
      <w:r w:rsidR="002D3DF8">
        <w:rPr>
          <w:sz w:val="22"/>
          <w:szCs w:val="22"/>
        </w:rPr>
        <w:t xml:space="preserve">. </w:t>
      </w:r>
      <w:r w:rsidR="00B22BA0">
        <w:rPr>
          <w:sz w:val="22"/>
          <w:szCs w:val="22"/>
        </w:rPr>
        <w:t xml:space="preserve"> </w:t>
      </w:r>
      <w:r w:rsidR="002D3DF8">
        <w:rPr>
          <w:sz w:val="22"/>
          <w:szCs w:val="22"/>
        </w:rPr>
        <w:t xml:space="preserve">The Conservation Demonstration and Development program </w:t>
      </w:r>
      <w:r w:rsidRPr="00B02F96">
        <w:rPr>
          <w:sz w:val="22"/>
          <w:szCs w:val="22"/>
        </w:rPr>
        <w:t xml:space="preserve">pursues research to promote energy efficiency and conservation.  This program enhances and complements the other </w:t>
      </w:r>
      <w:r w:rsidR="00A7339D">
        <w:rPr>
          <w:sz w:val="22"/>
          <w:szCs w:val="22"/>
        </w:rPr>
        <w:t xml:space="preserve">DSM </w:t>
      </w:r>
      <w:r w:rsidRPr="00B02F96">
        <w:rPr>
          <w:sz w:val="22"/>
          <w:szCs w:val="22"/>
        </w:rPr>
        <w:t xml:space="preserve">programs offered by the Company. </w:t>
      </w:r>
    </w:p>
    <w:p w:rsidR="0057045C" w:rsidRDefault="0057045C" w:rsidP="00687463">
      <w:pPr>
        <w:pStyle w:val="Header"/>
        <w:tabs>
          <w:tab w:val="clear" w:pos="4320"/>
          <w:tab w:val="clear" w:pos="8640"/>
        </w:tabs>
        <w:spacing w:line="480" w:lineRule="auto"/>
        <w:rPr>
          <w:sz w:val="22"/>
          <w:szCs w:val="22"/>
        </w:rPr>
      </w:pPr>
      <w:r>
        <w:rPr>
          <w:sz w:val="22"/>
          <w:szCs w:val="22"/>
        </w:rPr>
        <w:lastRenderedPageBreak/>
        <w:t>Section 4 contains the cost-effectiv</w:t>
      </w:r>
      <w:r w:rsidR="00A7339D">
        <w:rPr>
          <w:sz w:val="22"/>
          <w:szCs w:val="22"/>
        </w:rPr>
        <w:t>e</w:t>
      </w:r>
      <w:r>
        <w:rPr>
          <w:sz w:val="22"/>
          <w:szCs w:val="22"/>
        </w:rPr>
        <w:t xml:space="preserve">ness results for each of the programs and measures contained in the DSM Plan.  Each report includes results of the Total Resource Cost (TRC) test, the Rate Impact Measure (RIM) test, and the Participant’s Test (PT).  These evaluations are based on the </w:t>
      </w:r>
      <w:r w:rsidR="00645D3C">
        <w:rPr>
          <w:sz w:val="22"/>
          <w:szCs w:val="22"/>
        </w:rPr>
        <w:t xml:space="preserve">marketing and </w:t>
      </w:r>
      <w:r>
        <w:rPr>
          <w:sz w:val="22"/>
          <w:szCs w:val="22"/>
        </w:rPr>
        <w:t xml:space="preserve">administrative costs projected by </w:t>
      </w:r>
      <w:r w:rsidR="00885B14">
        <w:rPr>
          <w:sz w:val="22"/>
          <w:szCs w:val="22"/>
        </w:rPr>
        <w:t>Gulf Power Company</w:t>
      </w:r>
      <w:r>
        <w:rPr>
          <w:sz w:val="22"/>
          <w:szCs w:val="22"/>
        </w:rPr>
        <w:t xml:space="preserve"> to achieve the </w:t>
      </w:r>
      <w:r w:rsidR="00885B14">
        <w:rPr>
          <w:sz w:val="22"/>
          <w:szCs w:val="22"/>
        </w:rPr>
        <w:t>RIM</w:t>
      </w:r>
      <w:r>
        <w:rPr>
          <w:sz w:val="22"/>
          <w:szCs w:val="22"/>
        </w:rPr>
        <w:t xml:space="preserve"> portfolio ten year energy and demand savings and the maximum incentive levels contemplated in the Plan.</w:t>
      </w:r>
      <w:r w:rsidR="00AE7B91" w:rsidRPr="00AE7B91">
        <w:rPr>
          <w:sz w:val="22"/>
          <w:szCs w:val="22"/>
        </w:rPr>
        <w:t xml:space="preserve"> </w:t>
      </w:r>
      <w:r w:rsidR="00B22BA0">
        <w:rPr>
          <w:sz w:val="22"/>
          <w:szCs w:val="22"/>
        </w:rPr>
        <w:t xml:space="preserve"> </w:t>
      </w:r>
      <w:r w:rsidR="00AE7B91">
        <w:rPr>
          <w:sz w:val="22"/>
          <w:szCs w:val="22"/>
        </w:rPr>
        <w:t>This section also contains a table detailing the differences in input assumptions used in the goal setting process and DSM Plan development.</w:t>
      </w:r>
    </w:p>
    <w:p w:rsidR="006017AF" w:rsidRDefault="006017AF" w:rsidP="00687463">
      <w:pPr>
        <w:pStyle w:val="Header"/>
        <w:tabs>
          <w:tab w:val="clear" w:pos="4320"/>
          <w:tab w:val="clear" w:pos="8640"/>
        </w:tabs>
        <w:spacing w:line="480" w:lineRule="auto"/>
        <w:rPr>
          <w:sz w:val="22"/>
          <w:szCs w:val="22"/>
        </w:rPr>
      </w:pPr>
    </w:p>
    <w:p w:rsidR="00A7339D" w:rsidRDefault="00A7339D" w:rsidP="00687463">
      <w:pPr>
        <w:pStyle w:val="Header"/>
        <w:tabs>
          <w:tab w:val="clear" w:pos="4320"/>
          <w:tab w:val="clear" w:pos="8640"/>
        </w:tabs>
        <w:spacing w:line="480" w:lineRule="auto"/>
        <w:rPr>
          <w:sz w:val="22"/>
          <w:szCs w:val="22"/>
        </w:rPr>
      </w:pPr>
    </w:p>
    <w:p w:rsidR="0063598F" w:rsidRDefault="0063598F" w:rsidP="00687463">
      <w:pPr>
        <w:pStyle w:val="Header"/>
        <w:tabs>
          <w:tab w:val="clear" w:pos="4320"/>
          <w:tab w:val="clear" w:pos="8640"/>
        </w:tabs>
        <w:spacing w:line="480" w:lineRule="auto"/>
        <w:rPr>
          <w:sz w:val="22"/>
          <w:szCs w:val="22"/>
        </w:rPr>
      </w:pPr>
    </w:p>
    <w:p w:rsidR="00A7339D" w:rsidRDefault="00A7339D" w:rsidP="00687463">
      <w:pPr>
        <w:pStyle w:val="Header"/>
        <w:tabs>
          <w:tab w:val="clear" w:pos="4320"/>
          <w:tab w:val="clear" w:pos="8640"/>
        </w:tabs>
        <w:spacing w:line="480" w:lineRule="auto"/>
        <w:rPr>
          <w:sz w:val="22"/>
          <w:szCs w:val="22"/>
        </w:rPr>
      </w:pPr>
    </w:p>
    <w:p w:rsidR="00A7339D" w:rsidRDefault="00A7339D" w:rsidP="00687463">
      <w:pPr>
        <w:pStyle w:val="Header"/>
        <w:tabs>
          <w:tab w:val="clear" w:pos="4320"/>
          <w:tab w:val="clear" w:pos="8640"/>
        </w:tabs>
        <w:spacing w:line="480" w:lineRule="auto"/>
        <w:rPr>
          <w:sz w:val="22"/>
          <w:szCs w:val="22"/>
        </w:rPr>
      </w:pPr>
    </w:p>
    <w:p w:rsidR="00A7339D" w:rsidRDefault="00A7339D" w:rsidP="00687463">
      <w:pPr>
        <w:pStyle w:val="Header"/>
        <w:tabs>
          <w:tab w:val="clear" w:pos="4320"/>
          <w:tab w:val="clear" w:pos="8640"/>
        </w:tabs>
        <w:spacing w:line="480" w:lineRule="auto"/>
        <w:rPr>
          <w:sz w:val="22"/>
          <w:szCs w:val="22"/>
        </w:rPr>
      </w:pPr>
    </w:p>
    <w:p w:rsidR="00A7339D" w:rsidRDefault="00A7339D" w:rsidP="00687463">
      <w:pPr>
        <w:pStyle w:val="Header"/>
        <w:tabs>
          <w:tab w:val="clear" w:pos="4320"/>
          <w:tab w:val="clear" w:pos="8640"/>
        </w:tabs>
        <w:spacing w:line="480" w:lineRule="auto"/>
        <w:rPr>
          <w:sz w:val="22"/>
          <w:szCs w:val="22"/>
        </w:rPr>
      </w:pPr>
    </w:p>
    <w:p w:rsidR="006732E0" w:rsidRPr="0012717B" w:rsidRDefault="006732E0" w:rsidP="00687463">
      <w:pPr>
        <w:pStyle w:val="FootnoteText"/>
      </w:pPr>
    </w:p>
    <w:p w:rsidR="00E1222F" w:rsidRDefault="00E1222F" w:rsidP="00687463">
      <w:pPr>
        <w:rPr>
          <w:sz w:val="22"/>
        </w:rPr>
        <w:sectPr w:rsidR="00E1222F" w:rsidSect="005B68C5">
          <w:headerReference w:type="default" r:id="rId12"/>
          <w:headerReference w:type="first" r:id="rId13"/>
          <w:footerReference w:type="first" r:id="rId14"/>
          <w:pgSz w:w="12240" w:h="15840"/>
          <w:pgMar w:top="1872" w:right="1800" w:bottom="1296" w:left="1800" w:header="720" w:footer="432" w:gutter="0"/>
          <w:pgNumType w:fmt="lowerRoman" w:start="1"/>
          <w:cols w:space="720"/>
          <w:docGrid w:linePitch="360"/>
        </w:sectPr>
      </w:pPr>
    </w:p>
    <w:p w:rsidR="005B6B31" w:rsidRDefault="005B6B31" w:rsidP="00687463">
      <w:pPr>
        <w:rPr>
          <w:b/>
          <w:sz w:val="22"/>
          <w:szCs w:val="22"/>
        </w:rPr>
      </w:pPr>
      <w:bookmarkStart w:id="1" w:name="_Toc257203787"/>
      <w:bookmarkStart w:id="2" w:name="_Toc257204536"/>
      <w:bookmarkStart w:id="3" w:name="_Toc257292757"/>
    </w:p>
    <w:p w:rsidR="005B6B31" w:rsidRPr="000D4DE4" w:rsidRDefault="005B6B31" w:rsidP="00687463">
      <w:pPr>
        <w:pStyle w:val="DSMSection"/>
      </w:pPr>
      <w:bookmarkStart w:id="4" w:name="_Toc257292756"/>
      <w:r w:rsidRPr="000D4DE4">
        <w:t>Section 1: Executive Summary</w:t>
      </w:r>
      <w:bookmarkEnd w:id="4"/>
    </w:p>
    <w:p w:rsidR="00F830C9" w:rsidRDefault="005B6B31" w:rsidP="00687463">
      <w:pPr>
        <w:spacing w:line="480" w:lineRule="auto"/>
        <w:rPr>
          <w:sz w:val="22"/>
          <w:szCs w:val="22"/>
        </w:rPr>
      </w:pPr>
      <w:r w:rsidRPr="000D4DE4">
        <w:rPr>
          <w:sz w:val="22"/>
          <w:szCs w:val="22"/>
        </w:rPr>
        <w:t xml:space="preserve">Gulf Power Company’s 2015 Demand-Side Management (DSM) Plan represents </w:t>
      </w:r>
      <w:r>
        <w:rPr>
          <w:sz w:val="22"/>
          <w:szCs w:val="22"/>
        </w:rPr>
        <w:t xml:space="preserve">the collection of programs designed to achieve the numeric goals as approved in the Goals Order. </w:t>
      </w:r>
      <w:r w:rsidRPr="000D4DE4">
        <w:rPr>
          <w:sz w:val="22"/>
          <w:szCs w:val="22"/>
        </w:rPr>
        <w:t xml:space="preserve"> These programs target all customer classes and offer increased emphasis on low-income customers and renters.  </w:t>
      </w:r>
      <w:r>
        <w:rPr>
          <w:sz w:val="22"/>
          <w:szCs w:val="22"/>
        </w:rPr>
        <w:t xml:space="preserve">This </w:t>
      </w:r>
      <w:r w:rsidR="00EB7C4C">
        <w:rPr>
          <w:sz w:val="22"/>
          <w:szCs w:val="22"/>
        </w:rPr>
        <w:t>P</w:t>
      </w:r>
      <w:r>
        <w:rPr>
          <w:sz w:val="22"/>
          <w:szCs w:val="22"/>
        </w:rPr>
        <w:t xml:space="preserve">lan also includes a fifth year of the </w:t>
      </w:r>
      <w:r w:rsidRPr="000D4DE4">
        <w:rPr>
          <w:sz w:val="22"/>
          <w:szCs w:val="22"/>
        </w:rPr>
        <w:t xml:space="preserve">solar photovoltaic (PV) and Solar Thermal Water Heating (STWH) demand-side renewable </w:t>
      </w:r>
      <w:r>
        <w:rPr>
          <w:sz w:val="22"/>
          <w:szCs w:val="22"/>
        </w:rPr>
        <w:t xml:space="preserve">pilot programs as originally approved by the Commission in Order No. </w:t>
      </w:r>
      <w:r w:rsidR="00BB0F2D">
        <w:rPr>
          <w:sz w:val="22"/>
          <w:szCs w:val="22"/>
        </w:rPr>
        <w:t>PSC-10-0608-PAA-EG</w:t>
      </w:r>
      <w:r w:rsidRPr="000D4DE4">
        <w:rPr>
          <w:sz w:val="22"/>
          <w:szCs w:val="22"/>
        </w:rPr>
        <w:t>.</w:t>
      </w:r>
    </w:p>
    <w:p w:rsidR="00F830C9" w:rsidRPr="000D4DE4" w:rsidRDefault="00F830C9" w:rsidP="00687463">
      <w:pPr>
        <w:spacing w:line="480" w:lineRule="auto"/>
        <w:rPr>
          <w:sz w:val="22"/>
          <w:szCs w:val="22"/>
        </w:rPr>
      </w:pPr>
    </w:p>
    <w:p w:rsidR="005B6B31" w:rsidRDefault="005B6B31" w:rsidP="00687463">
      <w:pPr>
        <w:spacing w:line="480" w:lineRule="auto"/>
        <w:rPr>
          <w:sz w:val="22"/>
          <w:szCs w:val="22"/>
        </w:rPr>
      </w:pPr>
      <w:r w:rsidRPr="000D4DE4">
        <w:rPr>
          <w:sz w:val="22"/>
          <w:szCs w:val="22"/>
        </w:rPr>
        <w:t xml:space="preserve">This new Plan </w:t>
      </w:r>
      <w:r>
        <w:rPr>
          <w:sz w:val="22"/>
          <w:szCs w:val="22"/>
        </w:rPr>
        <w:t xml:space="preserve">is comprised primarily of measures that represent the Achievable Potential that was cost-effective under the Rate Impact Measure (RIM) test and Participant’s Test (PT) as determined through the goal-setting process. </w:t>
      </w:r>
      <w:r w:rsidR="00F830C9">
        <w:rPr>
          <w:sz w:val="22"/>
          <w:szCs w:val="22"/>
        </w:rPr>
        <w:t xml:space="preserve"> </w:t>
      </w:r>
      <w:r>
        <w:rPr>
          <w:sz w:val="22"/>
          <w:szCs w:val="22"/>
        </w:rPr>
        <w:t>Measures that pass these cost-effectiveness tests ensure that participating customers benefit from programs</w:t>
      </w:r>
      <w:r w:rsidR="004C5B6D">
        <w:rPr>
          <w:sz w:val="22"/>
          <w:szCs w:val="22"/>
        </w:rPr>
        <w:t xml:space="preserve"> </w:t>
      </w:r>
      <w:r w:rsidR="00F830C9">
        <w:rPr>
          <w:sz w:val="22"/>
          <w:szCs w:val="22"/>
        </w:rPr>
        <w:t xml:space="preserve">that </w:t>
      </w:r>
      <w:r>
        <w:rPr>
          <w:sz w:val="22"/>
          <w:szCs w:val="22"/>
        </w:rPr>
        <w:t xml:space="preserve">non-participating customers benefit as well through downward pressure on electric rates over time. </w:t>
      </w:r>
      <w:r w:rsidR="00F830C9">
        <w:rPr>
          <w:sz w:val="22"/>
          <w:szCs w:val="22"/>
        </w:rPr>
        <w:t xml:space="preserve"> </w:t>
      </w:r>
      <w:r w:rsidR="00793023">
        <w:rPr>
          <w:sz w:val="22"/>
          <w:szCs w:val="22"/>
        </w:rPr>
        <w:t xml:space="preserve">In contrast, </w:t>
      </w:r>
      <w:r>
        <w:rPr>
          <w:sz w:val="22"/>
          <w:szCs w:val="22"/>
        </w:rPr>
        <w:t xml:space="preserve">Gulf’s previous </w:t>
      </w:r>
      <w:r w:rsidR="00BB0F2D">
        <w:rPr>
          <w:sz w:val="22"/>
          <w:szCs w:val="22"/>
        </w:rPr>
        <w:t xml:space="preserve">DSM Plan </w:t>
      </w:r>
      <w:r>
        <w:rPr>
          <w:sz w:val="22"/>
          <w:szCs w:val="22"/>
        </w:rPr>
        <w:t>was designed to meet a much higher goal level</w:t>
      </w:r>
      <w:r w:rsidR="00F830C9">
        <w:rPr>
          <w:sz w:val="22"/>
          <w:szCs w:val="22"/>
        </w:rPr>
        <w:t>, a goal level that was established based on cost-effectiveness under the TRC test</w:t>
      </w:r>
      <w:r>
        <w:rPr>
          <w:sz w:val="22"/>
          <w:szCs w:val="22"/>
        </w:rPr>
        <w:t xml:space="preserve">. </w:t>
      </w:r>
      <w:r w:rsidR="00F830C9">
        <w:rPr>
          <w:sz w:val="22"/>
          <w:szCs w:val="22"/>
        </w:rPr>
        <w:t xml:space="preserve"> In the 2014 Goals docket</w:t>
      </w:r>
      <w:r w:rsidR="00EB7C4C">
        <w:rPr>
          <w:sz w:val="22"/>
          <w:szCs w:val="22"/>
        </w:rPr>
        <w:t>,</w:t>
      </w:r>
      <w:r w:rsidR="00F830C9">
        <w:rPr>
          <w:sz w:val="22"/>
          <w:szCs w:val="22"/>
        </w:rPr>
        <w:t xml:space="preserve"> </w:t>
      </w:r>
      <w:r w:rsidR="004C5B6D">
        <w:rPr>
          <w:sz w:val="22"/>
          <w:szCs w:val="22"/>
        </w:rPr>
        <w:t xml:space="preserve">Gulf Power requested and </w:t>
      </w:r>
      <w:r w:rsidR="00F830C9">
        <w:rPr>
          <w:sz w:val="22"/>
          <w:szCs w:val="22"/>
        </w:rPr>
        <w:t xml:space="preserve">the Commission approved goals based on measures that passed the RIM test.  </w:t>
      </w:r>
      <w:r w:rsidR="00793023">
        <w:rPr>
          <w:sz w:val="22"/>
          <w:szCs w:val="22"/>
        </w:rPr>
        <w:t xml:space="preserve">Using the RIM test </w:t>
      </w:r>
      <w:r w:rsidR="00F830C9">
        <w:rPr>
          <w:sz w:val="22"/>
          <w:szCs w:val="22"/>
        </w:rPr>
        <w:t xml:space="preserve">resulted in a substantially reduced level of goals that were determined to be cost-effective.  Consequently, Gulf Power’s new DSM Plan differs significantly from its previous </w:t>
      </w:r>
      <w:r w:rsidR="00EB7C4C">
        <w:rPr>
          <w:sz w:val="22"/>
          <w:szCs w:val="22"/>
        </w:rPr>
        <w:t>P</w:t>
      </w:r>
      <w:r w:rsidR="00F830C9">
        <w:rPr>
          <w:sz w:val="22"/>
          <w:szCs w:val="22"/>
        </w:rPr>
        <w:t xml:space="preserve">lan in two ways.  </w:t>
      </w:r>
      <w:r>
        <w:rPr>
          <w:sz w:val="22"/>
          <w:szCs w:val="22"/>
        </w:rPr>
        <w:t xml:space="preserve">First, there are fewer programs in the new </w:t>
      </w:r>
      <w:r w:rsidR="00EB7C4C">
        <w:rPr>
          <w:sz w:val="22"/>
          <w:szCs w:val="22"/>
        </w:rPr>
        <w:t>P</w:t>
      </w:r>
      <w:r>
        <w:rPr>
          <w:sz w:val="22"/>
          <w:szCs w:val="22"/>
        </w:rPr>
        <w:t xml:space="preserve">lan. </w:t>
      </w:r>
      <w:r w:rsidR="00F830C9">
        <w:rPr>
          <w:sz w:val="22"/>
          <w:szCs w:val="22"/>
        </w:rPr>
        <w:t xml:space="preserve"> </w:t>
      </w:r>
      <w:r>
        <w:rPr>
          <w:sz w:val="22"/>
          <w:szCs w:val="22"/>
        </w:rPr>
        <w:t xml:space="preserve">The number of measures comprising the Achievable Potential as determined in the goals process is smaller, thus requiring fewer programs to deploy. </w:t>
      </w:r>
      <w:r w:rsidR="00F830C9">
        <w:rPr>
          <w:sz w:val="22"/>
          <w:szCs w:val="22"/>
        </w:rPr>
        <w:t xml:space="preserve"> </w:t>
      </w:r>
      <w:r>
        <w:rPr>
          <w:sz w:val="22"/>
          <w:szCs w:val="22"/>
        </w:rPr>
        <w:t xml:space="preserve">Second, the design of the programs is focused primarily on being cost-effective under the RIM test. </w:t>
      </w:r>
      <w:r w:rsidR="00F830C9">
        <w:rPr>
          <w:sz w:val="22"/>
          <w:szCs w:val="22"/>
        </w:rPr>
        <w:t xml:space="preserve"> </w:t>
      </w:r>
      <w:r>
        <w:rPr>
          <w:sz w:val="22"/>
          <w:szCs w:val="22"/>
        </w:rPr>
        <w:t xml:space="preserve">In some cases, this limits the customer incentives associated with programs in the new </w:t>
      </w:r>
      <w:r w:rsidR="00EB7C4C">
        <w:rPr>
          <w:sz w:val="22"/>
          <w:szCs w:val="22"/>
        </w:rPr>
        <w:t>P</w:t>
      </w:r>
      <w:r>
        <w:rPr>
          <w:sz w:val="22"/>
          <w:szCs w:val="22"/>
        </w:rPr>
        <w:t xml:space="preserve">lan as compared to Gulf’s previous </w:t>
      </w:r>
      <w:r w:rsidR="00EB7C4C">
        <w:rPr>
          <w:sz w:val="22"/>
          <w:szCs w:val="22"/>
        </w:rPr>
        <w:t>P</w:t>
      </w:r>
      <w:r>
        <w:rPr>
          <w:sz w:val="22"/>
          <w:szCs w:val="22"/>
        </w:rPr>
        <w:t>lan.  Gulf does, however, continue to place a special emphasis on providing beneficial energy conservation services to low-income customers.</w:t>
      </w:r>
    </w:p>
    <w:p w:rsidR="00687463" w:rsidRDefault="00687463" w:rsidP="00687463">
      <w:pPr>
        <w:spacing w:line="480" w:lineRule="auto"/>
        <w:rPr>
          <w:sz w:val="22"/>
          <w:szCs w:val="22"/>
        </w:rPr>
      </w:pPr>
    </w:p>
    <w:p w:rsidR="005B6B31" w:rsidRPr="000D4DE4" w:rsidRDefault="005B6B31" w:rsidP="00687463">
      <w:pPr>
        <w:spacing w:line="480" w:lineRule="auto"/>
        <w:rPr>
          <w:b/>
          <w:sz w:val="22"/>
          <w:szCs w:val="22"/>
          <w:u w:val="single"/>
        </w:rPr>
      </w:pPr>
      <w:r w:rsidRPr="000D4DE4">
        <w:rPr>
          <w:b/>
          <w:sz w:val="22"/>
          <w:szCs w:val="22"/>
          <w:u w:val="single"/>
        </w:rPr>
        <w:t>Program Summaries</w:t>
      </w:r>
    </w:p>
    <w:p w:rsidR="000B2F78" w:rsidRPr="00152CCA" w:rsidRDefault="005B6B31" w:rsidP="000B2F78">
      <w:pPr>
        <w:pStyle w:val="Header"/>
        <w:spacing w:line="360" w:lineRule="auto"/>
        <w:rPr>
          <w:rFonts w:asciiTheme="majorHAnsi" w:hAnsiTheme="majorHAnsi"/>
          <w:sz w:val="22"/>
          <w:szCs w:val="22"/>
        </w:rPr>
      </w:pPr>
      <w:r w:rsidRPr="000D4DE4">
        <w:rPr>
          <w:sz w:val="22"/>
          <w:szCs w:val="22"/>
        </w:rPr>
        <w:t xml:space="preserve">Gulf Power’s proposed DSM Plan for the period 2015-2024 contains </w:t>
      </w:r>
      <w:r w:rsidR="00595DA7">
        <w:rPr>
          <w:sz w:val="22"/>
          <w:szCs w:val="22"/>
        </w:rPr>
        <w:t>11</w:t>
      </w:r>
      <w:r w:rsidR="00595DA7" w:rsidRPr="000D4DE4">
        <w:rPr>
          <w:sz w:val="22"/>
          <w:szCs w:val="22"/>
        </w:rPr>
        <w:t xml:space="preserve"> </w:t>
      </w:r>
      <w:r w:rsidRPr="000D4DE4">
        <w:rPr>
          <w:sz w:val="22"/>
          <w:szCs w:val="22"/>
        </w:rPr>
        <w:t xml:space="preserve">programs.  The programs </w:t>
      </w:r>
      <w:r w:rsidR="00D406E3">
        <w:rPr>
          <w:sz w:val="22"/>
          <w:szCs w:val="22"/>
        </w:rPr>
        <w:t>include</w:t>
      </w:r>
      <w:r w:rsidRPr="000D4DE4">
        <w:rPr>
          <w:sz w:val="22"/>
          <w:szCs w:val="22"/>
        </w:rPr>
        <w:t xml:space="preserve"> </w:t>
      </w:r>
      <w:r w:rsidR="00A65AD0">
        <w:rPr>
          <w:sz w:val="22"/>
          <w:szCs w:val="22"/>
        </w:rPr>
        <w:t>19</w:t>
      </w:r>
      <w:r w:rsidR="00B3324B">
        <w:rPr>
          <w:sz w:val="22"/>
          <w:szCs w:val="22"/>
        </w:rPr>
        <w:t xml:space="preserve"> </w:t>
      </w:r>
      <w:r w:rsidRPr="000D4DE4">
        <w:rPr>
          <w:sz w:val="22"/>
          <w:szCs w:val="22"/>
        </w:rPr>
        <w:t xml:space="preserve">energy and demand saving measures </w:t>
      </w:r>
      <w:r w:rsidR="00DE00C0">
        <w:rPr>
          <w:sz w:val="22"/>
          <w:szCs w:val="22"/>
        </w:rPr>
        <w:t xml:space="preserve">intended </w:t>
      </w:r>
      <w:r w:rsidRPr="000D4DE4">
        <w:rPr>
          <w:sz w:val="22"/>
          <w:szCs w:val="22"/>
        </w:rPr>
        <w:t xml:space="preserve">to achieve the goals established in the Goals Order.  Designed to produce a thorough level of awareness and education about energy efficiency opportunities, the programs strive to overcome many of the barriers that limit customer adoption of energy efficiency </w:t>
      </w:r>
      <w:r w:rsidR="00DE00C0">
        <w:rPr>
          <w:sz w:val="22"/>
          <w:szCs w:val="22"/>
        </w:rPr>
        <w:t>opportunities</w:t>
      </w:r>
      <w:r w:rsidRPr="000D4DE4">
        <w:rPr>
          <w:sz w:val="22"/>
          <w:szCs w:val="22"/>
        </w:rPr>
        <w:t xml:space="preserve">.  Awareness and education are two key components of Gulf’s strategy for customer engagement. </w:t>
      </w:r>
      <w:r w:rsidR="00611B7E">
        <w:rPr>
          <w:sz w:val="22"/>
          <w:szCs w:val="22"/>
        </w:rPr>
        <w:t xml:space="preserve"> </w:t>
      </w:r>
      <w:r w:rsidRPr="000D4DE4">
        <w:rPr>
          <w:sz w:val="22"/>
          <w:szCs w:val="22"/>
        </w:rPr>
        <w:t xml:space="preserve">Gulf will continue to promote the energy audit programs as the primary awareness and educational offering.  </w:t>
      </w:r>
      <w:r w:rsidR="00673E08">
        <w:rPr>
          <w:sz w:val="22"/>
          <w:szCs w:val="22"/>
        </w:rPr>
        <w:t>An energy education program</w:t>
      </w:r>
      <w:r w:rsidRPr="000D4DE4">
        <w:rPr>
          <w:sz w:val="22"/>
          <w:szCs w:val="22"/>
        </w:rPr>
        <w:t xml:space="preserve"> designed for schools, community groups, contractors and trade allies will supplement the process. </w:t>
      </w:r>
      <w:r w:rsidR="000B2F78">
        <w:rPr>
          <w:rFonts w:asciiTheme="majorHAnsi" w:hAnsiTheme="majorHAnsi"/>
          <w:sz w:val="22"/>
          <w:szCs w:val="22"/>
        </w:rPr>
        <w:t>Gulf’s energy education initiatives will include an increased emphasis on renewable energy, particularly solar PV.</w:t>
      </w:r>
    </w:p>
    <w:p w:rsidR="005B6B31" w:rsidRDefault="005B6B31" w:rsidP="00687463">
      <w:pPr>
        <w:pStyle w:val="Header"/>
        <w:spacing w:line="480" w:lineRule="auto"/>
        <w:rPr>
          <w:sz w:val="22"/>
          <w:szCs w:val="22"/>
        </w:rPr>
      </w:pPr>
      <w:r w:rsidRPr="000D4DE4">
        <w:rPr>
          <w:sz w:val="22"/>
          <w:szCs w:val="22"/>
        </w:rPr>
        <w:t xml:space="preserve"> </w:t>
      </w:r>
    </w:p>
    <w:p w:rsidR="005B6B31" w:rsidRPr="000D4DE4" w:rsidRDefault="005B6B31" w:rsidP="00687463">
      <w:pPr>
        <w:pStyle w:val="Header"/>
        <w:spacing w:line="480" w:lineRule="auto"/>
        <w:rPr>
          <w:sz w:val="22"/>
          <w:szCs w:val="22"/>
        </w:rPr>
      </w:pPr>
      <w:r w:rsidRPr="000D4DE4">
        <w:rPr>
          <w:sz w:val="22"/>
          <w:szCs w:val="22"/>
        </w:rPr>
        <w:t xml:space="preserve">In the Residential sector, Gulf is </w:t>
      </w:r>
      <w:r>
        <w:rPr>
          <w:sz w:val="22"/>
          <w:szCs w:val="22"/>
        </w:rPr>
        <w:t xml:space="preserve">focusing primarily on programs to save energy in HVAC systems and building envelope performance. </w:t>
      </w:r>
      <w:r w:rsidR="00B22BA0">
        <w:rPr>
          <w:sz w:val="22"/>
          <w:szCs w:val="22"/>
        </w:rPr>
        <w:t xml:space="preserve"> </w:t>
      </w:r>
      <w:r>
        <w:rPr>
          <w:sz w:val="22"/>
          <w:szCs w:val="22"/>
        </w:rPr>
        <w:t xml:space="preserve">With new efficiency standards being implemented for HVAC systems in 2015, Gulf’s program is designed to encourage tune-up of existing systems and </w:t>
      </w:r>
      <w:r w:rsidR="00CE1F89">
        <w:rPr>
          <w:sz w:val="22"/>
          <w:szCs w:val="22"/>
        </w:rPr>
        <w:t xml:space="preserve">the </w:t>
      </w:r>
      <w:r>
        <w:rPr>
          <w:sz w:val="22"/>
          <w:szCs w:val="22"/>
        </w:rPr>
        <w:t xml:space="preserve">quality installation of new systems. </w:t>
      </w:r>
      <w:r w:rsidR="00B22BA0">
        <w:rPr>
          <w:sz w:val="22"/>
          <w:szCs w:val="22"/>
        </w:rPr>
        <w:t xml:space="preserve"> </w:t>
      </w:r>
      <w:r>
        <w:rPr>
          <w:sz w:val="22"/>
          <w:szCs w:val="22"/>
        </w:rPr>
        <w:t xml:space="preserve">These are both lower cost alternatives to investing in higher efficiency systems and provide real energy savings and comfort satisfaction to customers. </w:t>
      </w:r>
    </w:p>
    <w:p w:rsidR="005B6B31" w:rsidRDefault="005B6B31" w:rsidP="00687463">
      <w:pPr>
        <w:pStyle w:val="Header"/>
        <w:spacing w:line="480" w:lineRule="auto"/>
        <w:rPr>
          <w:sz w:val="22"/>
          <w:szCs w:val="22"/>
        </w:rPr>
      </w:pPr>
    </w:p>
    <w:p w:rsidR="005B6B31" w:rsidRDefault="005B6B31" w:rsidP="00687463">
      <w:pPr>
        <w:pStyle w:val="Header"/>
        <w:spacing w:line="480" w:lineRule="auto"/>
        <w:rPr>
          <w:sz w:val="22"/>
          <w:szCs w:val="22"/>
        </w:rPr>
      </w:pPr>
      <w:r w:rsidRPr="000D4DE4">
        <w:rPr>
          <w:sz w:val="22"/>
          <w:szCs w:val="22"/>
        </w:rPr>
        <w:t>Focusing on difficult-to-reach customers, Gulf is continuing its Community Energy Saver program designed to provide direct installation of</w:t>
      </w:r>
      <w:r w:rsidR="00C24ACC">
        <w:rPr>
          <w:sz w:val="22"/>
          <w:szCs w:val="22"/>
        </w:rPr>
        <w:t xml:space="preserve"> short payback</w:t>
      </w:r>
      <w:r w:rsidRPr="000D4DE4">
        <w:rPr>
          <w:sz w:val="22"/>
          <w:szCs w:val="22"/>
        </w:rPr>
        <w:t xml:space="preserve"> energy efficiency measures in qualifying low-income neighborhoods.  Additionally, a </w:t>
      </w:r>
      <w:r>
        <w:rPr>
          <w:sz w:val="22"/>
          <w:szCs w:val="22"/>
        </w:rPr>
        <w:t xml:space="preserve">Residential Custom Incentive </w:t>
      </w:r>
      <w:r w:rsidRPr="000D4DE4">
        <w:rPr>
          <w:sz w:val="22"/>
          <w:szCs w:val="22"/>
        </w:rPr>
        <w:t xml:space="preserve">program is available to address the unique </w:t>
      </w:r>
      <w:r>
        <w:rPr>
          <w:sz w:val="22"/>
          <w:szCs w:val="22"/>
        </w:rPr>
        <w:t>opportunities that exist in many rental or multi-family properties. Gulf is also expanding awareness efforts for low-income customers, especially for energy saving opportunities that have a short payback.</w:t>
      </w:r>
      <w:r w:rsidR="00B22BA0">
        <w:rPr>
          <w:sz w:val="22"/>
          <w:szCs w:val="22"/>
        </w:rPr>
        <w:t xml:space="preserve"> </w:t>
      </w:r>
      <w:r>
        <w:rPr>
          <w:sz w:val="22"/>
          <w:szCs w:val="22"/>
        </w:rPr>
        <w:t xml:space="preserve"> Gulf will work with low-income assistance agencies throughout Northwest Florida to provide simple, easy to understand literature explaining these savings opportunities. </w:t>
      </w:r>
      <w:r w:rsidR="00B22BA0">
        <w:rPr>
          <w:sz w:val="22"/>
          <w:szCs w:val="22"/>
        </w:rPr>
        <w:t xml:space="preserve"> </w:t>
      </w:r>
      <w:r>
        <w:rPr>
          <w:sz w:val="22"/>
          <w:szCs w:val="22"/>
        </w:rPr>
        <w:t xml:space="preserve">This literature will also be available in company payment centers and other venues where customers may find value in this kind of information. </w:t>
      </w:r>
    </w:p>
    <w:p w:rsidR="005B6B31" w:rsidRPr="000D4DE4" w:rsidRDefault="005B6B31" w:rsidP="00687463">
      <w:pPr>
        <w:pStyle w:val="Header"/>
        <w:spacing w:line="480" w:lineRule="auto"/>
        <w:rPr>
          <w:sz w:val="22"/>
          <w:szCs w:val="22"/>
        </w:rPr>
      </w:pPr>
    </w:p>
    <w:p w:rsidR="005B6B31" w:rsidRDefault="005B6B31" w:rsidP="00687463">
      <w:pPr>
        <w:pStyle w:val="Header"/>
        <w:spacing w:line="480" w:lineRule="auto"/>
        <w:rPr>
          <w:sz w:val="22"/>
          <w:szCs w:val="22"/>
        </w:rPr>
      </w:pPr>
      <w:r w:rsidRPr="000D4DE4">
        <w:rPr>
          <w:sz w:val="22"/>
          <w:szCs w:val="22"/>
        </w:rPr>
        <w:t xml:space="preserve">In the Commercial sector, </w:t>
      </w:r>
      <w:r>
        <w:rPr>
          <w:sz w:val="22"/>
          <w:szCs w:val="22"/>
        </w:rPr>
        <w:t>the Plan includes programs to increase the efficiency of HVAC systems and thermal building envelope</w:t>
      </w:r>
      <w:r w:rsidRPr="000D4DE4">
        <w:rPr>
          <w:sz w:val="22"/>
          <w:szCs w:val="22"/>
        </w:rPr>
        <w:t xml:space="preserve"> </w:t>
      </w:r>
      <w:r>
        <w:rPr>
          <w:sz w:val="22"/>
          <w:szCs w:val="22"/>
        </w:rPr>
        <w:t xml:space="preserve">performance. In addition, the Plan includes a Custom </w:t>
      </w:r>
      <w:r w:rsidR="00B038E6">
        <w:rPr>
          <w:sz w:val="22"/>
          <w:szCs w:val="22"/>
        </w:rPr>
        <w:t>I</w:t>
      </w:r>
      <w:r>
        <w:rPr>
          <w:sz w:val="22"/>
          <w:szCs w:val="22"/>
        </w:rPr>
        <w:t xml:space="preserve">ncentive program to facilitate unique energy saving opportunities that meet certain cost-effectiveness criteria. </w:t>
      </w:r>
    </w:p>
    <w:p w:rsidR="00084594" w:rsidRDefault="005B6B31" w:rsidP="00687463">
      <w:pPr>
        <w:pStyle w:val="Header"/>
        <w:spacing w:line="480" w:lineRule="auto"/>
        <w:rPr>
          <w:sz w:val="22"/>
          <w:szCs w:val="22"/>
        </w:rPr>
      </w:pPr>
      <w:r>
        <w:rPr>
          <w:sz w:val="22"/>
          <w:szCs w:val="22"/>
        </w:rPr>
        <w:t xml:space="preserve">The Plan includes </w:t>
      </w:r>
      <w:r w:rsidR="00673E08">
        <w:rPr>
          <w:sz w:val="22"/>
          <w:szCs w:val="22"/>
        </w:rPr>
        <w:t xml:space="preserve">one final year of </w:t>
      </w:r>
      <w:r>
        <w:rPr>
          <w:sz w:val="22"/>
          <w:szCs w:val="22"/>
        </w:rPr>
        <w:t xml:space="preserve">four pilot programs designed to </w:t>
      </w:r>
      <w:r w:rsidRPr="000D4DE4">
        <w:rPr>
          <w:sz w:val="22"/>
          <w:szCs w:val="22"/>
        </w:rPr>
        <w:t xml:space="preserve">increase the deployment of demand-side renewable technologies.  </w:t>
      </w:r>
      <w:r>
        <w:rPr>
          <w:sz w:val="22"/>
          <w:szCs w:val="22"/>
        </w:rPr>
        <w:t>These programs remain unch</w:t>
      </w:r>
      <w:r w:rsidR="00084594">
        <w:rPr>
          <w:sz w:val="22"/>
          <w:szCs w:val="22"/>
        </w:rPr>
        <w:t>anged from Gulf’s 2010 DSM Plan.</w:t>
      </w:r>
    </w:p>
    <w:p w:rsidR="00A723BF" w:rsidRDefault="00084594" w:rsidP="00687463">
      <w:pPr>
        <w:pStyle w:val="Header"/>
        <w:spacing w:line="480" w:lineRule="auto"/>
        <w:rPr>
          <w:sz w:val="22"/>
          <w:szCs w:val="22"/>
        </w:rPr>
      </w:pPr>
      <w:r>
        <w:rPr>
          <w:sz w:val="22"/>
          <w:szCs w:val="22"/>
        </w:rPr>
        <w:t xml:space="preserve">Tables summarizing the changes </w:t>
      </w:r>
      <w:r w:rsidR="00DE00C0">
        <w:rPr>
          <w:sz w:val="22"/>
          <w:szCs w:val="22"/>
        </w:rPr>
        <w:t>from</w:t>
      </w:r>
      <w:r>
        <w:rPr>
          <w:sz w:val="22"/>
          <w:szCs w:val="22"/>
        </w:rPr>
        <w:t xml:space="preserve"> the currently </w:t>
      </w:r>
      <w:r w:rsidR="00DE00C0">
        <w:rPr>
          <w:sz w:val="22"/>
          <w:szCs w:val="22"/>
        </w:rPr>
        <w:t>approved</w:t>
      </w:r>
      <w:r>
        <w:rPr>
          <w:sz w:val="22"/>
          <w:szCs w:val="22"/>
        </w:rPr>
        <w:t xml:space="preserve"> Residential, Commercial/Industrial and Renewable Energy programs and measures </w:t>
      </w:r>
      <w:r w:rsidR="00DE00C0">
        <w:rPr>
          <w:sz w:val="22"/>
          <w:szCs w:val="22"/>
        </w:rPr>
        <w:t xml:space="preserve">to the list comprising the proposed </w:t>
      </w:r>
      <w:r w:rsidR="00EB7C4C">
        <w:rPr>
          <w:sz w:val="22"/>
          <w:szCs w:val="22"/>
        </w:rPr>
        <w:t>P</w:t>
      </w:r>
      <w:r w:rsidR="00DE00C0">
        <w:rPr>
          <w:sz w:val="22"/>
          <w:szCs w:val="22"/>
        </w:rPr>
        <w:t xml:space="preserve">lan for 2015 </w:t>
      </w:r>
      <w:r>
        <w:rPr>
          <w:sz w:val="22"/>
          <w:szCs w:val="22"/>
        </w:rPr>
        <w:t>are included below:</w:t>
      </w:r>
    </w:p>
    <w:p w:rsidR="00687463" w:rsidRDefault="00A723BF" w:rsidP="00A723BF">
      <w:pPr>
        <w:rPr>
          <w:sz w:val="22"/>
          <w:szCs w:val="22"/>
        </w:rPr>
      </w:pPr>
      <w:r>
        <w:rPr>
          <w:sz w:val="22"/>
          <w:szCs w:val="22"/>
        </w:rPr>
        <w:br w:type="page"/>
      </w:r>
    </w:p>
    <w:p w:rsidR="00A723BF" w:rsidRPr="00A723BF" w:rsidRDefault="00A723BF" w:rsidP="00A723BF">
      <w:pPr>
        <w:rPr>
          <w:b/>
          <w:sz w:val="22"/>
          <w:szCs w:val="22"/>
        </w:rPr>
      </w:pPr>
      <w:r w:rsidRPr="00A723BF">
        <w:rPr>
          <w:b/>
          <w:sz w:val="22"/>
          <w:szCs w:val="22"/>
        </w:rPr>
        <w:lastRenderedPageBreak/>
        <w:t>Residential Programs</w:t>
      </w:r>
    </w:p>
    <w:tbl>
      <w:tblPr>
        <w:tblStyle w:val="TableGrid1"/>
        <w:tblpPr w:leftFromText="180" w:rightFromText="180" w:vertAnchor="page" w:horzAnchor="margin" w:tblpY="2296"/>
        <w:tblW w:w="0" w:type="auto"/>
        <w:tblLook w:val="04A0" w:firstRow="1" w:lastRow="0" w:firstColumn="1" w:lastColumn="0" w:noHBand="0" w:noVBand="1"/>
      </w:tblPr>
      <w:tblGrid>
        <w:gridCol w:w="4428"/>
        <w:gridCol w:w="4428"/>
      </w:tblGrid>
      <w:tr w:rsidR="00A723BF" w:rsidRPr="00A723BF" w:rsidTr="00A723BF">
        <w:tc>
          <w:tcPr>
            <w:tcW w:w="4428" w:type="dxa"/>
            <w:shd w:val="clear" w:color="auto" w:fill="BFBFBF" w:themeFill="background1" w:themeFillShade="BF"/>
          </w:tcPr>
          <w:p w:rsidR="00A723BF" w:rsidRPr="00A723BF" w:rsidRDefault="00A723BF" w:rsidP="00A723BF">
            <w:pPr>
              <w:jc w:val="center"/>
              <w:rPr>
                <w:rFonts w:ascii="Times New Roman" w:hAnsi="Times New Roman"/>
                <w:b/>
              </w:rPr>
            </w:pPr>
            <w:r w:rsidRPr="00A723BF">
              <w:rPr>
                <w:rFonts w:ascii="Times New Roman" w:hAnsi="Times New Roman"/>
                <w:b/>
              </w:rPr>
              <w:t>2010</w:t>
            </w:r>
          </w:p>
        </w:tc>
        <w:tc>
          <w:tcPr>
            <w:tcW w:w="4428" w:type="dxa"/>
            <w:shd w:val="clear" w:color="auto" w:fill="BFBFBF" w:themeFill="background1" w:themeFillShade="BF"/>
          </w:tcPr>
          <w:p w:rsidR="00A723BF" w:rsidRPr="00A723BF" w:rsidRDefault="00A723BF" w:rsidP="00A723BF">
            <w:pPr>
              <w:jc w:val="center"/>
              <w:rPr>
                <w:rFonts w:ascii="Times New Roman" w:hAnsi="Times New Roman"/>
                <w:b/>
              </w:rPr>
            </w:pPr>
            <w:r w:rsidRPr="00A723BF">
              <w:rPr>
                <w:rFonts w:ascii="Times New Roman" w:hAnsi="Times New Roman"/>
                <w:b/>
              </w:rPr>
              <w:t>2015</w:t>
            </w:r>
          </w:p>
        </w:tc>
      </w:tr>
      <w:tr w:rsidR="00A723BF" w:rsidRPr="00A723BF" w:rsidTr="00A723BF">
        <w:tc>
          <w:tcPr>
            <w:tcW w:w="4428" w:type="dxa"/>
          </w:tcPr>
          <w:p w:rsidR="00A723BF" w:rsidRPr="00A723BF" w:rsidRDefault="00A723BF" w:rsidP="00A723BF">
            <w:pPr>
              <w:rPr>
                <w:rFonts w:ascii="Times New Roman" w:hAnsi="Times New Roman"/>
                <w:b/>
              </w:rPr>
            </w:pPr>
            <w:r w:rsidRPr="00A723BF">
              <w:rPr>
                <w:rFonts w:ascii="Times New Roman" w:hAnsi="Times New Roman"/>
                <w:b/>
              </w:rPr>
              <w:t>Residential Energy Audit and Education</w:t>
            </w:r>
          </w:p>
        </w:tc>
        <w:tc>
          <w:tcPr>
            <w:tcW w:w="4428" w:type="dxa"/>
          </w:tcPr>
          <w:p w:rsidR="00A723BF" w:rsidRPr="00A723BF" w:rsidRDefault="00A723BF" w:rsidP="00A723BF">
            <w:pPr>
              <w:rPr>
                <w:rFonts w:ascii="Times New Roman" w:hAnsi="Times New Roman"/>
                <w:b/>
              </w:rPr>
            </w:pPr>
            <w:r w:rsidRPr="00A723BF">
              <w:rPr>
                <w:rFonts w:ascii="Times New Roman" w:hAnsi="Times New Roman"/>
                <w:b/>
              </w:rPr>
              <w:t>Residential Energy Audit and Education</w:t>
            </w:r>
          </w:p>
        </w:tc>
      </w:tr>
      <w:tr w:rsidR="00A723BF" w:rsidRPr="00A723BF" w:rsidTr="00A723BF">
        <w:tc>
          <w:tcPr>
            <w:tcW w:w="4428" w:type="dxa"/>
          </w:tcPr>
          <w:p w:rsidR="00A723BF" w:rsidRPr="00A723BF" w:rsidRDefault="00161FCC" w:rsidP="00A723BF">
            <w:pPr>
              <w:ind w:left="720"/>
              <w:rPr>
                <w:rFonts w:ascii="Times New Roman" w:hAnsi="Times New Roman"/>
              </w:rPr>
            </w:pPr>
            <w:r w:rsidRPr="00A723BF">
              <w:rPr>
                <w:rFonts w:ascii="Times New Roman" w:hAnsi="Times New Roman"/>
              </w:rPr>
              <w:t>Energy Audit</w:t>
            </w:r>
          </w:p>
        </w:tc>
        <w:tc>
          <w:tcPr>
            <w:tcW w:w="4428" w:type="dxa"/>
          </w:tcPr>
          <w:p w:rsidR="00A723BF" w:rsidRPr="00A723BF" w:rsidRDefault="00161FCC" w:rsidP="00A723BF">
            <w:pPr>
              <w:ind w:left="720"/>
              <w:rPr>
                <w:rFonts w:ascii="Times New Roman" w:hAnsi="Times New Roman"/>
              </w:rPr>
            </w:pPr>
            <w:r w:rsidRPr="00A723BF">
              <w:rPr>
                <w:rFonts w:ascii="Times New Roman" w:hAnsi="Times New Roman"/>
              </w:rPr>
              <w:t>Energy Audit</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Home Energy Reporting</w:t>
            </w:r>
          </w:p>
        </w:tc>
        <w:tc>
          <w:tcPr>
            <w:tcW w:w="4428" w:type="dxa"/>
          </w:tcPr>
          <w:p w:rsidR="00A723BF" w:rsidRPr="00A723BF" w:rsidRDefault="00A723BF" w:rsidP="00A723BF">
            <w:pPr>
              <w:ind w:left="720"/>
              <w:rPr>
                <w:rFonts w:ascii="Times New Roman" w:hAnsi="Times New Roman"/>
                <w:i/>
                <w:color w:val="A6A6A6"/>
              </w:rPr>
            </w:pPr>
            <w:r w:rsidRPr="00A723BF">
              <w:rPr>
                <w:rFonts w:ascii="Times New Roman" w:hAnsi="Times New Roman"/>
                <w:i/>
                <w:color w:val="A6A6A6"/>
              </w:rPr>
              <w:t>Discontinued</w:t>
            </w:r>
          </w:p>
        </w:tc>
      </w:tr>
      <w:tr w:rsidR="00A723BF" w:rsidRPr="00A723BF" w:rsidTr="00A723BF">
        <w:tc>
          <w:tcPr>
            <w:tcW w:w="4428" w:type="dxa"/>
          </w:tcPr>
          <w:p w:rsidR="00A723BF" w:rsidRPr="00673E08" w:rsidRDefault="00A723BF" w:rsidP="00A723BF">
            <w:pPr>
              <w:rPr>
                <w:rFonts w:ascii="Times New Roman" w:hAnsi="Times New Roman"/>
                <w:b/>
              </w:rPr>
            </w:pPr>
            <w:r w:rsidRPr="00673E08">
              <w:rPr>
                <w:rFonts w:ascii="Times New Roman" w:hAnsi="Times New Roman"/>
                <w:b/>
              </w:rPr>
              <w:t>Community Energy Saver</w:t>
            </w:r>
          </w:p>
        </w:tc>
        <w:tc>
          <w:tcPr>
            <w:tcW w:w="4428" w:type="dxa"/>
          </w:tcPr>
          <w:p w:rsidR="00A723BF" w:rsidRPr="00673E08" w:rsidRDefault="00A723BF" w:rsidP="00A723BF">
            <w:pPr>
              <w:rPr>
                <w:rFonts w:ascii="Times New Roman" w:hAnsi="Times New Roman"/>
                <w:b/>
              </w:rPr>
            </w:pPr>
            <w:r w:rsidRPr="00673E08">
              <w:rPr>
                <w:rFonts w:ascii="Times New Roman" w:hAnsi="Times New Roman"/>
                <w:b/>
              </w:rPr>
              <w:t>Community Energy Saver</w:t>
            </w:r>
          </w:p>
        </w:tc>
      </w:tr>
      <w:tr w:rsidR="00A723BF" w:rsidRPr="00A723BF" w:rsidTr="00A723BF">
        <w:tc>
          <w:tcPr>
            <w:tcW w:w="4428" w:type="dxa"/>
          </w:tcPr>
          <w:p w:rsidR="00A723BF" w:rsidRPr="00673E08" w:rsidRDefault="00A723BF" w:rsidP="00A723BF">
            <w:pPr>
              <w:rPr>
                <w:rFonts w:ascii="Times New Roman" w:hAnsi="Times New Roman"/>
                <w:b/>
              </w:rPr>
            </w:pPr>
            <w:r w:rsidRPr="00673E08">
              <w:rPr>
                <w:rFonts w:ascii="Times New Roman" w:hAnsi="Times New Roman"/>
                <w:b/>
              </w:rPr>
              <w:t>Landlord/Renter Custom Incentive</w:t>
            </w:r>
          </w:p>
        </w:tc>
        <w:tc>
          <w:tcPr>
            <w:tcW w:w="4428" w:type="dxa"/>
          </w:tcPr>
          <w:p w:rsidR="00A723BF" w:rsidRPr="00673E08" w:rsidRDefault="00A723BF" w:rsidP="00A723BF">
            <w:pPr>
              <w:rPr>
                <w:rFonts w:ascii="Times New Roman" w:hAnsi="Times New Roman"/>
                <w:b/>
              </w:rPr>
            </w:pPr>
            <w:r w:rsidRPr="00673E08">
              <w:rPr>
                <w:rFonts w:ascii="Times New Roman" w:hAnsi="Times New Roman"/>
                <w:b/>
              </w:rPr>
              <w:t>Residential Custom Incentive (Renamed)</w:t>
            </w:r>
          </w:p>
        </w:tc>
      </w:tr>
      <w:tr w:rsidR="00A723BF" w:rsidRPr="00A723BF" w:rsidTr="00A723BF">
        <w:tc>
          <w:tcPr>
            <w:tcW w:w="4428" w:type="dxa"/>
          </w:tcPr>
          <w:p w:rsidR="00A723BF" w:rsidRPr="00A723BF" w:rsidRDefault="00A723BF" w:rsidP="00A723BF">
            <w:pPr>
              <w:rPr>
                <w:rFonts w:ascii="Times New Roman" w:hAnsi="Times New Roman"/>
                <w:b/>
              </w:rPr>
            </w:pPr>
            <w:r w:rsidRPr="00A723BF">
              <w:rPr>
                <w:rFonts w:ascii="Times New Roman" w:hAnsi="Times New Roman"/>
                <w:b/>
              </w:rPr>
              <w:t>HVAC Efficiency Program</w:t>
            </w:r>
          </w:p>
        </w:tc>
        <w:tc>
          <w:tcPr>
            <w:tcW w:w="4428" w:type="dxa"/>
          </w:tcPr>
          <w:p w:rsidR="00A723BF" w:rsidRPr="00A723BF" w:rsidRDefault="00A723BF" w:rsidP="00A723BF">
            <w:pPr>
              <w:rPr>
                <w:rFonts w:ascii="Times New Roman" w:hAnsi="Times New Roman"/>
                <w:b/>
              </w:rPr>
            </w:pPr>
            <w:r w:rsidRPr="00A723BF">
              <w:rPr>
                <w:rFonts w:ascii="Times New Roman" w:hAnsi="Times New Roman"/>
                <w:b/>
              </w:rPr>
              <w:t>HVAC Efficiency Program</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HVAC Maintenance</w:t>
            </w:r>
          </w:p>
        </w:tc>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HVAC Maintenance</w:t>
            </w:r>
          </w:p>
        </w:tc>
      </w:tr>
      <w:tr w:rsidR="00A723BF" w:rsidRPr="00A723BF" w:rsidTr="00A723BF">
        <w:tc>
          <w:tcPr>
            <w:tcW w:w="4428" w:type="dxa"/>
          </w:tcPr>
          <w:p w:rsidR="00A723BF" w:rsidRPr="00A723BF" w:rsidRDefault="00A723BF" w:rsidP="00A723BF">
            <w:pPr>
              <w:ind w:left="720"/>
              <w:rPr>
                <w:rFonts w:ascii="Times New Roman" w:hAnsi="Times New Roman"/>
              </w:rPr>
            </w:pPr>
          </w:p>
        </w:tc>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HVAC Quality Installation</w:t>
            </w:r>
            <w:r w:rsidR="004C5B6D">
              <w:rPr>
                <w:rFonts w:ascii="Times New Roman" w:hAnsi="Times New Roman"/>
              </w:rPr>
              <w:t xml:space="preserve"> (new)</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HVAC Retirement Tier 1</w:t>
            </w:r>
          </w:p>
        </w:tc>
        <w:tc>
          <w:tcPr>
            <w:tcW w:w="4428" w:type="dxa"/>
          </w:tcPr>
          <w:p w:rsidR="00A723BF" w:rsidRPr="00A723BF" w:rsidRDefault="00A723BF" w:rsidP="00A723BF">
            <w:pPr>
              <w:ind w:left="720"/>
              <w:rPr>
                <w:rFonts w:ascii="Times New Roman" w:hAnsi="Times New Roman"/>
                <w:i/>
                <w:color w:val="A6A6A6"/>
              </w:rPr>
            </w:pPr>
            <w:r w:rsidRPr="00A723BF">
              <w:rPr>
                <w:rFonts w:ascii="Times New Roman" w:hAnsi="Times New Roman"/>
                <w:i/>
                <w:color w:val="A6A6A6"/>
              </w:rPr>
              <w:t>Discontinued</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HVAC Retirement Tier 2</w:t>
            </w:r>
          </w:p>
        </w:tc>
        <w:tc>
          <w:tcPr>
            <w:tcW w:w="4428" w:type="dxa"/>
          </w:tcPr>
          <w:p w:rsidR="00A723BF" w:rsidRPr="00A723BF" w:rsidRDefault="00A723BF" w:rsidP="00A723BF">
            <w:pPr>
              <w:ind w:left="720"/>
              <w:rPr>
                <w:rFonts w:ascii="Times New Roman" w:hAnsi="Times New Roman"/>
                <w:color w:val="A6A6A6"/>
              </w:rPr>
            </w:pPr>
            <w:r w:rsidRPr="00A723BF">
              <w:rPr>
                <w:rFonts w:ascii="Times New Roman" w:hAnsi="Times New Roman"/>
                <w:i/>
                <w:color w:val="A6A6A6"/>
              </w:rPr>
              <w:t>Discontinued</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HVAC Retirement Tier 3</w:t>
            </w:r>
          </w:p>
        </w:tc>
        <w:tc>
          <w:tcPr>
            <w:tcW w:w="4428" w:type="dxa"/>
          </w:tcPr>
          <w:p w:rsidR="00A723BF" w:rsidRPr="00A723BF" w:rsidRDefault="00A723BF" w:rsidP="00A723BF">
            <w:pPr>
              <w:ind w:left="720"/>
              <w:rPr>
                <w:rFonts w:ascii="Times New Roman" w:hAnsi="Times New Roman"/>
                <w:color w:val="A6A6A6"/>
              </w:rPr>
            </w:pPr>
            <w:r w:rsidRPr="00A723BF">
              <w:rPr>
                <w:rFonts w:ascii="Times New Roman" w:hAnsi="Times New Roman"/>
                <w:i/>
                <w:color w:val="A6A6A6"/>
              </w:rPr>
              <w:t>Discontinued</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HVAC Upgrade Tier 1</w:t>
            </w:r>
          </w:p>
        </w:tc>
        <w:tc>
          <w:tcPr>
            <w:tcW w:w="4428" w:type="dxa"/>
          </w:tcPr>
          <w:p w:rsidR="00A723BF" w:rsidRPr="00A723BF" w:rsidRDefault="00A723BF" w:rsidP="00A723BF">
            <w:pPr>
              <w:ind w:left="720"/>
              <w:rPr>
                <w:rFonts w:ascii="Times New Roman" w:hAnsi="Times New Roman"/>
                <w:color w:val="A6A6A6"/>
              </w:rPr>
            </w:pPr>
            <w:r w:rsidRPr="00A723BF">
              <w:rPr>
                <w:rFonts w:ascii="Times New Roman" w:hAnsi="Times New Roman"/>
                <w:i/>
                <w:color w:val="A6A6A6"/>
              </w:rPr>
              <w:t>Discontinued</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HVAC Upgrade Tier 2</w:t>
            </w:r>
          </w:p>
        </w:tc>
        <w:tc>
          <w:tcPr>
            <w:tcW w:w="4428" w:type="dxa"/>
          </w:tcPr>
          <w:p w:rsidR="00A723BF" w:rsidRPr="00A723BF" w:rsidRDefault="00A723BF" w:rsidP="00A723BF">
            <w:pPr>
              <w:ind w:left="720"/>
              <w:rPr>
                <w:rFonts w:ascii="Times New Roman" w:hAnsi="Times New Roman"/>
                <w:color w:val="A6A6A6"/>
              </w:rPr>
            </w:pPr>
            <w:r w:rsidRPr="00A723BF">
              <w:rPr>
                <w:rFonts w:ascii="Times New Roman" w:hAnsi="Times New Roman"/>
                <w:i/>
                <w:color w:val="A6A6A6"/>
              </w:rPr>
              <w:t>Discontinued</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HVAC Upgrade Tier 3</w:t>
            </w:r>
          </w:p>
        </w:tc>
        <w:tc>
          <w:tcPr>
            <w:tcW w:w="4428" w:type="dxa"/>
          </w:tcPr>
          <w:p w:rsidR="00A723BF" w:rsidRPr="00A723BF" w:rsidRDefault="00A723BF" w:rsidP="00A723BF">
            <w:pPr>
              <w:ind w:left="720"/>
              <w:rPr>
                <w:rFonts w:ascii="Times New Roman" w:hAnsi="Times New Roman"/>
                <w:color w:val="A6A6A6"/>
              </w:rPr>
            </w:pPr>
            <w:r w:rsidRPr="00A723BF">
              <w:rPr>
                <w:rFonts w:ascii="Times New Roman" w:hAnsi="Times New Roman"/>
                <w:i/>
                <w:color w:val="A6A6A6"/>
              </w:rPr>
              <w:t>Discontinued</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Duct Repair</w:t>
            </w:r>
          </w:p>
        </w:tc>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Duct Repair</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ECM Fan</w:t>
            </w:r>
          </w:p>
        </w:tc>
        <w:tc>
          <w:tcPr>
            <w:tcW w:w="4428" w:type="dxa"/>
          </w:tcPr>
          <w:p w:rsidR="00A723BF" w:rsidRPr="00A723BF" w:rsidRDefault="00A723BF" w:rsidP="00A723BF">
            <w:pPr>
              <w:ind w:left="720"/>
              <w:rPr>
                <w:rFonts w:ascii="Times New Roman" w:hAnsi="Times New Roman"/>
                <w:color w:val="A6A6A6"/>
              </w:rPr>
            </w:pPr>
            <w:r w:rsidRPr="00A723BF">
              <w:rPr>
                <w:rFonts w:ascii="Times New Roman" w:hAnsi="Times New Roman"/>
                <w:i/>
                <w:color w:val="A6A6A6"/>
              </w:rPr>
              <w:t>Discontinued</w:t>
            </w:r>
          </w:p>
        </w:tc>
      </w:tr>
      <w:tr w:rsidR="00A723BF" w:rsidRPr="00A723BF" w:rsidTr="00A723BF">
        <w:tc>
          <w:tcPr>
            <w:tcW w:w="4428" w:type="dxa"/>
          </w:tcPr>
          <w:p w:rsidR="00A723BF" w:rsidRPr="00A723BF" w:rsidRDefault="00A723BF" w:rsidP="00A723BF">
            <w:pPr>
              <w:rPr>
                <w:rFonts w:ascii="Times New Roman" w:hAnsi="Times New Roman"/>
                <w:b/>
              </w:rPr>
            </w:pPr>
          </w:p>
        </w:tc>
        <w:tc>
          <w:tcPr>
            <w:tcW w:w="4428" w:type="dxa"/>
          </w:tcPr>
          <w:p w:rsidR="00A723BF" w:rsidRPr="00A723BF" w:rsidRDefault="00A723BF" w:rsidP="00A723BF">
            <w:pPr>
              <w:rPr>
                <w:rFonts w:ascii="Times New Roman" w:hAnsi="Times New Roman"/>
                <w:b/>
              </w:rPr>
            </w:pPr>
            <w:r w:rsidRPr="00A723BF">
              <w:rPr>
                <w:rFonts w:ascii="Times New Roman" w:hAnsi="Times New Roman"/>
                <w:b/>
              </w:rPr>
              <w:t>Residential Building Efficiency</w:t>
            </w:r>
            <w:r w:rsidR="00DE00C0">
              <w:rPr>
                <w:rFonts w:ascii="Times New Roman" w:hAnsi="Times New Roman"/>
                <w:b/>
              </w:rPr>
              <w:t xml:space="preserve"> (new program encompassing existing and new measures)</w:t>
            </w:r>
          </w:p>
        </w:tc>
      </w:tr>
      <w:tr w:rsidR="00044617" w:rsidRPr="00A723BF" w:rsidTr="00A723BF">
        <w:tc>
          <w:tcPr>
            <w:tcW w:w="4428" w:type="dxa"/>
          </w:tcPr>
          <w:p w:rsidR="00044617" w:rsidRPr="00673E08" w:rsidRDefault="00044617" w:rsidP="00A723BF">
            <w:pPr>
              <w:rPr>
                <w:rFonts w:ascii="Times New Roman" w:hAnsi="Times New Roman"/>
                <w:b/>
              </w:rPr>
            </w:pPr>
            <w:r w:rsidRPr="00673E08">
              <w:rPr>
                <w:rFonts w:ascii="Times New Roman" w:hAnsi="Times New Roman"/>
                <w:b/>
              </w:rPr>
              <w:t>Heat Pump Water Heater</w:t>
            </w:r>
          </w:p>
        </w:tc>
        <w:tc>
          <w:tcPr>
            <w:tcW w:w="4428" w:type="dxa"/>
          </w:tcPr>
          <w:p w:rsidR="00044617" w:rsidRPr="00A723BF" w:rsidRDefault="00044617" w:rsidP="00A723BF">
            <w:pPr>
              <w:ind w:left="720"/>
              <w:rPr>
                <w:i/>
                <w:color w:val="A6A6A6"/>
              </w:rPr>
            </w:pPr>
            <w:r w:rsidRPr="00A723BF">
              <w:rPr>
                <w:rFonts w:ascii="Times New Roman" w:hAnsi="Times New Roman"/>
                <w:i/>
                <w:color w:val="A6A6A6"/>
              </w:rPr>
              <w:t>Discontinued</w:t>
            </w:r>
          </w:p>
        </w:tc>
      </w:tr>
      <w:tr w:rsidR="00A723BF" w:rsidRPr="00A723BF" w:rsidTr="00A723BF">
        <w:tc>
          <w:tcPr>
            <w:tcW w:w="4428" w:type="dxa"/>
          </w:tcPr>
          <w:p w:rsidR="00A723BF" w:rsidRPr="00673E08" w:rsidRDefault="00A723BF" w:rsidP="00A723BF">
            <w:pPr>
              <w:rPr>
                <w:rFonts w:ascii="Times New Roman" w:hAnsi="Times New Roman"/>
                <w:b/>
              </w:rPr>
            </w:pPr>
            <w:r w:rsidRPr="00673E08">
              <w:rPr>
                <w:rFonts w:ascii="Times New Roman" w:hAnsi="Times New Roman"/>
                <w:b/>
              </w:rPr>
              <w:t>Ceiling Insulation</w:t>
            </w:r>
          </w:p>
        </w:tc>
        <w:tc>
          <w:tcPr>
            <w:tcW w:w="4428" w:type="dxa"/>
          </w:tcPr>
          <w:p w:rsidR="00A723BF" w:rsidRPr="00A723BF" w:rsidRDefault="00A723BF" w:rsidP="00A723BF">
            <w:pPr>
              <w:ind w:left="720"/>
              <w:rPr>
                <w:rFonts w:ascii="Times New Roman" w:hAnsi="Times New Roman"/>
                <w:color w:val="A6A6A6"/>
              </w:rPr>
            </w:pPr>
            <w:r w:rsidRPr="00A723BF">
              <w:rPr>
                <w:rFonts w:ascii="Times New Roman" w:hAnsi="Times New Roman"/>
                <w:i/>
                <w:color w:val="A6A6A6"/>
              </w:rPr>
              <w:t>Discontinued</w:t>
            </w:r>
          </w:p>
        </w:tc>
      </w:tr>
      <w:tr w:rsidR="00A723BF" w:rsidRPr="00A723BF" w:rsidTr="00A723BF">
        <w:tc>
          <w:tcPr>
            <w:tcW w:w="4428" w:type="dxa"/>
          </w:tcPr>
          <w:p w:rsidR="00A723BF" w:rsidRPr="00673E08" w:rsidRDefault="00A723BF" w:rsidP="00A723BF">
            <w:pPr>
              <w:rPr>
                <w:rFonts w:ascii="Times New Roman" w:hAnsi="Times New Roman"/>
                <w:b/>
              </w:rPr>
            </w:pPr>
            <w:r w:rsidRPr="00673E08">
              <w:rPr>
                <w:rFonts w:ascii="Times New Roman" w:hAnsi="Times New Roman"/>
                <w:b/>
              </w:rPr>
              <w:t>High Performance Window</w:t>
            </w:r>
          </w:p>
        </w:tc>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High Performance Window</w:t>
            </w:r>
          </w:p>
        </w:tc>
      </w:tr>
      <w:tr w:rsidR="00A723BF" w:rsidRPr="00A723BF" w:rsidTr="00A723BF">
        <w:tc>
          <w:tcPr>
            <w:tcW w:w="4428" w:type="dxa"/>
          </w:tcPr>
          <w:p w:rsidR="00A723BF" w:rsidRPr="00673E08" w:rsidRDefault="00A723BF" w:rsidP="00A723BF">
            <w:pPr>
              <w:rPr>
                <w:rFonts w:ascii="Times New Roman" w:hAnsi="Times New Roman"/>
                <w:b/>
              </w:rPr>
            </w:pPr>
            <w:r w:rsidRPr="00673E08">
              <w:rPr>
                <w:rFonts w:ascii="Times New Roman" w:hAnsi="Times New Roman"/>
                <w:b/>
              </w:rPr>
              <w:t>Reflective Roof</w:t>
            </w:r>
          </w:p>
        </w:tc>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Reflective Roof</w:t>
            </w:r>
          </w:p>
        </w:tc>
      </w:tr>
      <w:tr w:rsidR="001F697A" w:rsidRPr="00A723BF" w:rsidTr="00A723BF">
        <w:tc>
          <w:tcPr>
            <w:tcW w:w="4428" w:type="dxa"/>
          </w:tcPr>
          <w:p w:rsidR="001F697A" w:rsidRPr="00A723BF" w:rsidRDefault="001F697A" w:rsidP="001F697A"/>
        </w:tc>
        <w:tc>
          <w:tcPr>
            <w:tcW w:w="4428" w:type="dxa"/>
          </w:tcPr>
          <w:p w:rsidR="001F697A" w:rsidRPr="00A723BF" w:rsidRDefault="001F697A" w:rsidP="001F697A">
            <w:pPr>
              <w:ind w:left="720"/>
              <w:rPr>
                <w:rFonts w:ascii="Times New Roman" w:hAnsi="Times New Roman"/>
              </w:rPr>
            </w:pPr>
            <w:r>
              <w:rPr>
                <w:rFonts w:ascii="Times New Roman" w:hAnsi="Times New Roman"/>
              </w:rPr>
              <w:t>ENERGY STAR</w:t>
            </w:r>
            <w:r w:rsidRPr="00A723BF">
              <w:rPr>
                <w:rFonts w:ascii="Times New Roman" w:hAnsi="Times New Roman"/>
              </w:rPr>
              <w:t xml:space="preserve"> Window A/C</w:t>
            </w:r>
            <w:r w:rsidR="0093139E">
              <w:rPr>
                <w:rFonts w:ascii="Times New Roman" w:hAnsi="Times New Roman"/>
              </w:rPr>
              <w:t xml:space="preserve"> (previously included in Self-Install Energy Efficiency)</w:t>
            </w:r>
          </w:p>
        </w:tc>
      </w:tr>
      <w:tr w:rsidR="001F697A" w:rsidRPr="00A723BF" w:rsidTr="00A723BF">
        <w:tc>
          <w:tcPr>
            <w:tcW w:w="4428" w:type="dxa"/>
          </w:tcPr>
          <w:p w:rsidR="001F697A" w:rsidRPr="00673E08" w:rsidRDefault="001F697A" w:rsidP="001F697A">
            <w:pPr>
              <w:rPr>
                <w:rFonts w:ascii="Times New Roman" w:hAnsi="Times New Roman"/>
                <w:b/>
              </w:rPr>
            </w:pPr>
            <w:r w:rsidRPr="00673E08">
              <w:rPr>
                <w:rFonts w:ascii="Times New Roman" w:hAnsi="Times New Roman"/>
                <w:b/>
              </w:rPr>
              <w:t>Variable Speed/Flow Pool Pump</w:t>
            </w:r>
          </w:p>
        </w:tc>
        <w:tc>
          <w:tcPr>
            <w:tcW w:w="4428" w:type="dxa"/>
          </w:tcPr>
          <w:p w:rsidR="001F697A" w:rsidRPr="00A723BF" w:rsidRDefault="001F697A" w:rsidP="001F697A">
            <w:pPr>
              <w:rPr>
                <w:rFonts w:ascii="Times New Roman" w:hAnsi="Times New Roman"/>
                <w:color w:val="A6A6A6"/>
              </w:rPr>
            </w:pPr>
            <w:r w:rsidRPr="00A723BF">
              <w:rPr>
                <w:rFonts w:ascii="Times New Roman" w:hAnsi="Times New Roman"/>
                <w:i/>
                <w:color w:val="A6A6A6"/>
              </w:rPr>
              <w:t>Discontinued</w:t>
            </w:r>
          </w:p>
        </w:tc>
      </w:tr>
      <w:tr w:rsidR="001F697A" w:rsidRPr="00A723BF" w:rsidTr="00A723BF">
        <w:tc>
          <w:tcPr>
            <w:tcW w:w="4428" w:type="dxa"/>
          </w:tcPr>
          <w:p w:rsidR="001F697A" w:rsidRPr="00673E08" w:rsidRDefault="001F697A" w:rsidP="001F697A">
            <w:pPr>
              <w:rPr>
                <w:rFonts w:ascii="Times New Roman" w:hAnsi="Times New Roman"/>
                <w:b/>
              </w:rPr>
            </w:pPr>
            <w:r w:rsidRPr="00673E08">
              <w:rPr>
                <w:rFonts w:ascii="Times New Roman" w:hAnsi="Times New Roman"/>
                <w:b/>
              </w:rPr>
              <w:t xml:space="preserve">Energy </w:t>
            </w:r>
            <w:r w:rsidRPr="00673E08">
              <w:rPr>
                <w:rFonts w:ascii="Times New Roman" w:hAnsi="Times New Roman"/>
                <w:b/>
                <w:i/>
              </w:rPr>
              <w:t>Select</w:t>
            </w:r>
          </w:p>
        </w:tc>
        <w:tc>
          <w:tcPr>
            <w:tcW w:w="4428" w:type="dxa"/>
          </w:tcPr>
          <w:p w:rsidR="001F697A" w:rsidRPr="00673E08" w:rsidRDefault="001F697A" w:rsidP="001F697A">
            <w:pPr>
              <w:rPr>
                <w:rFonts w:ascii="Times New Roman" w:hAnsi="Times New Roman"/>
                <w:b/>
              </w:rPr>
            </w:pPr>
            <w:r w:rsidRPr="00673E08">
              <w:rPr>
                <w:rFonts w:ascii="Times New Roman" w:hAnsi="Times New Roman"/>
                <w:b/>
              </w:rPr>
              <w:t xml:space="preserve">Energy </w:t>
            </w:r>
            <w:r w:rsidRPr="00673E08">
              <w:rPr>
                <w:rFonts w:ascii="Times New Roman" w:hAnsi="Times New Roman"/>
                <w:b/>
                <w:i/>
              </w:rPr>
              <w:t>Select</w:t>
            </w:r>
          </w:p>
        </w:tc>
      </w:tr>
      <w:tr w:rsidR="001F697A" w:rsidRPr="00A723BF" w:rsidTr="00A723BF">
        <w:tc>
          <w:tcPr>
            <w:tcW w:w="4428" w:type="dxa"/>
          </w:tcPr>
          <w:p w:rsidR="001F697A" w:rsidRPr="00673E08" w:rsidRDefault="001F697A" w:rsidP="001F697A">
            <w:pPr>
              <w:rPr>
                <w:rFonts w:ascii="Times New Roman" w:hAnsi="Times New Roman"/>
                <w:b/>
              </w:rPr>
            </w:pPr>
            <w:r w:rsidRPr="00673E08">
              <w:rPr>
                <w:rFonts w:ascii="Times New Roman" w:hAnsi="Times New Roman"/>
                <w:b/>
              </w:rPr>
              <w:t xml:space="preserve">Energy </w:t>
            </w:r>
            <w:r w:rsidRPr="00673E08">
              <w:rPr>
                <w:rFonts w:ascii="Times New Roman" w:hAnsi="Times New Roman"/>
                <w:b/>
                <w:i/>
              </w:rPr>
              <w:t>Select</w:t>
            </w:r>
            <w:r w:rsidRPr="00673E08">
              <w:rPr>
                <w:rFonts w:ascii="Times New Roman" w:hAnsi="Times New Roman"/>
                <w:b/>
              </w:rPr>
              <w:t xml:space="preserve"> LITE</w:t>
            </w:r>
          </w:p>
        </w:tc>
        <w:tc>
          <w:tcPr>
            <w:tcW w:w="4428" w:type="dxa"/>
          </w:tcPr>
          <w:p w:rsidR="001F697A" w:rsidRPr="00A723BF" w:rsidRDefault="001F697A" w:rsidP="001F697A">
            <w:pPr>
              <w:rPr>
                <w:rFonts w:ascii="Times New Roman" w:hAnsi="Times New Roman"/>
                <w:color w:val="A6A6A6"/>
              </w:rPr>
            </w:pPr>
            <w:r w:rsidRPr="00A723BF">
              <w:rPr>
                <w:rFonts w:ascii="Times New Roman" w:hAnsi="Times New Roman"/>
                <w:i/>
                <w:color w:val="A6A6A6"/>
              </w:rPr>
              <w:t>Discontinued</w:t>
            </w:r>
          </w:p>
        </w:tc>
      </w:tr>
      <w:tr w:rsidR="001F697A" w:rsidRPr="00A723BF" w:rsidTr="00A723BF">
        <w:tc>
          <w:tcPr>
            <w:tcW w:w="4428" w:type="dxa"/>
          </w:tcPr>
          <w:p w:rsidR="001F697A" w:rsidRPr="00A723BF" w:rsidRDefault="001F697A" w:rsidP="001F697A">
            <w:pPr>
              <w:rPr>
                <w:rFonts w:ascii="Times New Roman" w:hAnsi="Times New Roman"/>
                <w:b/>
              </w:rPr>
            </w:pPr>
            <w:r w:rsidRPr="00A723BF">
              <w:rPr>
                <w:rFonts w:ascii="Times New Roman" w:hAnsi="Times New Roman"/>
                <w:b/>
              </w:rPr>
              <w:t>Self-Install Energy Efficiency</w:t>
            </w:r>
          </w:p>
        </w:tc>
        <w:tc>
          <w:tcPr>
            <w:tcW w:w="4428" w:type="dxa"/>
          </w:tcPr>
          <w:p w:rsidR="001F697A" w:rsidRPr="00C774DF" w:rsidRDefault="00C774DF" w:rsidP="001F697A">
            <w:pPr>
              <w:rPr>
                <w:rFonts w:ascii="Times New Roman" w:hAnsi="Times New Roman"/>
                <w:i/>
                <w:color w:val="A6A6A6"/>
              </w:rPr>
            </w:pPr>
            <w:r w:rsidRPr="00C774DF">
              <w:rPr>
                <w:rFonts w:ascii="Times New Roman" w:hAnsi="Times New Roman"/>
                <w:i/>
                <w:color w:val="A6A6A6"/>
              </w:rPr>
              <w:t>Discontinued</w:t>
            </w:r>
          </w:p>
        </w:tc>
      </w:tr>
      <w:tr w:rsidR="001F697A" w:rsidRPr="00A723BF" w:rsidTr="00A723BF">
        <w:tc>
          <w:tcPr>
            <w:tcW w:w="4428" w:type="dxa"/>
          </w:tcPr>
          <w:p w:rsidR="001F697A" w:rsidRPr="00A723BF" w:rsidRDefault="001F697A" w:rsidP="001F697A">
            <w:pPr>
              <w:ind w:left="720"/>
              <w:rPr>
                <w:rFonts w:ascii="Times New Roman" w:hAnsi="Times New Roman"/>
              </w:rPr>
            </w:pPr>
            <w:r w:rsidRPr="00A723BF">
              <w:rPr>
                <w:rFonts w:ascii="Times New Roman" w:hAnsi="Times New Roman"/>
              </w:rPr>
              <w:t>Refrigerator</w:t>
            </w:r>
          </w:p>
        </w:tc>
        <w:tc>
          <w:tcPr>
            <w:tcW w:w="4428" w:type="dxa"/>
          </w:tcPr>
          <w:p w:rsidR="001F697A" w:rsidRPr="00A723BF" w:rsidRDefault="001F697A" w:rsidP="001F697A">
            <w:pPr>
              <w:ind w:left="720"/>
              <w:rPr>
                <w:rFonts w:ascii="Times New Roman" w:hAnsi="Times New Roman"/>
                <w:color w:val="A6A6A6"/>
              </w:rPr>
            </w:pPr>
            <w:r w:rsidRPr="00A723BF">
              <w:rPr>
                <w:rFonts w:ascii="Times New Roman" w:hAnsi="Times New Roman"/>
                <w:i/>
                <w:color w:val="A6A6A6"/>
              </w:rPr>
              <w:t>Discontinued</w:t>
            </w:r>
          </w:p>
        </w:tc>
      </w:tr>
      <w:tr w:rsidR="001F697A" w:rsidRPr="00A723BF" w:rsidTr="00A723BF">
        <w:tc>
          <w:tcPr>
            <w:tcW w:w="4428" w:type="dxa"/>
          </w:tcPr>
          <w:p w:rsidR="001F697A" w:rsidRPr="00A723BF" w:rsidRDefault="001F697A" w:rsidP="001F697A">
            <w:pPr>
              <w:ind w:left="720"/>
              <w:rPr>
                <w:rFonts w:ascii="Times New Roman" w:hAnsi="Times New Roman"/>
              </w:rPr>
            </w:pPr>
            <w:r w:rsidRPr="00A723BF">
              <w:rPr>
                <w:rFonts w:ascii="Times New Roman" w:hAnsi="Times New Roman"/>
              </w:rPr>
              <w:t>Freezer</w:t>
            </w:r>
          </w:p>
        </w:tc>
        <w:tc>
          <w:tcPr>
            <w:tcW w:w="4428" w:type="dxa"/>
          </w:tcPr>
          <w:p w:rsidR="001F697A" w:rsidRPr="00A723BF" w:rsidRDefault="001F697A" w:rsidP="001F697A">
            <w:pPr>
              <w:ind w:left="720"/>
              <w:rPr>
                <w:rFonts w:ascii="Times New Roman" w:hAnsi="Times New Roman"/>
                <w:color w:val="A6A6A6"/>
              </w:rPr>
            </w:pPr>
            <w:r w:rsidRPr="00A723BF">
              <w:rPr>
                <w:rFonts w:ascii="Times New Roman" w:hAnsi="Times New Roman"/>
                <w:i/>
                <w:color w:val="A6A6A6"/>
              </w:rPr>
              <w:t>Discontinued</w:t>
            </w:r>
          </w:p>
        </w:tc>
      </w:tr>
      <w:tr w:rsidR="001F697A" w:rsidRPr="00A723BF" w:rsidTr="00A723BF">
        <w:tc>
          <w:tcPr>
            <w:tcW w:w="4428" w:type="dxa"/>
          </w:tcPr>
          <w:p w:rsidR="001F697A" w:rsidRPr="00A723BF" w:rsidRDefault="001F697A" w:rsidP="001F697A">
            <w:pPr>
              <w:ind w:left="720"/>
              <w:rPr>
                <w:rFonts w:ascii="Times New Roman" w:hAnsi="Times New Roman"/>
              </w:rPr>
            </w:pPr>
            <w:r w:rsidRPr="00A723BF">
              <w:rPr>
                <w:rFonts w:ascii="Times New Roman" w:hAnsi="Times New Roman"/>
              </w:rPr>
              <w:t>Clothes Washer</w:t>
            </w:r>
          </w:p>
        </w:tc>
        <w:tc>
          <w:tcPr>
            <w:tcW w:w="4428" w:type="dxa"/>
          </w:tcPr>
          <w:p w:rsidR="001F697A" w:rsidRPr="00A723BF" w:rsidRDefault="001F697A" w:rsidP="001F697A">
            <w:pPr>
              <w:ind w:left="720"/>
              <w:rPr>
                <w:rFonts w:ascii="Times New Roman" w:hAnsi="Times New Roman"/>
                <w:color w:val="A6A6A6"/>
              </w:rPr>
            </w:pPr>
            <w:r w:rsidRPr="00A723BF">
              <w:rPr>
                <w:rFonts w:ascii="Times New Roman" w:hAnsi="Times New Roman"/>
                <w:i/>
                <w:color w:val="A6A6A6"/>
              </w:rPr>
              <w:t>Discontinued</w:t>
            </w:r>
          </w:p>
        </w:tc>
      </w:tr>
      <w:tr w:rsidR="001F697A" w:rsidRPr="00A723BF" w:rsidTr="00A723BF">
        <w:tc>
          <w:tcPr>
            <w:tcW w:w="4428" w:type="dxa"/>
          </w:tcPr>
          <w:p w:rsidR="001F697A" w:rsidRPr="00A723BF" w:rsidRDefault="001F697A" w:rsidP="001F697A">
            <w:pPr>
              <w:ind w:left="720"/>
              <w:rPr>
                <w:rFonts w:ascii="Times New Roman" w:hAnsi="Times New Roman"/>
              </w:rPr>
            </w:pPr>
            <w:r>
              <w:rPr>
                <w:rFonts w:ascii="Times New Roman" w:hAnsi="Times New Roman"/>
              </w:rPr>
              <w:t>ENERGY STAR</w:t>
            </w:r>
            <w:r w:rsidRPr="00A723BF">
              <w:rPr>
                <w:rFonts w:ascii="Times New Roman" w:hAnsi="Times New Roman"/>
              </w:rPr>
              <w:t xml:space="preserve"> Window A/C</w:t>
            </w:r>
          </w:p>
        </w:tc>
        <w:tc>
          <w:tcPr>
            <w:tcW w:w="4428" w:type="dxa"/>
          </w:tcPr>
          <w:p w:rsidR="001F697A" w:rsidRPr="001F697A" w:rsidRDefault="001F697A" w:rsidP="001F697A">
            <w:pPr>
              <w:ind w:left="720"/>
              <w:rPr>
                <w:rFonts w:ascii="Times New Roman" w:hAnsi="Times New Roman"/>
                <w:i/>
                <w:color w:val="A6A6A6"/>
              </w:rPr>
            </w:pPr>
            <w:r w:rsidRPr="001F697A">
              <w:rPr>
                <w:rFonts w:ascii="Times New Roman" w:hAnsi="Times New Roman"/>
                <w:i/>
                <w:color w:val="A6A6A6"/>
              </w:rPr>
              <w:t>Moved to Residential Building Efficiency</w:t>
            </w:r>
          </w:p>
        </w:tc>
      </w:tr>
      <w:tr w:rsidR="001F697A" w:rsidRPr="00A723BF" w:rsidTr="00A723BF">
        <w:tc>
          <w:tcPr>
            <w:tcW w:w="4428" w:type="dxa"/>
          </w:tcPr>
          <w:p w:rsidR="001F697A" w:rsidRPr="00A723BF" w:rsidRDefault="001F697A" w:rsidP="001F697A">
            <w:pPr>
              <w:ind w:left="720"/>
              <w:rPr>
                <w:rFonts w:ascii="Times New Roman" w:hAnsi="Times New Roman"/>
              </w:rPr>
            </w:pPr>
            <w:r w:rsidRPr="00A723BF">
              <w:rPr>
                <w:rFonts w:ascii="Times New Roman" w:hAnsi="Times New Roman"/>
              </w:rPr>
              <w:t>CFL</w:t>
            </w:r>
          </w:p>
        </w:tc>
        <w:tc>
          <w:tcPr>
            <w:tcW w:w="4428" w:type="dxa"/>
          </w:tcPr>
          <w:p w:rsidR="001F697A" w:rsidRPr="00A723BF" w:rsidRDefault="001F697A" w:rsidP="001F697A">
            <w:pPr>
              <w:ind w:left="720"/>
              <w:rPr>
                <w:rFonts w:ascii="Times New Roman" w:hAnsi="Times New Roman"/>
                <w:color w:val="A6A6A6"/>
              </w:rPr>
            </w:pPr>
            <w:r w:rsidRPr="00A723BF">
              <w:rPr>
                <w:rFonts w:ascii="Times New Roman" w:hAnsi="Times New Roman"/>
                <w:i/>
                <w:color w:val="A6A6A6"/>
              </w:rPr>
              <w:t>Discontinued</w:t>
            </w:r>
          </w:p>
        </w:tc>
      </w:tr>
      <w:tr w:rsidR="001F697A" w:rsidRPr="00A723BF" w:rsidTr="00A723BF">
        <w:tc>
          <w:tcPr>
            <w:tcW w:w="4428" w:type="dxa"/>
          </w:tcPr>
          <w:p w:rsidR="001F697A" w:rsidRPr="00673E08" w:rsidRDefault="001F697A" w:rsidP="001F697A">
            <w:pPr>
              <w:rPr>
                <w:rFonts w:ascii="Times New Roman" w:hAnsi="Times New Roman"/>
                <w:b/>
              </w:rPr>
            </w:pPr>
            <w:r w:rsidRPr="00673E08">
              <w:rPr>
                <w:rFonts w:ascii="Times New Roman" w:hAnsi="Times New Roman"/>
                <w:b/>
              </w:rPr>
              <w:t>Refrigerator Recycling</w:t>
            </w:r>
          </w:p>
        </w:tc>
        <w:tc>
          <w:tcPr>
            <w:tcW w:w="4428" w:type="dxa"/>
          </w:tcPr>
          <w:p w:rsidR="001F697A" w:rsidRPr="00A723BF" w:rsidRDefault="001F697A" w:rsidP="001F697A">
            <w:pPr>
              <w:rPr>
                <w:rFonts w:ascii="Times New Roman" w:hAnsi="Times New Roman"/>
                <w:color w:val="A6A6A6"/>
              </w:rPr>
            </w:pPr>
            <w:r w:rsidRPr="00A723BF">
              <w:rPr>
                <w:rFonts w:ascii="Times New Roman" w:hAnsi="Times New Roman"/>
                <w:i/>
                <w:color w:val="A6A6A6"/>
              </w:rPr>
              <w:t>Discontinued</w:t>
            </w:r>
          </w:p>
        </w:tc>
      </w:tr>
    </w:tbl>
    <w:p w:rsidR="00A723BF" w:rsidRPr="00A723BF" w:rsidRDefault="00A723BF" w:rsidP="00687463">
      <w:pPr>
        <w:pStyle w:val="Header"/>
        <w:spacing w:line="480" w:lineRule="auto"/>
        <w:rPr>
          <w:sz w:val="22"/>
          <w:szCs w:val="22"/>
        </w:rPr>
      </w:pPr>
    </w:p>
    <w:p w:rsidR="00A723BF" w:rsidRPr="00A723BF" w:rsidRDefault="00A723BF" w:rsidP="00A723BF">
      <w:pPr>
        <w:rPr>
          <w:sz w:val="22"/>
          <w:szCs w:val="22"/>
        </w:rPr>
      </w:pPr>
      <w:r w:rsidRPr="00A723BF">
        <w:rPr>
          <w:sz w:val="22"/>
          <w:szCs w:val="22"/>
        </w:rPr>
        <w:br w:type="page"/>
      </w:r>
    </w:p>
    <w:p w:rsidR="00A723BF" w:rsidRPr="00A723BF" w:rsidRDefault="00A723BF">
      <w:pPr>
        <w:rPr>
          <w:rFonts w:eastAsia="Calibri"/>
          <w:b/>
          <w:sz w:val="22"/>
          <w:szCs w:val="22"/>
        </w:rPr>
      </w:pPr>
      <w:r w:rsidRPr="00A723BF">
        <w:rPr>
          <w:rFonts w:eastAsia="Calibri"/>
          <w:b/>
          <w:sz w:val="22"/>
          <w:szCs w:val="22"/>
        </w:rPr>
        <w:lastRenderedPageBreak/>
        <w:t>Commercial Programs</w:t>
      </w:r>
    </w:p>
    <w:tbl>
      <w:tblPr>
        <w:tblStyle w:val="TableGrid2"/>
        <w:tblpPr w:leftFromText="180" w:rightFromText="180" w:vertAnchor="page" w:horzAnchor="margin" w:tblpY="2266"/>
        <w:tblW w:w="0" w:type="auto"/>
        <w:tblLook w:val="04A0" w:firstRow="1" w:lastRow="0" w:firstColumn="1" w:lastColumn="0" w:noHBand="0" w:noVBand="1"/>
      </w:tblPr>
      <w:tblGrid>
        <w:gridCol w:w="4428"/>
        <w:gridCol w:w="4428"/>
      </w:tblGrid>
      <w:tr w:rsidR="00A723BF" w:rsidRPr="00A723BF" w:rsidTr="00A723BF">
        <w:tc>
          <w:tcPr>
            <w:tcW w:w="4428" w:type="dxa"/>
            <w:shd w:val="clear" w:color="auto" w:fill="BFBFBF" w:themeFill="background1" w:themeFillShade="BF"/>
          </w:tcPr>
          <w:p w:rsidR="00A723BF" w:rsidRPr="00A723BF" w:rsidRDefault="00A723BF" w:rsidP="00A723BF">
            <w:pPr>
              <w:jc w:val="center"/>
              <w:rPr>
                <w:rFonts w:ascii="Times New Roman" w:hAnsi="Times New Roman"/>
                <w:b/>
              </w:rPr>
            </w:pPr>
            <w:r w:rsidRPr="00A723BF">
              <w:rPr>
                <w:rFonts w:ascii="Times New Roman" w:hAnsi="Times New Roman"/>
                <w:b/>
              </w:rPr>
              <w:t>2010</w:t>
            </w:r>
          </w:p>
        </w:tc>
        <w:tc>
          <w:tcPr>
            <w:tcW w:w="4428" w:type="dxa"/>
            <w:shd w:val="clear" w:color="auto" w:fill="BFBFBF" w:themeFill="background1" w:themeFillShade="BF"/>
          </w:tcPr>
          <w:p w:rsidR="00A723BF" w:rsidRPr="00A723BF" w:rsidRDefault="00A723BF" w:rsidP="00A723BF">
            <w:pPr>
              <w:jc w:val="center"/>
              <w:rPr>
                <w:rFonts w:ascii="Times New Roman" w:hAnsi="Times New Roman"/>
                <w:b/>
              </w:rPr>
            </w:pPr>
            <w:r w:rsidRPr="00A723BF">
              <w:rPr>
                <w:rFonts w:ascii="Times New Roman" w:hAnsi="Times New Roman"/>
                <w:b/>
              </w:rPr>
              <w:t>2015</w:t>
            </w:r>
          </w:p>
        </w:tc>
      </w:tr>
      <w:tr w:rsidR="00A723BF" w:rsidRPr="00A723BF" w:rsidTr="00A723BF">
        <w:tc>
          <w:tcPr>
            <w:tcW w:w="4428" w:type="dxa"/>
          </w:tcPr>
          <w:p w:rsidR="00A723BF" w:rsidRPr="00673E08" w:rsidRDefault="00A723BF" w:rsidP="00A723BF">
            <w:pPr>
              <w:rPr>
                <w:rFonts w:ascii="Times New Roman" w:hAnsi="Times New Roman"/>
                <w:b/>
              </w:rPr>
            </w:pPr>
            <w:r w:rsidRPr="00673E08">
              <w:rPr>
                <w:rFonts w:ascii="Times New Roman" w:hAnsi="Times New Roman"/>
                <w:b/>
              </w:rPr>
              <w:t>Commercial/Industrial Energy Audit</w:t>
            </w:r>
          </w:p>
        </w:tc>
        <w:tc>
          <w:tcPr>
            <w:tcW w:w="4428" w:type="dxa"/>
          </w:tcPr>
          <w:p w:rsidR="00A723BF" w:rsidRPr="00673E08" w:rsidRDefault="00A723BF" w:rsidP="00A723BF">
            <w:pPr>
              <w:rPr>
                <w:rFonts w:ascii="Times New Roman" w:hAnsi="Times New Roman"/>
                <w:b/>
              </w:rPr>
            </w:pPr>
            <w:r w:rsidRPr="00673E08">
              <w:rPr>
                <w:rFonts w:ascii="Times New Roman" w:hAnsi="Times New Roman"/>
                <w:b/>
              </w:rPr>
              <w:t>Commercial/Industrial Energy Audit</w:t>
            </w:r>
          </w:p>
        </w:tc>
      </w:tr>
      <w:tr w:rsidR="00A723BF" w:rsidRPr="00A723BF" w:rsidTr="00A723BF">
        <w:tc>
          <w:tcPr>
            <w:tcW w:w="4428" w:type="dxa"/>
          </w:tcPr>
          <w:p w:rsidR="00A723BF" w:rsidRPr="00673E08" w:rsidRDefault="00A723BF" w:rsidP="00A723BF">
            <w:pPr>
              <w:rPr>
                <w:rFonts w:ascii="Times New Roman" w:hAnsi="Times New Roman"/>
                <w:b/>
              </w:rPr>
            </w:pPr>
            <w:r w:rsidRPr="00673E08">
              <w:rPr>
                <w:rFonts w:ascii="Times New Roman" w:hAnsi="Times New Roman"/>
                <w:b/>
              </w:rPr>
              <w:t>HVAC Retrocommissioning</w:t>
            </w:r>
          </w:p>
        </w:tc>
        <w:tc>
          <w:tcPr>
            <w:tcW w:w="4428" w:type="dxa"/>
          </w:tcPr>
          <w:p w:rsidR="00A723BF" w:rsidRPr="00673E08" w:rsidRDefault="00A723BF" w:rsidP="00A723BF">
            <w:pPr>
              <w:rPr>
                <w:rFonts w:ascii="Times New Roman" w:hAnsi="Times New Roman"/>
                <w:b/>
              </w:rPr>
            </w:pPr>
            <w:r w:rsidRPr="00673E08">
              <w:rPr>
                <w:rFonts w:ascii="Times New Roman" w:hAnsi="Times New Roman"/>
                <w:b/>
              </w:rPr>
              <w:t>HVAC Retrocommissioning</w:t>
            </w:r>
          </w:p>
        </w:tc>
      </w:tr>
      <w:tr w:rsidR="00A723BF" w:rsidRPr="00A723BF" w:rsidTr="00A723BF">
        <w:tc>
          <w:tcPr>
            <w:tcW w:w="4428" w:type="dxa"/>
          </w:tcPr>
          <w:p w:rsidR="00A723BF" w:rsidRPr="00A723BF" w:rsidRDefault="00A723BF" w:rsidP="00A723BF">
            <w:pPr>
              <w:rPr>
                <w:rFonts w:ascii="Times New Roman" w:hAnsi="Times New Roman"/>
                <w:b/>
              </w:rPr>
            </w:pPr>
            <w:r w:rsidRPr="00A723BF">
              <w:rPr>
                <w:rFonts w:ascii="Times New Roman" w:hAnsi="Times New Roman"/>
                <w:b/>
              </w:rPr>
              <w:t>Commercial Building Efficiency</w:t>
            </w:r>
          </w:p>
        </w:tc>
        <w:tc>
          <w:tcPr>
            <w:tcW w:w="4428" w:type="dxa"/>
          </w:tcPr>
          <w:p w:rsidR="00A723BF" w:rsidRPr="00A723BF" w:rsidRDefault="00A723BF" w:rsidP="00A723BF">
            <w:pPr>
              <w:rPr>
                <w:rFonts w:ascii="Times New Roman" w:hAnsi="Times New Roman"/>
                <w:b/>
              </w:rPr>
            </w:pPr>
            <w:r w:rsidRPr="00A723BF">
              <w:rPr>
                <w:rFonts w:ascii="Times New Roman" w:hAnsi="Times New Roman"/>
                <w:b/>
              </w:rPr>
              <w:t>Commercial Building Efficiency</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HVAC Upgrade – Air Source A/C or Heat Pump</w:t>
            </w:r>
          </w:p>
        </w:tc>
        <w:tc>
          <w:tcPr>
            <w:tcW w:w="4428" w:type="dxa"/>
          </w:tcPr>
          <w:p w:rsidR="00A723BF" w:rsidRPr="00A723BF" w:rsidRDefault="00A723BF" w:rsidP="00A723BF">
            <w:pPr>
              <w:ind w:left="720"/>
              <w:rPr>
                <w:rFonts w:ascii="Times New Roman" w:hAnsi="Times New Roman"/>
                <w:i/>
                <w:color w:val="A6A6A6"/>
              </w:rPr>
            </w:pPr>
            <w:r w:rsidRPr="00A723BF">
              <w:rPr>
                <w:rFonts w:ascii="Times New Roman" w:hAnsi="Times New Roman"/>
                <w:i/>
                <w:color w:val="A6A6A6"/>
              </w:rPr>
              <w:t>Discontinued</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HVAC Upgrade -- Geothermal</w:t>
            </w:r>
          </w:p>
        </w:tc>
        <w:tc>
          <w:tcPr>
            <w:tcW w:w="4428" w:type="dxa"/>
          </w:tcPr>
          <w:p w:rsidR="00A723BF" w:rsidRPr="00A723BF" w:rsidRDefault="000B1858" w:rsidP="00A723BF">
            <w:pPr>
              <w:ind w:left="720"/>
              <w:rPr>
                <w:rFonts w:ascii="Times New Roman" w:hAnsi="Times New Roman"/>
              </w:rPr>
            </w:pPr>
            <w:r>
              <w:rPr>
                <w:rFonts w:ascii="Times New Roman" w:hAnsi="Times New Roman"/>
              </w:rPr>
              <w:t xml:space="preserve">Geothermal Heat Pump </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Heat Pump Water Heater</w:t>
            </w:r>
          </w:p>
        </w:tc>
        <w:tc>
          <w:tcPr>
            <w:tcW w:w="4428" w:type="dxa"/>
          </w:tcPr>
          <w:p w:rsidR="00A723BF" w:rsidRPr="00A723BF" w:rsidRDefault="00A723BF" w:rsidP="00A723BF">
            <w:pPr>
              <w:ind w:left="720"/>
              <w:rPr>
                <w:rFonts w:ascii="Times New Roman" w:hAnsi="Times New Roman"/>
                <w:i/>
                <w:color w:val="A6A6A6"/>
              </w:rPr>
            </w:pPr>
            <w:r w:rsidRPr="00A723BF">
              <w:rPr>
                <w:rFonts w:ascii="Times New Roman" w:hAnsi="Times New Roman"/>
                <w:i/>
                <w:color w:val="A6A6A6"/>
              </w:rPr>
              <w:t>Discontinued</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Ceiling/Roof Insulation</w:t>
            </w:r>
          </w:p>
        </w:tc>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Ceiling/Roof Insulation</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Window Film</w:t>
            </w:r>
          </w:p>
        </w:tc>
        <w:tc>
          <w:tcPr>
            <w:tcW w:w="4428" w:type="dxa"/>
          </w:tcPr>
          <w:p w:rsidR="00A723BF" w:rsidRPr="00A723BF" w:rsidRDefault="00A723BF" w:rsidP="00A723BF">
            <w:pPr>
              <w:ind w:left="720"/>
              <w:rPr>
                <w:rFonts w:ascii="Times New Roman" w:hAnsi="Times New Roman"/>
                <w:color w:val="A6A6A6"/>
              </w:rPr>
            </w:pPr>
            <w:r w:rsidRPr="00A723BF">
              <w:rPr>
                <w:rFonts w:ascii="Times New Roman" w:hAnsi="Times New Roman"/>
                <w:i/>
                <w:color w:val="A6A6A6"/>
              </w:rPr>
              <w:t>Discontinued</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Lighting: T-5, T-8 Retrofit; Hard-wired CFL</w:t>
            </w:r>
          </w:p>
        </w:tc>
        <w:tc>
          <w:tcPr>
            <w:tcW w:w="4428" w:type="dxa"/>
          </w:tcPr>
          <w:p w:rsidR="00A723BF" w:rsidRPr="00A723BF" w:rsidRDefault="00A723BF" w:rsidP="00A723BF">
            <w:pPr>
              <w:ind w:left="720"/>
              <w:rPr>
                <w:rFonts w:ascii="Times New Roman" w:hAnsi="Times New Roman"/>
                <w:color w:val="A6A6A6"/>
              </w:rPr>
            </w:pPr>
            <w:r w:rsidRPr="00A723BF">
              <w:rPr>
                <w:rFonts w:ascii="Times New Roman" w:hAnsi="Times New Roman"/>
                <w:i/>
                <w:color w:val="A6A6A6"/>
              </w:rPr>
              <w:t>Discontinued</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Lighting: LED Exit Signs, Display Case</w:t>
            </w:r>
          </w:p>
        </w:tc>
        <w:tc>
          <w:tcPr>
            <w:tcW w:w="4428" w:type="dxa"/>
          </w:tcPr>
          <w:p w:rsidR="00A723BF" w:rsidRPr="00A723BF" w:rsidRDefault="00A723BF" w:rsidP="00A723BF">
            <w:pPr>
              <w:ind w:left="720"/>
              <w:rPr>
                <w:rFonts w:ascii="Times New Roman" w:hAnsi="Times New Roman"/>
                <w:color w:val="A6A6A6"/>
              </w:rPr>
            </w:pPr>
            <w:r w:rsidRPr="00A723BF">
              <w:rPr>
                <w:rFonts w:ascii="Times New Roman" w:hAnsi="Times New Roman"/>
                <w:i/>
                <w:color w:val="A6A6A6"/>
              </w:rPr>
              <w:t>Discontinued</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Lighting: Occupancy Sensor</w:t>
            </w:r>
          </w:p>
        </w:tc>
        <w:tc>
          <w:tcPr>
            <w:tcW w:w="4428" w:type="dxa"/>
          </w:tcPr>
          <w:p w:rsidR="00A723BF" w:rsidRPr="00A723BF" w:rsidRDefault="00A723BF" w:rsidP="00A723BF">
            <w:pPr>
              <w:ind w:left="720"/>
              <w:rPr>
                <w:rFonts w:ascii="Times New Roman" w:hAnsi="Times New Roman"/>
                <w:color w:val="A6A6A6"/>
              </w:rPr>
            </w:pPr>
            <w:r w:rsidRPr="00A723BF">
              <w:rPr>
                <w:rFonts w:ascii="Times New Roman" w:hAnsi="Times New Roman"/>
                <w:i/>
                <w:color w:val="A6A6A6"/>
              </w:rPr>
              <w:t>Discontinued</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Reflective Roof</w:t>
            </w:r>
          </w:p>
        </w:tc>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Reflective Roof</w:t>
            </w:r>
          </w:p>
        </w:tc>
      </w:tr>
      <w:tr w:rsidR="00A723BF" w:rsidRPr="00A723BF" w:rsidTr="00A723BF">
        <w:tc>
          <w:tcPr>
            <w:tcW w:w="4428" w:type="dxa"/>
          </w:tcPr>
          <w:p w:rsidR="00A723BF" w:rsidRPr="00673E08" w:rsidRDefault="00A723BF" w:rsidP="00A723BF">
            <w:pPr>
              <w:rPr>
                <w:rFonts w:ascii="Times New Roman" w:hAnsi="Times New Roman"/>
                <w:b/>
              </w:rPr>
            </w:pPr>
            <w:r w:rsidRPr="00673E08">
              <w:rPr>
                <w:rFonts w:ascii="Times New Roman" w:hAnsi="Times New Roman"/>
                <w:b/>
              </w:rPr>
              <w:t>Occupancy Sensor HVAC Control</w:t>
            </w:r>
          </w:p>
        </w:tc>
        <w:tc>
          <w:tcPr>
            <w:tcW w:w="4428" w:type="dxa"/>
          </w:tcPr>
          <w:p w:rsidR="00A723BF" w:rsidRPr="00A723BF" w:rsidRDefault="00F548DA" w:rsidP="00A723BF">
            <w:pPr>
              <w:rPr>
                <w:rFonts w:ascii="Times New Roman" w:hAnsi="Times New Roman"/>
              </w:rPr>
            </w:pPr>
            <w:r w:rsidRPr="00A723BF">
              <w:rPr>
                <w:rFonts w:ascii="Times New Roman" w:hAnsi="Times New Roman"/>
                <w:i/>
                <w:color w:val="A6A6A6"/>
              </w:rPr>
              <w:t>Discontinued</w:t>
            </w:r>
          </w:p>
        </w:tc>
      </w:tr>
      <w:tr w:rsidR="00A723BF" w:rsidRPr="00A723BF" w:rsidTr="00A723BF">
        <w:tc>
          <w:tcPr>
            <w:tcW w:w="4428" w:type="dxa"/>
          </w:tcPr>
          <w:p w:rsidR="00A723BF" w:rsidRPr="00A723BF" w:rsidRDefault="00A723BF" w:rsidP="00A723BF">
            <w:pPr>
              <w:rPr>
                <w:rFonts w:ascii="Times New Roman" w:hAnsi="Times New Roman"/>
                <w:b/>
              </w:rPr>
            </w:pPr>
            <w:r w:rsidRPr="00A723BF">
              <w:rPr>
                <w:rFonts w:ascii="Times New Roman" w:hAnsi="Times New Roman"/>
                <w:b/>
              </w:rPr>
              <w:t>High Efficiency Motor Program</w:t>
            </w:r>
          </w:p>
        </w:tc>
        <w:tc>
          <w:tcPr>
            <w:tcW w:w="4428" w:type="dxa"/>
          </w:tcPr>
          <w:p w:rsidR="00A723BF" w:rsidRPr="00A723BF" w:rsidRDefault="00A723BF" w:rsidP="00A723BF">
            <w:pPr>
              <w:rPr>
                <w:rFonts w:ascii="Times New Roman" w:hAnsi="Times New Roman"/>
                <w:b/>
              </w:rPr>
            </w:pPr>
            <w:r w:rsidRPr="00A723BF">
              <w:rPr>
                <w:rFonts w:ascii="Times New Roman" w:hAnsi="Times New Roman"/>
                <w:i/>
                <w:color w:val="A6A6A6"/>
              </w:rPr>
              <w:t>Discontinued</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 xml:space="preserve">1 to 5 HP </w:t>
            </w:r>
          </w:p>
        </w:tc>
        <w:tc>
          <w:tcPr>
            <w:tcW w:w="4428" w:type="dxa"/>
          </w:tcPr>
          <w:p w:rsidR="00A723BF" w:rsidRPr="00A723BF" w:rsidRDefault="00A723BF" w:rsidP="00A723BF">
            <w:pPr>
              <w:ind w:left="720"/>
              <w:rPr>
                <w:rFonts w:ascii="Times New Roman" w:hAnsi="Times New Roman"/>
              </w:rPr>
            </w:pPr>
            <w:r w:rsidRPr="00A723BF">
              <w:rPr>
                <w:rFonts w:ascii="Times New Roman" w:hAnsi="Times New Roman"/>
                <w:i/>
                <w:color w:val="A6A6A6"/>
              </w:rPr>
              <w:t>Discontinued</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6 to 50 HP</w:t>
            </w:r>
          </w:p>
        </w:tc>
        <w:tc>
          <w:tcPr>
            <w:tcW w:w="4428" w:type="dxa"/>
          </w:tcPr>
          <w:p w:rsidR="00A723BF" w:rsidRPr="00A723BF" w:rsidRDefault="00A723BF" w:rsidP="00A723BF">
            <w:pPr>
              <w:ind w:left="720"/>
              <w:rPr>
                <w:rFonts w:ascii="Times New Roman" w:hAnsi="Times New Roman"/>
              </w:rPr>
            </w:pPr>
            <w:r w:rsidRPr="00A723BF">
              <w:rPr>
                <w:rFonts w:ascii="Times New Roman" w:hAnsi="Times New Roman"/>
                <w:i/>
                <w:color w:val="A6A6A6"/>
              </w:rPr>
              <w:t>Discontinued</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51+HP</w:t>
            </w:r>
          </w:p>
        </w:tc>
        <w:tc>
          <w:tcPr>
            <w:tcW w:w="4428" w:type="dxa"/>
          </w:tcPr>
          <w:p w:rsidR="00A723BF" w:rsidRPr="00A723BF" w:rsidRDefault="00A723BF" w:rsidP="00A723BF">
            <w:pPr>
              <w:ind w:left="720"/>
              <w:rPr>
                <w:rFonts w:ascii="Times New Roman" w:hAnsi="Times New Roman"/>
              </w:rPr>
            </w:pPr>
            <w:r w:rsidRPr="00A723BF">
              <w:rPr>
                <w:rFonts w:ascii="Times New Roman" w:hAnsi="Times New Roman"/>
                <w:i/>
                <w:color w:val="A6A6A6"/>
              </w:rPr>
              <w:t>Discontinued</w:t>
            </w:r>
          </w:p>
        </w:tc>
      </w:tr>
      <w:tr w:rsidR="00A723BF" w:rsidRPr="00A723BF" w:rsidTr="00A723BF">
        <w:tc>
          <w:tcPr>
            <w:tcW w:w="4428" w:type="dxa"/>
          </w:tcPr>
          <w:p w:rsidR="00A723BF" w:rsidRPr="00A723BF" w:rsidRDefault="00A723BF" w:rsidP="00A723BF">
            <w:pPr>
              <w:rPr>
                <w:rFonts w:ascii="Times New Roman" w:hAnsi="Times New Roman"/>
                <w:b/>
              </w:rPr>
            </w:pPr>
            <w:r w:rsidRPr="00A723BF">
              <w:rPr>
                <w:rFonts w:ascii="Times New Roman" w:hAnsi="Times New Roman"/>
                <w:b/>
              </w:rPr>
              <w:t>Food Service Efficiency Program</w:t>
            </w:r>
          </w:p>
        </w:tc>
        <w:tc>
          <w:tcPr>
            <w:tcW w:w="4428" w:type="dxa"/>
          </w:tcPr>
          <w:p w:rsidR="00A723BF" w:rsidRPr="00A723BF" w:rsidRDefault="00A723BF" w:rsidP="00A723BF">
            <w:pPr>
              <w:rPr>
                <w:rFonts w:ascii="Times New Roman" w:hAnsi="Times New Roman"/>
                <w:b/>
              </w:rPr>
            </w:pPr>
            <w:r w:rsidRPr="00A723BF">
              <w:rPr>
                <w:rFonts w:ascii="Times New Roman" w:hAnsi="Times New Roman"/>
                <w:i/>
                <w:color w:val="A6A6A6"/>
              </w:rPr>
              <w:t>Discontinued</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Convection Oven</w:t>
            </w:r>
          </w:p>
        </w:tc>
        <w:tc>
          <w:tcPr>
            <w:tcW w:w="4428" w:type="dxa"/>
          </w:tcPr>
          <w:p w:rsidR="00A723BF" w:rsidRPr="00A723BF" w:rsidRDefault="00A723BF" w:rsidP="00A723BF">
            <w:pPr>
              <w:ind w:left="720"/>
              <w:rPr>
                <w:rFonts w:ascii="Times New Roman" w:hAnsi="Times New Roman"/>
                <w:color w:val="A6A6A6"/>
              </w:rPr>
            </w:pPr>
            <w:r w:rsidRPr="00A723BF">
              <w:rPr>
                <w:rFonts w:ascii="Times New Roman" w:hAnsi="Times New Roman"/>
                <w:i/>
                <w:color w:val="A6A6A6"/>
              </w:rPr>
              <w:t>Discontinued</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Fryer</w:t>
            </w:r>
          </w:p>
        </w:tc>
        <w:tc>
          <w:tcPr>
            <w:tcW w:w="4428" w:type="dxa"/>
          </w:tcPr>
          <w:p w:rsidR="00A723BF" w:rsidRPr="00A723BF" w:rsidRDefault="00A723BF" w:rsidP="00A723BF">
            <w:pPr>
              <w:ind w:left="720"/>
              <w:rPr>
                <w:rFonts w:ascii="Times New Roman" w:hAnsi="Times New Roman"/>
              </w:rPr>
            </w:pPr>
            <w:r w:rsidRPr="00A723BF">
              <w:rPr>
                <w:rFonts w:ascii="Times New Roman" w:hAnsi="Times New Roman"/>
                <w:i/>
                <w:color w:val="A6A6A6"/>
              </w:rPr>
              <w:t>Discontinued</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Griddle</w:t>
            </w:r>
          </w:p>
        </w:tc>
        <w:tc>
          <w:tcPr>
            <w:tcW w:w="4428" w:type="dxa"/>
          </w:tcPr>
          <w:p w:rsidR="00A723BF" w:rsidRPr="00A723BF" w:rsidRDefault="00A723BF" w:rsidP="00A723BF">
            <w:pPr>
              <w:ind w:left="720"/>
              <w:rPr>
                <w:rFonts w:ascii="Times New Roman" w:hAnsi="Times New Roman"/>
                <w:color w:val="A6A6A6"/>
              </w:rPr>
            </w:pPr>
            <w:r w:rsidRPr="00A723BF">
              <w:rPr>
                <w:rFonts w:ascii="Times New Roman" w:hAnsi="Times New Roman"/>
                <w:i/>
                <w:color w:val="A6A6A6"/>
              </w:rPr>
              <w:t>Discontinued</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Steamer</w:t>
            </w:r>
          </w:p>
        </w:tc>
        <w:tc>
          <w:tcPr>
            <w:tcW w:w="4428" w:type="dxa"/>
          </w:tcPr>
          <w:p w:rsidR="00A723BF" w:rsidRPr="00A723BF" w:rsidRDefault="00A723BF" w:rsidP="00A723BF">
            <w:pPr>
              <w:ind w:left="720"/>
              <w:rPr>
                <w:rFonts w:ascii="Times New Roman" w:hAnsi="Times New Roman"/>
                <w:i/>
                <w:color w:val="A6A6A6"/>
              </w:rPr>
            </w:pPr>
            <w:r w:rsidRPr="00A723BF">
              <w:rPr>
                <w:rFonts w:ascii="Times New Roman" w:hAnsi="Times New Roman"/>
                <w:i/>
                <w:color w:val="A6A6A6"/>
              </w:rPr>
              <w:t>Discontinued</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Holding Cabinet</w:t>
            </w:r>
          </w:p>
        </w:tc>
        <w:tc>
          <w:tcPr>
            <w:tcW w:w="4428" w:type="dxa"/>
          </w:tcPr>
          <w:p w:rsidR="00A723BF" w:rsidRPr="00A723BF" w:rsidRDefault="00A723BF" w:rsidP="00A723BF">
            <w:pPr>
              <w:ind w:left="720"/>
              <w:rPr>
                <w:rFonts w:ascii="Times New Roman" w:hAnsi="Times New Roman"/>
                <w:i/>
                <w:color w:val="A6A6A6"/>
              </w:rPr>
            </w:pPr>
            <w:r w:rsidRPr="00A723BF">
              <w:rPr>
                <w:rFonts w:ascii="Times New Roman" w:hAnsi="Times New Roman"/>
                <w:i/>
                <w:color w:val="A6A6A6"/>
              </w:rPr>
              <w:t>Discontinued</w:t>
            </w:r>
          </w:p>
        </w:tc>
      </w:tr>
      <w:tr w:rsidR="00A723BF" w:rsidRPr="00A723BF" w:rsidTr="00A723BF">
        <w:tc>
          <w:tcPr>
            <w:tcW w:w="4428" w:type="dxa"/>
          </w:tcPr>
          <w:p w:rsidR="00A723BF" w:rsidRPr="00A723BF" w:rsidRDefault="00A723BF" w:rsidP="00A723BF">
            <w:pPr>
              <w:ind w:left="720"/>
              <w:rPr>
                <w:rFonts w:ascii="Times New Roman" w:hAnsi="Times New Roman"/>
              </w:rPr>
            </w:pPr>
            <w:r w:rsidRPr="00A723BF">
              <w:rPr>
                <w:rFonts w:ascii="Times New Roman" w:hAnsi="Times New Roman"/>
              </w:rPr>
              <w:t>Ice Machine</w:t>
            </w:r>
          </w:p>
        </w:tc>
        <w:tc>
          <w:tcPr>
            <w:tcW w:w="4428" w:type="dxa"/>
          </w:tcPr>
          <w:p w:rsidR="00A723BF" w:rsidRPr="00A723BF" w:rsidRDefault="00A723BF" w:rsidP="00A723BF">
            <w:pPr>
              <w:ind w:left="720"/>
              <w:rPr>
                <w:rFonts w:ascii="Times New Roman" w:hAnsi="Times New Roman"/>
                <w:i/>
                <w:color w:val="A6A6A6"/>
              </w:rPr>
            </w:pPr>
            <w:r w:rsidRPr="00A723BF">
              <w:rPr>
                <w:rFonts w:ascii="Times New Roman" w:hAnsi="Times New Roman"/>
                <w:i/>
                <w:color w:val="A6A6A6"/>
              </w:rPr>
              <w:t>Discontinued</w:t>
            </w:r>
          </w:p>
        </w:tc>
      </w:tr>
      <w:tr w:rsidR="00A723BF" w:rsidRPr="00A723BF" w:rsidTr="00A723BF">
        <w:tc>
          <w:tcPr>
            <w:tcW w:w="4428" w:type="dxa"/>
          </w:tcPr>
          <w:p w:rsidR="00A723BF" w:rsidRPr="00673E08" w:rsidRDefault="00A723BF" w:rsidP="00A723BF">
            <w:pPr>
              <w:rPr>
                <w:rFonts w:ascii="Times New Roman" w:hAnsi="Times New Roman"/>
                <w:b/>
              </w:rPr>
            </w:pPr>
            <w:r w:rsidRPr="00673E08">
              <w:rPr>
                <w:rFonts w:ascii="Times New Roman" w:hAnsi="Times New Roman"/>
                <w:b/>
              </w:rPr>
              <w:t>Commercial/Industrial Custom Incentive</w:t>
            </w:r>
          </w:p>
        </w:tc>
        <w:tc>
          <w:tcPr>
            <w:tcW w:w="4428" w:type="dxa"/>
          </w:tcPr>
          <w:p w:rsidR="00A723BF" w:rsidRPr="00673E08" w:rsidRDefault="00A723BF" w:rsidP="00A723BF">
            <w:pPr>
              <w:rPr>
                <w:rFonts w:ascii="Times New Roman" w:hAnsi="Times New Roman"/>
                <w:b/>
              </w:rPr>
            </w:pPr>
            <w:r w:rsidRPr="00673E08">
              <w:rPr>
                <w:rFonts w:ascii="Times New Roman" w:hAnsi="Times New Roman"/>
                <w:b/>
              </w:rPr>
              <w:t>Commercial/Industrial Custom Incentive</w:t>
            </w:r>
          </w:p>
        </w:tc>
      </w:tr>
      <w:tr w:rsidR="00A723BF" w:rsidRPr="00A723BF" w:rsidTr="00A723BF">
        <w:tc>
          <w:tcPr>
            <w:tcW w:w="4428" w:type="dxa"/>
          </w:tcPr>
          <w:p w:rsidR="00A723BF" w:rsidRPr="00673E08" w:rsidRDefault="00A723BF" w:rsidP="00A723BF">
            <w:pPr>
              <w:rPr>
                <w:rFonts w:ascii="Times New Roman" w:hAnsi="Times New Roman"/>
                <w:b/>
              </w:rPr>
            </w:pPr>
            <w:r w:rsidRPr="00673E08">
              <w:rPr>
                <w:rFonts w:ascii="Times New Roman" w:hAnsi="Times New Roman"/>
                <w:b/>
              </w:rPr>
              <w:t>Real Time Pricing</w:t>
            </w:r>
            <w:r w:rsidR="00DE00C0" w:rsidRPr="00DE00C0">
              <w:rPr>
                <w:rFonts w:ascii="Times New Roman" w:hAnsi="Times New Roman"/>
                <w:b/>
                <w:vertAlign w:val="superscript"/>
              </w:rPr>
              <w:t>1</w:t>
            </w:r>
          </w:p>
        </w:tc>
        <w:tc>
          <w:tcPr>
            <w:tcW w:w="4428" w:type="dxa"/>
          </w:tcPr>
          <w:p w:rsidR="00A723BF" w:rsidRPr="00A723BF" w:rsidRDefault="00A723BF" w:rsidP="00A723BF">
            <w:pPr>
              <w:rPr>
                <w:rFonts w:ascii="Times New Roman" w:hAnsi="Times New Roman"/>
                <w:color w:val="A6A6A6"/>
              </w:rPr>
            </w:pPr>
            <w:r w:rsidRPr="00A723BF">
              <w:rPr>
                <w:rFonts w:ascii="Times New Roman" w:hAnsi="Times New Roman"/>
                <w:i/>
                <w:color w:val="A6A6A6"/>
              </w:rPr>
              <w:t>Rate option</w:t>
            </w:r>
            <w:r w:rsidR="00C04E3F">
              <w:rPr>
                <w:rFonts w:ascii="Times New Roman" w:hAnsi="Times New Roman"/>
                <w:i/>
                <w:color w:val="A6A6A6"/>
              </w:rPr>
              <w:t xml:space="preserve"> – removed from program list</w:t>
            </w:r>
          </w:p>
        </w:tc>
      </w:tr>
    </w:tbl>
    <w:p w:rsidR="00A723BF" w:rsidRDefault="00A723BF">
      <w:pPr>
        <w:rPr>
          <w:sz w:val="22"/>
          <w:szCs w:val="22"/>
        </w:rPr>
      </w:pPr>
    </w:p>
    <w:p w:rsidR="00C04E3F" w:rsidRDefault="00C04E3F">
      <w:pPr>
        <w:rPr>
          <w:sz w:val="22"/>
          <w:szCs w:val="22"/>
        </w:rPr>
      </w:pPr>
    </w:p>
    <w:p w:rsidR="00C04E3F" w:rsidRDefault="00C04E3F">
      <w:pPr>
        <w:rPr>
          <w:sz w:val="22"/>
          <w:szCs w:val="22"/>
        </w:rPr>
      </w:pPr>
    </w:p>
    <w:p w:rsidR="00C04E3F" w:rsidRDefault="00C04E3F">
      <w:pPr>
        <w:rPr>
          <w:sz w:val="22"/>
          <w:szCs w:val="22"/>
        </w:rPr>
      </w:pPr>
    </w:p>
    <w:p w:rsidR="00C04E3F" w:rsidRDefault="00C04E3F">
      <w:pPr>
        <w:rPr>
          <w:sz w:val="22"/>
          <w:szCs w:val="22"/>
        </w:rPr>
      </w:pPr>
    </w:p>
    <w:p w:rsidR="00C04E3F" w:rsidRDefault="00C04E3F">
      <w:pPr>
        <w:rPr>
          <w:sz w:val="22"/>
          <w:szCs w:val="22"/>
        </w:rPr>
      </w:pPr>
    </w:p>
    <w:p w:rsidR="00C04E3F" w:rsidRDefault="00C04E3F">
      <w:pPr>
        <w:rPr>
          <w:sz w:val="22"/>
          <w:szCs w:val="22"/>
        </w:rPr>
      </w:pPr>
    </w:p>
    <w:p w:rsidR="00C04E3F" w:rsidRDefault="00C04E3F">
      <w:pPr>
        <w:rPr>
          <w:sz w:val="22"/>
          <w:szCs w:val="22"/>
        </w:rPr>
      </w:pPr>
    </w:p>
    <w:p w:rsidR="00C04E3F" w:rsidRPr="00A723BF" w:rsidRDefault="00C04E3F">
      <w:pPr>
        <w:rPr>
          <w:sz w:val="22"/>
          <w:szCs w:val="22"/>
        </w:rPr>
      </w:pPr>
      <w:r>
        <w:rPr>
          <w:sz w:val="22"/>
          <w:szCs w:val="22"/>
        </w:rPr>
        <w:t>______________________</w:t>
      </w:r>
    </w:p>
    <w:p w:rsidR="00C04E3F" w:rsidRDefault="00C04E3F" w:rsidP="00C04E3F">
      <w:pPr>
        <w:pStyle w:val="Footer"/>
      </w:pPr>
      <w:r w:rsidRPr="00DE00C0">
        <w:rPr>
          <w:vertAlign w:val="superscript"/>
        </w:rPr>
        <w:t>1</w:t>
      </w:r>
      <w:r>
        <w:t xml:space="preserve">Gulf had previously reflected Real Time Pricing in its DSM Plan.  It is a rate option available in Gulf Power’s </w:t>
      </w:r>
      <w:r w:rsidR="00354F95">
        <w:t>Tariff for Retail Electric Services</w:t>
      </w:r>
      <w:r>
        <w:t>.  Gulf has never sought and has no plans to seek recovery of any type of program costs through the ECCR Clause associated with RTP and is simply removing it from the list of DSM programs for administrative clarity and simplicity.</w:t>
      </w:r>
      <w:r w:rsidR="00C3747C">
        <w:t xml:space="preserve">  RTP continues to be available.</w:t>
      </w:r>
    </w:p>
    <w:p w:rsidR="00A723BF" w:rsidRDefault="00A723BF">
      <w:pPr>
        <w:rPr>
          <w:sz w:val="22"/>
          <w:szCs w:val="22"/>
        </w:rPr>
      </w:pPr>
      <w:r w:rsidRPr="00A723BF">
        <w:rPr>
          <w:sz w:val="22"/>
          <w:szCs w:val="22"/>
        </w:rPr>
        <w:br w:type="page"/>
      </w:r>
    </w:p>
    <w:p w:rsidR="005B6B31" w:rsidRPr="00123EBF" w:rsidRDefault="005B6B31" w:rsidP="00687463">
      <w:pPr>
        <w:pStyle w:val="Header"/>
        <w:spacing w:line="480" w:lineRule="auto"/>
        <w:rPr>
          <w:sz w:val="22"/>
          <w:szCs w:val="22"/>
        </w:rPr>
      </w:pPr>
      <w:r w:rsidRPr="00123EBF">
        <w:rPr>
          <w:sz w:val="22"/>
          <w:szCs w:val="22"/>
        </w:rPr>
        <w:lastRenderedPageBreak/>
        <w:t xml:space="preserve">Overall, Gulf Power Company’s 2015 DSM Plan has been designed to achieve the demand and energy numeric goals </w:t>
      </w:r>
      <w:r w:rsidR="00C3747C">
        <w:rPr>
          <w:sz w:val="22"/>
          <w:szCs w:val="22"/>
        </w:rPr>
        <w:t>approved</w:t>
      </w:r>
      <w:r w:rsidR="00C3747C" w:rsidRPr="00123EBF">
        <w:rPr>
          <w:sz w:val="22"/>
          <w:szCs w:val="22"/>
        </w:rPr>
        <w:t xml:space="preserve"> </w:t>
      </w:r>
      <w:r w:rsidRPr="00123EBF">
        <w:rPr>
          <w:sz w:val="22"/>
          <w:szCs w:val="22"/>
        </w:rPr>
        <w:t>by the FPSC in the Goals Order</w:t>
      </w:r>
      <w:r>
        <w:rPr>
          <w:sz w:val="22"/>
          <w:szCs w:val="22"/>
        </w:rPr>
        <w:t xml:space="preserve"> as well as </w:t>
      </w:r>
      <w:r w:rsidR="00C04E3F">
        <w:rPr>
          <w:sz w:val="22"/>
          <w:szCs w:val="22"/>
        </w:rPr>
        <w:t xml:space="preserve">to </w:t>
      </w:r>
      <w:r>
        <w:rPr>
          <w:sz w:val="22"/>
          <w:szCs w:val="22"/>
        </w:rPr>
        <w:t>provide program offerings specifically designed for low-income customers</w:t>
      </w:r>
      <w:r w:rsidRPr="00123EBF">
        <w:rPr>
          <w:sz w:val="22"/>
          <w:szCs w:val="22"/>
        </w:rPr>
        <w:t>.  A summary of the annual program targets by market, residential and commercial/industrial, is provided below:</w:t>
      </w:r>
    </w:p>
    <w:p w:rsidR="005B6B31" w:rsidRDefault="008C4039" w:rsidP="005B6B31">
      <w:pPr>
        <w:pStyle w:val="Header"/>
        <w:spacing w:after="240" w:line="480" w:lineRule="auto"/>
        <w:rPr>
          <w:sz w:val="22"/>
          <w:szCs w:val="22"/>
          <w:highlight w:val="yellow"/>
        </w:rPr>
      </w:pPr>
      <w:r w:rsidRPr="008C4039">
        <w:rPr>
          <w:noProof/>
        </w:rPr>
        <w:drawing>
          <wp:inline distT="0" distB="0" distL="0" distR="0" wp14:anchorId="5091F3B2" wp14:editId="0A3EDAFE">
            <wp:extent cx="5486400" cy="265737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2657376"/>
                    </a:xfrm>
                    <a:prstGeom prst="rect">
                      <a:avLst/>
                    </a:prstGeom>
                    <a:noFill/>
                    <a:ln>
                      <a:noFill/>
                    </a:ln>
                  </pic:spPr>
                </pic:pic>
              </a:graphicData>
            </a:graphic>
          </wp:inline>
        </w:drawing>
      </w:r>
    </w:p>
    <w:p w:rsidR="000B438B" w:rsidRDefault="008C4039">
      <w:pPr>
        <w:rPr>
          <w:highlight w:val="yellow"/>
        </w:rPr>
      </w:pPr>
      <w:r w:rsidRPr="008C4039">
        <w:rPr>
          <w:noProof/>
        </w:rPr>
        <w:drawing>
          <wp:inline distT="0" distB="0" distL="0" distR="0" wp14:anchorId="4F5C94B0" wp14:editId="2DC108CB">
            <wp:extent cx="5486400" cy="265737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2657376"/>
                    </a:xfrm>
                    <a:prstGeom prst="rect">
                      <a:avLst/>
                    </a:prstGeom>
                    <a:noFill/>
                    <a:ln>
                      <a:noFill/>
                    </a:ln>
                  </pic:spPr>
                </pic:pic>
              </a:graphicData>
            </a:graphic>
          </wp:inline>
        </w:drawing>
      </w:r>
    </w:p>
    <w:p w:rsidR="000B438B" w:rsidRDefault="000B438B">
      <w:pPr>
        <w:rPr>
          <w:highlight w:val="yellow"/>
        </w:rPr>
      </w:pPr>
    </w:p>
    <w:p w:rsidR="000B438B" w:rsidRDefault="000B438B">
      <w:pPr>
        <w:rPr>
          <w:highlight w:val="yellow"/>
        </w:rPr>
      </w:pPr>
    </w:p>
    <w:p w:rsidR="00585B76" w:rsidRDefault="00585B76">
      <w:pPr>
        <w:rPr>
          <w:highlight w:val="yellow"/>
        </w:rPr>
      </w:pPr>
    </w:p>
    <w:p w:rsidR="00585B76" w:rsidRDefault="00585B76">
      <w:pPr>
        <w:rPr>
          <w:highlight w:val="yellow"/>
        </w:rPr>
      </w:pPr>
    </w:p>
    <w:p w:rsidR="00585B76" w:rsidRDefault="00585B76">
      <w:pPr>
        <w:rPr>
          <w:highlight w:val="yellow"/>
        </w:rPr>
      </w:pPr>
    </w:p>
    <w:p w:rsidR="00585B76" w:rsidRDefault="00585B76">
      <w:pPr>
        <w:rPr>
          <w:highlight w:val="yellow"/>
        </w:rPr>
      </w:pPr>
    </w:p>
    <w:p w:rsidR="00585B76" w:rsidRDefault="00585B76">
      <w:pPr>
        <w:rPr>
          <w:highlight w:val="yellow"/>
        </w:rPr>
      </w:pPr>
    </w:p>
    <w:p w:rsidR="00585B76" w:rsidRDefault="00585B76">
      <w:pPr>
        <w:rPr>
          <w:highlight w:val="yellow"/>
        </w:rPr>
      </w:pPr>
    </w:p>
    <w:p w:rsidR="000B438B" w:rsidRDefault="000B438B">
      <w:pPr>
        <w:rPr>
          <w:highlight w:val="yellow"/>
        </w:rPr>
        <w:sectPr w:rsidR="000B438B" w:rsidSect="00F978CD">
          <w:headerReference w:type="default" r:id="rId17"/>
          <w:footerReference w:type="default" r:id="rId18"/>
          <w:pgSz w:w="12240" w:h="15840" w:code="1"/>
          <w:pgMar w:top="1800" w:right="1800" w:bottom="1152" w:left="1800" w:header="720" w:footer="720" w:gutter="0"/>
          <w:pgNumType w:start="1" w:chapStyle="1"/>
          <w:cols w:space="720"/>
          <w:docGrid w:linePitch="272"/>
        </w:sectPr>
      </w:pPr>
    </w:p>
    <w:p w:rsidR="005B6B31" w:rsidRDefault="005B6B31">
      <w:pPr>
        <w:rPr>
          <w:highlight w:val="yellow"/>
        </w:rPr>
      </w:pPr>
    </w:p>
    <w:p w:rsidR="004B76FF" w:rsidRDefault="00AA6E13" w:rsidP="00A504FF">
      <w:pPr>
        <w:pStyle w:val="DSMSection"/>
      </w:pPr>
      <w:r>
        <w:t xml:space="preserve">Section 2: </w:t>
      </w:r>
      <w:r w:rsidR="004B76FF">
        <w:t>201</w:t>
      </w:r>
      <w:r w:rsidR="005B6B31">
        <w:t>5</w:t>
      </w:r>
      <w:r w:rsidR="004B76FF">
        <w:t xml:space="preserve"> Demand-Side Manage</w:t>
      </w:r>
      <w:r w:rsidR="00942CC8">
        <w:t>ment</w:t>
      </w:r>
      <w:r w:rsidR="004B76FF">
        <w:t xml:space="preserve"> Plan</w:t>
      </w:r>
      <w:bookmarkEnd w:id="1"/>
      <w:bookmarkEnd w:id="2"/>
      <w:bookmarkEnd w:id="3"/>
    </w:p>
    <w:p w:rsidR="001054E6" w:rsidRPr="001503E9" w:rsidRDefault="00F2032B" w:rsidP="00A504FF">
      <w:pPr>
        <w:pStyle w:val="DSMSection"/>
      </w:pPr>
      <w:bookmarkStart w:id="5" w:name="_Toc257203788"/>
      <w:bookmarkStart w:id="6" w:name="_Toc257204537"/>
      <w:bookmarkStart w:id="7" w:name="_Toc257292758"/>
      <w:r w:rsidRPr="001503E9">
        <w:t>Residential Conservation Programs</w:t>
      </w:r>
      <w:bookmarkEnd w:id="5"/>
      <w:bookmarkEnd w:id="6"/>
      <w:bookmarkEnd w:id="7"/>
      <w:r w:rsidRPr="001503E9">
        <w:t xml:space="preserve"> </w:t>
      </w:r>
    </w:p>
    <w:p w:rsidR="007C7D55" w:rsidRPr="004B76FF" w:rsidRDefault="007C7D55" w:rsidP="00A504FF">
      <w:pPr>
        <w:pStyle w:val="Programs"/>
        <w:ind w:right="0"/>
      </w:pPr>
      <w:bookmarkStart w:id="8" w:name="_Toc257292759"/>
      <w:r w:rsidRPr="004B76FF">
        <w:t>Residential Energy Audit and Education</w:t>
      </w:r>
      <w:bookmarkEnd w:id="8"/>
    </w:p>
    <w:p w:rsidR="007C7D55" w:rsidRPr="00F51EF0" w:rsidRDefault="007C7D55" w:rsidP="00A504FF">
      <w:pPr>
        <w:spacing w:line="480" w:lineRule="auto"/>
        <w:rPr>
          <w:sz w:val="22"/>
          <w:szCs w:val="22"/>
        </w:rPr>
      </w:pPr>
      <w:r w:rsidRPr="00F51EF0">
        <w:rPr>
          <w:sz w:val="22"/>
          <w:szCs w:val="22"/>
        </w:rPr>
        <w:t xml:space="preserve">Program Start Date:   </w:t>
      </w:r>
      <w:r w:rsidR="00C774DF">
        <w:rPr>
          <w:sz w:val="22"/>
          <w:szCs w:val="22"/>
        </w:rPr>
        <w:t>2010</w:t>
      </w:r>
    </w:p>
    <w:p w:rsidR="00F51EF0" w:rsidRPr="00F51EF0" w:rsidRDefault="00C774DF" w:rsidP="00A504FF">
      <w:pPr>
        <w:spacing w:line="480" w:lineRule="auto"/>
        <w:rPr>
          <w:sz w:val="22"/>
          <w:szCs w:val="22"/>
        </w:rPr>
      </w:pPr>
      <w:r>
        <w:rPr>
          <w:b/>
          <w:sz w:val="22"/>
          <w:szCs w:val="22"/>
        </w:rPr>
        <w:t>Program Description</w:t>
      </w:r>
    </w:p>
    <w:p w:rsidR="007C7D55" w:rsidRPr="007C7D55" w:rsidRDefault="007C7D55" w:rsidP="00A504FF">
      <w:pPr>
        <w:spacing w:after="240" w:line="480" w:lineRule="auto"/>
        <w:rPr>
          <w:sz w:val="22"/>
          <w:szCs w:val="22"/>
        </w:rPr>
      </w:pPr>
      <w:r w:rsidRPr="007C7D55">
        <w:rPr>
          <w:sz w:val="22"/>
          <w:szCs w:val="22"/>
        </w:rPr>
        <w:t xml:space="preserve">The Residential Energy Audit and Education Program is the primary educational program to help customers improve the energy efficiency of their new or existing home through energy conservation advice and information that encourages the implementation of efficiency measures and behaviors resulting in energy and utility bill savings.  </w:t>
      </w:r>
      <w:r w:rsidR="002E1788">
        <w:rPr>
          <w:sz w:val="22"/>
          <w:szCs w:val="22"/>
        </w:rPr>
        <w:t xml:space="preserve">This program also increases </w:t>
      </w:r>
      <w:r w:rsidR="0044502F">
        <w:rPr>
          <w:sz w:val="22"/>
          <w:szCs w:val="22"/>
        </w:rPr>
        <w:t>the awareness of energy savings opportunities among Gulf’s customers.</w:t>
      </w:r>
    </w:p>
    <w:p w:rsidR="007C7D55" w:rsidRPr="007C7D55" w:rsidRDefault="007C7D55" w:rsidP="00A504FF">
      <w:pPr>
        <w:spacing w:after="240" w:line="480" w:lineRule="auto"/>
        <w:rPr>
          <w:sz w:val="22"/>
          <w:szCs w:val="22"/>
        </w:rPr>
      </w:pPr>
      <w:r w:rsidRPr="007C7D55">
        <w:rPr>
          <w:sz w:val="22"/>
          <w:szCs w:val="22"/>
        </w:rPr>
        <w:t xml:space="preserve">As part of Gulf Power’s overall DSM Plan, many of the recommendations associated with this program are complemented with incentive-based programs to increase the likelihood of customer adoption.  In addition to encouraging the installation of energy efficient HVAC equipment and appliances, Gulf Power views this program as a vehicle to promote energy efficient new home construction techniques and thermal envelope upgrades to existing homes. </w:t>
      </w:r>
    </w:p>
    <w:p w:rsidR="005C2AB7" w:rsidRPr="0034791F" w:rsidRDefault="005C2AB7" w:rsidP="005C2AB7">
      <w:pPr>
        <w:spacing w:line="480" w:lineRule="auto"/>
        <w:rPr>
          <w:b/>
          <w:sz w:val="22"/>
          <w:szCs w:val="22"/>
        </w:rPr>
      </w:pPr>
      <w:r w:rsidRPr="0034791F">
        <w:rPr>
          <w:b/>
          <w:sz w:val="22"/>
          <w:szCs w:val="22"/>
        </w:rPr>
        <w:t xml:space="preserve">Individual </w:t>
      </w:r>
      <w:r>
        <w:rPr>
          <w:b/>
          <w:sz w:val="22"/>
          <w:szCs w:val="22"/>
        </w:rPr>
        <w:t>Measures</w:t>
      </w:r>
    </w:p>
    <w:p w:rsidR="007C7D55" w:rsidRPr="00F51EF0" w:rsidRDefault="007C7D55" w:rsidP="00A504FF">
      <w:pPr>
        <w:spacing w:line="480" w:lineRule="auto"/>
        <w:rPr>
          <w:b/>
          <w:sz w:val="22"/>
          <w:szCs w:val="22"/>
          <w:u w:val="single"/>
        </w:rPr>
      </w:pPr>
      <w:r w:rsidRPr="00F51EF0">
        <w:rPr>
          <w:b/>
          <w:sz w:val="22"/>
          <w:szCs w:val="22"/>
          <w:u w:val="single"/>
        </w:rPr>
        <w:t xml:space="preserve">Energy </w:t>
      </w:r>
      <w:r w:rsidR="00232113">
        <w:rPr>
          <w:b/>
          <w:sz w:val="22"/>
          <w:szCs w:val="22"/>
          <w:u w:val="single"/>
        </w:rPr>
        <w:t>A</w:t>
      </w:r>
      <w:r w:rsidRPr="00F51EF0">
        <w:rPr>
          <w:b/>
          <w:sz w:val="22"/>
          <w:szCs w:val="22"/>
          <w:u w:val="single"/>
        </w:rPr>
        <w:t xml:space="preserve">udit </w:t>
      </w:r>
    </w:p>
    <w:p w:rsidR="007C7D55" w:rsidRDefault="00C774DF" w:rsidP="00A504FF">
      <w:pPr>
        <w:spacing w:after="240" w:line="480" w:lineRule="auto"/>
        <w:rPr>
          <w:sz w:val="22"/>
          <w:szCs w:val="22"/>
        </w:rPr>
      </w:pPr>
      <w:r>
        <w:rPr>
          <w:sz w:val="22"/>
          <w:szCs w:val="22"/>
        </w:rPr>
        <w:t xml:space="preserve">The Energy Audit program provides customers an assessment of </w:t>
      </w:r>
      <w:r w:rsidR="00D26C66">
        <w:rPr>
          <w:sz w:val="22"/>
          <w:szCs w:val="22"/>
        </w:rPr>
        <w:t xml:space="preserve">their home energy usage and energy savings opportunities.  </w:t>
      </w:r>
      <w:r w:rsidR="007C7D55" w:rsidRPr="007C7D55">
        <w:rPr>
          <w:sz w:val="22"/>
          <w:szCs w:val="22"/>
        </w:rPr>
        <w:t xml:space="preserve">Customers may choose to have a Gulf Power representative conduct an on-site audit of their home, or they may opt to participate in either a mail-in or on-line, interactive version of the audit.  As part of both the new and existing home audit processes, the customer is provided with specific whole-house recommendations including available incentives and other alternatives to facilitate implementation. In addition, each customer participating in the new home pre-construction audit is also provided with a whole-house heat </w:t>
      </w:r>
      <w:r w:rsidR="007C7D55" w:rsidRPr="007C7D55">
        <w:rPr>
          <w:sz w:val="22"/>
          <w:szCs w:val="22"/>
        </w:rPr>
        <w:lastRenderedPageBreak/>
        <w:t>gain and heat loss calculation in accordance with the Air Conditioning Contractors of America’s “Manual J” procedures in order to properly size and maximize the efficiency of the HVAC system.</w:t>
      </w:r>
    </w:p>
    <w:p w:rsidR="003639C1" w:rsidRPr="007C7D55" w:rsidRDefault="003639C1" w:rsidP="00A504FF">
      <w:pPr>
        <w:spacing w:after="240" w:line="480" w:lineRule="auto"/>
        <w:rPr>
          <w:sz w:val="22"/>
          <w:szCs w:val="22"/>
        </w:rPr>
      </w:pPr>
      <w:r>
        <w:rPr>
          <w:sz w:val="22"/>
          <w:szCs w:val="22"/>
        </w:rPr>
        <w:t>This measure is required under FPSC Rule 25-</w:t>
      </w:r>
      <w:r w:rsidR="00CC4099">
        <w:rPr>
          <w:sz w:val="22"/>
          <w:szCs w:val="22"/>
        </w:rPr>
        <w:t>17.003</w:t>
      </w:r>
      <w:r w:rsidR="002363BA">
        <w:rPr>
          <w:sz w:val="22"/>
          <w:szCs w:val="22"/>
        </w:rPr>
        <w:t>.</w:t>
      </w:r>
      <w:r w:rsidR="00A83E43">
        <w:rPr>
          <w:sz w:val="22"/>
          <w:szCs w:val="22"/>
        </w:rPr>
        <w:t xml:space="preserve"> </w:t>
      </w:r>
    </w:p>
    <w:p w:rsidR="00857527" w:rsidRPr="00C065FC" w:rsidRDefault="00857527" w:rsidP="00857527">
      <w:pPr>
        <w:spacing w:line="480" w:lineRule="auto"/>
        <w:rPr>
          <w:b/>
          <w:bCs/>
          <w:sz w:val="22"/>
          <w:szCs w:val="22"/>
          <w:u w:val="single"/>
        </w:rPr>
      </w:pPr>
      <w:r w:rsidRPr="00C065FC">
        <w:rPr>
          <w:b/>
          <w:bCs/>
          <w:sz w:val="22"/>
          <w:szCs w:val="22"/>
          <w:u w:val="single"/>
        </w:rPr>
        <w:t xml:space="preserve">School-based </w:t>
      </w:r>
      <w:r>
        <w:rPr>
          <w:b/>
          <w:bCs/>
          <w:sz w:val="22"/>
          <w:szCs w:val="22"/>
          <w:u w:val="single"/>
        </w:rPr>
        <w:t>A</w:t>
      </w:r>
      <w:r w:rsidRPr="00C065FC">
        <w:rPr>
          <w:b/>
          <w:bCs/>
          <w:sz w:val="22"/>
          <w:szCs w:val="22"/>
          <w:u w:val="single"/>
        </w:rPr>
        <w:t xml:space="preserve">wareness and </w:t>
      </w:r>
      <w:r>
        <w:rPr>
          <w:b/>
          <w:bCs/>
          <w:sz w:val="22"/>
          <w:szCs w:val="22"/>
          <w:u w:val="single"/>
        </w:rPr>
        <w:t>E</w:t>
      </w:r>
      <w:r w:rsidRPr="00C065FC">
        <w:rPr>
          <w:b/>
          <w:bCs/>
          <w:sz w:val="22"/>
          <w:szCs w:val="22"/>
          <w:u w:val="single"/>
        </w:rPr>
        <w:t>ducation</w:t>
      </w:r>
    </w:p>
    <w:p w:rsidR="00857527" w:rsidRPr="00C065FC" w:rsidRDefault="00857527" w:rsidP="00857527">
      <w:pPr>
        <w:spacing w:after="240" w:line="480" w:lineRule="auto"/>
        <w:rPr>
          <w:sz w:val="22"/>
          <w:szCs w:val="22"/>
        </w:rPr>
      </w:pPr>
      <w:r w:rsidRPr="00C065FC">
        <w:rPr>
          <w:sz w:val="22"/>
          <w:szCs w:val="22"/>
        </w:rPr>
        <w:t xml:space="preserve">This measure will provide science-based energy-related curricula and training to science teachers at </w:t>
      </w:r>
      <w:r>
        <w:rPr>
          <w:sz w:val="22"/>
          <w:szCs w:val="22"/>
        </w:rPr>
        <w:t xml:space="preserve">elementary </w:t>
      </w:r>
      <w:r w:rsidRPr="00C065FC">
        <w:rPr>
          <w:sz w:val="22"/>
          <w:szCs w:val="22"/>
        </w:rPr>
        <w:t xml:space="preserve">schools which are in Gulf’s service area. </w:t>
      </w:r>
      <w:r>
        <w:rPr>
          <w:sz w:val="22"/>
          <w:szCs w:val="22"/>
        </w:rPr>
        <w:t xml:space="preserve"> Since</w:t>
      </w:r>
      <w:r w:rsidRPr="00C065FC">
        <w:rPr>
          <w:sz w:val="22"/>
          <w:szCs w:val="22"/>
        </w:rPr>
        <w:t xml:space="preserve"> the 2009 pilot program, Gulf employees </w:t>
      </w:r>
      <w:r>
        <w:rPr>
          <w:sz w:val="22"/>
          <w:szCs w:val="22"/>
        </w:rPr>
        <w:t>have led</w:t>
      </w:r>
      <w:r w:rsidRPr="00C065FC">
        <w:rPr>
          <w:sz w:val="22"/>
          <w:szCs w:val="22"/>
        </w:rPr>
        <w:t xml:space="preserve"> energy efficiency</w:t>
      </w:r>
      <w:r>
        <w:rPr>
          <w:sz w:val="22"/>
          <w:szCs w:val="22"/>
        </w:rPr>
        <w:t>,</w:t>
      </w:r>
      <w:r w:rsidRPr="00C065FC">
        <w:rPr>
          <w:sz w:val="22"/>
          <w:szCs w:val="22"/>
        </w:rPr>
        <w:t xml:space="preserve"> </w:t>
      </w:r>
      <w:r>
        <w:rPr>
          <w:sz w:val="22"/>
          <w:szCs w:val="22"/>
        </w:rPr>
        <w:t xml:space="preserve">solar and other </w:t>
      </w:r>
      <w:r w:rsidRPr="00C065FC">
        <w:rPr>
          <w:sz w:val="22"/>
          <w:szCs w:val="22"/>
        </w:rPr>
        <w:t xml:space="preserve">renewable energy activities at </w:t>
      </w:r>
      <w:r>
        <w:rPr>
          <w:sz w:val="22"/>
          <w:szCs w:val="22"/>
        </w:rPr>
        <w:t xml:space="preserve">elementary, </w:t>
      </w:r>
      <w:r w:rsidRPr="00C065FC">
        <w:rPr>
          <w:sz w:val="22"/>
          <w:szCs w:val="22"/>
        </w:rPr>
        <w:t>middle</w:t>
      </w:r>
      <w:r>
        <w:rPr>
          <w:sz w:val="22"/>
          <w:szCs w:val="22"/>
        </w:rPr>
        <w:t xml:space="preserve"> and high </w:t>
      </w:r>
      <w:r w:rsidRPr="00C065FC">
        <w:rPr>
          <w:sz w:val="22"/>
          <w:szCs w:val="22"/>
        </w:rPr>
        <w:t xml:space="preserve">schools in Gulf’s service area, reaching </w:t>
      </w:r>
      <w:r>
        <w:rPr>
          <w:sz w:val="22"/>
          <w:szCs w:val="22"/>
        </w:rPr>
        <w:t>more than 2,000</w:t>
      </w:r>
      <w:r w:rsidRPr="00C065FC">
        <w:rPr>
          <w:sz w:val="22"/>
          <w:szCs w:val="22"/>
        </w:rPr>
        <w:t xml:space="preserve"> students and their teacher</w:t>
      </w:r>
      <w:r>
        <w:rPr>
          <w:sz w:val="22"/>
          <w:szCs w:val="22"/>
        </w:rPr>
        <w:t>s each year.  E</w:t>
      </w:r>
      <w:r w:rsidRPr="00C065FC">
        <w:rPr>
          <w:sz w:val="22"/>
          <w:szCs w:val="22"/>
        </w:rPr>
        <w:t xml:space="preserve">nergy-related curricula and activity kits </w:t>
      </w:r>
      <w:r w:rsidR="00D26C66" w:rsidRPr="00C065FC">
        <w:rPr>
          <w:sz w:val="22"/>
          <w:szCs w:val="22"/>
        </w:rPr>
        <w:t xml:space="preserve">were provided </w:t>
      </w:r>
      <w:r w:rsidR="00D26C66">
        <w:rPr>
          <w:sz w:val="22"/>
          <w:szCs w:val="22"/>
        </w:rPr>
        <w:t xml:space="preserve">for an average of 40 teachers annually through professional development workshops.  These kits included </w:t>
      </w:r>
      <w:r w:rsidR="005F241C">
        <w:rPr>
          <w:sz w:val="22"/>
          <w:szCs w:val="22"/>
        </w:rPr>
        <w:t>materials covering the</w:t>
      </w:r>
      <w:r>
        <w:rPr>
          <w:sz w:val="22"/>
          <w:szCs w:val="22"/>
        </w:rPr>
        <w:t xml:space="preserve"> science of energy, </w:t>
      </w:r>
      <w:r w:rsidR="005F241C">
        <w:rPr>
          <w:sz w:val="22"/>
          <w:szCs w:val="22"/>
        </w:rPr>
        <w:t xml:space="preserve">basic </w:t>
      </w:r>
      <w:r>
        <w:rPr>
          <w:sz w:val="22"/>
          <w:szCs w:val="22"/>
        </w:rPr>
        <w:t>electricity</w:t>
      </w:r>
      <w:r w:rsidR="005F241C">
        <w:rPr>
          <w:sz w:val="22"/>
          <w:szCs w:val="22"/>
        </w:rPr>
        <w:t xml:space="preserve">, </w:t>
      </w:r>
      <w:r>
        <w:rPr>
          <w:sz w:val="22"/>
          <w:szCs w:val="22"/>
        </w:rPr>
        <w:t xml:space="preserve">efficient </w:t>
      </w:r>
      <w:r w:rsidR="005F241C">
        <w:rPr>
          <w:sz w:val="22"/>
          <w:szCs w:val="22"/>
        </w:rPr>
        <w:t xml:space="preserve">energy </w:t>
      </w:r>
      <w:r>
        <w:rPr>
          <w:sz w:val="22"/>
          <w:szCs w:val="22"/>
        </w:rPr>
        <w:t>usage and renewable energy</w:t>
      </w:r>
      <w:r w:rsidR="005F241C">
        <w:rPr>
          <w:sz w:val="22"/>
          <w:szCs w:val="22"/>
        </w:rPr>
        <w:t>.</w:t>
      </w:r>
      <w:r>
        <w:rPr>
          <w:sz w:val="22"/>
          <w:szCs w:val="22"/>
        </w:rPr>
        <w:t xml:space="preserve">  </w:t>
      </w:r>
      <w:r w:rsidRPr="00C065FC">
        <w:rPr>
          <w:sz w:val="22"/>
          <w:szCs w:val="22"/>
        </w:rPr>
        <w:t xml:space="preserve">Gulf </w:t>
      </w:r>
      <w:r>
        <w:rPr>
          <w:sz w:val="22"/>
          <w:szCs w:val="22"/>
        </w:rPr>
        <w:t>also conducts</w:t>
      </w:r>
      <w:r w:rsidRPr="00C065FC">
        <w:rPr>
          <w:sz w:val="22"/>
          <w:szCs w:val="22"/>
        </w:rPr>
        <w:t xml:space="preserve"> energy camps during the summer</w:t>
      </w:r>
      <w:r>
        <w:rPr>
          <w:sz w:val="22"/>
          <w:szCs w:val="22"/>
        </w:rPr>
        <w:t xml:space="preserve"> covering these topics.  </w:t>
      </w:r>
      <w:r w:rsidRPr="00C065FC">
        <w:rPr>
          <w:sz w:val="22"/>
          <w:szCs w:val="22"/>
        </w:rPr>
        <w:t xml:space="preserve">Gulf will continue </w:t>
      </w:r>
      <w:r>
        <w:rPr>
          <w:sz w:val="22"/>
          <w:szCs w:val="22"/>
        </w:rPr>
        <w:t>this school program in elementary schools</w:t>
      </w:r>
      <w:r w:rsidRPr="00C065FC">
        <w:rPr>
          <w:sz w:val="22"/>
          <w:szCs w:val="22"/>
        </w:rPr>
        <w:t xml:space="preserve"> by providing teacher training and energy-related curricula and materials that correlate to state science standards and include real world projects such as home and school energy audits. </w:t>
      </w:r>
      <w:r>
        <w:rPr>
          <w:sz w:val="22"/>
          <w:szCs w:val="22"/>
        </w:rPr>
        <w:t xml:space="preserve"> Renewable energy education will include viewing solar panel energy production data from installations provided under the Solar for Schools pilot program.  </w:t>
      </w:r>
      <w:r w:rsidRPr="00C065FC">
        <w:rPr>
          <w:sz w:val="22"/>
          <w:szCs w:val="22"/>
        </w:rPr>
        <w:t>In each additional year of the program, Gulf will expand the program to a minimum of 50</w:t>
      </w:r>
      <w:r>
        <w:rPr>
          <w:sz w:val="22"/>
          <w:szCs w:val="22"/>
        </w:rPr>
        <w:t xml:space="preserve"> elementary school</w:t>
      </w:r>
      <w:r w:rsidRPr="00C065FC">
        <w:rPr>
          <w:sz w:val="22"/>
          <w:szCs w:val="22"/>
        </w:rPr>
        <w:t xml:space="preserve"> teachers annually, reaching approximately </w:t>
      </w:r>
      <w:r>
        <w:rPr>
          <w:sz w:val="22"/>
          <w:szCs w:val="22"/>
        </w:rPr>
        <w:t xml:space="preserve">2,500 </w:t>
      </w:r>
      <w:r w:rsidRPr="00C065FC">
        <w:rPr>
          <w:sz w:val="22"/>
          <w:szCs w:val="22"/>
        </w:rPr>
        <w:t xml:space="preserve">students. </w:t>
      </w:r>
      <w:r>
        <w:rPr>
          <w:sz w:val="22"/>
          <w:szCs w:val="22"/>
        </w:rPr>
        <w:t xml:space="preserve"> </w:t>
      </w:r>
      <w:r w:rsidRPr="00C065FC">
        <w:rPr>
          <w:sz w:val="22"/>
          <w:szCs w:val="22"/>
        </w:rPr>
        <w:t>The overall goal of the program is to implement energy conservation</w:t>
      </w:r>
      <w:r>
        <w:rPr>
          <w:sz w:val="22"/>
          <w:szCs w:val="22"/>
        </w:rPr>
        <w:t>, solar and other</w:t>
      </w:r>
      <w:r w:rsidRPr="00C065FC">
        <w:rPr>
          <w:sz w:val="22"/>
          <w:szCs w:val="22"/>
        </w:rPr>
        <w:t xml:space="preserve"> renewable energy education </w:t>
      </w:r>
      <w:r>
        <w:rPr>
          <w:sz w:val="22"/>
          <w:szCs w:val="22"/>
        </w:rPr>
        <w:t>in</w:t>
      </w:r>
      <w:r w:rsidRPr="00C065FC">
        <w:rPr>
          <w:sz w:val="22"/>
          <w:szCs w:val="22"/>
        </w:rPr>
        <w:t xml:space="preserve"> </w:t>
      </w:r>
      <w:r>
        <w:rPr>
          <w:sz w:val="22"/>
          <w:szCs w:val="22"/>
        </w:rPr>
        <w:t>4</w:t>
      </w:r>
      <w:r w:rsidRPr="00E42B33">
        <w:rPr>
          <w:sz w:val="22"/>
          <w:szCs w:val="22"/>
          <w:vertAlign w:val="superscript"/>
        </w:rPr>
        <w:t>th</w:t>
      </w:r>
      <w:r>
        <w:rPr>
          <w:sz w:val="22"/>
          <w:szCs w:val="22"/>
        </w:rPr>
        <w:t xml:space="preserve"> and 5</w:t>
      </w:r>
      <w:r w:rsidRPr="00562605">
        <w:rPr>
          <w:sz w:val="22"/>
          <w:szCs w:val="22"/>
          <w:vertAlign w:val="superscript"/>
        </w:rPr>
        <w:t>th</w:t>
      </w:r>
      <w:r>
        <w:rPr>
          <w:sz w:val="22"/>
          <w:szCs w:val="22"/>
        </w:rPr>
        <w:t xml:space="preserve"> </w:t>
      </w:r>
      <w:r w:rsidRPr="00C065FC">
        <w:rPr>
          <w:sz w:val="22"/>
          <w:szCs w:val="22"/>
        </w:rPr>
        <w:t>grades in Gulf’s service area.</w:t>
      </w:r>
    </w:p>
    <w:p w:rsidR="00857527" w:rsidRPr="00857527" w:rsidRDefault="00857527" w:rsidP="00857527">
      <w:pPr>
        <w:spacing w:after="240" w:line="480" w:lineRule="auto"/>
        <w:rPr>
          <w:sz w:val="22"/>
          <w:szCs w:val="22"/>
        </w:rPr>
      </w:pPr>
      <w:r w:rsidRPr="00C065FC">
        <w:rPr>
          <w:sz w:val="22"/>
          <w:szCs w:val="22"/>
        </w:rPr>
        <w:t xml:space="preserve">Gulf will </w:t>
      </w:r>
      <w:r>
        <w:rPr>
          <w:sz w:val="22"/>
          <w:szCs w:val="22"/>
        </w:rPr>
        <w:t>continue to promote</w:t>
      </w:r>
      <w:r w:rsidRPr="00C065FC">
        <w:rPr>
          <w:sz w:val="22"/>
          <w:szCs w:val="22"/>
        </w:rPr>
        <w:t xml:space="preserve"> the ENERGY STAR Save 10% Challenge</w:t>
      </w:r>
      <w:r>
        <w:rPr>
          <w:sz w:val="22"/>
          <w:szCs w:val="22"/>
        </w:rPr>
        <w:t xml:space="preserve">, </w:t>
      </w:r>
      <w:r w:rsidRPr="00C065FC">
        <w:rPr>
          <w:sz w:val="22"/>
          <w:szCs w:val="22"/>
        </w:rPr>
        <w:t xml:space="preserve">a national call-to-action to improve the energy efficiency of America’s commercial and industrial buildings by 10 percent or more. </w:t>
      </w:r>
      <w:r>
        <w:rPr>
          <w:sz w:val="22"/>
          <w:szCs w:val="22"/>
        </w:rPr>
        <w:t xml:space="preserve"> </w:t>
      </w:r>
      <w:r w:rsidRPr="00C065FC">
        <w:rPr>
          <w:sz w:val="22"/>
          <w:szCs w:val="22"/>
        </w:rPr>
        <w:t xml:space="preserve">With nearly 200 public schools in Gulf’s service area, there is great value in increasing </w:t>
      </w:r>
      <w:r w:rsidRPr="00C065FC">
        <w:rPr>
          <w:sz w:val="22"/>
          <w:szCs w:val="22"/>
        </w:rPr>
        <w:lastRenderedPageBreak/>
        <w:t xml:space="preserve">the awareness of energy conservation among staff and students. </w:t>
      </w:r>
      <w:r>
        <w:rPr>
          <w:sz w:val="22"/>
          <w:szCs w:val="22"/>
        </w:rPr>
        <w:t xml:space="preserve"> </w:t>
      </w:r>
      <w:r w:rsidRPr="00C065FC">
        <w:rPr>
          <w:sz w:val="22"/>
          <w:szCs w:val="22"/>
        </w:rPr>
        <w:t xml:space="preserve">Gulf will encourage schools to create Energy </w:t>
      </w:r>
      <w:r>
        <w:rPr>
          <w:sz w:val="22"/>
          <w:szCs w:val="22"/>
        </w:rPr>
        <w:t>Teams</w:t>
      </w:r>
      <w:r w:rsidRPr="00C065FC">
        <w:rPr>
          <w:sz w:val="22"/>
          <w:szCs w:val="22"/>
        </w:rPr>
        <w:t xml:space="preserve"> at a target group of </w:t>
      </w:r>
      <w:r>
        <w:rPr>
          <w:sz w:val="22"/>
          <w:szCs w:val="22"/>
        </w:rPr>
        <w:t xml:space="preserve">elementary </w:t>
      </w:r>
      <w:r w:rsidRPr="00C065FC">
        <w:rPr>
          <w:sz w:val="22"/>
          <w:szCs w:val="22"/>
        </w:rPr>
        <w:t xml:space="preserve">schools which have implemented Gulf’s Energy Education curricula, and will challenge the school staff and students to reduce energy use through low-cost measures and behavioral changes. </w:t>
      </w:r>
    </w:p>
    <w:p w:rsidR="00857527" w:rsidRPr="00C065FC" w:rsidRDefault="00857527" w:rsidP="00857527">
      <w:pPr>
        <w:spacing w:line="480" w:lineRule="auto"/>
        <w:rPr>
          <w:b/>
          <w:bCs/>
          <w:sz w:val="22"/>
          <w:szCs w:val="22"/>
          <w:u w:val="single"/>
        </w:rPr>
      </w:pPr>
      <w:r w:rsidRPr="00C065FC">
        <w:rPr>
          <w:b/>
          <w:bCs/>
          <w:sz w:val="22"/>
          <w:szCs w:val="22"/>
          <w:u w:val="single"/>
        </w:rPr>
        <w:t xml:space="preserve">Community </w:t>
      </w:r>
      <w:r>
        <w:rPr>
          <w:b/>
          <w:bCs/>
          <w:sz w:val="22"/>
          <w:szCs w:val="22"/>
          <w:u w:val="single"/>
        </w:rPr>
        <w:t>A</w:t>
      </w:r>
      <w:r w:rsidRPr="00C065FC">
        <w:rPr>
          <w:b/>
          <w:bCs/>
          <w:sz w:val="22"/>
          <w:szCs w:val="22"/>
          <w:u w:val="single"/>
        </w:rPr>
        <w:t xml:space="preserve">wareness and </w:t>
      </w:r>
      <w:r>
        <w:rPr>
          <w:b/>
          <w:bCs/>
          <w:sz w:val="22"/>
          <w:szCs w:val="22"/>
          <w:u w:val="single"/>
        </w:rPr>
        <w:t>E</w:t>
      </w:r>
      <w:r w:rsidRPr="00C065FC">
        <w:rPr>
          <w:b/>
          <w:bCs/>
          <w:sz w:val="22"/>
          <w:szCs w:val="22"/>
          <w:u w:val="single"/>
        </w:rPr>
        <w:t>ducation</w:t>
      </w:r>
    </w:p>
    <w:p w:rsidR="00857527" w:rsidRPr="00C065FC" w:rsidRDefault="00857527" w:rsidP="00857527">
      <w:pPr>
        <w:spacing w:after="240" w:line="480" w:lineRule="auto"/>
        <w:rPr>
          <w:sz w:val="22"/>
          <w:szCs w:val="22"/>
        </w:rPr>
      </w:pPr>
      <w:r w:rsidRPr="00C065FC">
        <w:rPr>
          <w:bCs/>
          <w:sz w:val="22"/>
          <w:szCs w:val="22"/>
        </w:rPr>
        <w:t>This measure provides widespread customer awareness of energy-related topics</w:t>
      </w:r>
      <w:r>
        <w:rPr>
          <w:bCs/>
          <w:sz w:val="22"/>
          <w:szCs w:val="22"/>
        </w:rPr>
        <w:t xml:space="preserve"> including the benefits of efficient building standards and high efficiency components, understanding solar and other renewable energy sources and how they interact with the electric grid, as well as the efficient use of electricity</w:t>
      </w:r>
      <w:r w:rsidR="00673E08">
        <w:rPr>
          <w:bCs/>
          <w:sz w:val="22"/>
          <w:szCs w:val="22"/>
        </w:rPr>
        <w:t xml:space="preserve">.  These </w:t>
      </w:r>
      <w:r w:rsidR="00AF4784">
        <w:rPr>
          <w:bCs/>
          <w:sz w:val="22"/>
          <w:szCs w:val="22"/>
        </w:rPr>
        <w:t xml:space="preserve">elements </w:t>
      </w:r>
      <w:r w:rsidR="00673E08">
        <w:rPr>
          <w:bCs/>
          <w:sz w:val="22"/>
          <w:szCs w:val="22"/>
        </w:rPr>
        <w:t>will be delivered</w:t>
      </w:r>
      <w:r>
        <w:rPr>
          <w:bCs/>
          <w:sz w:val="22"/>
          <w:szCs w:val="22"/>
        </w:rPr>
        <w:t xml:space="preserve"> </w:t>
      </w:r>
      <w:r w:rsidRPr="00C065FC">
        <w:rPr>
          <w:bCs/>
          <w:sz w:val="22"/>
          <w:szCs w:val="22"/>
        </w:rPr>
        <w:t>through multiple methods such as live presentations</w:t>
      </w:r>
      <w:r w:rsidR="005F241C">
        <w:rPr>
          <w:bCs/>
          <w:sz w:val="22"/>
          <w:szCs w:val="22"/>
        </w:rPr>
        <w:t>,</w:t>
      </w:r>
      <w:r w:rsidRPr="00C065FC">
        <w:rPr>
          <w:bCs/>
          <w:sz w:val="22"/>
          <w:szCs w:val="22"/>
        </w:rPr>
        <w:t xml:space="preserve"> exhibits</w:t>
      </w:r>
      <w:r w:rsidR="005F241C">
        <w:rPr>
          <w:bCs/>
          <w:sz w:val="22"/>
          <w:szCs w:val="22"/>
        </w:rPr>
        <w:t>, demonstrations,</w:t>
      </w:r>
      <w:r w:rsidRPr="00C065FC">
        <w:rPr>
          <w:bCs/>
          <w:sz w:val="22"/>
          <w:szCs w:val="22"/>
        </w:rPr>
        <w:t xml:space="preserve"> workshops</w:t>
      </w:r>
      <w:r w:rsidR="005F241C">
        <w:rPr>
          <w:bCs/>
          <w:sz w:val="22"/>
          <w:szCs w:val="22"/>
        </w:rPr>
        <w:t>,</w:t>
      </w:r>
      <w:r w:rsidRPr="00C065FC">
        <w:rPr>
          <w:bCs/>
          <w:sz w:val="22"/>
          <w:szCs w:val="22"/>
        </w:rPr>
        <w:t xml:space="preserve"> printed brochures and guides</w:t>
      </w:r>
      <w:r w:rsidR="005F241C">
        <w:rPr>
          <w:bCs/>
          <w:sz w:val="22"/>
          <w:szCs w:val="22"/>
        </w:rPr>
        <w:t>,</w:t>
      </w:r>
      <w:r w:rsidRPr="00C065FC">
        <w:rPr>
          <w:bCs/>
          <w:sz w:val="22"/>
          <w:szCs w:val="22"/>
        </w:rPr>
        <w:t xml:space="preserve"> recorded advice and </w:t>
      </w:r>
      <w:r w:rsidR="005F241C">
        <w:rPr>
          <w:bCs/>
          <w:sz w:val="22"/>
          <w:szCs w:val="22"/>
        </w:rPr>
        <w:t>w</w:t>
      </w:r>
      <w:r w:rsidRPr="00C065FC">
        <w:rPr>
          <w:bCs/>
          <w:sz w:val="22"/>
          <w:szCs w:val="22"/>
        </w:rPr>
        <w:t>eb-based information</w:t>
      </w:r>
      <w:r w:rsidR="005F241C">
        <w:rPr>
          <w:bCs/>
          <w:sz w:val="22"/>
          <w:szCs w:val="22"/>
        </w:rPr>
        <w:t xml:space="preserve"> such as resource</w:t>
      </w:r>
      <w:r w:rsidRPr="00C065FC">
        <w:rPr>
          <w:bCs/>
          <w:sz w:val="22"/>
          <w:szCs w:val="22"/>
        </w:rPr>
        <w:t xml:space="preserve"> links and self-use tools.  Gulf will use company personnel</w:t>
      </w:r>
      <w:r w:rsidR="00A4236C">
        <w:rPr>
          <w:bCs/>
          <w:sz w:val="22"/>
          <w:szCs w:val="22"/>
        </w:rPr>
        <w:t>, advertising and other means</w:t>
      </w:r>
      <w:r w:rsidRPr="00C065FC">
        <w:rPr>
          <w:bCs/>
          <w:sz w:val="22"/>
          <w:szCs w:val="22"/>
        </w:rPr>
        <w:t xml:space="preserve"> to raise awareness of </w:t>
      </w:r>
      <w:r>
        <w:rPr>
          <w:bCs/>
          <w:sz w:val="22"/>
          <w:szCs w:val="22"/>
        </w:rPr>
        <w:t xml:space="preserve">all </w:t>
      </w:r>
      <w:r w:rsidRPr="00C065FC">
        <w:rPr>
          <w:bCs/>
          <w:sz w:val="22"/>
          <w:szCs w:val="22"/>
        </w:rPr>
        <w:t>energy sour</w:t>
      </w:r>
      <w:r w:rsidR="002A0DC2">
        <w:rPr>
          <w:bCs/>
          <w:sz w:val="22"/>
          <w:szCs w:val="22"/>
        </w:rPr>
        <w:t>ces used to produce electricity</w:t>
      </w:r>
      <w:r w:rsidRPr="00C065FC">
        <w:rPr>
          <w:bCs/>
          <w:sz w:val="22"/>
          <w:szCs w:val="22"/>
        </w:rPr>
        <w:t xml:space="preserve"> and </w:t>
      </w:r>
      <w:r w:rsidRPr="00C065FC">
        <w:rPr>
          <w:sz w:val="22"/>
          <w:szCs w:val="22"/>
        </w:rPr>
        <w:t xml:space="preserve">the importance of meeting future energy needs through an increased reliance on energy efficiency </w:t>
      </w:r>
      <w:r>
        <w:rPr>
          <w:sz w:val="22"/>
          <w:szCs w:val="22"/>
        </w:rPr>
        <w:t xml:space="preserve">as well as </w:t>
      </w:r>
      <w:r w:rsidR="002A0DC2">
        <w:rPr>
          <w:sz w:val="22"/>
          <w:szCs w:val="22"/>
        </w:rPr>
        <w:t xml:space="preserve">through the use of </w:t>
      </w:r>
      <w:r>
        <w:rPr>
          <w:sz w:val="22"/>
          <w:szCs w:val="22"/>
        </w:rPr>
        <w:t>solar and other renewable energy sources</w:t>
      </w:r>
      <w:r w:rsidRPr="00C065FC">
        <w:rPr>
          <w:sz w:val="22"/>
          <w:szCs w:val="22"/>
        </w:rPr>
        <w:t>.</w:t>
      </w:r>
    </w:p>
    <w:p w:rsidR="00857527" w:rsidRPr="00857527" w:rsidRDefault="00857527" w:rsidP="00857527">
      <w:pPr>
        <w:spacing w:line="480" w:lineRule="auto"/>
        <w:rPr>
          <w:b/>
          <w:bCs/>
          <w:sz w:val="22"/>
          <w:szCs w:val="22"/>
          <w:u w:val="single"/>
        </w:rPr>
      </w:pPr>
      <w:r w:rsidRPr="00857527">
        <w:rPr>
          <w:b/>
          <w:bCs/>
          <w:sz w:val="22"/>
          <w:szCs w:val="22"/>
          <w:u w:val="single"/>
        </w:rPr>
        <w:t>Low Income</w:t>
      </w:r>
    </w:p>
    <w:p w:rsidR="00857527" w:rsidRPr="00857527" w:rsidRDefault="00857527" w:rsidP="00857527">
      <w:pPr>
        <w:spacing w:line="480" w:lineRule="auto"/>
        <w:contextualSpacing/>
        <w:rPr>
          <w:sz w:val="22"/>
          <w:szCs w:val="22"/>
        </w:rPr>
      </w:pPr>
      <w:r w:rsidRPr="00857527">
        <w:rPr>
          <w:sz w:val="22"/>
          <w:szCs w:val="22"/>
        </w:rPr>
        <w:t>Gulf Power will continue and expand its longstanding energy efficiency outreach efforts to the low</w:t>
      </w:r>
      <w:r w:rsidR="00FA3A13">
        <w:rPr>
          <w:sz w:val="22"/>
          <w:szCs w:val="22"/>
        </w:rPr>
        <w:t>-</w:t>
      </w:r>
      <w:r w:rsidRPr="00857527">
        <w:rPr>
          <w:sz w:val="22"/>
          <w:szCs w:val="22"/>
        </w:rPr>
        <w:t>income customer segment.  This outreach will entail an expansion of current partnerships with the various low</w:t>
      </w:r>
      <w:r w:rsidR="00FA3A13">
        <w:rPr>
          <w:sz w:val="22"/>
          <w:szCs w:val="22"/>
        </w:rPr>
        <w:t>-</w:t>
      </w:r>
      <w:r w:rsidRPr="00857527">
        <w:rPr>
          <w:sz w:val="22"/>
          <w:szCs w:val="22"/>
        </w:rPr>
        <w:t xml:space="preserve">income assistance agencies and organizations that already exist within Gulf’s service </w:t>
      </w:r>
      <w:r>
        <w:rPr>
          <w:sz w:val="22"/>
          <w:szCs w:val="22"/>
        </w:rPr>
        <w:t>area</w:t>
      </w:r>
      <w:r w:rsidRPr="00857527">
        <w:rPr>
          <w:sz w:val="22"/>
          <w:szCs w:val="22"/>
        </w:rPr>
        <w:t xml:space="preserve">.  Gulf Power will provide educational materials that focus on basic energy efficiency awareness, as well as the benefits of low-cost, no-cost, and two-year payback measures and equipment.  Gulf Power will also provide educational resources to increase awareness of solar and other renewable energy opportunities in low-income applications.  These educational materials will be made available to all partner organizations and agencies who service the low-income customer segment for distribution to all qualifying individuals and families at the point of </w:t>
      </w:r>
      <w:r w:rsidRPr="00857527">
        <w:rPr>
          <w:sz w:val="22"/>
          <w:szCs w:val="22"/>
        </w:rPr>
        <w:lastRenderedPageBreak/>
        <w:t>need and/or initial contact with these third-party low</w:t>
      </w:r>
      <w:r>
        <w:rPr>
          <w:sz w:val="22"/>
          <w:szCs w:val="22"/>
        </w:rPr>
        <w:t>-</w:t>
      </w:r>
      <w:r w:rsidRPr="00857527">
        <w:rPr>
          <w:sz w:val="22"/>
          <w:szCs w:val="22"/>
        </w:rPr>
        <w:t xml:space="preserve">income service providers. </w:t>
      </w:r>
      <w:r>
        <w:rPr>
          <w:sz w:val="22"/>
          <w:szCs w:val="22"/>
        </w:rPr>
        <w:t xml:space="preserve"> </w:t>
      </w:r>
      <w:r w:rsidRPr="00857527">
        <w:rPr>
          <w:sz w:val="22"/>
          <w:szCs w:val="22"/>
        </w:rPr>
        <w:t>Gulf will also work with partner agencies to provide training to agency clients on understanding payback and making sound choices when consi</w:t>
      </w:r>
      <w:r w:rsidR="00AF4784">
        <w:rPr>
          <w:sz w:val="22"/>
          <w:szCs w:val="22"/>
        </w:rPr>
        <w:t>dering energy-related purchases.</w:t>
      </w:r>
    </w:p>
    <w:p w:rsidR="00857527" w:rsidRPr="00857527" w:rsidRDefault="00857527" w:rsidP="00857527">
      <w:pPr>
        <w:spacing w:line="480" w:lineRule="auto"/>
        <w:rPr>
          <w:b/>
          <w:bCs/>
          <w:sz w:val="22"/>
          <w:szCs w:val="22"/>
          <w:highlight w:val="yellow"/>
          <w:u w:val="single"/>
        </w:rPr>
      </w:pPr>
    </w:p>
    <w:p w:rsidR="00857527" w:rsidRPr="00857527" w:rsidRDefault="00857527" w:rsidP="00857527">
      <w:pPr>
        <w:spacing w:line="480" w:lineRule="auto"/>
        <w:rPr>
          <w:b/>
          <w:sz w:val="22"/>
          <w:szCs w:val="22"/>
          <w:u w:val="single"/>
        </w:rPr>
      </w:pPr>
      <w:r w:rsidRPr="00857527">
        <w:rPr>
          <w:b/>
          <w:bCs/>
          <w:sz w:val="22"/>
          <w:szCs w:val="22"/>
          <w:u w:val="single"/>
        </w:rPr>
        <w:t>Trade-Ally Education</w:t>
      </w:r>
    </w:p>
    <w:p w:rsidR="00857527" w:rsidRPr="00857527" w:rsidRDefault="00857527" w:rsidP="00857527">
      <w:pPr>
        <w:spacing w:line="480" w:lineRule="auto"/>
        <w:rPr>
          <w:sz w:val="22"/>
          <w:szCs w:val="22"/>
        </w:rPr>
      </w:pPr>
      <w:r w:rsidRPr="00857527">
        <w:rPr>
          <w:sz w:val="22"/>
          <w:szCs w:val="22"/>
        </w:rPr>
        <w:t xml:space="preserve">This component of the Energy Education program will consist of educational initiatives and training for local building designers, contractors, solar </w:t>
      </w:r>
      <w:r>
        <w:rPr>
          <w:sz w:val="22"/>
          <w:szCs w:val="22"/>
        </w:rPr>
        <w:t>energy installers,</w:t>
      </w:r>
      <w:r w:rsidRPr="00857527">
        <w:rPr>
          <w:sz w:val="22"/>
          <w:szCs w:val="22"/>
        </w:rPr>
        <w:t xml:space="preserve"> facility managers and others who make an impact in decisions to retrofit, build or buy high efficiency buildings.  These initiatives and training will address efficiency in home design and construction, HVAC performance, and building envelope considerations.</w:t>
      </w:r>
      <w:r w:rsidR="00B22BA0">
        <w:rPr>
          <w:sz w:val="22"/>
          <w:szCs w:val="22"/>
        </w:rPr>
        <w:t xml:space="preserve"> </w:t>
      </w:r>
      <w:r w:rsidRPr="00857527">
        <w:rPr>
          <w:sz w:val="22"/>
          <w:szCs w:val="22"/>
        </w:rPr>
        <w:t xml:space="preserve"> In addition, this program will increase education on opportunities to incorporate renewable energy resources like solar PV and solar thermal water heating into the electric grid.  This program will also be utilized to provide education and training on new building code requirements and methods for compliance.</w:t>
      </w:r>
    </w:p>
    <w:p w:rsidR="00857527" w:rsidRPr="00857527" w:rsidRDefault="00857527" w:rsidP="00857527">
      <w:pPr>
        <w:spacing w:line="480" w:lineRule="auto"/>
        <w:rPr>
          <w:sz w:val="22"/>
          <w:szCs w:val="22"/>
        </w:rPr>
      </w:pPr>
    </w:p>
    <w:p w:rsidR="00857527" w:rsidRDefault="00857527" w:rsidP="00857527">
      <w:pPr>
        <w:spacing w:line="480" w:lineRule="auto"/>
        <w:rPr>
          <w:b/>
          <w:sz w:val="22"/>
          <w:szCs w:val="22"/>
        </w:rPr>
      </w:pPr>
      <w:r>
        <w:rPr>
          <w:b/>
          <w:sz w:val="22"/>
          <w:szCs w:val="22"/>
        </w:rPr>
        <w:t>Program Benefits and Cost</w:t>
      </w:r>
    </w:p>
    <w:p w:rsidR="00857527" w:rsidRDefault="00857527" w:rsidP="00857527">
      <w:pPr>
        <w:spacing w:line="480" w:lineRule="auto"/>
        <w:rPr>
          <w:sz w:val="22"/>
          <w:szCs w:val="22"/>
        </w:rPr>
      </w:pPr>
      <w:r>
        <w:rPr>
          <w:sz w:val="22"/>
          <w:szCs w:val="22"/>
        </w:rPr>
        <w:t xml:space="preserve">The primary benefits of the Energy Audit and Education Program include: general energy education and renewable energy education for customers, customer-specific energy efficiency and renewable energy recommendations and increased awareness of the numerous energy conservation and renewable energy opportunities available to Gulf Power customers as part of this DSM </w:t>
      </w:r>
      <w:r w:rsidR="00EB7C4C">
        <w:rPr>
          <w:sz w:val="22"/>
          <w:szCs w:val="22"/>
        </w:rPr>
        <w:t>P</w:t>
      </w:r>
      <w:r>
        <w:rPr>
          <w:sz w:val="22"/>
          <w:szCs w:val="22"/>
        </w:rPr>
        <w:t xml:space="preserve">lan. </w:t>
      </w:r>
    </w:p>
    <w:p w:rsidR="00857527" w:rsidRDefault="00857527" w:rsidP="00857527">
      <w:pPr>
        <w:spacing w:line="480" w:lineRule="auto"/>
        <w:rPr>
          <w:sz w:val="22"/>
          <w:szCs w:val="22"/>
        </w:rPr>
      </w:pPr>
    </w:p>
    <w:p w:rsidR="00857527" w:rsidRDefault="00857527" w:rsidP="00857527">
      <w:pPr>
        <w:spacing w:line="480" w:lineRule="auto"/>
        <w:rPr>
          <w:sz w:val="22"/>
          <w:szCs w:val="22"/>
        </w:rPr>
      </w:pPr>
      <w:r>
        <w:rPr>
          <w:sz w:val="22"/>
          <w:szCs w:val="22"/>
        </w:rPr>
        <w:t>The awareness and educational components of this program are an essential part of Gulf’s overall strategy towards achieving the goals of this Plan</w:t>
      </w:r>
      <w:r w:rsidRPr="00BC292F">
        <w:rPr>
          <w:sz w:val="22"/>
          <w:szCs w:val="22"/>
        </w:rPr>
        <w:t>.</w:t>
      </w:r>
    </w:p>
    <w:p w:rsidR="00857527" w:rsidRDefault="00857527">
      <w:pPr>
        <w:rPr>
          <w:sz w:val="22"/>
          <w:szCs w:val="22"/>
        </w:rPr>
      </w:pPr>
      <w:r>
        <w:rPr>
          <w:sz w:val="22"/>
          <w:szCs w:val="22"/>
        </w:rPr>
        <w:br w:type="page"/>
      </w:r>
    </w:p>
    <w:p w:rsidR="007C7D55" w:rsidRPr="00F51EF0" w:rsidRDefault="007C7D55" w:rsidP="00857527">
      <w:pPr>
        <w:spacing w:line="480" w:lineRule="auto"/>
        <w:rPr>
          <w:b/>
          <w:sz w:val="22"/>
          <w:szCs w:val="22"/>
        </w:rPr>
      </w:pPr>
      <w:r w:rsidRPr="00F51EF0">
        <w:rPr>
          <w:b/>
          <w:sz w:val="22"/>
          <w:szCs w:val="22"/>
        </w:rPr>
        <w:lastRenderedPageBreak/>
        <w:t>Monitoring and Evaluation</w:t>
      </w:r>
    </w:p>
    <w:p w:rsidR="00C55495" w:rsidRDefault="007C7D55" w:rsidP="00687463">
      <w:pPr>
        <w:spacing w:line="480" w:lineRule="auto"/>
        <w:rPr>
          <w:sz w:val="22"/>
          <w:szCs w:val="22"/>
        </w:rPr>
      </w:pPr>
      <w:r w:rsidRPr="00F51EF0">
        <w:rPr>
          <w:sz w:val="22"/>
          <w:szCs w:val="22"/>
        </w:rPr>
        <w:t>Gulf Power will monitor and evaluate program performance on a continual basis.</w:t>
      </w:r>
      <w:r w:rsidR="00A83E43" w:rsidRPr="00F51EF0">
        <w:rPr>
          <w:sz w:val="22"/>
          <w:szCs w:val="22"/>
        </w:rPr>
        <w:t xml:space="preserve"> </w:t>
      </w:r>
      <w:r w:rsidR="00E90CDD" w:rsidRPr="00F51EF0">
        <w:rPr>
          <w:sz w:val="22"/>
          <w:szCs w:val="22"/>
        </w:rPr>
        <w:t>For energy audits, p</w:t>
      </w:r>
      <w:r w:rsidRPr="00F51EF0">
        <w:rPr>
          <w:sz w:val="22"/>
          <w:szCs w:val="22"/>
        </w:rPr>
        <w:t xml:space="preserve">articipating customer information will be recorded in the program reporting and tracking database, as will actual customer adoption of those measures included as part of Gulf Power’s overall DSM Plan.  </w:t>
      </w:r>
      <w:r w:rsidR="00E90CDD" w:rsidRPr="00F51EF0">
        <w:rPr>
          <w:sz w:val="22"/>
          <w:szCs w:val="22"/>
        </w:rPr>
        <w:t>Also, customer satisfaction with the audit process and associated recommendations will be monitored as a means of evaluating overall program effectiveness. For other training and educational measures, customer participation and feedback will be mon</w:t>
      </w:r>
      <w:r w:rsidR="00687463">
        <w:rPr>
          <w:sz w:val="22"/>
          <w:szCs w:val="22"/>
        </w:rPr>
        <w:t>itored to gauge effectiveness.</w:t>
      </w:r>
      <w:r w:rsidRPr="007C7D55">
        <w:rPr>
          <w:sz w:val="22"/>
          <w:szCs w:val="22"/>
        </w:rPr>
        <w:br w:type="page"/>
      </w:r>
      <w:r w:rsidR="00C55495" w:rsidRPr="00C55495">
        <w:rPr>
          <w:noProof/>
        </w:rPr>
        <w:lastRenderedPageBreak/>
        <w:drawing>
          <wp:inline distT="0" distB="0" distL="0" distR="0" wp14:anchorId="4504283E" wp14:editId="4B88ACD0">
            <wp:extent cx="5486400" cy="7651918"/>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7651918"/>
                    </a:xfrm>
                    <a:prstGeom prst="rect">
                      <a:avLst/>
                    </a:prstGeom>
                    <a:noFill/>
                    <a:ln>
                      <a:noFill/>
                    </a:ln>
                  </pic:spPr>
                </pic:pic>
              </a:graphicData>
            </a:graphic>
          </wp:inline>
        </w:drawing>
      </w:r>
    </w:p>
    <w:p w:rsidR="00C870A9" w:rsidRPr="00C55495" w:rsidRDefault="00C55495">
      <w:pPr>
        <w:rPr>
          <w:sz w:val="22"/>
          <w:szCs w:val="22"/>
        </w:rPr>
      </w:pPr>
      <w:r>
        <w:rPr>
          <w:sz w:val="22"/>
          <w:szCs w:val="22"/>
        </w:rPr>
        <w:br w:type="page"/>
      </w:r>
    </w:p>
    <w:p w:rsidR="00365BBA" w:rsidRPr="00721CC1" w:rsidRDefault="00365BBA" w:rsidP="00365BBA">
      <w:pPr>
        <w:pStyle w:val="Programs"/>
        <w:ind w:right="0"/>
      </w:pPr>
      <w:bookmarkStart w:id="9" w:name="_Toc257292760"/>
      <w:r w:rsidRPr="00721CC1">
        <w:lastRenderedPageBreak/>
        <w:t>Community Energy Saver Program</w:t>
      </w:r>
    </w:p>
    <w:p w:rsidR="00365BBA" w:rsidRPr="00F51EF0" w:rsidRDefault="00365BBA" w:rsidP="00365BBA">
      <w:pPr>
        <w:spacing w:line="480" w:lineRule="auto"/>
        <w:rPr>
          <w:sz w:val="22"/>
          <w:szCs w:val="22"/>
        </w:rPr>
      </w:pPr>
      <w:r w:rsidRPr="00F51EF0">
        <w:rPr>
          <w:b/>
          <w:sz w:val="22"/>
          <w:szCs w:val="22"/>
        </w:rPr>
        <w:t xml:space="preserve">Program Start Date:   </w:t>
      </w:r>
      <w:r w:rsidRPr="00F51EF0">
        <w:rPr>
          <w:sz w:val="22"/>
          <w:szCs w:val="22"/>
        </w:rPr>
        <w:t xml:space="preserve">  201</w:t>
      </w:r>
      <w:r>
        <w:rPr>
          <w:sz w:val="22"/>
          <w:szCs w:val="22"/>
        </w:rPr>
        <w:t>0</w:t>
      </w:r>
    </w:p>
    <w:p w:rsidR="00365BBA" w:rsidRPr="00F51EF0" w:rsidRDefault="00365BBA" w:rsidP="00365BBA">
      <w:pPr>
        <w:spacing w:line="480" w:lineRule="auto"/>
        <w:rPr>
          <w:sz w:val="22"/>
          <w:szCs w:val="22"/>
        </w:rPr>
      </w:pPr>
      <w:r w:rsidRPr="00F51EF0">
        <w:rPr>
          <w:b/>
          <w:sz w:val="22"/>
          <w:szCs w:val="22"/>
        </w:rPr>
        <w:t>Program Description</w:t>
      </w:r>
    </w:p>
    <w:p w:rsidR="00365BBA" w:rsidRPr="008A24D6" w:rsidRDefault="002A0DC2" w:rsidP="00365BBA">
      <w:pPr>
        <w:spacing w:after="240" w:line="480" w:lineRule="auto"/>
        <w:rPr>
          <w:sz w:val="22"/>
          <w:szCs w:val="22"/>
        </w:rPr>
      </w:pPr>
      <w:r>
        <w:rPr>
          <w:sz w:val="22"/>
          <w:szCs w:val="22"/>
        </w:rPr>
        <w:t>Since energy expenses are often a higher percentage of their household income, t</w:t>
      </w:r>
      <w:r w:rsidR="00365BBA" w:rsidRPr="008A24D6">
        <w:rPr>
          <w:sz w:val="22"/>
          <w:szCs w:val="22"/>
        </w:rPr>
        <w:t xml:space="preserve">he Community Energy Saver Program will assist low-income families </w:t>
      </w:r>
      <w:r>
        <w:rPr>
          <w:sz w:val="22"/>
          <w:szCs w:val="22"/>
        </w:rPr>
        <w:t>in addressing</w:t>
      </w:r>
      <w:r w:rsidR="00365BBA" w:rsidRPr="008A24D6">
        <w:rPr>
          <w:sz w:val="22"/>
          <w:szCs w:val="22"/>
        </w:rPr>
        <w:t xml:space="preserve"> energy costs </w:t>
      </w:r>
      <w:r>
        <w:rPr>
          <w:sz w:val="22"/>
          <w:szCs w:val="22"/>
        </w:rPr>
        <w:t>through increased awareness and installation of efficiency measures</w:t>
      </w:r>
      <w:r w:rsidR="00365BBA" w:rsidRPr="008A24D6">
        <w:rPr>
          <w:sz w:val="22"/>
          <w:szCs w:val="22"/>
        </w:rPr>
        <w:t xml:space="preserve">.  </w:t>
      </w:r>
      <w:r w:rsidR="00365BBA">
        <w:rPr>
          <w:sz w:val="22"/>
          <w:szCs w:val="22"/>
        </w:rPr>
        <w:t>L</w:t>
      </w:r>
      <w:r w:rsidR="00365BBA" w:rsidRPr="008A24D6">
        <w:rPr>
          <w:sz w:val="22"/>
          <w:szCs w:val="22"/>
        </w:rPr>
        <w:t>ow-income customer</w:t>
      </w:r>
      <w:r w:rsidR="00365BBA">
        <w:rPr>
          <w:sz w:val="22"/>
          <w:szCs w:val="22"/>
        </w:rPr>
        <w:t>s</w:t>
      </w:r>
      <w:r w:rsidR="00365BBA" w:rsidRPr="008A24D6">
        <w:rPr>
          <w:sz w:val="22"/>
          <w:szCs w:val="22"/>
        </w:rPr>
        <w:t xml:space="preserve"> present unique challenges for adoption of energy efficiency measures because of the </w:t>
      </w:r>
      <w:r>
        <w:rPr>
          <w:sz w:val="22"/>
          <w:szCs w:val="22"/>
        </w:rPr>
        <w:t>greater burden posed to this customer segment by the</w:t>
      </w:r>
      <w:r w:rsidR="00365BBA" w:rsidRPr="008A24D6">
        <w:rPr>
          <w:sz w:val="22"/>
          <w:szCs w:val="22"/>
        </w:rPr>
        <w:t xml:space="preserve"> initial cost of energy efficient equipment as well as a lack of awareness of energy efficiency opportunities. </w:t>
      </w:r>
    </w:p>
    <w:p w:rsidR="00365BBA" w:rsidRPr="008A24D6" w:rsidRDefault="00365BBA" w:rsidP="00365BBA">
      <w:pPr>
        <w:spacing w:after="240" w:line="480" w:lineRule="auto"/>
        <w:rPr>
          <w:sz w:val="22"/>
          <w:szCs w:val="22"/>
        </w:rPr>
      </w:pPr>
      <w:r w:rsidRPr="008A24D6">
        <w:rPr>
          <w:sz w:val="22"/>
          <w:szCs w:val="22"/>
        </w:rPr>
        <w:t xml:space="preserve">The Community Energy Saver Program will implement a comprehensive package of </w:t>
      </w:r>
      <w:r w:rsidR="00AE1DBD">
        <w:rPr>
          <w:sz w:val="22"/>
          <w:szCs w:val="22"/>
        </w:rPr>
        <w:t xml:space="preserve">short payback </w:t>
      </w:r>
      <w:r w:rsidRPr="008A24D6">
        <w:rPr>
          <w:sz w:val="22"/>
          <w:szCs w:val="22"/>
        </w:rPr>
        <w:t xml:space="preserve">electric conservation measures at no cost to the customer.  In addition to direct installation of the conservation measures, the program will educate families on energy efficiency techniques and behavioral changes to help </w:t>
      </w:r>
      <w:r w:rsidR="002A0DC2">
        <w:rPr>
          <w:sz w:val="22"/>
          <w:szCs w:val="22"/>
        </w:rPr>
        <w:t xml:space="preserve">these </w:t>
      </w:r>
      <w:r w:rsidRPr="008A24D6">
        <w:rPr>
          <w:sz w:val="22"/>
          <w:szCs w:val="22"/>
        </w:rPr>
        <w:t xml:space="preserve">customers control their energy use and reduce their </w:t>
      </w:r>
      <w:r w:rsidR="002A0DC2">
        <w:rPr>
          <w:sz w:val="22"/>
          <w:szCs w:val="22"/>
        </w:rPr>
        <w:t>monthly energy bill</w:t>
      </w:r>
      <w:r w:rsidRPr="008A24D6">
        <w:rPr>
          <w:sz w:val="22"/>
          <w:szCs w:val="22"/>
        </w:rPr>
        <w:t xml:space="preserve">.  </w:t>
      </w:r>
    </w:p>
    <w:p w:rsidR="00365BBA" w:rsidRPr="008A24D6" w:rsidRDefault="00365BBA" w:rsidP="00365BBA">
      <w:pPr>
        <w:spacing w:after="240" w:line="480" w:lineRule="auto"/>
        <w:rPr>
          <w:sz w:val="22"/>
          <w:szCs w:val="22"/>
        </w:rPr>
      </w:pPr>
      <w:r w:rsidRPr="008A24D6">
        <w:rPr>
          <w:sz w:val="22"/>
          <w:szCs w:val="22"/>
        </w:rPr>
        <w:t xml:space="preserve">Gulf Power and the program administrator will identify customer neighborhoods or geographical areas to employ a door-to-door implementation strategy with a coinciding informational and educational communications campaign.  This program also will leverage relationships with local weatherization agencies and low-income housing providers to gain additional efficiency measure installations.  </w:t>
      </w:r>
    </w:p>
    <w:p w:rsidR="00365BBA" w:rsidRPr="00F51EF0" w:rsidRDefault="00365BBA" w:rsidP="00365BBA">
      <w:pPr>
        <w:spacing w:line="480" w:lineRule="auto"/>
        <w:rPr>
          <w:sz w:val="22"/>
          <w:szCs w:val="22"/>
        </w:rPr>
      </w:pPr>
      <w:r w:rsidRPr="00F51EF0">
        <w:rPr>
          <w:sz w:val="22"/>
          <w:szCs w:val="22"/>
        </w:rPr>
        <w:t xml:space="preserve">Program goals include: </w:t>
      </w:r>
    </w:p>
    <w:p w:rsidR="00365BBA" w:rsidRPr="008A24D6" w:rsidRDefault="00365BBA" w:rsidP="00680B2A">
      <w:pPr>
        <w:numPr>
          <w:ilvl w:val="0"/>
          <w:numId w:val="2"/>
        </w:numPr>
        <w:spacing w:line="480" w:lineRule="auto"/>
        <w:rPr>
          <w:sz w:val="22"/>
          <w:szCs w:val="22"/>
        </w:rPr>
      </w:pPr>
      <w:r w:rsidRPr="008A24D6">
        <w:rPr>
          <w:sz w:val="22"/>
          <w:szCs w:val="22"/>
        </w:rPr>
        <w:t>Increasing customer awareness of the amount of energy consumed and energy efficiency opportunities;</w:t>
      </w:r>
    </w:p>
    <w:p w:rsidR="00365BBA" w:rsidRPr="008A24D6" w:rsidRDefault="00365BBA" w:rsidP="00680B2A">
      <w:pPr>
        <w:numPr>
          <w:ilvl w:val="0"/>
          <w:numId w:val="2"/>
        </w:numPr>
        <w:spacing w:line="480" w:lineRule="auto"/>
        <w:rPr>
          <w:sz w:val="22"/>
          <w:szCs w:val="22"/>
        </w:rPr>
      </w:pPr>
      <w:r w:rsidRPr="008A24D6">
        <w:rPr>
          <w:sz w:val="22"/>
          <w:szCs w:val="22"/>
        </w:rPr>
        <w:t>Reducing energy use and costs on monthly utility bills;</w:t>
      </w:r>
    </w:p>
    <w:p w:rsidR="00365BBA" w:rsidRPr="008A24D6" w:rsidRDefault="00365BBA" w:rsidP="00680B2A">
      <w:pPr>
        <w:numPr>
          <w:ilvl w:val="0"/>
          <w:numId w:val="2"/>
        </w:numPr>
        <w:spacing w:line="480" w:lineRule="auto"/>
        <w:rPr>
          <w:sz w:val="22"/>
          <w:szCs w:val="22"/>
        </w:rPr>
      </w:pPr>
      <w:r w:rsidRPr="008A24D6">
        <w:rPr>
          <w:sz w:val="22"/>
          <w:szCs w:val="22"/>
        </w:rPr>
        <w:t xml:space="preserve">Installing energy efficiency items to improve comfort and reduce energy use; </w:t>
      </w:r>
      <w:r w:rsidR="002A0DC2">
        <w:rPr>
          <w:sz w:val="22"/>
          <w:szCs w:val="22"/>
        </w:rPr>
        <w:t>and</w:t>
      </w:r>
    </w:p>
    <w:p w:rsidR="00365BBA" w:rsidRPr="008A24D6" w:rsidRDefault="00365BBA" w:rsidP="00680B2A">
      <w:pPr>
        <w:numPr>
          <w:ilvl w:val="0"/>
          <w:numId w:val="2"/>
        </w:numPr>
        <w:spacing w:line="480" w:lineRule="auto"/>
        <w:rPr>
          <w:sz w:val="22"/>
          <w:szCs w:val="22"/>
        </w:rPr>
      </w:pPr>
      <w:r w:rsidRPr="008A24D6">
        <w:rPr>
          <w:sz w:val="22"/>
          <w:szCs w:val="22"/>
        </w:rPr>
        <w:lastRenderedPageBreak/>
        <w:t>Identifying customer needs that might be met by other programs and leveraging opportunities with other providers such as the Low Income Home Energy Assistance Program (LIHEAP) and Weatherization Assistance Program (WAP).</w:t>
      </w:r>
    </w:p>
    <w:p w:rsidR="00365BBA" w:rsidRPr="008A24D6" w:rsidRDefault="00365BBA" w:rsidP="00365BBA">
      <w:pPr>
        <w:spacing w:after="240" w:line="480" w:lineRule="auto"/>
        <w:rPr>
          <w:sz w:val="22"/>
          <w:szCs w:val="22"/>
        </w:rPr>
      </w:pPr>
      <w:r w:rsidRPr="008A24D6">
        <w:rPr>
          <w:sz w:val="22"/>
          <w:szCs w:val="22"/>
        </w:rPr>
        <w:t xml:space="preserve">Gulf Power will administer this program through an independent, third party contractor, and will coordinate with community-based groups to target participants. </w:t>
      </w:r>
    </w:p>
    <w:p w:rsidR="00365BBA" w:rsidRPr="008A24D6" w:rsidRDefault="00365BBA" w:rsidP="00365BBA">
      <w:pPr>
        <w:spacing w:line="480" w:lineRule="auto"/>
        <w:rPr>
          <w:b/>
          <w:sz w:val="22"/>
          <w:szCs w:val="22"/>
        </w:rPr>
      </w:pPr>
      <w:r w:rsidRPr="008A24D6">
        <w:rPr>
          <w:b/>
          <w:sz w:val="22"/>
          <w:szCs w:val="22"/>
        </w:rPr>
        <w:t>Individual Program Measures:</w:t>
      </w:r>
    </w:p>
    <w:p w:rsidR="00365BBA" w:rsidRPr="00365BBA" w:rsidRDefault="00365BBA" w:rsidP="00680B2A">
      <w:pPr>
        <w:numPr>
          <w:ilvl w:val="0"/>
          <w:numId w:val="1"/>
        </w:numPr>
        <w:spacing w:line="480" w:lineRule="auto"/>
        <w:rPr>
          <w:sz w:val="22"/>
          <w:szCs w:val="22"/>
        </w:rPr>
      </w:pPr>
      <w:r w:rsidRPr="00365BBA">
        <w:rPr>
          <w:sz w:val="22"/>
          <w:szCs w:val="22"/>
        </w:rPr>
        <w:t>Energy Audit/Assessment</w:t>
      </w:r>
    </w:p>
    <w:p w:rsidR="00365BBA" w:rsidRPr="00365BBA" w:rsidRDefault="00365BBA" w:rsidP="00680B2A">
      <w:pPr>
        <w:numPr>
          <w:ilvl w:val="0"/>
          <w:numId w:val="1"/>
        </w:numPr>
        <w:spacing w:line="480" w:lineRule="auto"/>
        <w:rPr>
          <w:sz w:val="22"/>
          <w:szCs w:val="22"/>
        </w:rPr>
      </w:pPr>
      <w:r w:rsidRPr="00365BBA">
        <w:rPr>
          <w:sz w:val="22"/>
          <w:szCs w:val="22"/>
        </w:rPr>
        <w:t>Compact fluorescent light bulbs (CFL) – up to 5 compact fluorescent light bulbs will be provided to each household to replace incandescent bulbs</w:t>
      </w:r>
    </w:p>
    <w:p w:rsidR="00365BBA" w:rsidRPr="00365BBA" w:rsidRDefault="00365BBA" w:rsidP="00680B2A">
      <w:pPr>
        <w:numPr>
          <w:ilvl w:val="0"/>
          <w:numId w:val="1"/>
        </w:numPr>
        <w:spacing w:line="480" w:lineRule="auto"/>
        <w:rPr>
          <w:sz w:val="22"/>
          <w:szCs w:val="22"/>
        </w:rPr>
      </w:pPr>
      <w:r w:rsidRPr="00365BBA">
        <w:rPr>
          <w:sz w:val="22"/>
          <w:szCs w:val="22"/>
        </w:rPr>
        <w:t>Hot water pipe wrap – up to 10 feet of insulating pipe wrap will be installed on water pipes adjacent to the water heater</w:t>
      </w:r>
    </w:p>
    <w:p w:rsidR="00365BBA" w:rsidRPr="00365BBA" w:rsidRDefault="00365BBA" w:rsidP="00680B2A">
      <w:pPr>
        <w:numPr>
          <w:ilvl w:val="0"/>
          <w:numId w:val="1"/>
        </w:numPr>
        <w:spacing w:line="480" w:lineRule="auto"/>
        <w:rPr>
          <w:sz w:val="22"/>
          <w:szCs w:val="22"/>
        </w:rPr>
      </w:pPr>
      <w:r w:rsidRPr="00365BBA">
        <w:rPr>
          <w:sz w:val="22"/>
          <w:szCs w:val="22"/>
        </w:rPr>
        <w:t>Water heater temperature check and adjustment – check water heater temperature setting and adjust to the recommended range upon request</w:t>
      </w:r>
    </w:p>
    <w:p w:rsidR="00365BBA" w:rsidRPr="00365BBA" w:rsidRDefault="00365BBA" w:rsidP="00680B2A">
      <w:pPr>
        <w:numPr>
          <w:ilvl w:val="0"/>
          <w:numId w:val="1"/>
        </w:numPr>
        <w:spacing w:line="480" w:lineRule="auto"/>
        <w:rPr>
          <w:sz w:val="22"/>
          <w:szCs w:val="22"/>
        </w:rPr>
      </w:pPr>
      <w:r w:rsidRPr="00365BBA">
        <w:rPr>
          <w:sz w:val="22"/>
          <w:szCs w:val="22"/>
        </w:rPr>
        <w:t>Low-flow faucet aerator – up to three low-flow aerators per household will be installed</w:t>
      </w:r>
    </w:p>
    <w:p w:rsidR="00365BBA" w:rsidRPr="00365BBA" w:rsidRDefault="00365BBA" w:rsidP="00680B2A">
      <w:pPr>
        <w:numPr>
          <w:ilvl w:val="0"/>
          <w:numId w:val="1"/>
        </w:numPr>
        <w:spacing w:line="480" w:lineRule="auto"/>
        <w:rPr>
          <w:sz w:val="22"/>
          <w:szCs w:val="22"/>
        </w:rPr>
      </w:pPr>
      <w:r w:rsidRPr="00365BBA">
        <w:rPr>
          <w:sz w:val="22"/>
          <w:szCs w:val="22"/>
        </w:rPr>
        <w:t>Low-flow shower head – up to two low-flow shower heads per household will be installed</w:t>
      </w:r>
    </w:p>
    <w:p w:rsidR="00365BBA" w:rsidRPr="00365BBA" w:rsidRDefault="00365BBA" w:rsidP="00680B2A">
      <w:pPr>
        <w:numPr>
          <w:ilvl w:val="0"/>
          <w:numId w:val="1"/>
        </w:numPr>
        <w:spacing w:line="480" w:lineRule="auto"/>
        <w:rPr>
          <w:sz w:val="22"/>
          <w:szCs w:val="22"/>
        </w:rPr>
      </w:pPr>
      <w:r w:rsidRPr="00365BBA">
        <w:rPr>
          <w:sz w:val="22"/>
          <w:szCs w:val="22"/>
        </w:rPr>
        <w:t xml:space="preserve">HVAC Filters: Up to a </w:t>
      </w:r>
      <w:r w:rsidR="00070D74">
        <w:rPr>
          <w:sz w:val="22"/>
          <w:szCs w:val="22"/>
        </w:rPr>
        <w:t>one-</w:t>
      </w:r>
      <w:r w:rsidRPr="00365BBA">
        <w:rPr>
          <w:sz w:val="22"/>
          <w:szCs w:val="22"/>
        </w:rPr>
        <w:t xml:space="preserve">year’s supply </w:t>
      </w:r>
      <w:r w:rsidR="00070D74">
        <w:rPr>
          <w:sz w:val="22"/>
          <w:szCs w:val="22"/>
        </w:rPr>
        <w:t>(</w:t>
      </w:r>
      <w:r w:rsidRPr="00365BBA">
        <w:rPr>
          <w:sz w:val="22"/>
          <w:szCs w:val="22"/>
        </w:rPr>
        <w:t>12</w:t>
      </w:r>
      <w:r w:rsidR="00070D74">
        <w:rPr>
          <w:sz w:val="22"/>
          <w:szCs w:val="22"/>
        </w:rPr>
        <w:t>)</w:t>
      </w:r>
      <w:r w:rsidRPr="00365BBA">
        <w:rPr>
          <w:sz w:val="22"/>
          <w:szCs w:val="22"/>
        </w:rPr>
        <w:t xml:space="preserve"> HVAC filters for central units with standard sized filter grilles.  First month’s filter installed at the time of the initial assessment.</w:t>
      </w:r>
    </w:p>
    <w:p w:rsidR="00365BBA" w:rsidRPr="008A24D6" w:rsidRDefault="00365BBA" w:rsidP="00680B2A">
      <w:pPr>
        <w:numPr>
          <w:ilvl w:val="0"/>
          <w:numId w:val="1"/>
        </w:numPr>
        <w:spacing w:after="240" w:line="480" w:lineRule="auto"/>
        <w:rPr>
          <w:sz w:val="22"/>
          <w:szCs w:val="22"/>
        </w:rPr>
      </w:pPr>
      <w:r w:rsidRPr="00365BBA">
        <w:rPr>
          <w:sz w:val="22"/>
          <w:szCs w:val="22"/>
        </w:rPr>
        <w:t>Customer education regarding measures installed and efficient use of energy in the home</w:t>
      </w:r>
      <w:r w:rsidRPr="008A24D6">
        <w:rPr>
          <w:sz w:val="22"/>
          <w:szCs w:val="22"/>
        </w:rPr>
        <w:t xml:space="preserve"> will be provided, including other efficiency measures/programs for which customers may be eligible</w:t>
      </w:r>
    </w:p>
    <w:p w:rsidR="00365BBA" w:rsidRPr="008A24D6" w:rsidRDefault="00365BBA" w:rsidP="00365BBA">
      <w:pPr>
        <w:spacing w:after="240" w:line="480" w:lineRule="auto"/>
        <w:rPr>
          <w:b/>
          <w:sz w:val="22"/>
          <w:szCs w:val="22"/>
        </w:rPr>
      </w:pPr>
      <w:r w:rsidRPr="008A24D6">
        <w:rPr>
          <w:sz w:val="22"/>
          <w:szCs w:val="22"/>
        </w:rPr>
        <w:t>Specific eligibility requirements for the program are provided in the Program Participation Standards.</w:t>
      </w:r>
    </w:p>
    <w:p w:rsidR="00365BBA" w:rsidRPr="004B4467" w:rsidRDefault="00365BBA" w:rsidP="00365BBA">
      <w:pPr>
        <w:spacing w:line="480" w:lineRule="auto"/>
        <w:rPr>
          <w:b/>
          <w:sz w:val="22"/>
          <w:szCs w:val="22"/>
        </w:rPr>
      </w:pPr>
      <w:r w:rsidRPr="004B4467">
        <w:rPr>
          <w:b/>
          <w:sz w:val="22"/>
          <w:szCs w:val="22"/>
        </w:rPr>
        <w:lastRenderedPageBreak/>
        <w:t>Program Benefits and Cost Effectiveness</w:t>
      </w:r>
    </w:p>
    <w:p w:rsidR="00365BBA" w:rsidRDefault="00365BBA" w:rsidP="00365BBA">
      <w:pPr>
        <w:spacing w:after="240" w:line="480" w:lineRule="auto"/>
        <w:rPr>
          <w:sz w:val="22"/>
          <w:szCs w:val="22"/>
        </w:rPr>
      </w:pPr>
      <w:r>
        <w:rPr>
          <w:sz w:val="22"/>
          <w:szCs w:val="22"/>
        </w:rPr>
        <w:t>The following kW</w:t>
      </w:r>
      <w:r w:rsidRPr="008A24D6">
        <w:rPr>
          <w:sz w:val="22"/>
          <w:szCs w:val="22"/>
        </w:rPr>
        <w:t xml:space="preserve"> demand and </w:t>
      </w:r>
      <w:r>
        <w:rPr>
          <w:sz w:val="22"/>
          <w:szCs w:val="22"/>
        </w:rPr>
        <w:t>kWh</w:t>
      </w:r>
      <w:r w:rsidRPr="008A24D6">
        <w:rPr>
          <w:sz w:val="22"/>
          <w:szCs w:val="22"/>
        </w:rPr>
        <w:t xml:space="preserve"> energy saving evaluations were developed using a variety of sources, including: measure savings data from the Itron study; computer-based engineering modeling software; and actual program performance data gathered by Gulf Power or its energy efficiency program contractors. Evaluation results are shown for the </w:t>
      </w:r>
      <w:r>
        <w:rPr>
          <w:sz w:val="22"/>
          <w:szCs w:val="22"/>
        </w:rPr>
        <w:t>RIM, TRC, and PT test</w:t>
      </w:r>
      <w:r w:rsidRPr="008A24D6">
        <w:rPr>
          <w:sz w:val="22"/>
          <w:szCs w:val="22"/>
        </w:rPr>
        <w:t xml:space="preserve"> ratios. </w:t>
      </w:r>
    </w:p>
    <w:p w:rsidR="00365BBA" w:rsidRPr="005B6B31" w:rsidRDefault="00365BBA" w:rsidP="00365BBA">
      <w:pPr>
        <w:spacing w:after="240" w:line="360" w:lineRule="auto"/>
        <w:rPr>
          <w:sz w:val="22"/>
          <w:szCs w:val="22"/>
        </w:rPr>
      </w:pPr>
      <w:r w:rsidRPr="005B6B31">
        <w:rPr>
          <w:sz w:val="22"/>
          <w:szCs w:val="22"/>
        </w:rPr>
        <w:t>The incentive cost per household is expected to average $</w:t>
      </w:r>
      <w:r w:rsidR="005B6B31" w:rsidRPr="005B6B31">
        <w:rPr>
          <w:sz w:val="22"/>
          <w:szCs w:val="22"/>
        </w:rPr>
        <w:t>55.00</w:t>
      </w:r>
      <w:r w:rsidRPr="005B6B31">
        <w:rPr>
          <w:sz w:val="22"/>
          <w:szCs w:val="22"/>
        </w:rPr>
        <w:t>.</w:t>
      </w:r>
    </w:p>
    <w:p w:rsidR="00365BBA" w:rsidRPr="009E49D0" w:rsidRDefault="00365BBA" w:rsidP="00365BBA">
      <w:pPr>
        <w:rPr>
          <w:sz w:val="22"/>
          <w:szCs w:val="22"/>
          <w:highlight w:val="yellow"/>
        </w:rPr>
      </w:pPr>
    </w:p>
    <w:tbl>
      <w:tblPr>
        <w:tblW w:w="9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9"/>
        <w:gridCol w:w="807"/>
        <w:gridCol w:w="1050"/>
        <w:gridCol w:w="1776"/>
        <w:gridCol w:w="1841"/>
      </w:tblGrid>
      <w:tr w:rsidR="00365BBA" w:rsidRPr="005B6B31" w:rsidTr="004101C7">
        <w:trPr>
          <w:trHeight w:val="212"/>
        </w:trPr>
        <w:tc>
          <w:tcPr>
            <w:tcW w:w="3569" w:type="dxa"/>
          </w:tcPr>
          <w:p w:rsidR="00365BBA" w:rsidRPr="005B6B31" w:rsidRDefault="00365BBA" w:rsidP="004101C7">
            <w:pPr>
              <w:rPr>
                <w:b/>
              </w:rPr>
            </w:pPr>
          </w:p>
        </w:tc>
        <w:tc>
          <w:tcPr>
            <w:tcW w:w="807" w:type="dxa"/>
          </w:tcPr>
          <w:p w:rsidR="00365BBA" w:rsidRPr="005B6B31" w:rsidRDefault="00365BBA" w:rsidP="004101C7">
            <w:pPr>
              <w:rPr>
                <w:b/>
              </w:rPr>
            </w:pPr>
          </w:p>
        </w:tc>
        <w:tc>
          <w:tcPr>
            <w:tcW w:w="4667" w:type="dxa"/>
            <w:gridSpan w:val="3"/>
          </w:tcPr>
          <w:p w:rsidR="00365BBA" w:rsidRPr="005B6B31" w:rsidRDefault="00365BBA" w:rsidP="004101C7">
            <w:pPr>
              <w:jc w:val="center"/>
              <w:rPr>
                <w:b/>
              </w:rPr>
            </w:pPr>
            <w:r w:rsidRPr="005B6B31">
              <w:rPr>
                <w:b/>
              </w:rPr>
              <w:t>Per Unit Reduction</w:t>
            </w:r>
          </w:p>
        </w:tc>
      </w:tr>
      <w:tr w:rsidR="00365BBA" w:rsidRPr="005B6B31" w:rsidTr="004101C7">
        <w:trPr>
          <w:trHeight w:val="212"/>
        </w:trPr>
        <w:tc>
          <w:tcPr>
            <w:tcW w:w="3569" w:type="dxa"/>
          </w:tcPr>
          <w:p w:rsidR="00365BBA" w:rsidRPr="005B6B31" w:rsidRDefault="00365BBA" w:rsidP="004101C7">
            <w:pPr>
              <w:rPr>
                <w:b/>
              </w:rPr>
            </w:pPr>
            <w:r w:rsidRPr="005B6B31">
              <w:rPr>
                <w:b/>
              </w:rPr>
              <w:t>Measure</w:t>
            </w:r>
          </w:p>
        </w:tc>
        <w:tc>
          <w:tcPr>
            <w:tcW w:w="807" w:type="dxa"/>
          </w:tcPr>
          <w:p w:rsidR="00365BBA" w:rsidRPr="005B6B31" w:rsidRDefault="00365BBA" w:rsidP="004101C7">
            <w:pPr>
              <w:rPr>
                <w:b/>
              </w:rPr>
            </w:pPr>
            <w:r w:rsidRPr="005B6B31">
              <w:rPr>
                <w:b/>
              </w:rPr>
              <w:t>Units</w:t>
            </w:r>
          </w:p>
        </w:tc>
        <w:tc>
          <w:tcPr>
            <w:tcW w:w="1050" w:type="dxa"/>
          </w:tcPr>
          <w:p w:rsidR="00365BBA" w:rsidRPr="005B6B31" w:rsidRDefault="00365BBA" w:rsidP="004101C7">
            <w:pPr>
              <w:rPr>
                <w:b/>
              </w:rPr>
            </w:pPr>
            <w:r w:rsidRPr="005B6B31">
              <w:rPr>
                <w:b/>
              </w:rPr>
              <w:t xml:space="preserve">  Energy</w:t>
            </w:r>
          </w:p>
          <w:p w:rsidR="00365BBA" w:rsidRPr="005B6B31" w:rsidRDefault="00365BBA" w:rsidP="004101C7">
            <w:pPr>
              <w:jc w:val="center"/>
              <w:rPr>
                <w:b/>
              </w:rPr>
            </w:pPr>
            <w:r w:rsidRPr="005B6B31">
              <w:rPr>
                <w:b/>
              </w:rPr>
              <w:t>kWh</w:t>
            </w:r>
          </w:p>
        </w:tc>
        <w:tc>
          <w:tcPr>
            <w:tcW w:w="1776" w:type="dxa"/>
          </w:tcPr>
          <w:p w:rsidR="00365BBA" w:rsidRPr="005B6B31" w:rsidRDefault="00365BBA" w:rsidP="004101C7">
            <w:pPr>
              <w:rPr>
                <w:b/>
              </w:rPr>
            </w:pPr>
            <w:r w:rsidRPr="005B6B31">
              <w:rPr>
                <w:b/>
              </w:rPr>
              <w:t xml:space="preserve">  Summer Peak</w:t>
            </w:r>
          </w:p>
          <w:p w:rsidR="00365BBA" w:rsidRPr="005B6B31" w:rsidRDefault="00365BBA" w:rsidP="004101C7">
            <w:pPr>
              <w:jc w:val="center"/>
              <w:rPr>
                <w:b/>
              </w:rPr>
            </w:pPr>
            <w:r w:rsidRPr="005B6B31">
              <w:rPr>
                <w:b/>
              </w:rPr>
              <w:t xml:space="preserve"> kW</w:t>
            </w:r>
          </w:p>
        </w:tc>
        <w:tc>
          <w:tcPr>
            <w:tcW w:w="1841" w:type="dxa"/>
          </w:tcPr>
          <w:p w:rsidR="00365BBA" w:rsidRPr="005B6B31" w:rsidRDefault="00365BBA" w:rsidP="004101C7">
            <w:pPr>
              <w:rPr>
                <w:b/>
              </w:rPr>
            </w:pPr>
            <w:r w:rsidRPr="005B6B31">
              <w:rPr>
                <w:b/>
              </w:rPr>
              <w:t xml:space="preserve">   Winter Peak</w:t>
            </w:r>
          </w:p>
          <w:p w:rsidR="00365BBA" w:rsidRPr="005B6B31" w:rsidRDefault="00365BBA" w:rsidP="004101C7">
            <w:pPr>
              <w:jc w:val="center"/>
              <w:rPr>
                <w:b/>
              </w:rPr>
            </w:pPr>
            <w:r w:rsidRPr="005B6B31">
              <w:rPr>
                <w:b/>
              </w:rPr>
              <w:t xml:space="preserve"> kW</w:t>
            </w:r>
          </w:p>
        </w:tc>
      </w:tr>
      <w:tr w:rsidR="00365BBA" w:rsidRPr="005B6B31" w:rsidTr="004101C7">
        <w:trPr>
          <w:trHeight w:val="438"/>
        </w:trPr>
        <w:tc>
          <w:tcPr>
            <w:tcW w:w="3569" w:type="dxa"/>
          </w:tcPr>
          <w:p w:rsidR="00365BBA" w:rsidRPr="005B6B31" w:rsidRDefault="00365BBA" w:rsidP="004101C7">
            <w:r w:rsidRPr="005B6B31">
              <w:t>Energy Audit, Home Assessment and Energy Education</w:t>
            </w:r>
          </w:p>
        </w:tc>
        <w:tc>
          <w:tcPr>
            <w:tcW w:w="807" w:type="dxa"/>
            <w:vAlign w:val="center"/>
          </w:tcPr>
          <w:p w:rsidR="00365BBA" w:rsidRPr="005B6B31" w:rsidRDefault="00365BBA" w:rsidP="004101C7">
            <w:pPr>
              <w:jc w:val="center"/>
            </w:pPr>
            <w:r w:rsidRPr="005B6B31">
              <w:t>1.0</w:t>
            </w:r>
          </w:p>
        </w:tc>
        <w:tc>
          <w:tcPr>
            <w:tcW w:w="1050" w:type="dxa"/>
            <w:vAlign w:val="center"/>
          </w:tcPr>
          <w:p w:rsidR="00365BBA" w:rsidRPr="005B6B31" w:rsidRDefault="00365BBA" w:rsidP="004101C7">
            <w:pPr>
              <w:jc w:val="center"/>
            </w:pPr>
            <w:r w:rsidRPr="005B6B31">
              <w:t>0</w:t>
            </w:r>
          </w:p>
        </w:tc>
        <w:tc>
          <w:tcPr>
            <w:tcW w:w="1776" w:type="dxa"/>
            <w:vAlign w:val="center"/>
          </w:tcPr>
          <w:p w:rsidR="00365BBA" w:rsidRPr="005B6B31" w:rsidRDefault="00365BBA" w:rsidP="004101C7">
            <w:pPr>
              <w:jc w:val="center"/>
            </w:pPr>
            <w:r w:rsidRPr="005B6B31">
              <w:t>0</w:t>
            </w:r>
          </w:p>
        </w:tc>
        <w:tc>
          <w:tcPr>
            <w:tcW w:w="1841" w:type="dxa"/>
            <w:vAlign w:val="center"/>
          </w:tcPr>
          <w:p w:rsidR="00365BBA" w:rsidRPr="005B6B31" w:rsidRDefault="00365BBA" w:rsidP="004101C7">
            <w:pPr>
              <w:jc w:val="center"/>
            </w:pPr>
            <w:r w:rsidRPr="005B6B31">
              <w:t>0</w:t>
            </w:r>
          </w:p>
        </w:tc>
      </w:tr>
      <w:tr w:rsidR="00365BBA" w:rsidRPr="005B6B31" w:rsidTr="004101C7">
        <w:trPr>
          <w:trHeight w:val="212"/>
        </w:trPr>
        <w:tc>
          <w:tcPr>
            <w:tcW w:w="3569" w:type="dxa"/>
          </w:tcPr>
          <w:p w:rsidR="00365BBA" w:rsidRPr="005B6B31" w:rsidRDefault="00365BBA" w:rsidP="004101C7">
            <w:r w:rsidRPr="005B6B31">
              <w:t>Compact Fluorescent Light Bulbs</w:t>
            </w:r>
          </w:p>
        </w:tc>
        <w:tc>
          <w:tcPr>
            <w:tcW w:w="807" w:type="dxa"/>
            <w:vAlign w:val="center"/>
          </w:tcPr>
          <w:p w:rsidR="00365BBA" w:rsidRPr="005B6B31" w:rsidRDefault="00365BBA" w:rsidP="004101C7">
            <w:pPr>
              <w:jc w:val="center"/>
            </w:pPr>
            <w:r w:rsidRPr="005B6B31">
              <w:t>5.0</w:t>
            </w:r>
          </w:p>
        </w:tc>
        <w:tc>
          <w:tcPr>
            <w:tcW w:w="1050" w:type="dxa"/>
            <w:vAlign w:val="center"/>
          </w:tcPr>
          <w:p w:rsidR="00365BBA" w:rsidRPr="005B6B31" w:rsidRDefault="005B6B31" w:rsidP="004101C7">
            <w:pPr>
              <w:jc w:val="center"/>
            </w:pPr>
            <w:r w:rsidRPr="005B6B31">
              <w:t>428</w:t>
            </w:r>
            <w:r w:rsidR="00365BBA" w:rsidRPr="005B6B31">
              <w:t xml:space="preserve"> </w:t>
            </w:r>
          </w:p>
        </w:tc>
        <w:tc>
          <w:tcPr>
            <w:tcW w:w="1776" w:type="dxa"/>
            <w:vAlign w:val="center"/>
          </w:tcPr>
          <w:p w:rsidR="00365BBA" w:rsidRPr="005B6B31" w:rsidRDefault="00365BBA" w:rsidP="005B6B31">
            <w:pPr>
              <w:jc w:val="center"/>
            </w:pPr>
            <w:r w:rsidRPr="005B6B31">
              <w:t>.01</w:t>
            </w:r>
            <w:r w:rsidR="005B6B31" w:rsidRPr="005B6B31">
              <w:t>9</w:t>
            </w:r>
            <w:r w:rsidRPr="005B6B31">
              <w:t xml:space="preserve"> </w:t>
            </w:r>
          </w:p>
        </w:tc>
        <w:tc>
          <w:tcPr>
            <w:tcW w:w="1841" w:type="dxa"/>
            <w:vAlign w:val="center"/>
          </w:tcPr>
          <w:p w:rsidR="00365BBA" w:rsidRPr="005B6B31" w:rsidRDefault="00365BBA" w:rsidP="005B6B31">
            <w:pPr>
              <w:jc w:val="center"/>
            </w:pPr>
            <w:r w:rsidRPr="005B6B31">
              <w:t>.02</w:t>
            </w:r>
            <w:r w:rsidR="005B6B31" w:rsidRPr="005B6B31">
              <w:t>6</w:t>
            </w:r>
            <w:r w:rsidRPr="005B6B31">
              <w:t xml:space="preserve"> </w:t>
            </w:r>
          </w:p>
        </w:tc>
      </w:tr>
      <w:tr w:rsidR="00365BBA" w:rsidRPr="005B6B31" w:rsidTr="004101C7">
        <w:trPr>
          <w:trHeight w:val="424"/>
        </w:trPr>
        <w:tc>
          <w:tcPr>
            <w:tcW w:w="3569" w:type="dxa"/>
          </w:tcPr>
          <w:p w:rsidR="00365BBA" w:rsidRPr="005B6B31" w:rsidRDefault="00365BBA" w:rsidP="004101C7">
            <w:r w:rsidRPr="005B6B31">
              <w:t>Water Heater Temperature Check and Adjustment</w:t>
            </w:r>
          </w:p>
        </w:tc>
        <w:tc>
          <w:tcPr>
            <w:tcW w:w="807" w:type="dxa"/>
            <w:vAlign w:val="center"/>
          </w:tcPr>
          <w:p w:rsidR="00365BBA" w:rsidRPr="005B6B31" w:rsidRDefault="00365BBA" w:rsidP="004101C7">
            <w:pPr>
              <w:jc w:val="center"/>
            </w:pPr>
            <w:r w:rsidRPr="005B6B31">
              <w:t>1.0</w:t>
            </w:r>
          </w:p>
        </w:tc>
        <w:tc>
          <w:tcPr>
            <w:tcW w:w="1050" w:type="dxa"/>
            <w:vAlign w:val="center"/>
          </w:tcPr>
          <w:p w:rsidR="00365BBA" w:rsidRPr="005B6B31" w:rsidRDefault="00365BBA" w:rsidP="004101C7">
            <w:pPr>
              <w:jc w:val="center"/>
            </w:pPr>
            <w:r w:rsidRPr="005B6B31">
              <w:t xml:space="preserve">16 </w:t>
            </w:r>
          </w:p>
        </w:tc>
        <w:tc>
          <w:tcPr>
            <w:tcW w:w="1776" w:type="dxa"/>
            <w:vAlign w:val="center"/>
          </w:tcPr>
          <w:p w:rsidR="00365BBA" w:rsidRPr="005B6B31" w:rsidRDefault="00365BBA" w:rsidP="004101C7">
            <w:pPr>
              <w:jc w:val="center"/>
            </w:pPr>
            <w:r w:rsidRPr="005B6B31">
              <w:t xml:space="preserve">.0012 </w:t>
            </w:r>
          </w:p>
        </w:tc>
        <w:tc>
          <w:tcPr>
            <w:tcW w:w="1841" w:type="dxa"/>
            <w:vAlign w:val="center"/>
          </w:tcPr>
          <w:p w:rsidR="00365BBA" w:rsidRPr="005B6B31" w:rsidRDefault="00365BBA" w:rsidP="004101C7">
            <w:pPr>
              <w:jc w:val="center"/>
            </w:pPr>
            <w:r w:rsidRPr="005B6B31">
              <w:t xml:space="preserve">.0036 </w:t>
            </w:r>
          </w:p>
        </w:tc>
      </w:tr>
      <w:tr w:rsidR="00365BBA" w:rsidRPr="005B6B31" w:rsidTr="004101C7">
        <w:trPr>
          <w:trHeight w:val="212"/>
        </w:trPr>
        <w:tc>
          <w:tcPr>
            <w:tcW w:w="3569" w:type="dxa"/>
          </w:tcPr>
          <w:p w:rsidR="00365BBA" w:rsidRPr="005B6B31" w:rsidRDefault="00365BBA" w:rsidP="004101C7">
            <w:r w:rsidRPr="005B6B31">
              <w:t>DWH Pipe Wrap – 10 ft.</w:t>
            </w:r>
          </w:p>
        </w:tc>
        <w:tc>
          <w:tcPr>
            <w:tcW w:w="807" w:type="dxa"/>
          </w:tcPr>
          <w:p w:rsidR="00365BBA" w:rsidRPr="005B6B31" w:rsidRDefault="00365BBA" w:rsidP="004101C7">
            <w:pPr>
              <w:jc w:val="center"/>
            </w:pPr>
            <w:r w:rsidRPr="005B6B31">
              <w:t>1.0</w:t>
            </w:r>
          </w:p>
        </w:tc>
        <w:tc>
          <w:tcPr>
            <w:tcW w:w="1050" w:type="dxa"/>
          </w:tcPr>
          <w:p w:rsidR="00365BBA" w:rsidRPr="005B6B31" w:rsidRDefault="00365BBA" w:rsidP="004101C7">
            <w:pPr>
              <w:jc w:val="center"/>
            </w:pPr>
            <w:r w:rsidRPr="005B6B31">
              <w:t xml:space="preserve">30 </w:t>
            </w:r>
          </w:p>
        </w:tc>
        <w:tc>
          <w:tcPr>
            <w:tcW w:w="1776" w:type="dxa"/>
          </w:tcPr>
          <w:p w:rsidR="00365BBA" w:rsidRPr="005B6B31" w:rsidRDefault="00365BBA" w:rsidP="004101C7">
            <w:pPr>
              <w:jc w:val="center"/>
            </w:pPr>
            <w:r w:rsidRPr="005B6B31">
              <w:t xml:space="preserve">.0025 </w:t>
            </w:r>
          </w:p>
        </w:tc>
        <w:tc>
          <w:tcPr>
            <w:tcW w:w="1841" w:type="dxa"/>
          </w:tcPr>
          <w:p w:rsidR="00365BBA" w:rsidRPr="005B6B31" w:rsidRDefault="00365BBA" w:rsidP="004101C7">
            <w:pPr>
              <w:jc w:val="center"/>
            </w:pPr>
            <w:r w:rsidRPr="005B6B31">
              <w:t xml:space="preserve">.0075 </w:t>
            </w:r>
          </w:p>
        </w:tc>
      </w:tr>
      <w:tr w:rsidR="00365BBA" w:rsidRPr="005B6B31" w:rsidTr="004101C7">
        <w:trPr>
          <w:trHeight w:val="212"/>
        </w:trPr>
        <w:tc>
          <w:tcPr>
            <w:tcW w:w="3569" w:type="dxa"/>
          </w:tcPr>
          <w:p w:rsidR="00365BBA" w:rsidRPr="005B6B31" w:rsidRDefault="00365BBA" w:rsidP="004101C7">
            <w:r w:rsidRPr="005B6B31">
              <w:t>Faucet Aerators</w:t>
            </w:r>
          </w:p>
        </w:tc>
        <w:tc>
          <w:tcPr>
            <w:tcW w:w="807" w:type="dxa"/>
          </w:tcPr>
          <w:p w:rsidR="00365BBA" w:rsidRPr="005B6B31" w:rsidRDefault="00365BBA" w:rsidP="004101C7">
            <w:pPr>
              <w:jc w:val="center"/>
            </w:pPr>
            <w:r w:rsidRPr="005B6B31">
              <w:t>2.0</w:t>
            </w:r>
          </w:p>
        </w:tc>
        <w:tc>
          <w:tcPr>
            <w:tcW w:w="1050" w:type="dxa"/>
          </w:tcPr>
          <w:p w:rsidR="00365BBA" w:rsidRPr="005B6B31" w:rsidRDefault="00365BBA" w:rsidP="004101C7">
            <w:pPr>
              <w:jc w:val="center"/>
            </w:pPr>
            <w:r w:rsidRPr="005B6B31">
              <w:t xml:space="preserve">100 </w:t>
            </w:r>
          </w:p>
        </w:tc>
        <w:tc>
          <w:tcPr>
            <w:tcW w:w="1776" w:type="dxa"/>
          </w:tcPr>
          <w:p w:rsidR="00365BBA" w:rsidRPr="005B6B31" w:rsidRDefault="00365BBA" w:rsidP="004101C7">
            <w:pPr>
              <w:jc w:val="center"/>
            </w:pPr>
            <w:r w:rsidRPr="005B6B31">
              <w:t xml:space="preserve">.009 </w:t>
            </w:r>
          </w:p>
        </w:tc>
        <w:tc>
          <w:tcPr>
            <w:tcW w:w="1841" w:type="dxa"/>
          </w:tcPr>
          <w:p w:rsidR="00365BBA" w:rsidRPr="005B6B31" w:rsidRDefault="00365BBA" w:rsidP="004101C7">
            <w:pPr>
              <w:jc w:val="center"/>
            </w:pPr>
            <w:r w:rsidRPr="005B6B31">
              <w:t xml:space="preserve">.025 </w:t>
            </w:r>
          </w:p>
        </w:tc>
      </w:tr>
      <w:tr w:rsidR="00365BBA" w:rsidRPr="005B6B31" w:rsidTr="004101C7">
        <w:trPr>
          <w:trHeight w:val="212"/>
        </w:trPr>
        <w:tc>
          <w:tcPr>
            <w:tcW w:w="3569" w:type="dxa"/>
          </w:tcPr>
          <w:p w:rsidR="00365BBA" w:rsidRPr="005B6B31" w:rsidRDefault="00365BBA" w:rsidP="004101C7">
            <w:r w:rsidRPr="005B6B31">
              <w:t>Low-flow Showerheads</w:t>
            </w:r>
          </w:p>
        </w:tc>
        <w:tc>
          <w:tcPr>
            <w:tcW w:w="807" w:type="dxa"/>
          </w:tcPr>
          <w:p w:rsidR="00365BBA" w:rsidRPr="005B6B31" w:rsidRDefault="00365BBA" w:rsidP="004101C7">
            <w:pPr>
              <w:jc w:val="center"/>
            </w:pPr>
            <w:r w:rsidRPr="005B6B31">
              <w:t>1.5</w:t>
            </w:r>
          </w:p>
        </w:tc>
        <w:tc>
          <w:tcPr>
            <w:tcW w:w="1050" w:type="dxa"/>
          </w:tcPr>
          <w:p w:rsidR="00365BBA" w:rsidRPr="005B6B31" w:rsidRDefault="00365BBA" w:rsidP="004101C7">
            <w:pPr>
              <w:jc w:val="center"/>
            </w:pPr>
            <w:r w:rsidRPr="005B6B31">
              <w:t xml:space="preserve">195 </w:t>
            </w:r>
          </w:p>
        </w:tc>
        <w:tc>
          <w:tcPr>
            <w:tcW w:w="1776" w:type="dxa"/>
          </w:tcPr>
          <w:p w:rsidR="00365BBA" w:rsidRPr="005B6B31" w:rsidRDefault="00365BBA" w:rsidP="004101C7">
            <w:pPr>
              <w:jc w:val="center"/>
            </w:pPr>
            <w:r w:rsidRPr="005B6B31">
              <w:t xml:space="preserve">.017 </w:t>
            </w:r>
          </w:p>
        </w:tc>
        <w:tc>
          <w:tcPr>
            <w:tcW w:w="1841" w:type="dxa"/>
          </w:tcPr>
          <w:p w:rsidR="00365BBA" w:rsidRPr="005B6B31" w:rsidRDefault="00365BBA" w:rsidP="004101C7">
            <w:pPr>
              <w:jc w:val="center"/>
            </w:pPr>
            <w:r w:rsidRPr="005B6B31">
              <w:t xml:space="preserve">.048 </w:t>
            </w:r>
          </w:p>
        </w:tc>
      </w:tr>
    </w:tbl>
    <w:p w:rsidR="00365BBA" w:rsidRPr="008528BA" w:rsidRDefault="00365BBA" w:rsidP="00365BBA"/>
    <w:p w:rsidR="00365BBA" w:rsidRPr="008A24D6" w:rsidRDefault="00365BBA" w:rsidP="00365BBA">
      <w:pPr>
        <w:spacing w:line="360" w:lineRule="auto"/>
        <w:rPr>
          <w:sz w:val="22"/>
          <w:szCs w:val="22"/>
        </w:rPr>
      </w:pPr>
      <w:r w:rsidRPr="008A24D6">
        <w:rPr>
          <w:sz w:val="22"/>
          <w:szCs w:val="22"/>
        </w:rPr>
        <w:t>Based upon the unit counts indicated above, these installations will result in the following energy and demand reductions per household participating in this program:</w:t>
      </w:r>
    </w:p>
    <w:p w:rsidR="00365BBA" w:rsidRPr="008A24D6" w:rsidRDefault="00365BBA" w:rsidP="00365BBA">
      <w:pPr>
        <w:spacing w:line="360" w:lineRule="auto"/>
        <w:rPr>
          <w:sz w:val="22"/>
          <w:szCs w:val="22"/>
        </w:rPr>
      </w:pPr>
    </w:p>
    <w:tbl>
      <w:tblPr>
        <w:tblpPr w:leftFromText="187" w:rightFromText="187" w:vertAnchor="text" w:horzAnchor="page" w:tblpX="1815" w:tblpY="188"/>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07"/>
        <w:gridCol w:w="721"/>
        <w:gridCol w:w="916"/>
        <w:gridCol w:w="1021"/>
        <w:gridCol w:w="1189"/>
        <w:gridCol w:w="812"/>
        <w:gridCol w:w="732"/>
        <w:gridCol w:w="720"/>
      </w:tblGrid>
      <w:tr w:rsidR="00365BBA" w:rsidRPr="005B6B31" w:rsidTr="00365BBA">
        <w:trPr>
          <w:trHeight w:val="284"/>
        </w:trPr>
        <w:tc>
          <w:tcPr>
            <w:tcW w:w="1612" w:type="pct"/>
          </w:tcPr>
          <w:p w:rsidR="00365BBA" w:rsidRPr="00365C18" w:rsidRDefault="00365BBA" w:rsidP="00365BBA">
            <w:pPr>
              <w:rPr>
                <w:b/>
              </w:rPr>
            </w:pPr>
          </w:p>
        </w:tc>
        <w:tc>
          <w:tcPr>
            <w:tcW w:w="400" w:type="pct"/>
          </w:tcPr>
          <w:p w:rsidR="00365BBA" w:rsidRPr="00365C18" w:rsidRDefault="00365BBA" w:rsidP="00365BBA">
            <w:pPr>
              <w:rPr>
                <w:b/>
              </w:rPr>
            </w:pPr>
          </w:p>
        </w:tc>
        <w:tc>
          <w:tcPr>
            <w:tcW w:w="1733" w:type="pct"/>
            <w:gridSpan w:val="3"/>
          </w:tcPr>
          <w:p w:rsidR="00365BBA" w:rsidRPr="005B6B31" w:rsidRDefault="00365BBA" w:rsidP="00365BBA">
            <w:pPr>
              <w:jc w:val="center"/>
              <w:rPr>
                <w:b/>
              </w:rPr>
            </w:pPr>
            <w:r w:rsidRPr="005B6B31">
              <w:rPr>
                <w:b/>
              </w:rPr>
              <w:t>Per Unit Reduction</w:t>
            </w:r>
          </w:p>
        </w:tc>
        <w:tc>
          <w:tcPr>
            <w:tcW w:w="1255" w:type="pct"/>
            <w:gridSpan w:val="3"/>
          </w:tcPr>
          <w:p w:rsidR="00365BBA" w:rsidRPr="005B6B31" w:rsidRDefault="00365BBA" w:rsidP="00365BBA">
            <w:pPr>
              <w:jc w:val="center"/>
              <w:rPr>
                <w:b/>
              </w:rPr>
            </w:pPr>
            <w:r w:rsidRPr="005B6B31">
              <w:rPr>
                <w:b/>
              </w:rPr>
              <w:t>Cost effectiveness test</w:t>
            </w:r>
          </w:p>
        </w:tc>
      </w:tr>
      <w:tr w:rsidR="00365BBA" w:rsidRPr="005B6B31" w:rsidTr="00365BBA">
        <w:trPr>
          <w:trHeight w:val="284"/>
        </w:trPr>
        <w:tc>
          <w:tcPr>
            <w:tcW w:w="1612" w:type="pct"/>
          </w:tcPr>
          <w:p w:rsidR="00365BBA" w:rsidRPr="005B6B31" w:rsidRDefault="00365BBA" w:rsidP="00365BBA">
            <w:pPr>
              <w:rPr>
                <w:b/>
              </w:rPr>
            </w:pPr>
            <w:r w:rsidRPr="005B6B31">
              <w:rPr>
                <w:b/>
              </w:rPr>
              <w:t>Measure</w:t>
            </w:r>
          </w:p>
        </w:tc>
        <w:tc>
          <w:tcPr>
            <w:tcW w:w="400" w:type="pct"/>
          </w:tcPr>
          <w:p w:rsidR="00365BBA" w:rsidRPr="005B6B31" w:rsidRDefault="00365BBA" w:rsidP="00365BBA">
            <w:pPr>
              <w:jc w:val="center"/>
              <w:rPr>
                <w:b/>
              </w:rPr>
            </w:pPr>
            <w:r w:rsidRPr="005B6B31">
              <w:rPr>
                <w:b/>
              </w:rPr>
              <w:t>Units</w:t>
            </w:r>
          </w:p>
        </w:tc>
        <w:tc>
          <w:tcPr>
            <w:tcW w:w="508" w:type="pct"/>
          </w:tcPr>
          <w:p w:rsidR="00365BBA" w:rsidRPr="005B6B31" w:rsidRDefault="00365BBA" w:rsidP="00365BBA">
            <w:pPr>
              <w:jc w:val="center"/>
              <w:rPr>
                <w:b/>
              </w:rPr>
            </w:pPr>
            <w:r w:rsidRPr="005B6B31">
              <w:rPr>
                <w:b/>
              </w:rPr>
              <w:t>Energy</w:t>
            </w:r>
          </w:p>
          <w:p w:rsidR="00365BBA" w:rsidRPr="005B6B31" w:rsidRDefault="00365BBA" w:rsidP="00365BBA">
            <w:pPr>
              <w:jc w:val="center"/>
              <w:rPr>
                <w:b/>
              </w:rPr>
            </w:pPr>
            <w:r w:rsidRPr="005B6B31">
              <w:rPr>
                <w:b/>
              </w:rPr>
              <w:t>kWh</w:t>
            </w:r>
          </w:p>
        </w:tc>
        <w:tc>
          <w:tcPr>
            <w:tcW w:w="566" w:type="pct"/>
          </w:tcPr>
          <w:p w:rsidR="00365BBA" w:rsidRPr="005B6B31" w:rsidRDefault="00365BBA" w:rsidP="00365BBA">
            <w:pPr>
              <w:jc w:val="center"/>
              <w:rPr>
                <w:b/>
              </w:rPr>
            </w:pPr>
            <w:r w:rsidRPr="005B6B31">
              <w:rPr>
                <w:b/>
              </w:rPr>
              <w:t>Summer Peak</w:t>
            </w:r>
          </w:p>
          <w:p w:rsidR="00365BBA" w:rsidRPr="005B6B31" w:rsidRDefault="00365BBA" w:rsidP="00365BBA">
            <w:pPr>
              <w:jc w:val="center"/>
              <w:rPr>
                <w:b/>
              </w:rPr>
            </w:pPr>
            <w:r w:rsidRPr="005B6B31">
              <w:rPr>
                <w:b/>
              </w:rPr>
              <w:t xml:space="preserve"> kW</w:t>
            </w:r>
          </w:p>
        </w:tc>
        <w:tc>
          <w:tcPr>
            <w:tcW w:w="659" w:type="pct"/>
          </w:tcPr>
          <w:p w:rsidR="00365BBA" w:rsidRPr="005B6B31" w:rsidRDefault="00365BBA" w:rsidP="00365BBA">
            <w:pPr>
              <w:jc w:val="center"/>
              <w:rPr>
                <w:b/>
              </w:rPr>
            </w:pPr>
            <w:r w:rsidRPr="005B6B31">
              <w:rPr>
                <w:b/>
              </w:rPr>
              <w:t>Winter Peak</w:t>
            </w:r>
          </w:p>
          <w:p w:rsidR="00365BBA" w:rsidRPr="005B6B31" w:rsidRDefault="00365BBA" w:rsidP="00365BBA">
            <w:pPr>
              <w:jc w:val="center"/>
              <w:rPr>
                <w:b/>
              </w:rPr>
            </w:pPr>
            <w:r w:rsidRPr="005B6B31">
              <w:rPr>
                <w:b/>
              </w:rPr>
              <w:t xml:space="preserve"> kW</w:t>
            </w:r>
          </w:p>
        </w:tc>
        <w:tc>
          <w:tcPr>
            <w:tcW w:w="450" w:type="pct"/>
          </w:tcPr>
          <w:p w:rsidR="00365BBA" w:rsidRPr="005B6B31" w:rsidRDefault="00365BBA" w:rsidP="00365BBA">
            <w:pPr>
              <w:jc w:val="center"/>
              <w:rPr>
                <w:b/>
              </w:rPr>
            </w:pPr>
            <w:r w:rsidRPr="005B6B31">
              <w:rPr>
                <w:b/>
              </w:rPr>
              <w:t>RIM</w:t>
            </w:r>
          </w:p>
        </w:tc>
        <w:tc>
          <w:tcPr>
            <w:tcW w:w="406" w:type="pct"/>
          </w:tcPr>
          <w:p w:rsidR="00365BBA" w:rsidRPr="005B6B31" w:rsidRDefault="00365BBA" w:rsidP="00365BBA">
            <w:pPr>
              <w:jc w:val="center"/>
              <w:rPr>
                <w:b/>
              </w:rPr>
            </w:pPr>
            <w:r w:rsidRPr="005B6B31">
              <w:rPr>
                <w:b/>
              </w:rPr>
              <w:t>TRC</w:t>
            </w:r>
          </w:p>
        </w:tc>
        <w:tc>
          <w:tcPr>
            <w:tcW w:w="399" w:type="pct"/>
          </w:tcPr>
          <w:p w:rsidR="00365BBA" w:rsidRPr="005B6B31" w:rsidRDefault="00365BBA" w:rsidP="00365BBA">
            <w:pPr>
              <w:jc w:val="center"/>
              <w:rPr>
                <w:b/>
              </w:rPr>
            </w:pPr>
            <w:r w:rsidRPr="005B6B31">
              <w:rPr>
                <w:b/>
              </w:rPr>
              <w:t>PT</w:t>
            </w:r>
          </w:p>
        </w:tc>
      </w:tr>
      <w:tr w:rsidR="00365BBA" w:rsidRPr="00365C18" w:rsidTr="00365BBA">
        <w:trPr>
          <w:trHeight w:val="303"/>
        </w:trPr>
        <w:tc>
          <w:tcPr>
            <w:tcW w:w="1612" w:type="pct"/>
            <w:vAlign w:val="center"/>
          </w:tcPr>
          <w:p w:rsidR="00365BBA" w:rsidRPr="005B6B31" w:rsidRDefault="00365BBA" w:rsidP="00365BBA">
            <w:r w:rsidRPr="005B6B31">
              <w:t>Community Energy Saver</w:t>
            </w:r>
          </w:p>
        </w:tc>
        <w:tc>
          <w:tcPr>
            <w:tcW w:w="400" w:type="pct"/>
            <w:vAlign w:val="center"/>
          </w:tcPr>
          <w:p w:rsidR="00365BBA" w:rsidRPr="005B6B31" w:rsidRDefault="00365BBA" w:rsidP="00365BBA">
            <w:pPr>
              <w:jc w:val="center"/>
            </w:pPr>
            <w:r w:rsidRPr="005B6B31">
              <w:t>per home</w:t>
            </w:r>
          </w:p>
        </w:tc>
        <w:tc>
          <w:tcPr>
            <w:tcW w:w="508" w:type="pct"/>
            <w:vAlign w:val="center"/>
          </w:tcPr>
          <w:p w:rsidR="00365BBA" w:rsidRPr="005B6B31" w:rsidRDefault="0092131C" w:rsidP="00365BBA">
            <w:pPr>
              <w:jc w:val="center"/>
            </w:pPr>
            <w:r>
              <w:t>769</w:t>
            </w:r>
          </w:p>
        </w:tc>
        <w:tc>
          <w:tcPr>
            <w:tcW w:w="566" w:type="pct"/>
          </w:tcPr>
          <w:p w:rsidR="00365BBA" w:rsidRPr="005B6B31" w:rsidRDefault="00365BBA" w:rsidP="00365BBA">
            <w:pPr>
              <w:jc w:val="center"/>
            </w:pPr>
          </w:p>
          <w:p w:rsidR="00365BBA" w:rsidRPr="005B6B31" w:rsidRDefault="005B6B31" w:rsidP="005B6B31">
            <w:pPr>
              <w:jc w:val="center"/>
            </w:pPr>
            <w:r w:rsidRPr="005B6B31">
              <w:t>.</w:t>
            </w:r>
            <w:r w:rsidR="0092131C">
              <w:t>0483</w:t>
            </w:r>
          </w:p>
          <w:p w:rsidR="005B6B31" w:rsidRPr="005B6B31" w:rsidRDefault="005B6B31" w:rsidP="005B6B31">
            <w:pPr>
              <w:jc w:val="center"/>
            </w:pPr>
          </w:p>
        </w:tc>
        <w:tc>
          <w:tcPr>
            <w:tcW w:w="659" w:type="pct"/>
            <w:vAlign w:val="center"/>
          </w:tcPr>
          <w:p w:rsidR="00365BBA" w:rsidRPr="005B6B31" w:rsidRDefault="005B6B31" w:rsidP="0092131C">
            <w:pPr>
              <w:jc w:val="center"/>
            </w:pPr>
            <w:r w:rsidRPr="005B6B31">
              <w:t>.</w:t>
            </w:r>
            <w:r w:rsidR="0092131C">
              <w:t>1103</w:t>
            </w:r>
          </w:p>
        </w:tc>
        <w:tc>
          <w:tcPr>
            <w:tcW w:w="450" w:type="pct"/>
            <w:vAlign w:val="center"/>
          </w:tcPr>
          <w:p w:rsidR="00365BBA" w:rsidRPr="005B6B31" w:rsidRDefault="00365BBA" w:rsidP="0092131C">
            <w:pPr>
              <w:jc w:val="center"/>
            </w:pPr>
            <w:r w:rsidRPr="005B6B31">
              <w:t>0.</w:t>
            </w:r>
            <w:r w:rsidR="0092131C">
              <w:t>52</w:t>
            </w:r>
          </w:p>
        </w:tc>
        <w:tc>
          <w:tcPr>
            <w:tcW w:w="406" w:type="pct"/>
            <w:vAlign w:val="center"/>
          </w:tcPr>
          <w:p w:rsidR="00365BBA" w:rsidRPr="005B6B31" w:rsidRDefault="0092131C" w:rsidP="00365BBA">
            <w:pPr>
              <w:jc w:val="center"/>
            </w:pPr>
            <w:r>
              <w:t>3.6</w:t>
            </w:r>
          </w:p>
        </w:tc>
        <w:tc>
          <w:tcPr>
            <w:tcW w:w="399" w:type="pct"/>
            <w:vAlign w:val="center"/>
          </w:tcPr>
          <w:p w:rsidR="00365BBA" w:rsidRPr="00365C18" w:rsidRDefault="0092131C" w:rsidP="00365BBA">
            <w:pPr>
              <w:jc w:val="center"/>
            </w:pPr>
            <w:r>
              <w:t>28.1</w:t>
            </w:r>
          </w:p>
        </w:tc>
      </w:tr>
    </w:tbl>
    <w:p w:rsidR="00365BBA" w:rsidRPr="008528BA" w:rsidRDefault="00365BBA" w:rsidP="00365BBA"/>
    <w:p w:rsidR="00365BBA" w:rsidRPr="008528BA" w:rsidRDefault="00365BBA" w:rsidP="00365BBA"/>
    <w:p w:rsidR="00365BBA" w:rsidRDefault="00365BBA" w:rsidP="00365BBA">
      <w:pPr>
        <w:spacing w:line="480" w:lineRule="auto"/>
        <w:rPr>
          <w:b/>
          <w:sz w:val="22"/>
          <w:szCs w:val="22"/>
        </w:rPr>
      </w:pPr>
    </w:p>
    <w:p w:rsidR="00365BBA" w:rsidRPr="004B4467" w:rsidRDefault="00365BBA" w:rsidP="00365BBA">
      <w:pPr>
        <w:spacing w:line="480" w:lineRule="auto"/>
        <w:rPr>
          <w:b/>
          <w:sz w:val="22"/>
          <w:szCs w:val="22"/>
        </w:rPr>
      </w:pPr>
      <w:r w:rsidRPr="004B4467">
        <w:rPr>
          <w:b/>
          <w:sz w:val="22"/>
          <w:szCs w:val="22"/>
        </w:rPr>
        <w:t>Monitoring and Evaluation</w:t>
      </w:r>
    </w:p>
    <w:p w:rsidR="00365BBA" w:rsidRPr="008A24D6" w:rsidRDefault="00365BBA" w:rsidP="00365BBA">
      <w:pPr>
        <w:spacing w:line="480" w:lineRule="auto"/>
        <w:rPr>
          <w:sz w:val="22"/>
          <w:szCs w:val="22"/>
        </w:rPr>
      </w:pPr>
      <w:r w:rsidRPr="004B4467">
        <w:rPr>
          <w:sz w:val="22"/>
          <w:szCs w:val="22"/>
        </w:rPr>
        <w:t>Gulf Power, or its designated program contractor, will monitor and evaluate program performance and progress toward goal achievement on a continual basis.</w:t>
      </w:r>
      <w:r w:rsidR="00D16E7D">
        <w:rPr>
          <w:sz w:val="22"/>
          <w:szCs w:val="22"/>
        </w:rPr>
        <w:t xml:space="preserve"> </w:t>
      </w:r>
      <w:r w:rsidRPr="004B4467">
        <w:rPr>
          <w:sz w:val="22"/>
          <w:szCs w:val="22"/>
        </w:rPr>
        <w:t xml:space="preserve"> Participating customer </w:t>
      </w:r>
      <w:r w:rsidRPr="004B4467">
        <w:rPr>
          <w:sz w:val="22"/>
          <w:szCs w:val="22"/>
        </w:rPr>
        <w:lastRenderedPageBreak/>
        <w:t>information will be recorded in the program reporting and tracking database.  In addition, all participants will be subject to verification to validate</w:t>
      </w:r>
      <w:r w:rsidRPr="008A24D6">
        <w:rPr>
          <w:sz w:val="22"/>
          <w:szCs w:val="22"/>
        </w:rPr>
        <w:t xml:space="preserve"> information including, but not limited to:</w:t>
      </w:r>
    </w:p>
    <w:p w:rsidR="00365BBA" w:rsidRPr="008A24D6" w:rsidRDefault="00365BBA" w:rsidP="00680B2A">
      <w:pPr>
        <w:numPr>
          <w:ilvl w:val="0"/>
          <w:numId w:val="4"/>
        </w:numPr>
        <w:spacing w:line="480" w:lineRule="auto"/>
        <w:ind w:left="720"/>
        <w:rPr>
          <w:sz w:val="22"/>
          <w:szCs w:val="22"/>
        </w:rPr>
      </w:pPr>
      <w:r w:rsidRPr="008A24D6">
        <w:rPr>
          <w:sz w:val="22"/>
          <w:szCs w:val="22"/>
        </w:rPr>
        <w:t>Verify that applicant is an existing Gulf Power customer</w:t>
      </w:r>
    </w:p>
    <w:p w:rsidR="00365BBA" w:rsidRPr="008A24D6" w:rsidRDefault="00365BBA" w:rsidP="00680B2A">
      <w:pPr>
        <w:numPr>
          <w:ilvl w:val="0"/>
          <w:numId w:val="4"/>
        </w:numPr>
        <w:spacing w:after="240" w:line="360" w:lineRule="auto"/>
        <w:ind w:left="720"/>
        <w:rPr>
          <w:sz w:val="22"/>
          <w:szCs w:val="22"/>
        </w:rPr>
      </w:pPr>
      <w:r w:rsidRPr="008A24D6">
        <w:rPr>
          <w:sz w:val="22"/>
          <w:szCs w:val="22"/>
        </w:rPr>
        <w:t>Verify that the measure installation meets program specifications</w:t>
      </w:r>
    </w:p>
    <w:p w:rsidR="00365BBA" w:rsidRPr="004B4467" w:rsidRDefault="00365BBA" w:rsidP="00365BBA">
      <w:pPr>
        <w:spacing w:line="480" w:lineRule="auto"/>
        <w:rPr>
          <w:sz w:val="22"/>
          <w:szCs w:val="22"/>
        </w:rPr>
      </w:pPr>
      <w:r w:rsidRPr="004B4467">
        <w:rPr>
          <w:sz w:val="22"/>
          <w:szCs w:val="22"/>
        </w:rPr>
        <w:t>Gulf, or its designee, will randomly perform full field verification of installation on a minimum of 10% of installations to ensure compliance with program standards.</w:t>
      </w:r>
    </w:p>
    <w:p w:rsidR="00365BBA" w:rsidRPr="004B4467" w:rsidRDefault="00365BBA" w:rsidP="00365BBA">
      <w:pPr>
        <w:spacing w:line="480" w:lineRule="auto"/>
        <w:rPr>
          <w:sz w:val="22"/>
          <w:szCs w:val="22"/>
        </w:rPr>
      </w:pPr>
      <w:r w:rsidRPr="004B4467">
        <w:rPr>
          <w:sz w:val="22"/>
          <w:szCs w:val="22"/>
        </w:rPr>
        <w:t>The following program performance indicators will be monitored and evaluated to determine the program’s effectiveness:</w:t>
      </w:r>
    </w:p>
    <w:p w:rsidR="00365BBA" w:rsidRPr="008A24D6" w:rsidRDefault="00365BBA" w:rsidP="00680B2A">
      <w:pPr>
        <w:numPr>
          <w:ilvl w:val="0"/>
          <w:numId w:val="3"/>
        </w:numPr>
        <w:tabs>
          <w:tab w:val="clear" w:pos="360"/>
          <w:tab w:val="num" w:pos="720"/>
        </w:tabs>
        <w:spacing w:line="480" w:lineRule="auto"/>
        <w:ind w:left="720"/>
        <w:rPr>
          <w:sz w:val="22"/>
          <w:szCs w:val="22"/>
        </w:rPr>
      </w:pPr>
      <w:r w:rsidRPr="008A24D6">
        <w:rPr>
          <w:sz w:val="22"/>
          <w:szCs w:val="22"/>
        </w:rPr>
        <w:t>Number of completed qualifying installations</w:t>
      </w:r>
    </w:p>
    <w:p w:rsidR="00365BBA" w:rsidRPr="008A24D6" w:rsidRDefault="00365BBA" w:rsidP="00680B2A">
      <w:pPr>
        <w:numPr>
          <w:ilvl w:val="0"/>
          <w:numId w:val="3"/>
        </w:numPr>
        <w:tabs>
          <w:tab w:val="clear" w:pos="360"/>
          <w:tab w:val="num" w:pos="720"/>
        </w:tabs>
        <w:spacing w:after="240" w:line="360" w:lineRule="auto"/>
        <w:ind w:left="720"/>
        <w:rPr>
          <w:sz w:val="22"/>
          <w:szCs w:val="22"/>
        </w:rPr>
      </w:pPr>
      <w:r w:rsidRPr="008A24D6">
        <w:rPr>
          <w:sz w:val="22"/>
          <w:szCs w:val="22"/>
        </w:rPr>
        <w:t>Number of disqualified installations, and the reason for disqualification</w:t>
      </w:r>
    </w:p>
    <w:p w:rsidR="00365BBA" w:rsidRPr="008A24D6" w:rsidRDefault="00365BBA" w:rsidP="00365BBA">
      <w:pPr>
        <w:spacing w:line="480" w:lineRule="auto"/>
        <w:rPr>
          <w:sz w:val="22"/>
          <w:szCs w:val="22"/>
        </w:rPr>
      </w:pPr>
      <w:r w:rsidRPr="004B4467">
        <w:rPr>
          <w:sz w:val="22"/>
          <w:szCs w:val="22"/>
        </w:rPr>
        <w:t>Gulf will complete a periodic evaluation of the results to ensure the average savings per residence and the number of participants is consistent with the program objectives and expectations, including customer satisfaction</w:t>
      </w:r>
      <w:r w:rsidRPr="008A24D6">
        <w:rPr>
          <w:sz w:val="22"/>
          <w:szCs w:val="22"/>
        </w:rPr>
        <w:t xml:space="preserve">. </w:t>
      </w:r>
    </w:p>
    <w:p w:rsidR="00CC60D5" w:rsidRDefault="00365BBA" w:rsidP="00365BBA">
      <w:pPr>
        <w:rPr>
          <w:b/>
          <w:noProof/>
          <w:sz w:val="22"/>
          <w:szCs w:val="22"/>
        </w:rPr>
      </w:pPr>
      <w:r>
        <w:rPr>
          <w:b/>
          <w:szCs w:val="22"/>
        </w:rPr>
        <w:br w:type="page"/>
      </w:r>
    </w:p>
    <w:bookmarkEnd w:id="9"/>
    <w:p w:rsidR="006E4536" w:rsidRDefault="0092131C" w:rsidP="00A504FF">
      <w:pPr>
        <w:spacing w:line="480" w:lineRule="auto"/>
        <w:rPr>
          <w:noProof/>
          <w:highlight w:val="yellow"/>
        </w:rPr>
      </w:pPr>
      <w:r w:rsidRPr="0092131C">
        <w:rPr>
          <w:noProof/>
        </w:rPr>
        <w:lastRenderedPageBreak/>
        <w:drawing>
          <wp:inline distT="0" distB="0" distL="0" distR="0" wp14:anchorId="555A7CAE" wp14:editId="0B6E063E">
            <wp:extent cx="5486400" cy="762015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7620156"/>
                    </a:xfrm>
                    <a:prstGeom prst="rect">
                      <a:avLst/>
                    </a:prstGeom>
                    <a:noFill/>
                    <a:ln>
                      <a:noFill/>
                    </a:ln>
                  </pic:spPr>
                </pic:pic>
              </a:graphicData>
            </a:graphic>
          </wp:inline>
        </w:drawing>
      </w:r>
    </w:p>
    <w:p w:rsidR="006E4536" w:rsidRDefault="006E4536">
      <w:pPr>
        <w:rPr>
          <w:noProof/>
          <w:highlight w:val="yellow"/>
        </w:rPr>
      </w:pPr>
      <w:r>
        <w:rPr>
          <w:noProof/>
          <w:highlight w:val="yellow"/>
        </w:rPr>
        <w:br w:type="page"/>
      </w:r>
    </w:p>
    <w:p w:rsidR="00605596" w:rsidRDefault="004101C7" w:rsidP="00A504FF">
      <w:pPr>
        <w:spacing w:line="480" w:lineRule="auto"/>
        <w:rPr>
          <w:sz w:val="22"/>
          <w:szCs w:val="22"/>
        </w:rPr>
      </w:pPr>
      <w:bookmarkStart w:id="10" w:name="_Toc257292761"/>
      <w:r>
        <w:rPr>
          <w:rStyle w:val="ProgramsChar"/>
        </w:rPr>
        <w:lastRenderedPageBreak/>
        <w:t>Residential</w:t>
      </w:r>
      <w:r w:rsidR="007E0019" w:rsidRPr="004B76FF">
        <w:rPr>
          <w:rStyle w:val="ProgramsChar"/>
        </w:rPr>
        <w:t xml:space="preserve"> Custom Incentive Program</w:t>
      </w:r>
      <w:bookmarkEnd w:id="10"/>
    </w:p>
    <w:p w:rsidR="007E0019" w:rsidRPr="004B4467" w:rsidRDefault="007E0019" w:rsidP="00A504FF">
      <w:pPr>
        <w:spacing w:line="480" w:lineRule="auto"/>
        <w:rPr>
          <w:sz w:val="22"/>
          <w:szCs w:val="22"/>
        </w:rPr>
      </w:pPr>
      <w:r w:rsidRPr="004B4467">
        <w:rPr>
          <w:sz w:val="22"/>
          <w:szCs w:val="22"/>
        </w:rPr>
        <w:t xml:space="preserve">Program Start Date:  2010      </w:t>
      </w:r>
    </w:p>
    <w:p w:rsidR="004B4467" w:rsidRPr="004B4467" w:rsidRDefault="007E0019" w:rsidP="00A504FF">
      <w:pPr>
        <w:spacing w:line="480" w:lineRule="auto"/>
        <w:rPr>
          <w:sz w:val="22"/>
          <w:szCs w:val="22"/>
        </w:rPr>
      </w:pPr>
      <w:r w:rsidRPr="004B4467">
        <w:rPr>
          <w:b/>
          <w:sz w:val="22"/>
          <w:szCs w:val="22"/>
        </w:rPr>
        <w:t>Program</w:t>
      </w:r>
      <w:r w:rsidR="004B4467" w:rsidRPr="004B4467">
        <w:rPr>
          <w:b/>
          <w:sz w:val="22"/>
          <w:szCs w:val="22"/>
        </w:rPr>
        <w:t xml:space="preserve"> Description</w:t>
      </w:r>
      <w:r w:rsidR="004B4467" w:rsidRPr="004B4467">
        <w:rPr>
          <w:sz w:val="22"/>
          <w:szCs w:val="22"/>
        </w:rPr>
        <w:t xml:space="preserve">   </w:t>
      </w:r>
      <w:r w:rsidRPr="004B4467">
        <w:rPr>
          <w:b/>
          <w:sz w:val="22"/>
          <w:szCs w:val="22"/>
        </w:rPr>
        <w:t xml:space="preserve"> </w:t>
      </w:r>
      <w:r w:rsidRPr="004B4467">
        <w:rPr>
          <w:sz w:val="22"/>
          <w:szCs w:val="22"/>
        </w:rPr>
        <w:t xml:space="preserve">   </w:t>
      </w:r>
    </w:p>
    <w:p w:rsidR="007E0019" w:rsidRPr="002669CB" w:rsidRDefault="007E0019" w:rsidP="00A504FF">
      <w:pPr>
        <w:spacing w:after="240" w:line="480" w:lineRule="auto"/>
        <w:rPr>
          <w:sz w:val="22"/>
          <w:szCs w:val="22"/>
        </w:rPr>
      </w:pPr>
      <w:r w:rsidRPr="002669CB">
        <w:rPr>
          <w:sz w:val="22"/>
          <w:szCs w:val="22"/>
        </w:rPr>
        <w:t xml:space="preserve">The </w:t>
      </w:r>
      <w:r w:rsidR="004101C7">
        <w:rPr>
          <w:sz w:val="22"/>
          <w:szCs w:val="22"/>
        </w:rPr>
        <w:t xml:space="preserve">Residential </w:t>
      </w:r>
      <w:r w:rsidRPr="002669CB">
        <w:rPr>
          <w:sz w:val="22"/>
          <w:szCs w:val="22"/>
        </w:rPr>
        <w:t xml:space="preserve">Custom Incentive Program is a flexible program designed to increase energy efficiency in the residential </w:t>
      </w:r>
      <w:r w:rsidR="00E90CDD">
        <w:rPr>
          <w:sz w:val="22"/>
          <w:szCs w:val="22"/>
        </w:rPr>
        <w:t>rental</w:t>
      </w:r>
      <w:r w:rsidRPr="002669CB">
        <w:rPr>
          <w:sz w:val="22"/>
          <w:szCs w:val="22"/>
        </w:rPr>
        <w:t xml:space="preserve"> property sector.</w:t>
      </w:r>
      <w:r w:rsidR="00D16E7D">
        <w:rPr>
          <w:sz w:val="22"/>
          <w:szCs w:val="22"/>
        </w:rPr>
        <w:t xml:space="preserve"> </w:t>
      </w:r>
      <w:r w:rsidRPr="002669CB">
        <w:rPr>
          <w:sz w:val="22"/>
          <w:szCs w:val="22"/>
        </w:rPr>
        <w:t xml:space="preserve"> The rental </w:t>
      </w:r>
      <w:r w:rsidR="00E90CDD">
        <w:rPr>
          <w:sz w:val="22"/>
          <w:szCs w:val="22"/>
        </w:rPr>
        <w:t>sector</w:t>
      </w:r>
      <w:r w:rsidR="00E90CDD" w:rsidRPr="002669CB">
        <w:rPr>
          <w:sz w:val="22"/>
          <w:szCs w:val="22"/>
        </w:rPr>
        <w:t xml:space="preserve"> </w:t>
      </w:r>
      <w:r w:rsidRPr="002669CB">
        <w:rPr>
          <w:sz w:val="22"/>
          <w:szCs w:val="22"/>
        </w:rPr>
        <w:t xml:space="preserve">presents unique challenges for adoption of energy efficiency decisions due to split incentives associated with energy efficiency investments.  These split incentives </w:t>
      </w:r>
      <w:r w:rsidR="0099000A">
        <w:rPr>
          <w:sz w:val="22"/>
          <w:szCs w:val="22"/>
        </w:rPr>
        <w:t>arise</w:t>
      </w:r>
      <w:r w:rsidRPr="002669CB">
        <w:rPr>
          <w:sz w:val="22"/>
          <w:szCs w:val="22"/>
        </w:rPr>
        <w:t xml:space="preserve"> when the property owner making the capital investment in energy efficient equipment does not realize the benefits of such investment through bill savings.  In mos</w:t>
      </w:r>
      <w:r w:rsidR="0099000A">
        <w:rPr>
          <w:sz w:val="22"/>
          <w:szCs w:val="22"/>
        </w:rPr>
        <w:t>t rental agreements, the tenant</w:t>
      </w:r>
      <w:r w:rsidRPr="002669CB">
        <w:rPr>
          <w:sz w:val="22"/>
          <w:szCs w:val="22"/>
        </w:rPr>
        <w:t xml:space="preserve"> or renter has responsibility for utility </w:t>
      </w:r>
      <w:r w:rsidR="0099000A">
        <w:rPr>
          <w:sz w:val="22"/>
          <w:szCs w:val="22"/>
        </w:rPr>
        <w:t xml:space="preserve">bill </w:t>
      </w:r>
      <w:r w:rsidRPr="002669CB">
        <w:rPr>
          <w:sz w:val="22"/>
          <w:szCs w:val="22"/>
        </w:rPr>
        <w:t>payments</w:t>
      </w:r>
      <w:r w:rsidR="0099000A">
        <w:rPr>
          <w:sz w:val="22"/>
          <w:szCs w:val="22"/>
        </w:rPr>
        <w:t xml:space="preserve"> and thus,</w:t>
      </w:r>
      <w:r w:rsidRPr="002669CB">
        <w:rPr>
          <w:sz w:val="22"/>
          <w:szCs w:val="22"/>
        </w:rPr>
        <w:t xml:space="preserve"> realizes the benefits of the energy efficient equipment investment.  This situation frequently presents a barrier to adoption of energy efficient decisions, both on the part of the owner and the tenant (renter).  It is the objective of this program to offer customized solutions to overcome this barrier.</w:t>
      </w:r>
    </w:p>
    <w:p w:rsidR="00B519AD" w:rsidRDefault="007E0019" w:rsidP="00A504FF">
      <w:pPr>
        <w:spacing w:after="240" w:line="480" w:lineRule="auto"/>
        <w:rPr>
          <w:sz w:val="22"/>
          <w:szCs w:val="22"/>
        </w:rPr>
      </w:pPr>
      <w:r w:rsidRPr="002669CB">
        <w:rPr>
          <w:sz w:val="22"/>
          <w:szCs w:val="22"/>
        </w:rPr>
        <w:t>This program will promote the installation of various energy efficiency measures available through</w:t>
      </w:r>
      <w:r w:rsidR="00C2750F">
        <w:rPr>
          <w:sz w:val="22"/>
          <w:szCs w:val="22"/>
        </w:rPr>
        <w:t xml:space="preserve"> other programs including HVAC, windows,</w:t>
      </w:r>
      <w:r w:rsidRPr="002669CB">
        <w:rPr>
          <w:sz w:val="22"/>
          <w:szCs w:val="22"/>
        </w:rPr>
        <w:t xml:space="preserve"> appliances, etc.  </w:t>
      </w:r>
      <w:r w:rsidR="00E90CDD">
        <w:rPr>
          <w:sz w:val="22"/>
          <w:szCs w:val="22"/>
        </w:rPr>
        <w:t xml:space="preserve">Depending on the individual circumstances of the rental property, additional incentives may be necessary to overcome the split-incentive barrier. </w:t>
      </w:r>
      <w:r w:rsidR="00D16E7D">
        <w:rPr>
          <w:sz w:val="22"/>
          <w:szCs w:val="22"/>
        </w:rPr>
        <w:t xml:space="preserve"> </w:t>
      </w:r>
      <w:r w:rsidRPr="002669CB">
        <w:rPr>
          <w:sz w:val="22"/>
          <w:szCs w:val="22"/>
        </w:rPr>
        <w:t xml:space="preserve">This program </w:t>
      </w:r>
      <w:r w:rsidR="007D40C9">
        <w:rPr>
          <w:sz w:val="22"/>
          <w:szCs w:val="22"/>
        </w:rPr>
        <w:t>may</w:t>
      </w:r>
      <w:r w:rsidRPr="002669CB">
        <w:rPr>
          <w:sz w:val="22"/>
          <w:szCs w:val="22"/>
        </w:rPr>
        <w:t xml:space="preserve"> also promote the installation of low cost measures associated with the Community Energy Saver Program by the landlord of multi-family properties. </w:t>
      </w:r>
      <w:r w:rsidR="00E90CDD">
        <w:rPr>
          <w:sz w:val="22"/>
          <w:szCs w:val="22"/>
        </w:rPr>
        <w:t xml:space="preserve">These measures, when provided to the landlord for installation, will benefit the renter and represent one solution to the split-incentive barrier possible with this program.  </w:t>
      </w:r>
      <w:r w:rsidRPr="002669CB">
        <w:rPr>
          <w:sz w:val="22"/>
          <w:szCs w:val="22"/>
        </w:rPr>
        <w:t xml:space="preserve">The program may provide other technical assistance services such as project savings evaluation </w:t>
      </w:r>
      <w:r w:rsidR="00434698">
        <w:rPr>
          <w:sz w:val="22"/>
          <w:szCs w:val="22"/>
        </w:rPr>
        <w:t>as another means of overcoming this barrier</w:t>
      </w:r>
      <w:r w:rsidRPr="002669CB">
        <w:rPr>
          <w:sz w:val="22"/>
          <w:szCs w:val="22"/>
        </w:rPr>
        <w:t xml:space="preserve">.  </w:t>
      </w:r>
      <w:r w:rsidR="0081170F">
        <w:rPr>
          <w:sz w:val="22"/>
          <w:szCs w:val="22"/>
        </w:rPr>
        <w:t>A</w:t>
      </w:r>
      <w:r w:rsidR="00B519AD">
        <w:rPr>
          <w:sz w:val="22"/>
          <w:szCs w:val="22"/>
        </w:rPr>
        <w:t>ll projects considered for additional incentives under this program will be evaluated under the Commission</w:t>
      </w:r>
      <w:r w:rsidR="006F6C9C">
        <w:rPr>
          <w:sz w:val="22"/>
          <w:szCs w:val="22"/>
        </w:rPr>
        <w:t>’</w:t>
      </w:r>
      <w:r w:rsidR="00B519AD">
        <w:rPr>
          <w:sz w:val="22"/>
          <w:szCs w:val="22"/>
        </w:rPr>
        <w:t xml:space="preserve">s cost-effectiveness procedures.  The maximum total incentive offered between this and any other program will </w:t>
      </w:r>
      <w:r w:rsidR="005510F9">
        <w:rPr>
          <w:sz w:val="22"/>
          <w:szCs w:val="22"/>
        </w:rPr>
        <w:t>be limited to an amount which would produce a customer</w:t>
      </w:r>
      <w:r w:rsidR="00B519AD">
        <w:rPr>
          <w:sz w:val="22"/>
          <w:szCs w:val="22"/>
        </w:rPr>
        <w:t xml:space="preserve"> payback of </w:t>
      </w:r>
      <w:r w:rsidR="005510F9">
        <w:rPr>
          <w:sz w:val="22"/>
          <w:szCs w:val="22"/>
        </w:rPr>
        <w:t xml:space="preserve">no </w:t>
      </w:r>
      <w:r w:rsidR="00B519AD">
        <w:rPr>
          <w:sz w:val="22"/>
          <w:szCs w:val="22"/>
        </w:rPr>
        <w:t>less than one year.</w:t>
      </w:r>
    </w:p>
    <w:p w:rsidR="00BE1D2D" w:rsidRPr="002669CB" w:rsidRDefault="00BE1D2D" w:rsidP="00BE1D2D">
      <w:pPr>
        <w:spacing w:after="240" w:line="480" w:lineRule="auto"/>
        <w:rPr>
          <w:b/>
          <w:sz w:val="22"/>
          <w:szCs w:val="22"/>
        </w:rPr>
      </w:pPr>
      <w:r w:rsidRPr="002669CB">
        <w:rPr>
          <w:sz w:val="22"/>
          <w:szCs w:val="22"/>
        </w:rPr>
        <w:lastRenderedPageBreak/>
        <w:t xml:space="preserve">The primary administration duties and outreach of the program will be done by Gulf Power resources. </w:t>
      </w:r>
      <w:r w:rsidR="0099000A">
        <w:rPr>
          <w:sz w:val="22"/>
          <w:szCs w:val="22"/>
        </w:rPr>
        <w:t xml:space="preserve"> </w:t>
      </w:r>
      <w:r w:rsidRPr="002669CB">
        <w:rPr>
          <w:sz w:val="22"/>
          <w:szCs w:val="22"/>
        </w:rPr>
        <w:t>A program manager will recruit potential customers to participate in this program and dev</w:t>
      </w:r>
      <w:r>
        <w:rPr>
          <w:sz w:val="22"/>
          <w:szCs w:val="22"/>
        </w:rPr>
        <w:t>e</w:t>
      </w:r>
      <w:r w:rsidRPr="002669CB">
        <w:rPr>
          <w:sz w:val="22"/>
          <w:szCs w:val="22"/>
        </w:rPr>
        <w:t xml:space="preserve">lop customized solutions for each property being evaluated under this program.  </w:t>
      </w:r>
    </w:p>
    <w:p w:rsidR="00B519AD" w:rsidRPr="00596519" w:rsidRDefault="00B519AD" w:rsidP="00A504FF">
      <w:pPr>
        <w:spacing w:after="240" w:line="480" w:lineRule="auto"/>
        <w:rPr>
          <w:b/>
          <w:sz w:val="22"/>
          <w:szCs w:val="22"/>
        </w:rPr>
      </w:pPr>
      <w:r w:rsidRPr="00596519">
        <w:rPr>
          <w:sz w:val="22"/>
          <w:szCs w:val="22"/>
        </w:rPr>
        <w:t>Specific eligibility requirements for the program are provided in the Program Participation Standards.</w:t>
      </w:r>
    </w:p>
    <w:p w:rsidR="007E0019" w:rsidRPr="004B4467" w:rsidRDefault="00006657" w:rsidP="00A504FF">
      <w:pPr>
        <w:spacing w:line="480" w:lineRule="auto"/>
        <w:rPr>
          <w:b/>
          <w:sz w:val="22"/>
          <w:szCs w:val="22"/>
        </w:rPr>
      </w:pPr>
      <w:r>
        <w:rPr>
          <w:b/>
          <w:sz w:val="22"/>
          <w:szCs w:val="22"/>
        </w:rPr>
        <w:t>Individual Measures</w:t>
      </w:r>
    </w:p>
    <w:p w:rsidR="007E0019" w:rsidRPr="002669CB" w:rsidRDefault="007E0019" w:rsidP="00A504FF">
      <w:pPr>
        <w:spacing w:after="240" w:line="480" w:lineRule="auto"/>
        <w:rPr>
          <w:sz w:val="22"/>
          <w:szCs w:val="22"/>
        </w:rPr>
      </w:pPr>
      <w:r w:rsidRPr="002669CB">
        <w:rPr>
          <w:sz w:val="22"/>
          <w:szCs w:val="22"/>
        </w:rPr>
        <w:t xml:space="preserve">This program will include availability of all other applicable residential DSM program measures as well as any unique savings opportunities </w:t>
      </w:r>
      <w:r w:rsidR="005510F9">
        <w:rPr>
          <w:sz w:val="22"/>
          <w:szCs w:val="22"/>
        </w:rPr>
        <w:t xml:space="preserve">present in a rental property arrangement </w:t>
      </w:r>
      <w:r w:rsidRPr="002669CB">
        <w:rPr>
          <w:sz w:val="22"/>
          <w:szCs w:val="22"/>
        </w:rPr>
        <w:t>that may meet</w:t>
      </w:r>
      <w:r w:rsidR="007D40C9">
        <w:rPr>
          <w:sz w:val="22"/>
          <w:szCs w:val="22"/>
        </w:rPr>
        <w:t xml:space="preserve"> the objectives of the program.</w:t>
      </w:r>
    </w:p>
    <w:p w:rsidR="00BE1D2D" w:rsidRDefault="00BE1D2D" w:rsidP="00A504FF">
      <w:pPr>
        <w:spacing w:line="480" w:lineRule="auto"/>
        <w:rPr>
          <w:b/>
          <w:sz w:val="22"/>
          <w:szCs w:val="22"/>
        </w:rPr>
      </w:pPr>
      <w:r w:rsidRPr="00BE1D2D">
        <w:rPr>
          <w:b/>
          <w:sz w:val="22"/>
          <w:szCs w:val="22"/>
        </w:rPr>
        <w:t>Program Benefits and Cost Effectiveness</w:t>
      </w:r>
    </w:p>
    <w:p w:rsidR="00BE1D2D" w:rsidRDefault="00BE1D2D" w:rsidP="00A504FF">
      <w:pPr>
        <w:spacing w:line="480" w:lineRule="auto"/>
        <w:rPr>
          <w:sz w:val="22"/>
          <w:szCs w:val="22"/>
        </w:rPr>
      </w:pPr>
      <w:r>
        <w:rPr>
          <w:sz w:val="22"/>
          <w:szCs w:val="22"/>
        </w:rPr>
        <w:t>Due to the customized nature of this pro</w:t>
      </w:r>
      <w:r w:rsidR="00B82898">
        <w:rPr>
          <w:sz w:val="22"/>
          <w:szCs w:val="22"/>
        </w:rPr>
        <w:t>gram, benefits are determined on a case by case basis.  Each project will be evaluated to ensure cost effectiveness in accordance with Commission requirements.</w:t>
      </w:r>
    </w:p>
    <w:p w:rsidR="00B82898" w:rsidRPr="00BE1D2D" w:rsidRDefault="00B82898" w:rsidP="00A504FF">
      <w:pPr>
        <w:spacing w:line="480" w:lineRule="auto"/>
        <w:rPr>
          <w:sz w:val="22"/>
          <w:szCs w:val="22"/>
        </w:rPr>
      </w:pPr>
    </w:p>
    <w:p w:rsidR="007E0019" w:rsidRPr="004B4467" w:rsidRDefault="007E0019" w:rsidP="00A504FF">
      <w:pPr>
        <w:spacing w:line="480" w:lineRule="auto"/>
        <w:rPr>
          <w:b/>
          <w:sz w:val="22"/>
          <w:szCs w:val="22"/>
        </w:rPr>
      </w:pPr>
      <w:r w:rsidRPr="004B4467">
        <w:rPr>
          <w:b/>
          <w:sz w:val="22"/>
          <w:szCs w:val="22"/>
        </w:rPr>
        <w:t>Monitoring and Evaluation</w:t>
      </w:r>
    </w:p>
    <w:p w:rsidR="00E13126" w:rsidRPr="00047C02" w:rsidRDefault="00E13126" w:rsidP="00A504FF">
      <w:pPr>
        <w:spacing w:after="240" w:line="480" w:lineRule="auto"/>
        <w:rPr>
          <w:sz w:val="22"/>
          <w:szCs w:val="22"/>
        </w:rPr>
      </w:pPr>
      <w:r w:rsidRPr="00047C02">
        <w:rPr>
          <w:sz w:val="22"/>
          <w:szCs w:val="22"/>
        </w:rPr>
        <w:t>Gulf Power will monitor and evaluate program performance and progress toward goal achievement on a continual basis. Participating customer information will be recorded in the program reporting and tracking database</w:t>
      </w:r>
      <w:r w:rsidR="00F27BCF">
        <w:rPr>
          <w:sz w:val="22"/>
          <w:szCs w:val="22"/>
        </w:rPr>
        <w:t xml:space="preserve"> and will include project scope and date completed</w:t>
      </w:r>
      <w:r w:rsidRPr="00047C02">
        <w:rPr>
          <w:sz w:val="22"/>
          <w:szCs w:val="22"/>
        </w:rPr>
        <w:t>.</w:t>
      </w:r>
      <w:r>
        <w:rPr>
          <w:sz w:val="22"/>
          <w:szCs w:val="22"/>
        </w:rPr>
        <w:t xml:space="preserve"> </w:t>
      </w:r>
    </w:p>
    <w:p w:rsidR="007E0019" w:rsidRPr="002669CB" w:rsidRDefault="00B519AD" w:rsidP="005510F9">
      <w:pPr>
        <w:spacing w:after="240" w:line="480" w:lineRule="auto"/>
        <w:rPr>
          <w:sz w:val="22"/>
          <w:szCs w:val="22"/>
        </w:rPr>
      </w:pPr>
      <w:r w:rsidRPr="002669CB">
        <w:rPr>
          <w:sz w:val="22"/>
          <w:szCs w:val="22"/>
        </w:rPr>
        <w:t>A</w:t>
      </w:r>
      <w:r>
        <w:rPr>
          <w:sz w:val="22"/>
          <w:szCs w:val="22"/>
        </w:rPr>
        <w:t xml:space="preserve">ny applicable </w:t>
      </w:r>
      <w:r w:rsidR="005510F9">
        <w:rPr>
          <w:sz w:val="22"/>
          <w:szCs w:val="22"/>
        </w:rPr>
        <w:t>incentives provided under this program will be subject to verification of measures installed and compliance with Program Standards.</w:t>
      </w:r>
    </w:p>
    <w:p w:rsidR="00451E03" w:rsidRPr="00451E03" w:rsidRDefault="00451E03" w:rsidP="00A504FF">
      <w:pPr>
        <w:spacing w:line="480" w:lineRule="auto"/>
        <w:rPr>
          <w:b/>
          <w:sz w:val="22"/>
          <w:szCs w:val="22"/>
        </w:rPr>
      </w:pPr>
      <w:r w:rsidRPr="00451E03">
        <w:rPr>
          <w:b/>
          <w:sz w:val="22"/>
          <w:szCs w:val="22"/>
        </w:rPr>
        <w:t xml:space="preserve">Participation Projections </w:t>
      </w:r>
    </w:p>
    <w:p w:rsidR="00596519" w:rsidRPr="004B76FF" w:rsidRDefault="00C24ACC" w:rsidP="00A504FF">
      <w:pPr>
        <w:spacing w:after="240" w:line="480" w:lineRule="auto"/>
        <w:rPr>
          <w:rStyle w:val="ProgramsChar"/>
        </w:rPr>
      </w:pPr>
      <w:r>
        <w:rPr>
          <w:sz w:val="22"/>
          <w:szCs w:val="22"/>
        </w:rPr>
        <w:t xml:space="preserve">Participation projection of zero recognizes the unique nature and applicability of this program and is not intended to limit participation. </w:t>
      </w:r>
      <w:r w:rsidR="00451E03">
        <w:rPr>
          <w:sz w:val="22"/>
          <w:szCs w:val="22"/>
        </w:rPr>
        <w:t xml:space="preserve"> </w:t>
      </w:r>
      <w:r w:rsidR="007E0019">
        <w:rPr>
          <w:b/>
        </w:rPr>
        <w:br w:type="page"/>
      </w:r>
      <w:r w:rsidR="00AA16E7" w:rsidRPr="00AA16E7">
        <w:rPr>
          <w:noProof/>
        </w:rPr>
        <w:lastRenderedPageBreak/>
        <w:drawing>
          <wp:inline distT="0" distB="0" distL="0" distR="0" wp14:anchorId="16F222A3" wp14:editId="62277DD6">
            <wp:extent cx="5486400" cy="761230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7612303"/>
                    </a:xfrm>
                    <a:prstGeom prst="rect">
                      <a:avLst/>
                    </a:prstGeom>
                    <a:noFill/>
                    <a:ln>
                      <a:noFill/>
                    </a:ln>
                  </pic:spPr>
                </pic:pic>
              </a:graphicData>
            </a:graphic>
          </wp:inline>
        </w:drawing>
      </w:r>
      <w:r w:rsidR="002B14F9">
        <w:rPr>
          <w:b/>
        </w:rPr>
        <w:br w:type="page"/>
      </w:r>
      <w:bookmarkStart w:id="11" w:name="_Toc257292762"/>
      <w:r w:rsidR="00596519" w:rsidRPr="004B76FF">
        <w:rPr>
          <w:rStyle w:val="ProgramsChar"/>
        </w:rPr>
        <w:lastRenderedPageBreak/>
        <w:t>HVAC Efficiency Improvement Program</w:t>
      </w:r>
      <w:bookmarkEnd w:id="11"/>
      <w:r w:rsidR="00596519" w:rsidRPr="004B76FF">
        <w:rPr>
          <w:rStyle w:val="ProgramsChar"/>
        </w:rPr>
        <w:t xml:space="preserve"> </w:t>
      </w:r>
    </w:p>
    <w:p w:rsidR="00596519" w:rsidRPr="005A306E" w:rsidRDefault="00596519" w:rsidP="00A504FF">
      <w:pPr>
        <w:spacing w:line="480" w:lineRule="auto"/>
        <w:rPr>
          <w:sz w:val="22"/>
          <w:szCs w:val="22"/>
        </w:rPr>
      </w:pPr>
      <w:r w:rsidRPr="005A306E">
        <w:rPr>
          <w:sz w:val="22"/>
          <w:szCs w:val="22"/>
        </w:rPr>
        <w:t xml:space="preserve">Program Start Date:  2010      </w:t>
      </w:r>
    </w:p>
    <w:p w:rsidR="005A306E" w:rsidRPr="005A306E" w:rsidRDefault="00596519" w:rsidP="00A504FF">
      <w:pPr>
        <w:spacing w:line="480" w:lineRule="auto"/>
        <w:rPr>
          <w:sz w:val="22"/>
          <w:szCs w:val="22"/>
        </w:rPr>
      </w:pPr>
      <w:r w:rsidRPr="005A306E">
        <w:rPr>
          <w:b/>
          <w:sz w:val="22"/>
          <w:szCs w:val="22"/>
        </w:rPr>
        <w:t>Program Description</w:t>
      </w:r>
      <w:r w:rsidRPr="005A306E">
        <w:rPr>
          <w:sz w:val="22"/>
          <w:szCs w:val="22"/>
        </w:rPr>
        <w:t xml:space="preserve">    </w:t>
      </w:r>
    </w:p>
    <w:p w:rsidR="00596519" w:rsidRPr="00596519" w:rsidRDefault="00596519" w:rsidP="00A504FF">
      <w:pPr>
        <w:spacing w:after="240" w:line="480" w:lineRule="auto"/>
        <w:rPr>
          <w:sz w:val="22"/>
          <w:szCs w:val="22"/>
        </w:rPr>
      </w:pPr>
      <w:r w:rsidRPr="00596519">
        <w:rPr>
          <w:sz w:val="22"/>
          <w:szCs w:val="22"/>
        </w:rPr>
        <w:t xml:space="preserve">The Heating, Ventilation and Air Conditioning (HVAC) Efficiency Improvement program is designed to increase energy efficiency and improve HVAC </w:t>
      </w:r>
      <w:r w:rsidR="00B83BBA">
        <w:rPr>
          <w:sz w:val="22"/>
          <w:szCs w:val="22"/>
        </w:rPr>
        <w:t xml:space="preserve">cooling </w:t>
      </w:r>
      <w:r w:rsidR="000939B0">
        <w:rPr>
          <w:sz w:val="22"/>
          <w:szCs w:val="22"/>
        </w:rPr>
        <w:t xml:space="preserve">and heating </w:t>
      </w:r>
      <w:r w:rsidRPr="00596519">
        <w:rPr>
          <w:sz w:val="22"/>
          <w:szCs w:val="22"/>
        </w:rPr>
        <w:t>system performance for both new and existing single-family, multi-family and permanently anchored manufactured homes.</w:t>
      </w:r>
      <w:r w:rsidR="00326D58">
        <w:rPr>
          <w:sz w:val="22"/>
          <w:szCs w:val="22"/>
        </w:rPr>
        <w:t xml:space="preserve"> </w:t>
      </w:r>
      <w:r w:rsidRPr="00596519">
        <w:rPr>
          <w:sz w:val="22"/>
          <w:szCs w:val="22"/>
        </w:rPr>
        <w:t xml:space="preserve"> Since as much as half of the energy used in a home goes to cooling </w:t>
      </w:r>
      <w:r w:rsidR="00FB643B">
        <w:rPr>
          <w:sz w:val="22"/>
          <w:szCs w:val="22"/>
        </w:rPr>
        <w:t>and heating</w:t>
      </w:r>
      <w:r w:rsidR="002363BA">
        <w:rPr>
          <w:sz w:val="22"/>
          <w:szCs w:val="22"/>
        </w:rPr>
        <w:t>,</w:t>
      </w:r>
      <w:r w:rsidR="00FB643B">
        <w:rPr>
          <w:sz w:val="22"/>
          <w:szCs w:val="22"/>
        </w:rPr>
        <w:t xml:space="preserve"> </w:t>
      </w:r>
      <w:r w:rsidRPr="00596519">
        <w:rPr>
          <w:sz w:val="22"/>
          <w:szCs w:val="22"/>
        </w:rPr>
        <w:t xml:space="preserve">customers can save energy and money by installing an efficient system. </w:t>
      </w:r>
    </w:p>
    <w:p w:rsidR="00596519" w:rsidRPr="005C2AB7" w:rsidRDefault="005C2AB7" w:rsidP="00A504FF">
      <w:pPr>
        <w:spacing w:line="480" w:lineRule="auto"/>
        <w:rPr>
          <w:b/>
          <w:sz w:val="22"/>
          <w:szCs w:val="22"/>
        </w:rPr>
      </w:pPr>
      <w:r w:rsidRPr="005C2AB7">
        <w:rPr>
          <w:b/>
          <w:sz w:val="22"/>
          <w:szCs w:val="22"/>
        </w:rPr>
        <w:t>I</w:t>
      </w:r>
      <w:r w:rsidR="00596519" w:rsidRPr="005C2AB7">
        <w:rPr>
          <w:b/>
          <w:sz w:val="22"/>
          <w:szCs w:val="22"/>
        </w:rPr>
        <w:t xml:space="preserve">ndividual </w:t>
      </w:r>
      <w:r w:rsidRPr="005C2AB7">
        <w:rPr>
          <w:b/>
          <w:sz w:val="22"/>
          <w:szCs w:val="22"/>
        </w:rPr>
        <w:t>M</w:t>
      </w:r>
      <w:r w:rsidR="00596519" w:rsidRPr="005C2AB7">
        <w:rPr>
          <w:b/>
          <w:sz w:val="22"/>
          <w:szCs w:val="22"/>
        </w:rPr>
        <w:t xml:space="preserve">easures </w:t>
      </w:r>
    </w:p>
    <w:p w:rsidR="00596519" w:rsidRPr="00596519" w:rsidRDefault="00596519" w:rsidP="00A504FF">
      <w:pPr>
        <w:spacing w:after="240" w:line="480" w:lineRule="auto"/>
        <w:rPr>
          <w:b/>
          <w:sz w:val="22"/>
          <w:szCs w:val="22"/>
        </w:rPr>
      </w:pPr>
      <w:r w:rsidRPr="005A306E">
        <w:rPr>
          <w:b/>
          <w:sz w:val="22"/>
          <w:szCs w:val="22"/>
          <w:u w:val="single"/>
        </w:rPr>
        <w:t>HVAC Maintenance</w:t>
      </w:r>
      <w:r w:rsidRPr="00596519">
        <w:rPr>
          <w:sz w:val="22"/>
          <w:szCs w:val="22"/>
        </w:rPr>
        <w:t xml:space="preserve"> – This measure offers basic re-commissioning at a reduced cost to the customer.  This measure is designed to aid participating contractors in diagnosing the performance of the HVAC </w:t>
      </w:r>
      <w:r w:rsidR="00FB643B" w:rsidRPr="00596519">
        <w:rPr>
          <w:sz w:val="22"/>
          <w:szCs w:val="22"/>
        </w:rPr>
        <w:t xml:space="preserve">cooling </w:t>
      </w:r>
      <w:r w:rsidRPr="00596519">
        <w:rPr>
          <w:sz w:val="22"/>
          <w:szCs w:val="22"/>
        </w:rPr>
        <w:t xml:space="preserve">system with the support </w:t>
      </w:r>
      <w:r w:rsidR="00FB643B">
        <w:rPr>
          <w:sz w:val="22"/>
          <w:szCs w:val="22"/>
        </w:rPr>
        <w:t>of an independent</w:t>
      </w:r>
      <w:r w:rsidRPr="00596519">
        <w:rPr>
          <w:sz w:val="22"/>
          <w:szCs w:val="22"/>
        </w:rPr>
        <w:t xml:space="preserve"> computerized quality control process.  These diagnoses include refrigerant level, evaporator airflow, refrigerant metering performance, and condenser performance.  Based on the results, the best course of action to bring the system to its full efficiency will be attempted.</w:t>
      </w:r>
      <w:r w:rsidR="00745753">
        <w:rPr>
          <w:sz w:val="22"/>
          <w:szCs w:val="22"/>
        </w:rPr>
        <w:t xml:space="preserve">  Incentives up to 90 % </w:t>
      </w:r>
      <w:r w:rsidR="007D69CD">
        <w:rPr>
          <w:sz w:val="22"/>
          <w:szCs w:val="22"/>
        </w:rPr>
        <w:t>of the cost to bring the system to its full efficiency will be realized by the customer through reduced pricing by participating contractors</w:t>
      </w:r>
      <w:r w:rsidR="00C2750F">
        <w:rPr>
          <w:sz w:val="22"/>
          <w:szCs w:val="22"/>
        </w:rPr>
        <w:t>.</w:t>
      </w:r>
    </w:p>
    <w:p w:rsidR="00596519" w:rsidRPr="00544AE3" w:rsidRDefault="00596519" w:rsidP="00C2750F">
      <w:pPr>
        <w:spacing w:line="480" w:lineRule="auto"/>
        <w:rPr>
          <w:sz w:val="22"/>
          <w:szCs w:val="22"/>
        </w:rPr>
      </w:pPr>
      <w:r w:rsidRPr="005A306E">
        <w:rPr>
          <w:b/>
          <w:sz w:val="22"/>
          <w:szCs w:val="22"/>
          <w:u w:val="single"/>
        </w:rPr>
        <w:t xml:space="preserve">HVAC </w:t>
      </w:r>
      <w:r w:rsidR="00C2750F">
        <w:rPr>
          <w:b/>
          <w:sz w:val="22"/>
          <w:szCs w:val="22"/>
          <w:u w:val="single"/>
        </w:rPr>
        <w:t>Quality Installation</w:t>
      </w:r>
      <w:r w:rsidRPr="00611B7E">
        <w:rPr>
          <w:sz w:val="22"/>
          <w:szCs w:val="22"/>
        </w:rPr>
        <w:t xml:space="preserve"> –</w:t>
      </w:r>
      <w:r w:rsidRPr="005A306E">
        <w:rPr>
          <w:sz w:val="22"/>
          <w:szCs w:val="22"/>
        </w:rPr>
        <w:t xml:space="preserve"> This measure offers an incentive to encourage the </w:t>
      </w:r>
      <w:r w:rsidR="00C2750F">
        <w:rPr>
          <w:sz w:val="22"/>
          <w:szCs w:val="22"/>
        </w:rPr>
        <w:t xml:space="preserve">proper refrigerant charge and airflow of HVAC systems by commissioning </w:t>
      </w:r>
      <w:r w:rsidR="000939B0">
        <w:rPr>
          <w:sz w:val="22"/>
          <w:szCs w:val="22"/>
        </w:rPr>
        <w:t>new</w:t>
      </w:r>
      <w:r w:rsidR="00C2750F">
        <w:rPr>
          <w:sz w:val="22"/>
          <w:szCs w:val="22"/>
        </w:rPr>
        <w:t xml:space="preserve"> system</w:t>
      </w:r>
      <w:r w:rsidR="00863BD9" w:rsidRPr="00863BD9">
        <w:rPr>
          <w:sz w:val="22"/>
          <w:szCs w:val="22"/>
        </w:rPr>
        <w:t xml:space="preserve"> </w:t>
      </w:r>
      <w:r w:rsidR="000939B0">
        <w:rPr>
          <w:sz w:val="22"/>
          <w:szCs w:val="22"/>
        </w:rPr>
        <w:t xml:space="preserve">installations in new and existing homes </w:t>
      </w:r>
      <w:r w:rsidR="00863BD9" w:rsidRPr="00596519">
        <w:rPr>
          <w:sz w:val="22"/>
          <w:szCs w:val="22"/>
        </w:rPr>
        <w:t xml:space="preserve">with the support </w:t>
      </w:r>
      <w:r w:rsidR="00863BD9">
        <w:rPr>
          <w:sz w:val="22"/>
          <w:szCs w:val="22"/>
        </w:rPr>
        <w:t>of an independent</w:t>
      </w:r>
      <w:r w:rsidR="00863BD9" w:rsidRPr="00596519">
        <w:rPr>
          <w:sz w:val="22"/>
          <w:szCs w:val="22"/>
        </w:rPr>
        <w:t xml:space="preserve"> computerized quality control process.  Th</w:t>
      </w:r>
      <w:r w:rsidR="00863BD9">
        <w:rPr>
          <w:sz w:val="22"/>
          <w:szCs w:val="22"/>
        </w:rPr>
        <w:t>i</w:t>
      </w:r>
      <w:r w:rsidR="00863BD9" w:rsidRPr="00596519">
        <w:rPr>
          <w:sz w:val="22"/>
          <w:szCs w:val="22"/>
        </w:rPr>
        <w:t>s</w:t>
      </w:r>
      <w:r w:rsidR="00863BD9">
        <w:rPr>
          <w:sz w:val="22"/>
          <w:szCs w:val="22"/>
        </w:rPr>
        <w:t xml:space="preserve"> process</w:t>
      </w:r>
      <w:r w:rsidR="00863BD9" w:rsidRPr="00596519">
        <w:rPr>
          <w:sz w:val="22"/>
          <w:szCs w:val="22"/>
        </w:rPr>
        <w:t xml:space="preserve"> include</w:t>
      </w:r>
      <w:r w:rsidR="00863BD9">
        <w:rPr>
          <w:sz w:val="22"/>
          <w:szCs w:val="22"/>
        </w:rPr>
        <w:t xml:space="preserve">s an analysis of the </w:t>
      </w:r>
      <w:r w:rsidR="00863BD9" w:rsidRPr="00596519">
        <w:rPr>
          <w:sz w:val="22"/>
          <w:szCs w:val="22"/>
        </w:rPr>
        <w:t>refrigerant level, evaporator airflow, refrigerant metering performance, and condenser performance</w:t>
      </w:r>
      <w:r w:rsidR="00863BD9">
        <w:rPr>
          <w:sz w:val="22"/>
          <w:szCs w:val="22"/>
        </w:rPr>
        <w:t xml:space="preserve"> to insure that the system is operating at its designed efficiency level</w:t>
      </w:r>
      <w:r w:rsidR="00863BD9" w:rsidRPr="00596519">
        <w:rPr>
          <w:sz w:val="22"/>
          <w:szCs w:val="22"/>
        </w:rPr>
        <w:t>.</w:t>
      </w:r>
    </w:p>
    <w:p w:rsidR="00596519" w:rsidRPr="00596519" w:rsidRDefault="00596519" w:rsidP="00A504FF">
      <w:pPr>
        <w:spacing w:after="240" w:line="480" w:lineRule="auto"/>
        <w:rPr>
          <w:sz w:val="22"/>
          <w:szCs w:val="22"/>
        </w:rPr>
      </w:pPr>
      <w:r w:rsidRPr="005A306E">
        <w:rPr>
          <w:b/>
          <w:sz w:val="22"/>
          <w:szCs w:val="22"/>
          <w:u w:val="single"/>
        </w:rPr>
        <w:lastRenderedPageBreak/>
        <w:t>Duct Repair</w:t>
      </w:r>
      <w:r w:rsidRPr="00611B7E">
        <w:rPr>
          <w:b/>
          <w:sz w:val="22"/>
          <w:szCs w:val="22"/>
        </w:rPr>
        <w:t xml:space="preserve"> –</w:t>
      </w:r>
      <w:r w:rsidRPr="00596519">
        <w:rPr>
          <w:b/>
          <w:sz w:val="22"/>
          <w:szCs w:val="22"/>
        </w:rPr>
        <w:t xml:space="preserve"> </w:t>
      </w:r>
      <w:r w:rsidRPr="00596519">
        <w:rPr>
          <w:sz w:val="22"/>
          <w:szCs w:val="22"/>
        </w:rPr>
        <w:t xml:space="preserve">This measure offers an incentive to eliminate or reduce air distribution losses by sealing and repairing the air distribution system – air handler, air ducts, return plenums, supply plenums and any connecting structure. </w:t>
      </w:r>
      <w:r w:rsidR="005508B1">
        <w:rPr>
          <w:sz w:val="22"/>
          <w:szCs w:val="22"/>
        </w:rPr>
        <w:t xml:space="preserve"> </w:t>
      </w:r>
      <w:r w:rsidRPr="00596519">
        <w:rPr>
          <w:sz w:val="22"/>
          <w:szCs w:val="22"/>
        </w:rPr>
        <w:t>Incentives will be up to 50</w:t>
      </w:r>
      <w:r w:rsidR="00236246">
        <w:rPr>
          <w:sz w:val="22"/>
          <w:szCs w:val="22"/>
        </w:rPr>
        <w:t>%</w:t>
      </w:r>
      <w:r w:rsidRPr="00596519">
        <w:rPr>
          <w:sz w:val="22"/>
          <w:szCs w:val="22"/>
        </w:rPr>
        <w:t xml:space="preserve"> of the cost of sealing the ductwork </w:t>
      </w:r>
      <w:r w:rsidR="00863BD9">
        <w:rPr>
          <w:sz w:val="22"/>
          <w:szCs w:val="22"/>
        </w:rPr>
        <w:t>with</w:t>
      </w:r>
      <w:r w:rsidRPr="00596519">
        <w:rPr>
          <w:sz w:val="22"/>
          <w:szCs w:val="22"/>
        </w:rPr>
        <w:t xml:space="preserve"> a program-approved </w:t>
      </w:r>
      <w:r w:rsidR="00863BD9">
        <w:rPr>
          <w:sz w:val="22"/>
          <w:szCs w:val="22"/>
        </w:rPr>
        <w:t>prescriptive approach</w:t>
      </w:r>
      <w:r w:rsidRPr="00596519">
        <w:rPr>
          <w:sz w:val="22"/>
          <w:szCs w:val="22"/>
        </w:rPr>
        <w:t>.</w:t>
      </w:r>
    </w:p>
    <w:p w:rsidR="00596519" w:rsidRPr="00596519" w:rsidRDefault="00BF6DCF" w:rsidP="00A504FF">
      <w:pPr>
        <w:spacing w:after="240" w:line="480" w:lineRule="auto"/>
        <w:rPr>
          <w:sz w:val="22"/>
          <w:szCs w:val="22"/>
        </w:rPr>
      </w:pPr>
      <w:r>
        <w:rPr>
          <w:sz w:val="22"/>
          <w:szCs w:val="22"/>
        </w:rPr>
        <w:t xml:space="preserve">To the extent it is more efficient, </w:t>
      </w:r>
      <w:r w:rsidR="00596519" w:rsidRPr="00596519">
        <w:rPr>
          <w:sz w:val="22"/>
          <w:szCs w:val="22"/>
        </w:rPr>
        <w:t xml:space="preserve">Gulf Power will utilize an independent third party to administer the HVAC Efficiency Improvement Program. </w:t>
      </w:r>
      <w:r w:rsidR="005508B1">
        <w:rPr>
          <w:sz w:val="22"/>
          <w:szCs w:val="22"/>
        </w:rPr>
        <w:t xml:space="preserve"> </w:t>
      </w:r>
      <w:r w:rsidR="00A3595F">
        <w:rPr>
          <w:sz w:val="22"/>
          <w:szCs w:val="22"/>
        </w:rPr>
        <w:t>C</w:t>
      </w:r>
      <w:r w:rsidR="00596519" w:rsidRPr="00596519">
        <w:rPr>
          <w:sz w:val="22"/>
          <w:szCs w:val="22"/>
        </w:rPr>
        <w:t xml:space="preserve">ustomers will realize the financial incentives associated with each qualifying measure through reduced pricing by the participating contractors. </w:t>
      </w:r>
    </w:p>
    <w:p w:rsidR="00596519" w:rsidRPr="00596519" w:rsidRDefault="00596519" w:rsidP="00A504FF">
      <w:pPr>
        <w:spacing w:after="240" w:line="480" w:lineRule="auto"/>
        <w:rPr>
          <w:sz w:val="22"/>
          <w:szCs w:val="22"/>
        </w:rPr>
      </w:pPr>
      <w:r w:rsidRPr="00596519">
        <w:rPr>
          <w:sz w:val="22"/>
          <w:szCs w:val="22"/>
        </w:rPr>
        <w:t xml:space="preserve">Gulf Power will utilize the participating contractor network, the Residential Energy Audit Program, web-based resources, and other means to increase customer awareness of this program. </w:t>
      </w:r>
    </w:p>
    <w:p w:rsidR="00596519" w:rsidRPr="00596519" w:rsidRDefault="00596519" w:rsidP="00A504FF">
      <w:pPr>
        <w:spacing w:after="240" w:line="480" w:lineRule="auto"/>
        <w:rPr>
          <w:b/>
          <w:sz w:val="22"/>
          <w:szCs w:val="22"/>
        </w:rPr>
      </w:pPr>
      <w:r w:rsidRPr="00596519">
        <w:rPr>
          <w:sz w:val="22"/>
          <w:szCs w:val="22"/>
        </w:rPr>
        <w:t>Specific eligibility requirements for the program are provided in the Program Participation Standards.</w:t>
      </w:r>
    </w:p>
    <w:p w:rsidR="00596519" w:rsidRPr="005A306E" w:rsidRDefault="00596519" w:rsidP="00A504FF">
      <w:pPr>
        <w:spacing w:line="480" w:lineRule="auto"/>
        <w:rPr>
          <w:b/>
          <w:sz w:val="22"/>
          <w:szCs w:val="22"/>
        </w:rPr>
      </w:pPr>
      <w:r w:rsidRPr="005A306E">
        <w:rPr>
          <w:b/>
          <w:sz w:val="22"/>
          <w:szCs w:val="22"/>
        </w:rPr>
        <w:t>Program Benefits and Cost Effectiveness</w:t>
      </w:r>
    </w:p>
    <w:p w:rsidR="00596519" w:rsidRPr="00596519" w:rsidRDefault="00596519" w:rsidP="00A504FF">
      <w:pPr>
        <w:spacing w:after="240" w:line="480" w:lineRule="auto"/>
        <w:rPr>
          <w:sz w:val="22"/>
          <w:szCs w:val="22"/>
        </w:rPr>
      </w:pPr>
      <w:r w:rsidRPr="00596519">
        <w:rPr>
          <w:sz w:val="22"/>
          <w:szCs w:val="22"/>
        </w:rPr>
        <w:t xml:space="preserve">The energy and demand savings associated with this program were developed using a variety of sources, including: measure savings data from the Itron study; computer-based engineering modeling software; and actual program performance data gathered by Gulf Power or its energy efficiency program contractors. </w:t>
      </w:r>
    </w:p>
    <w:p w:rsidR="009A1763" w:rsidRDefault="00596519" w:rsidP="00A504FF">
      <w:pPr>
        <w:spacing w:after="240" w:line="480" w:lineRule="auto"/>
        <w:rPr>
          <w:sz w:val="22"/>
          <w:szCs w:val="22"/>
        </w:rPr>
      </w:pPr>
      <w:r w:rsidRPr="00596519">
        <w:rPr>
          <w:sz w:val="22"/>
          <w:szCs w:val="22"/>
        </w:rPr>
        <w:t>Cost-effective</w:t>
      </w:r>
      <w:r w:rsidR="003821E7">
        <w:rPr>
          <w:sz w:val="22"/>
          <w:szCs w:val="22"/>
        </w:rPr>
        <w:t>ness</w:t>
      </w:r>
      <w:r w:rsidRPr="00596519">
        <w:rPr>
          <w:sz w:val="22"/>
          <w:szCs w:val="22"/>
        </w:rPr>
        <w:t xml:space="preserve"> results are shown for </w:t>
      </w:r>
      <w:r w:rsidR="00A3595F">
        <w:rPr>
          <w:sz w:val="22"/>
          <w:szCs w:val="22"/>
        </w:rPr>
        <w:t>RIM, TRC, and PT</w:t>
      </w:r>
      <w:r w:rsidRPr="00596519">
        <w:rPr>
          <w:sz w:val="22"/>
          <w:szCs w:val="22"/>
        </w:rPr>
        <w:t xml:space="preserve">, and are based on the </w:t>
      </w:r>
      <w:r w:rsidR="00FC2495">
        <w:rPr>
          <w:sz w:val="22"/>
          <w:szCs w:val="22"/>
        </w:rPr>
        <w:t xml:space="preserve">maximum </w:t>
      </w:r>
      <w:r w:rsidRPr="00596519">
        <w:rPr>
          <w:sz w:val="22"/>
          <w:szCs w:val="22"/>
        </w:rPr>
        <w:t xml:space="preserve">incentive levels identified below. </w:t>
      </w:r>
    </w:p>
    <w:tbl>
      <w:tblPr>
        <w:tblpPr w:leftFromText="187" w:rightFromText="187" w:vertAnchor="text" w:horzAnchor="page" w:tblpX="1527" w:tblpY="188"/>
        <w:tblW w:w="9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2635"/>
        <w:gridCol w:w="1316"/>
        <w:gridCol w:w="912"/>
        <w:gridCol w:w="1015"/>
        <w:gridCol w:w="1180"/>
        <w:gridCol w:w="807"/>
        <w:gridCol w:w="864"/>
        <w:gridCol w:w="788"/>
      </w:tblGrid>
      <w:tr w:rsidR="009A1763" w:rsidRPr="00070D74" w:rsidTr="009A1763">
        <w:trPr>
          <w:trHeight w:val="284"/>
        </w:trPr>
        <w:tc>
          <w:tcPr>
            <w:tcW w:w="1384" w:type="pct"/>
          </w:tcPr>
          <w:p w:rsidR="009A1763" w:rsidRPr="00070D74" w:rsidRDefault="009A1763" w:rsidP="00A504FF">
            <w:pPr>
              <w:rPr>
                <w:b/>
              </w:rPr>
            </w:pPr>
          </w:p>
        </w:tc>
        <w:tc>
          <w:tcPr>
            <w:tcW w:w="691" w:type="pct"/>
          </w:tcPr>
          <w:p w:rsidR="009A1763" w:rsidRPr="00596519" w:rsidRDefault="009A1763" w:rsidP="00A504FF">
            <w:pPr>
              <w:rPr>
                <w:b/>
              </w:rPr>
            </w:pPr>
          </w:p>
        </w:tc>
        <w:tc>
          <w:tcPr>
            <w:tcW w:w="1632" w:type="pct"/>
            <w:gridSpan w:val="3"/>
          </w:tcPr>
          <w:p w:rsidR="009A1763" w:rsidRPr="00070D74" w:rsidRDefault="009A1763" w:rsidP="00A504FF">
            <w:pPr>
              <w:jc w:val="center"/>
              <w:rPr>
                <w:b/>
              </w:rPr>
            </w:pPr>
            <w:r w:rsidRPr="00070D74">
              <w:rPr>
                <w:b/>
              </w:rPr>
              <w:t>Per Unit Reduction</w:t>
            </w:r>
          </w:p>
        </w:tc>
        <w:tc>
          <w:tcPr>
            <w:tcW w:w="1292" w:type="pct"/>
            <w:gridSpan w:val="3"/>
          </w:tcPr>
          <w:p w:rsidR="009A1763" w:rsidRPr="00070D74" w:rsidRDefault="009A1763" w:rsidP="00A504FF">
            <w:pPr>
              <w:jc w:val="center"/>
              <w:rPr>
                <w:b/>
              </w:rPr>
            </w:pPr>
            <w:r w:rsidRPr="00070D74">
              <w:rPr>
                <w:b/>
              </w:rPr>
              <w:t>Cost effectiveness test</w:t>
            </w:r>
          </w:p>
        </w:tc>
      </w:tr>
      <w:tr w:rsidR="009A1763" w:rsidRPr="00070D74" w:rsidTr="009A1763">
        <w:trPr>
          <w:trHeight w:val="284"/>
        </w:trPr>
        <w:tc>
          <w:tcPr>
            <w:tcW w:w="1384" w:type="pct"/>
          </w:tcPr>
          <w:p w:rsidR="009A1763" w:rsidRPr="00070D74" w:rsidRDefault="009A1763" w:rsidP="00A504FF">
            <w:pPr>
              <w:rPr>
                <w:b/>
              </w:rPr>
            </w:pPr>
            <w:r w:rsidRPr="00070D74">
              <w:rPr>
                <w:b/>
              </w:rPr>
              <w:t>Measure</w:t>
            </w:r>
          </w:p>
        </w:tc>
        <w:tc>
          <w:tcPr>
            <w:tcW w:w="691" w:type="pct"/>
          </w:tcPr>
          <w:p w:rsidR="009A1763" w:rsidRPr="00070D74" w:rsidRDefault="009A1763" w:rsidP="00A504FF">
            <w:pPr>
              <w:jc w:val="center"/>
              <w:rPr>
                <w:b/>
              </w:rPr>
            </w:pPr>
            <w:r w:rsidRPr="00070D74">
              <w:rPr>
                <w:b/>
              </w:rPr>
              <w:t>Max</w:t>
            </w:r>
          </w:p>
          <w:p w:rsidR="009A1763" w:rsidRPr="00070D74" w:rsidRDefault="009A1763" w:rsidP="00A504FF">
            <w:pPr>
              <w:jc w:val="center"/>
              <w:rPr>
                <w:b/>
              </w:rPr>
            </w:pPr>
            <w:r w:rsidRPr="00070D74">
              <w:rPr>
                <w:b/>
              </w:rPr>
              <w:t>Incent</w:t>
            </w:r>
            <w:r w:rsidR="00A3595F" w:rsidRPr="00070D74">
              <w:rPr>
                <w:b/>
              </w:rPr>
              <w:t>ive</w:t>
            </w:r>
          </w:p>
        </w:tc>
        <w:tc>
          <w:tcPr>
            <w:tcW w:w="479" w:type="pct"/>
          </w:tcPr>
          <w:p w:rsidR="009A1763" w:rsidRPr="00070D74" w:rsidRDefault="009A1763" w:rsidP="00A504FF">
            <w:pPr>
              <w:jc w:val="center"/>
              <w:rPr>
                <w:b/>
              </w:rPr>
            </w:pPr>
            <w:r w:rsidRPr="00070D74">
              <w:rPr>
                <w:b/>
              </w:rPr>
              <w:t>Energy</w:t>
            </w:r>
          </w:p>
          <w:p w:rsidR="009A1763" w:rsidRPr="00070D74" w:rsidRDefault="007E64C8" w:rsidP="00A504FF">
            <w:pPr>
              <w:jc w:val="center"/>
              <w:rPr>
                <w:b/>
              </w:rPr>
            </w:pPr>
            <w:r w:rsidRPr="00070D74">
              <w:rPr>
                <w:b/>
              </w:rPr>
              <w:t>kWh</w:t>
            </w:r>
          </w:p>
        </w:tc>
        <w:tc>
          <w:tcPr>
            <w:tcW w:w="533" w:type="pct"/>
          </w:tcPr>
          <w:p w:rsidR="009A1763" w:rsidRPr="00070D74" w:rsidRDefault="009A1763" w:rsidP="00A504FF">
            <w:pPr>
              <w:jc w:val="center"/>
              <w:rPr>
                <w:b/>
              </w:rPr>
            </w:pPr>
            <w:r w:rsidRPr="00070D74">
              <w:rPr>
                <w:b/>
              </w:rPr>
              <w:t>Summer Peak</w:t>
            </w:r>
          </w:p>
          <w:p w:rsidR="009A1763" w:rsidRPr="00070D74" w:rsidRDefault="00870709" w:rsidP="00A504FF">
            <w:pPr>
              <w:jc w:val="center"/>
              <w:rPr>
                <w:b/>
              </w:rPr>
            </w:pPr>
            <w:r w:rsidRPr="00070D74">
              <w:rPr>
                <w:b/>
              </w:rPr>
              <w:t xml:space="preserve">  kW</w:t>
            </w:r>
          </w:p>
        </w:tc>
        <w:tc>
          <w:tcPr>
            <w:tcW w:w="620" w:type="pct"/>
          </w:tcPr>
          <w:p w:rsidR="009A1763" w:rsidRPr="00070D74" w:rsidRDefault="009A1763" w:rsidP="00A504FF">
            <w:pPr>
              <w:jc w:val="center"/>
              <w:rPr>
                <w:b/>
              </w:rPr>
            </w:pPr>
            <w:r w:rsidRPr="00070D74">
              <w:rPr>
                <w:b/>
              </w:rPr>
              <w:t>Winter Peak</w:t>
            </w:r>
          </w:p>
          <w:p w:rsidR="009A1763" w:rsidRPr="00070D74" w:rsidRDefault="00870709" w:rsidP="00A504FF">
            <w:pPr>
              <w:jc w:val="center"/>
              <w:rPr>
                <w:b/>
              </w:rPr>
            </w:pPr>
            <w:r w:rsidRPr="00070D74">
              <w:rPr>
                <w:b/>
              </w:rPr>
              <w:t xml:space="preserve">  kW</w:t>
            </w:r>
          </w:p>
        </w:tc>
        <w:tc>
          <w:tcPr>
            <w:tcW w:w="424" w:type="pct"/>
          </w:tcPr>
          <w:p w:rsidR="009A1763" w:rsidRPr="00070D74" w:rsidRDefault="009A1763" w:rsidP="00A504FF">
            <w:pPr>
              <w:jc w:val="center"/>
              <w:rPr>
                <w:b/>
              </w:rPr>
            </w:pPr>
            <w:r w:rsidRPr="00070D74">
              <w:rPr>
                <w:b/>
              </w:rPr>
              <w:t>RIM</w:t>
            </w:r>
          </w:p>
        </w:tc>
        <w:tc>
          <w:tcPr>
            <w:tcW w:w="454" w:type="pct"/>
          </w:tcPr>
          <w:p w:rsidR="009A1763" w:rsidRPr="00070D74" w:rsidRDefault="009A1763" w:rsidP="00A504FF">
            <w:pPr>
              <w:jc w:val="center"/>
              <w:rPr>
                <w:b/>
              </w:rPr>
            </w:pPr>
            <w:r w:rsidRPr="00070D74">
              <w:rPr>
                <w:b/>
              </w:rPr>
              <w:t>TRC</w:t>
            </w:r>
          </w:p>
        </w:tc>
        <w:tc>
          <w:tcPr>
            <w:tcW w:w="414" w:type="pct"/>
          </w:tcPr>
          <w:p w:rsidR="009A1763" w:rsidRPr="00070D74" w:rsidRDefault="006B1AF4" w:rsidP="00A504FF">
            <w:pPr>
              <w:jc w:val="center"/>
              <w:rPr>
                <w:b/>
              </w:rPr>
            </w:pPr>
            <w:r w:rsidRPr="00070D74">
              <w:rPr>
                <w:b/>
              </w:rPr>
              <w:t>PT</w:t>
            </w:r>
          </w:p>
        </w:tc>
      </w:tr>
      <w:tr w:rsidR="009A1763" w:rsidRPr="00070D74" w:rsidTr="009A1763">
        <w:trPr>
          <w:trHeight w:val="303"/>
        </w:trPr>
        <w:tc>
          <w:tcPr>
            <w:tcW w:w="1384" w:type="pct"/>
            <w:vAlign w:val="center"/>
          </w:tcPr>
          <w:p w:rsidR="009A1763" w:rsidRPr="00070D74" w:rsidRDefault="009A1763" w:rsidP="00A504FF">
            <w:r w:rsidRPr="00070D74">
              <w:t>HVAC Maintenance</w:t>
            </w:r>
          </w:p>
        </w:tc>
        <w:tc>
          <w:tcPr>
            <w:tcW w:w="691" w:type="pct"/>
            <w:vAlign w:val="center"/>
          </w:tcPr>
          <w:p w:rsidR="009A1763" w:rsidRPr="00070D74" w:rsidRDefault="009A1763" w:rsidP="000939B0">
            <w:pPr>
              <w:jc w:val="center"/>
            </w:pPr>
            <w:r w:rsidRPr="00070D74">
              <w:t>$</w:t>
            </w:r>
            <w:r w:rsidR="000939B0" w:rsidRPr="00070D74">
              <w:t>100</w:t>
            </w:r>
          </w:p>
        </w:tc>
        <w:tc>
          <w:tcPr>
            <w:tcW w:w="479" w:type="pct"/>
            <w:vAlign w:val="center"/>
          </w:tcPr>
          <w:p w:rsidR="009A1763" w:rsidRPr="00070D74" w:rsidRDefault="000939B0" w:rsidP="00A504FF">
            <w:pPr>
              <w:jc w:val="center"/>
            </w:pPr>
            <w:r w:rsidRPr="00070D74">
              <w:t>607</w:t>
            </w:r>
          </w:p>
        </w:tc>
        <w:tc>
          <w:tcPr>
            <w:tcW w:w="533" w:type="pct"/>
            <w:vAlign w:val="center"/>
          </w:tcPr>
          <w:p w:rsidR="009A1763" w:rsidRPr="00070D74" w:rsidRDefault="000939B0" w:rsidP="001B5FDB">
            <w:pPr>
              <w:jc w:val="center"/>
            </w:pPr>
            <w:r w:rsidRPr="00070D74">
              <w:t>.24</w:t>
            </w:r>
          </w:p>
        </w:tc>
        <w:tc>
          <w:tcPr>
            <w:tcW w:w="620" w:type="pct"/>
            <w:vAlign w:val="center"/>
          </w:tcPr>
          <w:p w:rsidR="009A1763" w:rsidRPr="00070D74" w:rsidRDefault="009A1763" w:rsidP="000939B0">
            <w:pPr>
              <w:jc w:val="center"/>
            </w:pPr>
            <w:r w:rsidRPr="00070D74">
              <w:t>.</w:t>
            </w:r>
            <w:r w:rsidR="000939B0" w:rsidRPr="00070D74">
              <w:t>07</w:t>
            </w:r>
          </w:p>
        </w:tc>
        <w:tc>
          <w:tcPr>
            <w:tcW w:w="424" w:type="pct"/>
            <w:vAlign w:val="center"/>
          </w:tcPr>
          <w:p w:rsidR="009A1763" w:rsidRPr="00070D74" w:rsidRDefault="00567327" w:rsidP="006E4536">
            <w:pPr>
              <w:jc w:val="center"/>
            </w:pPr>
            <w:r>
              <w:t>.87</w:t>
            </w:r>
          </w:p>
        </w:tc>
        <w:tc>
          <w:tcPr>
            <w:tcW w:w="454" w:type="pct"/>
            <w:vAlign w:val="center"/>
          </w:tcPr>
          <w:p w:rsidR="009A1763" w:rsidRPr="00070D74" w:rsidRDefault="00567327" w:rsidP="00567327">
            <w:pPr>
              <w:jc w:val="center"/>
            </w:pPr>
            <w:r>
              <w:t>3.78</w:t>
            </w:r>
          </w:p>
        </w:tc>
        <w:tc>
          <w:tcPr>
            <w:tcW w:w="414" w:type="pct"/>
            <w:vAlign w:val="center"/>
          </w:tcPr>
          <w:p w:rsidR="009A1763" w:rsidRPr="00070D74" w:rsidRDefault="006E4536" w:rsidP="00A504FF">
            <w:pPr>
              <w:jc w:val="center"/>
            </w:pPr>
            <w:r w:rsidRPr="00070D74">
              <w:t>6.4</w:t>
            </w:r>
            <w:r w:rsidR="00BF5C9D">
              <w:t>3</w:t>
            </w:r>
          </w:p>
        </w:tc>
      </w:tr>
      <w:tr w:rsidR="00E351D4" w:rsidRPr="00070D74" w:rsidTr="009A1763">
        <w:trPr>
          <w:trHeight w:val="303"/>
        </w:trPr>
        <w:tc>
          <w:tcPr>
            <w:tcW w:w="1384" w:type="pct"/>
            <w:vAlign w:val="center"/>
          </w:tcPr>
          <w:p w:rsidR="00E351D4" w:rsidRPr="00070D74" w:rsidRDefault="00E351D4" w:rsidP="00863BD9">
            <w:r w:rsidRPr="00070D74">
              <w:t xml:space="preserve">HVAC </w:t>
            </w:r>
            <w:r w:rsidR="00863BD9" w:rsidRPr="00070D74">
              <w:t>Quality Installation</w:t>
            </w:r>
          </w:p>
        </w:tc>
        <w:tc>
          <w:tcPr>
            <w:tcW w:w="691" w:type="pct"/>
            <w:vAlign w:val="center"/>
          </w:tcPr>
          <w:p w:rsidR="00E351D4" w:rsidRPr="00070D74" w:rsidRDefault="00E351D4" w:rsidP="000939B0">
            <w:pPr>
              <w:jc w:val="center"/>
            </w:pPr>
            <w:r w:rsidRPr="00070D74">
              <w:t>$</w:t>
            </w:r>
            <w:r w:rsidR="000939B0" w:rsidRPr="00070D74">
              <w:t>75</w:t>
            </w:r>
          </w:p>
        </w:tc>
        <w:tc>
          <w:tcPr>
            <w:tcW w:w="479" w:type="pct"/>
            <w:vAlign w:val="center"/>
          </w:tcPr>
          <w:p w:rsidR="00E351D4" w:rsidRPr="00070D74" w:rsidRDefault="000939B0" w:rsidP="00E351D4">
            <w:pPr>
              <w:jc w:val="center"/>
            </w:pPr>
            <w:r w:rsidRPr="00070D74">
              <w:t>451</w:t>
            </w:r>
          </w:p>
        </w:tc>
        <w:tc>
          <w:tcPr>
            <w:tcW w:w="533" w:type="pct"/>
            <w:vAlign w:val="center"/>
          </w:tcPr>
          <w:p w:rsidR="00E351D4" w:rsidRPr="00070D74" w:rsidRDefault="000939B0" w:rsidP="00E351D4">
            <w:pPr>
              <w:jc w:val="center"/>
            </w:pPr>
            <w:r w:rsidRPr="00070D74">
              <w:t>.18</w:t>
            </w:r>
          </w:p>
        </w:tc>
        <w:tc>
          <w:tcPr>
            <w:tcW w:w="620" w:type="pct"/>
            <w:vAlign w:val="center"/>
          </w:tcPr>
          <w:p w:rsidR="00E351D4" w:rsidRPr="00070D74" w:rsidRDefault="000939B0" w:rsidP="00E351D4">
            <w:pPr>
              <w:jc w:val="center"/>
            </w:pPr>
            <w:r w:rsidRPr="00070D74">
              <w:t>.08</w:t>
            </w:r>
          </w:p>
        </w:tc>
        <w:tc>
          <w:tcPr>
            <w:tcW w:w="424" w:type="pct"/>
            <w:vAlign w:val="center"/>
          </w:tcPr>
          <w:p w:rsidR="00E351D4" w:rsidRPr="00070D74" w:rsidRDefault="000A3183" w:rsidP="00567327">
            <w:pPr>
              <w:jc w:val="center"/>
            </w:pPr>
            <w:r w:rsidRPr="00070D74">
              <w:t>.8</w:t>
            </w:r>
            <w:r w:rsidR="00567327">
              <w:t>4</w:t>
            </w:r>
          </w:p>
        </w:tc>
        <w:tc>
          <w:tcPr>
            <w:tcW w:w="454" w:type="pct"/>
            <w:vAlign w:val="center"/>
          </w:tcPr>
          <w:p w:rsidR="00E351D4" w:rsidRPr="00070D74" w:rsidRDefault="00567327" w:rsidP="00E351D4">
            <w:pPr>
              <w:jc w:val="center"/>
            </w:pPr>
            <w:r>
              <w:t>4.02</w:t>
            </w:r>
          </w:p>
        </w:tc>
        <w:tc>
          <w:tcPr>
            <w:tcW w:w="414" w:type="pct"/>
            <w:vAlign w:val="center"/>
          </w:tcPr>
          <w:p w:rsidR="00E351D4" w:rsidRPr="00070D74" w:rsidRDefault="000A3183" w:rsidP="00E351D4">
            <w:pPr>
              <w:jc w:val="center"/>
            </w:pPr>
            <w:r w:rsidRPr="00070D74">
              <w:t>9.54</w:t>
            </w:r>
          </w:p>
        </w:tc>
      </w:tr>
      <w:tr w:rsidR="009A1763" w:rsidRPr="00596519" w:rsidTr="009A1763">
        <w:trPr>
          <w:trHeight w:val="303"/>
        </w:trPr>
        <w:tc>
          <w:tcPr>
            <w:tcW w:w="1384" w:type="pct"/>
            <w:vAlign w:val="center"/>
          </w:tcPr>
          <w:p w:rsidR="009A1763" w:rsidRPr="00070D74" w:rsidRDefault="009A1763" w:rsidP="00A504FF">
            <w:r w:rsidRPr="00070D74">
              <w:t xml:space="preserve">Duct Repair </w:t>
            </w:r>
          </w:p>
        </w:tc>
        <w:tc>
          <w:tcPr>
            <w:tcW w:w="691" w:type="pct"/>
            <w:vAlign w:val="center"/>
          </w:tcPr>
          <w:p w:rsidR="009A1763" w:rsidRPr="00070D74" w:rsidRDefault="009A1763" w:rsidP="000939B0">
            <w:pPr>
              <w:jc w:val="center"/>
            </w:pPr>
            <w:r w:rsidRPr="00070D74">
              <w:t>$</w:t>
            </w:r>
            <w:r w:rsidR="000939B0" w:rsidRPr="00070D74">
              <w:t>150</w:t>
            </w:r>
          </w:p>
        </w:tc>
        <w:tc>
          <w:tcPr>
            <w:tcW w:w="479" w:type="pct"/>
            <w:vAlign w:val="center"/>
          </w:tcPr>
          <w:p w:rsidR="009A1763" w:rsidRPr="00070D74" w:rsidRDefault="000939B0" w:rsidP="00A504FF">
            <w:pPr>
              <w:jc w:val="center"/>
            </w:pPr>
            <w:r w:rsidRPr="00070D74">
              <w:t>303</w:t>
            </w:r>
          </w:p>
        </w:tc>
        <w:tc>
          <w:tcPr>
            <w:tcW w:w="533" w:type="pct"/>
            <w:vAlign w:val="center"/>
          </w:tcPr>
          <w:p w:rsidR="009A1763" w:rsidRPr="00070D74" w:rsidRDefault="000939B0" w:rsidP="00A504FF">
            <w:pPr>
              <w:jc w:val="center"/>
            </w:pPr>
            <w:r w:rsidRPr="00070D74">
              <w:t>.15</w:t>
            </w:r>
          </w:p>
        </w:tc>
        <w:tc>
          <w:tcPr>
            <w:tcW w:w="620" w:type="pct"/>
            <w:vAlign w:val="center"/>
          </w:tcPr>
          <w:p w:rsidR="009A1763" w:rsidRPr="00070D74" w:rsidRDefault="000939B0" w:rsidP="000939B0">
            <w:pPr>
              <w:jc w:val="center"/>
            </w:pPr>
            <w:r w:rsidRPr="00070D74">
              <w:t>1.11</w:t>
            </w:r>
          </w:p>
        </w:tc>
        <w:tc>
          <w:tcPr>
            <w:tcW w:w="424" w:type="pct"/>
            <w:vAlign w:val="center"/>
          </w:tcPr>
          <w:p w:rsidR="009A1763" w:rsidRPr="00070D74" w:rsidRDefault="007809BC" w:rsidP="00567327">
            <w:pPr>
              <w:jc w:val="center"/>
            </w:pPr>
            <w:r w:rsidRPr="00070D74">
              <w:t>0.8</w:t>
            </w:r>
            <w:r w:rsidR="00567327">
              <w:t>1</w:t>
            </w:r>
          </w:p>
        </w:tc>
        <w:tc>
          <w:tcPr>
            <w:tcW w:w="454" w:type="pct"/>
            <w:vAlign w:val="center"/>
          </w:tcPr>
          <w:p w:rsidR="009A1763" w:rsidRPr="00070D74" w:rsidRDefault="00567327" w:rsidP="00A504FF">
            <w:pPr>
              <w:jc w:val="center"/>
            </w:pPr>
            <w:r>
              <w:t>1.22</w:t>
            </w:r>
          </w:p>
        </w:tc>
        <w:tc>
          <w:tcPr>
            <w:tcW w:w="414" w:type="pct"/>
            <w:vAlign w:val="center"/>
          </w:tcPr>
          <w:p w:rsidR="009A1763" w:rsidRPr="00070D74" w:rsidRDefault="000A3183" w:rsidP="00A504FF">
            <w:pPr>
              <w:jc w:val="center"/>
            </w:pPr>
            <w:r w:rsidRPr="00070D74">
              <w:t>1.65</w:t>
            </w:r>
          </w:p>
        </w:tc>
      </w:tr>
    </w:tbl>
    <w:p w:rsidR="00544AE3" w:rsidRDefault="00544AE3" w:rsidP="00A504FF">
      <w:pPr>
        <w:spacing w:after="240" w:line="480" w:lineRule="auto"/>
        <w:rPr>
          <w:b/>
          <w:sz w:val="22"/>
          <w:szCs w:val="22"/>
        </w:rPr>
      </w:pPr>
    </w:p>
    <w:p w:rsidR="00596519" w:rsidRPr="005A306E" w:rsidRDefault="00596519" w:rsidP="00A504FF">
      <w:pPr>
        <w:spacing w:line="480" w:lineRule="auto"/>
        <w:rPr>
          <w:b/>
          <w:sz w:val="22"/>
          <w:szCs w:val="22"/>
        </w:rPr>
      </w:pPr>
      <w:r w:rsidRPr="005A306E">
        <w:rPr>
          <w:b/>
          <w:sz w:val="22"/>
          <w:szCs w:val="22"/>
        </w:rPr>
        <w:t>Monitoring and Evaluation</w:t>
      </w:r>
    </w:p>
    <w:p w:rsidR="00596519" w:rsidRPr="00596519" w:rsidRDefault="00596519" w:rsidP="00A504FF">
      <w:pPr>
        <w:spacing w:after="240" w:line="480" w:lineRule="auto"/>
        <w:rPr>
          <w:sz w:val="22"/>
          <w:szCs w:val="22"/>
        </w:rPr>
      </w:pPr>
      <w:r w:rsidRPr="00596519">
        <w:rPr>
          <w:sz w:val="22"/>
          <w:szCs w:val="22"/>
        </w:rPr>
        <w:t xml:space="preserve">Gulf Power will monitor and evaluate program performance and progress toward goal achievement on a continual basis. </w:t>
      </w:r>
      <w:r w:rsidR="005508B1">
        <w:rPr>
          <w:sz w:val="22"/>
          <w:szCs w:val="22"/>
        </w:rPr>
        <w:t xml:space="preserve"> </w:t>
      </w:r>
      <w:r w:rsidRPr="00596519">
        <w:rPr>
          <w:sz w:val="22"/>
          <w:szCs w:val="22"/>
        </w:rPr>
        <w:t>Participating customer information will be recorded in the independent third party program reporting and tracking database, including customer data, details of participating measures, incentives paid, and energy and demand saving</w:t>
      </w:r>
      <w:r w:rsidR="002363BA">
        <w:rPr>
          <w:sz w:val="22"/>
          <w:szCs w:val="22"/>
        </w:rPr>
        <w:t>s</w:t>
      </w:r>
      <w:r w:rsidRPr="00596519">
        <w:rPr>
          <w:sz w:val="22"/>
          <w:szCs w:val="22"/>
        </w:rPr>
        <w:t xml:space="preserve">. </w:t>
      </w:r>
    </w:p>
    <w:p w:rsidR="00596519" w:rsidRPr="005A306E" w:rsidRDefault="00596519" w:rsidP="00A504FF">
      <w:pPr>
        <w:spacing w:line="480" w:lineRule="auto"/>
        <w:rPr>
          <w:sz w:val="22"/>
          <w:szCs w:val="22"/>
        </w:rPr>
      </w:pPr>
      <w:r w:rsidRPr="005A306E">
        <w:rPr>
          <w:sz w:val="22"/>
          <w:szCs w:val="22"/>
        </w:rPr>
        <w:t>All participants will be subject to verification to validate information including, but not limited to:</w:t>
      </w:r>
    </w:p>
    <w:p w:rsidR="00596519" w:rsidRPr="00596519" w:rsidRDefault="00596519" w:rsidP="00680B2A">
      <w:pPr>
        <w:numPr>
          <w:ilvl w:val="0"/>
          <w:numId w:val="4"/>
        </w:numPr>
        <w:tabs>
          <w:tab w:val="left" w:pos="720"/>
        </w:tabs>
        <w:spacing w:after="240"/>
        <w:ind w:left="720"/>
        <w:rPr>
          <w:sz w:val="22"/>
          <w:szCs w:val="22"/>
        </w:rPr>
      </w:pPr>
      <w:r w:rsidRPr="00596519">
        <w:rPr>
          <w:sz w:val="22"/>
          <w:szCs w:val="22"/>
        </w:rPr>
        <w:t>Verify that applicant is an existing Gulf Power customer</w:t>
      </w:r>
    </w:p>
    <w:p w:rsidR="00596519" w:rsidRPr="00596519" w:rsidRDefault="00596519" w:rsidP="00680B2A">
      <w:pPr>
        <w:numPr>
          <w:ilvl w:val="0"/>
          <w:numId w:val="4"/>
        </w:numPr>
        <w:tabs>
          <w:tab w:val="left" w:pos="720"/>
        </w:tabs>
        <w:spacing w:after="240" w:line="480" w:lineRule="auto"/>
        <w:ind w:left="720"/>
        <w:rPr>
          <w:sz w:val="22"/>
          <w:szCs w:val="22"/>
        </w:rPr>
      </w:pPr>
      <w:r w:rsidRPr="00596519">
        <w:rPr>
          <w:sz w:val="22"/>
          <w:szCs w:val="22"/>
        </w:rPr>
        <w:t>Verify that the measure installation meets program specifications</w:t>
      </w:r>
    </w:p>
    <w:p w:rsidR="00596519" w:rsidRPr="00596519" w:rsidRDefault="00596519" w:rsidP="00A504FF">
      <w:pPr>
        <w:spacing w:after="240" w:line="480" w:lineRule="auto"/>
        <w:rPr>
          <w:sz w:val="22"/>
          <w:szCs w:val="22"/>
        </w:rPr>
      </w:pPr>
      <w:r w:rsidRPr="00596519">
        <w:rPr>
          <w:sz w:val="22"/>
          <w:szCs w:val="22"/>
        </w:rPr>
        <w:t>Gulf, or its designee, will randomly perform full field verification of installation on a minimum of 10</w:t>
      </w:r>
      <w:r w:rsidR="00236246">
        <w:rPr>
          <w:sz w:val="22"/>
          <w:szCs w:val="22"/>
        </w:rPr>
        <w:t>%</w:t>
      </w:r>
      <w:r w:rsidRPr="00596519">
        <w:rPr>
          <w:sz w:val="22"/>
          <w:szCs w:val="22"/>
        </w:rPr>
        <w:t xml:space="preserve"> of installations to ensure compliance with program standards.</w:t>
      </w:r>
    </w:p>
    <w:p w:rsidR="00596519" w:rsidRPr="005A306E" w:rsidRDefault="00596519" w:rsidP="00A504FF">
      <w:pPr>
        <w:spacing w:line="480" w:lineRule="auto"/>
        <w:rPr>
          <w:sz w:val="22"/>
          <w:szCs w:val="22"/>
        </w:rPr>
      </w:pPr>
      <w:r w:rsidRPr="005A306E">
        <w:rPr>
          <w:sz w:val="22"/>
          <w:szCs w:val="22"/>
        </w:rPr>
        <w:t>The following program performance indicators will be monitored and evaluated to determine the program’s effectiveness:</w:t>
      </w:r>
    </w:p>
    <w:p w:rsidR="00596519" w:rsidRPr="00596519" w:rsidRDefault="00596519" w:rsidP="00680B2A">
      <w:pPr>
        <w:numPr>
          <w:ilvl w:val="0"/>
          <w:numId w:val="3"/>
        </w:numPr>
        <w:spacing w:after="240"/>
        <w:ind w:left="720"/>
        <w:rPr>
          <w:sz w:val="22"/>
          <w:szCs w:val="22"/>
        </w:rPr>
      </w:pPr>
      <w:r w:rsidRPr="00596519">
        <w:rPr>
          <w:sz w:val="22"/>
          <w:szCs w:val="22"/>
        </w:rPr>
        <w:t>Number of completed qualifying installations;</w:t>
      </w:r>
    </w:p>
    <w:p w:rsidR="00596519" w:rsidRPr="00596519" w:rsidRDefault="00596519" w:rsidP="00680B2A">
      <w:pPr>
        <w:numPr>
          <w:ilvl w:val="0"/>
          <w:numId w:val="3"/>
        </w:numPr>
        <w:spacing w:after="240"/>
        <w:ind w:left="720"/>
        <w:rPr>
          <w:sz w:val="22"/>
          <w:szCs w:val="22"/>
        </w:rPr>
      </w:pPr>
      <w:r w:rsidRPr="00596519">
        <w:rPr>
          <w:sz w:val="22"/>
          <w:szCs w:val="22"/>
        </w:rPr>
        <w:t>Total amount of incentive payments made;</w:t>
      </w:r>
    </w:p>
    <w:p w:rsidR="00596519" w:rsidRPr="00596519" w:rsidRDefault="00596519" w:rsidP="00680B2A">
      <w:pPr>
        <w:numPr>
          <w:ilvl w:val="0"/>
          <w:numId w:val="3"/>
        </w:numPr>
        <w:spacing w:after="240"/>
        <w:ind w:left="720"/>
        <w:rPr>
          <w:sz w:val="22"/>
          <w:szCs w:val="22"/>
        </w:rPr>
      </w:pPr>
      <w:r w:rsidRPr="00596519">
        <w:rPr>
          <w:sz w:val="22"/>
          <w:szCs w:val="22"/>
        </w:rPr>
        <w:t>Number of disqualified installations;</w:t>
      </w:r>
    </w:p>
    <w:p w:rsidR="00596519" w:rsidRDefault="00596519" w:rsidP="00680B2A">
      <w:pPr>
        <w:numPr>
          <w:ilvl w:val="0"/>
          <w:numId w:val="3"/>
        </w:numPr>
        <w:spacing w:after="240"/>
        <w:ind w:left="720"/>
        <w:rPr>
          <w:sz w:val="22"/>
          <w:szCs w:val="22"/>
        </w:rPr>
      </w:pPr>
      <w:r w:rsidRPr="00596519">
        <w:rPr>
          <w:sz w:val="22"/>
          <w:szCs w:val="22"/>
        </w:rPr>
        <w:t>Number of contractors actively</w:t>
      </w:r>
      <w:r w:rsidR="00AF4784">
        <w:rPr>
          <w:sz w:val="22"/>
          <w:szCs w:val="22"/>
        </w:rPr>
        <w:t xml:space="preserve"> promoting each program measure</w:t>
      </w:r>
    </w:p>
    <w:p w:rsidR="00AF4784" w:rsidRPr="00596519" w:rsidRDefault="00AF4784" w:rsidP="00AF4784">
      <w:pPr>
        <w:spacing w:after="240"/>
        <w:ind w:left="360"/>
        <w:rPr>
          <w:sz w:val="22"/>
          <w:szCs w:val="22"/>
        </w:rPr>
      </w:pPr>
    </w:p>
    <w:p w:rsidR="00C55495" w:rsidRPr="00AF4784" w:rsidRDefault="00596519" w:rsidP="00AF4784">
      <w:pPr>
        <w:spacing w:after="240" w:line="480" w:lineRule="auto"/>
        <w:ind w:left="360"/>
        <w:rPr>
          <w:b/>
        </w:rPr>
      </w:pPr>
      <w:r w:rsidRPr="00AF4784">
        <w:rPr>
          <w:sz w:val="22"/>
          <w:szCs w:val="22"/>
        </w:rPr>
        <w:t xml:space="preserve">Gulf will complete a periodic evaluation of the results to ensure the average savings per residence and the number of participants is consistent with the program objectives and expectations, including customer satisfaction. </w:t>
      </w:r>
      <w:r w:rsidR="00EE4055" w:rsidRPr="00AF4784">
        <w:rPr>
          <w:b/>
        </w:rPr>
        <w:br w:type="page"/>
      </w:r>
      <w:r w:rsidR="00567327" w:rsidRPr="00567327">
        <w:rPr>
          <w:noProof/>
        </w:rPr>
        <w:lastRenderedPageBreak/>
        <w:drawing>
          <wp:inline distT="0" distB="0" distL="0" distR="0" wp14:anchorId="2013648B" wp14:editId="2304EE42">
            <wp:extent cx="5486400" cy="762015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7620156"/>
                    </a:xfrm>
                    <a:prstGeom prst="rect">
                      <a:avLst/>
                    </a:prstGeom>
                    <a:noFill/>
                    <a:ln>
                      <a:noFill/>
                    </a:ln>
                  </pic:spPr>
                </pic:pic>
              </a:graphicData>
            </a:graphic>
          </wp:inline>
        </w:drawing>
      </w:r>
      <w:r w:rsidR="0066775A" w:rsidRPr="00AF4784">
        <w:rPr>
          <w:b/>
        </w:rPr>
        <w:br w:type="page"/>
      </w:r>
    </w:p>
    <w:p w:rsidR="00C55495" w:rsidRDefault="0017189F">
      <w:pPr>
        <w:rPr>
          <w:b/>
        </w:rPr>
      </w:pPr>
      <w:r w:rsidRPr="0017189F">
        <w:rPr>
          <w:noProof/>
        </w:rPr>
        <w:lastRenderedPageBreak/>
        <w:drawing>
          <wp:inline distT="0" distB="0" distL="0" distR="0" wp14:anchorId="0F351194" wp14:editId="01F005B4">
            <wp:extent cx="5486400" cy="762035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7620351"/>
                    </a:xfrm>
                    <a:prstGeom prst="rect">
                      <a:avLst/>
                    </a:prstGeom>
                    <a:noFill/>
                    <a:ln>
                      <a:noFill/>
                    </a:ln>
                  </pic:spPr>
                </pic:pic>
              </a:graphicData>
            </a:graphic>
          </wp:inline>
        </w:drawing>
      </w:r>
      <w:r w:rsidR="00C55495">
        <w:rPr>
          <w:b/>
        </w:rPr>
        <w:br w:type="page"/>
      </w:r>
    </w:p>
    <w:p w:rsidR="002917E7" w:rsidRPr="004B76FF" w:rsidRDefault="0017189F" w:rsidP="00820D6C">
      <w:pPr>
        <w:spacing w:after="240" w:line="480" w:lineRule="auto"/>
        <w:rPr>
          <w:rStyle w:val="ProgramsChar"/>
        </w:rPr>
      </w:pPr>
      <w:r w:rsidRPr="0017189F">
        <w:rPr>
          <w:noProof/>
        </w:rPr>
        <w:lastRenderedPageBreak/>
        <w:drawing>
          <wp:inline distT="0" distB="0" distL="0" distR="0" wp14:anchorId="701780F0" wp14:editId="50BA5A05">
            <wp:extent cx="5486400" cy="762035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7620351"/>
                    </a:xfrm>
                    <a:prstGeom prst="rect">
                      <a:avLst/>
                    </a:prstGeom>
                    <a:noFill/>
                    <a:ln>
                      <a:noFill/>
                    </a:ln>
                  </pic:spPr>
                </pic:pic>
              </a:graphicData>
            </a:graphic>
          </wp:inline>
        </w:drawing>
      </w:r>
      <w:r w:rsidR="00137DDB">
        <w:rPr>
          <w:b/>
        </w:rPr>
        <w:br w:type="page"/>
      </w:r>
      <w:bookmarkStart w:id="12" w:name="_Toc257292765"/>
      <w:r w:rsidR="001A1AC7">
        <w:rPr>
          <w:rStyle w:val="ProgramsChar"/>
        </w:rPr>
        <w:lastRenderedPageBreak/>
        <w:t>Residential Building Efficiency Pro</w:t>
      </w:r>
      <w:r w:rsidR="002917E7" w:rsidRPr="004B76FF">
        <w:rPr>
          <w:rStyle w:val="ProgramsChar"/>
        </w:rPr>
        <w:t>gram</w:t>
      </w:r>
      <w:bookmarkEnd w:id="12"/>
    </w:p>
    <w:p w:rsidR="002917E7" w:rsidRPr="00694D1B" w:rsidRDefault="002917E7" w:rsidP="00A504FF">
      <w:pPr>
        <w:spacing w:line="480" w:lineRule="auto"/>
        <w:rPr>
          <w:i/>
          <w:sz w:val="22"/>
          <w:szCs w:val="22"/>
        </w:rPr>
      </w:pPr>
      <w:r w:rsidRPr="00694D1B">
        <w:rPr>
          <w:sz w:val="22"/>
          <w:szCs w:val="22"/>
        </w:rPr>
        <w:t>Program Start Date:   201</w:t>
      </w:r>
      <w:r w:rsidR="00AF4784">
        <w:rPr>
          <w:sz w:val="22"/>
          <w:szCs w:val="22"/>
        </w:rPr>
        <w:t>5</w:t>
      </w:r>
      <w:r w:rsidRPr="00694D1B">
        <w:rPr>
          <w:i/>
          <w:sz w:val="22"/>
          <w:szCs w:val="22"/>
        </w:rPr>
        <w:t xml:space="preserve">                 </w:t>
      </w:r>
    </w:p>
    <w:p w:rsidR="002917E7" w:rsidRPr="002917E7" w:rsidRDefault="002917E7" w:rsidP="00A504FF">
      <w:pPr>
        <w:spacing w:line="480" w:lineRule="auto"/>
        <w:rPr>
          <w:sz w:val="22"/>
          <w:szCs w:val="22"/>
        </w:rPr>
      </w:pPr>
      <w:r w:rsidRPr="00694D1B">
        <w:rPr>
          <w:b/>
          <w:sz w:val="22"/>
          <w:szCs w:val="22"/>
        </w:rPr>
        <w:t xml:space="preserve">Program </w:t>
      </w:r>
      <w:r w:rsidR="00694D1B">
        <w:rPr>
          <w:b/>
          <w:sz w:val="22"/>
          <w:szCs w:val="22"/>
        </w:rPr>
        <w:t>Description</w:t>
      </w:r>
      <w:r w:rsidRPr="002917E7">
        <w:rPr>
          <w:sz w:val="22"/>
          <w:szCs w:val="22"/>
        </w:rPr>
        <w:t xml:space="preserve">   </w:t>
      </w:r>
    </w:p>
    <w:p w:rsidR="001A1AC7" w:rsidRPr="00762A1B" w:rsidRDefault="001A1AC7" w:rsidP="001A1AC7">
      <w:pPr>
        <w:spacing w:after="240" w:line="480" w:lineRule="auto"/>
        <w:rPr>
          <w:sz w:val="22"/>
          <w:szCs w:val="22"/>
        </w:rPr>
      </w:pPr>
      <w:r w:rsidRPr="00762A1B">
        <w:rPr>
          <w:sz w:val="22"/>
          <w:szCs w:val="22"/>
        </w:rPr>
        <w:t xml:space="preserve">The </w:t>
      </w:r>
      <w:r>
        <w:rPr>
          <w:sz w:val="22"/>
          <w:szCs w:val="22"/>
        </w:rPr>
        <w:t>Residential</w:t>
      </w:r>
      <w:r w:rsidRPr="00762A1B">
        <w:rPr>
          <w:sz w:val="22"/>
          <w:szCs w:val="22"/>
        </w:rPr>
        <w:t xml:space="preserve"> Building Efficiency Program is designed as an umbrella efficiency program for existing </w:t>
      </w:r>
      <w:r w:rsidR="00B85EB7">
        <w:rPr>
          <w:sz w:val="22"/>
          <w:szCs w:val="22"/>
        </w:rPr>
        <w:t xml:space="preserve">and new </w:t>
      </w:r>
      <w:r>
        <w:rPr>
          <w:sz w:val="22"/>
          <w:szCs w:val="22"/>
        </w:rPr>
        <w:t>residential</w:t>
      </w:r>
      <w:r w:rsidRPr="00762A1B">
        <w:rPr>
          <w:sz w:val="22"/>
          <w:szCs w:val="22"/>
        </w:rPr>
        <w:t xml:space="preserve"> customers to encourage the installation of eligible equipment</w:t>
      </w:r>
      <w:r w:rsidR="003A6031">
        <w:rPr>
          <w:sz w:val="22"/>
          <w:szCs w:val="22"/>
        </w:rPr>
        <w:t xml:space="preserve"> and materials</w:t>
      </w:r>
      <w:r w:rsidRPr="00762A1B">
        <w:rPr>
          <w:sz w:val="22"/>
          <w:szCs w:val="22"/>
        </w:rPr>
        <w:t xml:space="preserve"> as a means of reducing energy and demand.  The goal of the program is to increase awareness and customer demand for energy</w:t>
      </w:r>
      <w:r w:rsidR="003A6031">
        <w:rPr>
          <w:sz w:val="22"/>
          <w:szCs w:val="22"/>
        </w:rPr>
        <w:t xml:space="preserve"> </w:t>
      </w:r>
      <w:r w:rsidRPr="00762A1B">
        <w:rPr>
          <w:sz w:val="22"/>
          <w:szCs w:val="22"/>
        </w:rPr>
        <w:t xml:space="preserve">saving </w:t>
      </w:r>
      <w:r w:rsidR="003A6031">
        <w:rPr>
          <w:sz w:val="22"/>
          <w:szCs w:val="22"/>
        </w:rPr>
        <w:t>measures</w:t>
      </w:r>
      <w:r w:rsidRPr="00762A1B">
        <w:rPr>
          <w:sz w:val="22"/>
          <w:szCs w:val="22"/>
        </w:rPr>
        <w:t>; increase</w:t>
      </w:r>
      <w:r w:rsidR="003A6031">
        <w:rPr>
          <w:sz w:val="22"/>
          <w:szCs w:val="22"/>
        </w:rPr>
        <w:t xml:space="preserve"> </w:t>
      </w:r>
      <w:r w:rsidRPr="00762A1B">
        <w:rPr>
          <w:sz w:val="22"/>
          <w:szCs w:val="22"/>
        </w:rPr>
        <w:t>availability and market penetration; and contribute toward long-term energy savings and peak demand reductions.</w:t>
      </w:r>
    </w:p>
    <w:p w:rsidR="00B85EB7" w:rsidRPr="00743CD5" w:rsidRDefault="00B85EB7" w:rsidP="00B85EB7">
      <w:pPr>
        <w:spacing w:line="480" w:lineRule="auto"/>
        <w:rPr>
          <w:sz w:val="22"/>
          <w:szCs w:val="22"/>
        </w:rPr>
      </w:pPr>
      <w:r w:rsidRPr="00743CD5">
        <w:rPr>
          <w:b/>
          <w:sz w:val="22"/>
          <w:szCs w:val="22"/>
        </w:rPr>
        <w:t>Individual Measures</w:t>
      </w:r>
    </w:p>
    <w:p w:rsidR="00B85EB7" w:rsidRPr="00743CD5" w:rsidRDefault="003A6031" w:rsidP="00B85EB7">
      <w:pPr>
        <w:spacing w:line="480" w:lineRule="auto"/>
        <w:rPr>
          <w:b/>
          <w:sz w:val="22"/>
          <w:szCs w:val="22"/>
          <w:u w:val="single"/>
        </w:rPr>
      </w:pPr>
      <w:r>
        <w:rPr>
          <w:b/>
          <w:sz w:val="22"/>
          <w:szCs w:val="22"/>
          <w:u w:val="single"/>
        </w:rPr>
        <w:t>High Performance Window</w:t>
      </w:r>
    </w:p>
    <w:p w:rsidR="002917E7" w:rsidRPr="00694D1B" w:rsidRDefault="002917E7" w:rsidP="00A504FF">
      <w:pPr>
        <w:spacing w:line="480" w:lineRule="auto"/>
        <w:rPr>
          <w:sz w:val="22"/>
          <w:szCs w:val="22"/>
        </w:rPr>
      </w:pPr>
      <w:r w:rsidRPr="00694D1B">
        <w:rPr>
          <w:sz w:val="22"/>
          <w:szCs w:val="22"/>
        </w:rPr>
        <w:t xml:space="preserve">The </w:t>
      </w:r>
      <w:r w:rsidR="003A6031">
        <w:rPr>
          <w:sz w:val="22"/>
          <w:szCs w:val="22"/>
        </w:rPr>
        <w:t>High Performance Window measure</w:t>
      </w:r>
      <w:r w:rsidRPr="00694D1B">
        <w:rPr>
          <w:sz w:val="22"/>
          <w:szCs w:val="22"/>
        </w:rPr>
        <w:t xml:space="preserve"> will provide residential customers with incentive</w:t>
      </w:r>
      <w:r w:rsidR="001A1AC7">
        <w:rPr>
          <w:sz w:val="22"/>
          <w:szCs w:val="22"/>
        </w:rPr>
        <w:t>s</w:t>
      </w:r>
      <w:r w:rsidRPr="00694D1B">
        <w:rPr>
          <w:sz w:val="22"/>
          <w:szCs w:val="22"/>
        </w:rPr>
        <w:t xml:space="preserve"> to install </w:t>
      </w:r>
      <w:r w:rsidR="003A6031">
        <w:rPr>
          <w:sz w:val="22"/>
          <w:szCs w:val="22"/>
        </w:rPr>
        <w:t xml:space="preserve">high </w:t>
      </w:r>
      <w:r w:rsidR="001A1AC7">
        <w:rPr>
          <w:sz w:val="22"/>
          <w:szCs w:val="22"/>
        </w:rPr>
        <w:t xml:space="preserve">efficiency </w:t>
      </w:r>
      <w:r w:rsidR="003A6031">
        <w:rPr>
          <w:sz w:val="22"/>
          <w:szCs w:val="22"/>
        </w:rPr>
        <w:t>windows</w:t>
      </w:r>
      <w:r w:rsidRPr="00694D1B">
        <w:rPr>
          <w:sz w:val="22"/>
          <w:szCs w:val="22"/>
        </w:rPr>
        <w:t xml:space="preserve"> in existing or new residential applications.  The objective of the </w:t>
      </w:r>
      <w:r w:rsidR="003A6031">
        <w:rPr>
          <w:sz w:val="22"/>
          <w:szCs w:val="22"/>
        </w:rPr>
        <w:t>measure</w:t>
      </w:r>
      <w:r w:rsidRPr="00694D1B">
        <w:rPr>
          <w:sz w:val="22"/>
          <w:szCs w:val="22"/>
        </w:rPr>
        <w:t xml:space="preserve"> is to reduce solar</w:t>
      </w:r>
      <w:r w:rsidR="001A1AC7">
        <w:rPr>
          <w:sz w:val="22"/>
          <w:szCs w:val="22"/>
        </w:rPr>
        <w:t xml:space="preserve"> </w:t>
      </w:r>
      <w:r w:rsidRPr="00694D1B">
        <w:rPr>
          <w:sz w:val="22"/>
          <w:szCs w:val="22"/>
        </w:rPr>
        <w:t>heat gain</w:t>
      </w:r>
      <w:r w:rsidR="001A1AC7">
        <w:rPr>
          <w:sz w:val="22"/>
          <w:szCs w:val="22"/>
        </w:rPr>
        <w:t xml:space="preserve"> </w:t>
      </w:r>
      <w:r w:rsidRPr="00694D1B">
        <w:rPr>
          <w:sz w:val="22"/>
          <w:szCs w:val="22"/>
        </w:rPr>
        <w:t xml:space="preserve">into a home which, in turn, leads to reduced HVAC loads and operating costs.  In new home construction, reduced HVAC loads may also result in the installation of lower capacity HVAC equipment </w:t>
      </w:r>
      <w:r w:rsidR="00AB6245">
        <w:rPr>
          <w:sz w:val="22"/>
          <w:szCs w:val="22"/>
        </w:rPr>
        <w:t>with the resulting</w:t>
      </w:r>
      <w:r w:rsidRPr="00694D1B">
        <w:rPr>
          <w:sz w:val="22"/>
          <w:szCs w:val="22"/>
        </w:rPr>
        <w:t xml:space="preserve"> potential for additional energy, demand and cost benefits.</w:t>
      </w:r>
    </w:p>
    <w:p w:rsidR="002917E7" w:rsidRPr="002917E7" w:rsidRDefault="002917E7" w:rsidP="00680B2A">
      <w:pPr>
        <w:numPr>
          <w:ilvl w:val="0"/>
          <w:numId w:val="5"/>
        </w:numPr>
        <w:tabs>
          <w:tab w:val="clear" w:pos="495"/>
          <w:tab w:val="num" w:pos="720"/>
        </w:tabs>
        <w:spacing w:after="240" w:line="480" w:lineRule="auto"/>
        <w:ind w:left="720"/>
        <w:rPr>
          <w:sz w:val="22"/>
          <w:szCs w:val="22"/>
        </w:rPr>
      </w:pPr>
      <w:r w:rsidRPr="002917E7">
        <w:rPr>
          <w:sz w:val="22"/>
          <w:szCs w:val="22"/>
        </w:rPr>
        <w:t>This program includes high efficiency replacement windows for use in existing homes when the customer is considering removing old, inefficient, or otherwise defective windows.</w:t>
      </w:r>
    </w:p>
    <w:p w:rsidR="002917E7" w:rsidRPr="002917E7" w:rsidRDefault="002917E7" w:rsidP="00680B2A">
      <w:pPr>
        <w:numPr>
          <w:ilvl w:val="0"/>
          <w:numId w:val="5"/>
        </w:numPr>
        <w:tabs>
          <w:tab w:val="clear" w:pos="495"/>
          <w:tab w:val="num" w:pos="720"/>
        </w:tabs>
        <w:spacing w:after="240" w:line="480" w:lineRule="auto"/>
        <w:ind w:left="720"/>
        <w:rPr>
          <w:sz w:val="22"/>
          <w:szCs w:val="22"/>
        </w:rPr>
      </w:pPr>
      <w:r w:rsidRPr="002917E7">
        <w:rPr>
          <w:sz w:val="22"/>
          <w:szCs w:val="22"/>
        </w:rPr>
        <w:t>This program includes the installation of new high efficiency windows in new residential construction.</w:t>
      </w:r>
    </w:p>
    <w:p w:rsidR="002917E7" w:rsidRDefault="002917E7" w:rsidP="00A504FF">
      <w:pPr>
        <w:spacing w:after="240" w:line="480" w:lineRule="auto"/>
        <w:rPr>
          <w:sz w:val="22"/>
          <w:szCs w:val="22"/>
        </w:rPr>
      </w:pPr>
      <w:r w:rsidRPr="002917E7">
        <w:rPr>
          <w:sz w:val="22"/>
          <w:szCs w:val="22"/>
        </w:rPr>
        <w:t>As a means of increasing program adoption, an incentive of</w:t>
      </w:r>
      <w:r w:rsidR="006054E2">
        <w:rPr>
          <w:sz w:val="22"/>
          <w:szCs w:val="22"/>
        </w:rPr>
        <w:t xml:space="preserve"> up to</w:t>
      </w:r>
      <w:r w:rsidRPr="002917E7">
        <w:rPr>
          <w:sz w:val="22"/>
          <w:szCs w:val="22"/>
        </w:rPr>
        <w:t xml:space="preserve"> $.50 per square foot of total window assembly area will be offered directly to the customer.  This incentive will be limited to no more than </w:t>
      </w:r>
      <w:r w:rsidR="006054E2">
        <w:rPr>
          <w:sz w:val="22"/>
          <w:szCs w:val="22"/>
        </w:rPr>
        <w:t>50</w:t>
      </w:r>
      <w:r w:rsidRPr="002917E7">
        <w:rPr>
          <w:sz w:val="22"/>
          <w:szCs w:val="22"/>
        </w:rPr>
        <w:t xml:space="preserve">% of the estimated incremental cost of installing higher efficiency windows. </w:t>
      </w:r>
    </w:p>
    <w:p w:rsidR="003A6031" w:rsidRPr="003A6031" w:rsidRDefault="003A6031" w:rsidP="003A6031">
      <w:pPr>
        <w:spacing w:line="480" w:lineRule="auto"/>
        <w:rPr>
          <w:b/>
          <w:sz w:val="22"/>
          <w:szCs w:val="22"/>
          <w:u w:val="single"/>
        </w:rPr>
      </w:pPr>
      <w:r w:rsidRPr="003A6031">
        <w:rPr>
          <w:b/>
          <w:sz w:val="22"/>
          <w:szCs w:val="22"/>
          <w:u w:val="single"/>
        </w:rPr>
        <w:lastRenderedPageBreak/>
        <w:t xml:space="preserve">Reflective Roof </w:t>
      </w:r>
    </w:p>
    <w:p w:rsidR="0061003F" w:rsidRDefault="0061003F" w:rsidP="0061003F">
      <w:pPr>
        <w:spacing w:after="240" w:line="480" w:lineRule="auto"/>
        <w:rPr>
          <w:sz w:val="22"/>
          <w:szCs w:val="22"/>
        </w:rPr>
      </w:pPr>
      <w:r w:rsidRPr="00047C02">
        <w:rPr>
          <w:sz w:val="22"/>
          <w:szCs w:val="22"/>
        </w:rPr>
        <w:t xml:space="preserve">The Reflective Roof </w:t>
      </w:r>
      <w:r>
        <w:rPr>
          <w:sz w:val="22"/>
          <w:szCs w:val="22"/>
        </w:rPr>
        <w:t>measure</w:t>
      </w:r>
      <w:r w:rsidRPr="00047C02">
        <w:rPr>
          <w:sz w:val="22"/>
          <w:szCs w:val="22"/>
        </w:rPr>
        <w:t xml:space="preserve"> will provide Gulf’s residential customers with an incentive to install ENERGY STAR qualified cool/reflective roofing products when constructing a new home or replacing the roof on an existing residence.  The objective of this </w:t>
      </w:r>
      <w:r>
        <w:rPr>
          <w:sz w:val="22"/>
          <w:szCs w:val="22"/>
        </w:rPr>
        <w:t>measure</w:t>
      </w:r>
      <w:r w:rsidRPr="00047C02">
        <w:rPr>
          <w:sz w:val="22"/>
          <w:szCs w:val="22"/>
        </w:rPr>
        <w:t xml:space="preserve"> is to significantly decrease the amount of heat that is transferred through roof assemblies and into vented attic spaces which, in turn</w:t>
      </w:r>
      <w:r>
        <w:rPr>
          <w:sz w:val="22"/>
          <w:szCs w:val="22"/>
        </w:rPr>
        <w:t>,</w:t>
      </w:r>
      <w:r w:rsidRPr="00047C02">
        <w:rPr>
          <w:sz w:val="22"/>
          <w:szCs w:val="22"/>
        </w:rPr>
        <w:t xml:space="preserve"> decreases the transfer of heat into the home’s conditioned living area.  Reducing this heat transfer reduces the HVAC cooling load on the home and lowers HVAC operating costs.  </w:t>
      </w:r>
      <w:r w:rsidRPr="00694D1B">
        <w:rPr>
          <w:sz w:val="22"/>
          <w:szCs w:val="22"/>
        </w:rPr>
        <w:t>In new home construction, reduced HVAC loads may also result in the installation of lower capacity HVAC equipment and its subsequent potential for additional energy, demand and cost benefits</w:t>
      </w:r>
      <w:r>
        <w:rPr>
          <w:sz w:val="22"/>
          <w:szCs w:val="22"/>
        </w:rPr>
        <w:t xml:space="preserve">.  </w:t>
      </w:r>
      <w:r w:rsidRPr="00047C02">
        <w:rPr>
          <w:sz w:val="22"/>
          <w:szCs w:val="22"/>
        </w:rPr>
        <w:t xml:space="preserve">As a means of increasing the </w:t>
      </w:r>
      <w:r>
        <w:rPr>
          <w:sz w:val="22"/>
          <w:szCs w:val="22"/>
        </w:rPr>
        <w:t>measure</w:t>
      </w:r>
      <w:r w:rsidRPr="00047C02">
        <w:rPr>
          <w:sz w:val="22"/>
          <w:szCs w:val="22"/>
        </w:rPr>
        <w:t xml:space="preserve"> adoption, the incentive will be up to 50</w:t>
      </w:r>
      <w:r>
        <w:rPr>
          <w:sz w:val="22"/>
          <w:szCs w:val="22"/>
        </w:rPr>
        <w:t>%</w:t>
      </w:r>
      <w:r w:rsidRPr="00047C02">
        <w:rPr>
          <w:sz w:val="22"/>
          <w:szCs w:val="22"/>
        </w:rPr>
        <w:t xml:space="preserve"> of the estimated incremental cost of installing ENERGY STAR qualified roofing materials</w:t>
      </w:r>
      <w:r w:rsidR="00AF4784">
        <w:rPr>
          <w:sz w:val="22"/>
          <w:szCs w:val="22"/>
        </w:rPr>
        <w:t>.</w:t>
      </w:r>
    </w:p>
    <w:p w:rsidR="00664F82" w:rsidRPr="00664F82" w:rsidRDefault="00664F82" w:rsidP="00664F82">
      <w:pPr>
        <w:spacing w:line="480" w:lineRule="auto"/>
        <w:rPr>
          <w:b/>
          <w:sz w:val="22"/>
          <w:szCs w:val="22"/>
          <w:u w:val="single"/>
        </w:rPr>
      </w:pPr>
      <w:r>
        <w:rPr>
          <w:b/>
          <w:sz w:val="22"/>
          <w:szCs w:val="22"/>
          <w:u w:val="single"/>
        </w:rPr>
        <w:t>ENERGY STAR Window A/C</w:t>
      </w:r>
    </w:p>
    <w:p w:rsidR="00664F82" w:rsidRDefault="00A05D6E" w:rsidP="00A504FF">
      <w:pPr>
        <w:spacing w:after="240" w:line="480" w:lineRule="auto"/>
        <w:rPr>
          <w:sz w:val="22"/>
          <w:szCs w:val="22"/>
        </w:rPr>
      </w:pPr>
      <w:r>
        <w:rPr>
          <w:sz w:val="22"/>
          <w:szCs w:val="22"/>
        </w:rPr>
        <w:t xml:space="preserve">The Window A/C measure will provide Gulf Power residential customers incentive to purchase and install ENERGY STAR rated window A/C units. </w:t>
      </w:r>
      <w:r w:rsidR="00664F82">
        <w:rPr>
          <w:sz w:val="22"/>
          <w:szCs w:val="22"/>
        </w:rPr>
        <w:t xml:space="preserve"> </w:t>
      </w:r>
      <w:r>
        <w:rPr>
          <w:sz w:val="22"/>
          <w:szCs w:val="22"/>
        </w:rPr>
        <w:t xml:space="preserve">The objective of this measure is to increase the efficiency of window A/C units above the minimum available efficiency upon new installation or replacement.  </w:t>
      </w:r>
      <w:r w:rsidR="00664F82">
        <w:rPr>
          <w:sz w:val="22"/>
          <w:szCs w:val="22"/>
        </w:rPr>
        <w:t xml:space="preserve">After-purchase rebates will be utilized for </w:t>
      </w:r>
      <w:r>
        <w:rPr>
          <w:sz w:val="22"/>
          <w:szCs w:val="22"/>
        </w:rPr>
        <w:t xml:space="preserve">this measure.  The maximum incentive planned for these appliances will be </w:t>
      </w:r>
      <w:r w:rsidR="00E15568">
        <w:rPr>
          <w:sz w:val="22"/>
          <w:szCs w:val="22"/>
        </w:rPr>
        <w:t xml:space="preserve">up to </w:t>
      </w:r>
      <w:r>
        <w:rPr>
          <w:sz w:val="22"/>
          <w:szCs w:val="22"/>
        </w:rPr>
        <w:t>50% of the estimated incremental cost above non-ENERGY STAR rated models.</w:t>
      </w:r>
    </w:p>
    <w:p w:rsidR="002917E7" w:rsidRPr="002917E7" w:rsidRDefault="002917E7" w:rsidP="00A504FF">
      <w:pPr>
        <w:spacing w:after="240" w:line="480" w:lineRule="auto"/>
        <w:rPr>
          <w:sz w:val="22"/>
          <w:szCs w:val="22"/>
        </w:rPr>
      </w:pPr>
      <w:r w:rsidRPr="002917E7">
        <w:rPr>
          <w:sz w:val="22"/>
          <w:szCs w:val="22"/>
        </w:rPr>
        <w:t xml:space="preserve">Gulf Power will utilize the existing contractor network, the Residential Energy Audit Program, web-based resources, and other means to increase customer awareness </w:t>
      </w:r>
      <w:r w:rsidR="0061003F">
        <w:rPr>
          <w:sz w:val="22"/>
          <w:szCs w:val="22"/>
        </w:rPr>
        <w:t>for the measures included in</w:t>
      </w:r>
      <w:r w:rsidRPr="002917E7">
        <w:rPr>
          <w:sz w:val="22"/>
          <w:szCs w:val="22"/>
        </w:rPr>
        <w:t xml:space="preserve"> this program. </w:t>
      </w:r>
    </w:p>
    <w:p w:rsidR="002917E7" w:rsidRPr="002917E7" w:rsidRDefault="002917E7" w:rsidP="00A504FF">
      <w:pPr>
        <w:spacing w:after="240" w:line="480" w:lineRule="auto"/>
        <w:rPr>
          <w:b/>
          <w:sz w:val="22"/>
          <w:szCs w:val="22"/>
        </w:rPr>
      </w:pPr>
      <w:r w:rsidRPr="002917E7">
        <w:rPr>
          <w:sz w:val="22"/>
          <w:szCs w:val="22"/>
        </w:rPr>
        <w:t>Specific eligibility requirements for the program are provided in the Program Participation Standards.</w:t>
      </w:r>
    </w:p>
    <w:p w:rsidR="002917E7" w:rsidRPr="005E2E03" w:rsidRDefault="002917E7" w:rsidP="00A504FF">
      <w:pPr>
        <w:spacing w:line="480" w:lineRule="auto"/>
        <w:rPr>
          <w:b/>
          <w:sz w:val="22"/>
          <w:szCs w:val="22"/>
        </w:rPr>
      </w:pPr>
      <w:r w:rsidRPr="005E2E03">
        <w:rPr>
          <w:b/>
          <w:sz w:val="22"/>
          <w:szCs w:val="22"/>
        </w:rPr>
        <w:lastRenderedPageBreak/>
        <w:t>Program Benefits and Cost Effectiveness</w:t>
      </w:r>
    </w:p>
    <w:p w:rsidR="002917E7" w:rsidRPr="002917E7" w:rsidRDefault="002917E7" w:rsidP="00A504FF">
      <w:pPr>
        <w:spacing w:after="240" w:line="480" w:lineRule="auto"/>
        <w:rPr>
          <w:sz w:val="22"/>
          <w:szCs w:val="22"/>
        </w:rPr>
      </w:pPr>
      <w:r w:rsidRPr="002917E7">
        <w:rPr>
          <w:sz w:val="22"/>
          <w:szCs w:val="22"/>
        </w:rPr>
        <w:t xml:space="preserve">The energy and demand savings associated with this program were developed using a variety of sources, including: measure savings data from the Itron study; computer-based engineering modeling software; and actual program performance data gathered by Gulf Power or its energy efficiency program contractors. </w:t>
      </w:r>
    </w:p>
    <w:p w:rsidR="002917E7" w:rsidRPr="002917E7" w:rsidRDefault="002917E7" w:rsidP="00A504FF">
      <w:pPr>
        <w:spacing w:after="240" w:line="480" w:lineRule="auto"/>
        <w:rPr>
          <w:sz w:val="22"/>
          <w:szCs w:val="22"/>
        </w:rPr>
      </w:pPr>
      <w:r w:rsidRPr="002917E7">
        <w:rPr>
          <w:sz w:val="22"/>
          <w:szCs w:val="22"/>
        </w:rPr>
        <w:t>Cost-effective</w:t>
      </w:r>
      <w:r w:rsidR="003821E7">
        <w:rPr>
          <w:sz w:val="22"/>
          <w:szCs w:val="22"/>
        </w:rPr>
        <w:t>ness</w:t>
      </w:r>
      <w:r w:rsidRPr="002917E7">
        <w:rPr>
          <w:sz w:val="22"/>
          <w:szCs w:val="22"/>
        </w:rPr>
        <w:t xml:space="preserve"> results are shown for </w:t>
      </w:r>
      <w:r w:rsidR="007F621D">
        <w:rPr>
          <w:sz w:val="22"/>
          <w:szCs w:val="22"/>
        </w:rPr>
        <w:t>RIM, TRC, and PT</w:t>
      </w:r>
      <w:r w:rsidRPr="002917E7">
        <w:rPr>
          <w:sz w:val="22"/>
          <w:szCs w:val="22"/>
        </w:rPr>
        <w:t xml:space="preserve">, and are based on the incentive levels identified below. </w:t>
      </w:r>
    </w:p>
    <w:p w:rsidR="0061003F" w:rsidRDefault="002917E7" w:rsidP="00A504FF">
      <w:pPr>
        <w:spacing w:after="240" w:line="480" w:lineRule="auto"/>
        <w:rPr>
          <w:sz w:val="22"/>
          <w:szCs w:val="22"/>
        </w:rPr>
      </w:pPr>
      <w:r w:rsidRPr="002917E7">
        <w:rPr>
          <w:sz w:val="22"/>
          <w:szCs w:val="22"/>
        </w:rPr>
        <w:t>Maximum incentive cost per participant:</w:t>
      </w:r>
    </w:p>
    <w:p w:rsidR="0061003F" w:rsidRDefault="002917E7" w:rsidP="00680B2A">
      <w:pPr>
        <w:pStyle w:val="ListParagraph"/>
        <w:numPr>
          <w:ilvl w:val="0"/>
          <w:numId w:val="9"/>
        </w:numPr>
        <w:spacing w:after="240" w:line="480" w:lineRule="auto"/>
        <w:rPr>
          <w:sz w:val="22"/>
          <w:szCs w:val="22"/>
        </w:rPr>
      </w:pPr>
      <w:r w:rsidRPr="0061003F">
        <w:rPr>
          <w:sz w:val="22"/>
          <w:szCs w:val="22"/>
        </w:rPr>
        <w:t>$</w:t>
      </w:r>
      <w:r w:rsidR="005F3211" w:rsidRPr="0061003F">
        <w:rPr>
          <w:sz w:val="22"/>
          <w:szCs w:val="22"/>
        </w:rPr>
        <w:t>.50/sq</w:t>
      </w:r>
      <w:r w:rsidR="006054E2" w:rsidRPr="0061003F">
        <w:rPr>
          <w:sz w:val="22"/>
          <w:szCs w:val="22"/>
        </w:rPr>
        <w:t xml:space="preserve"> </w:t>
      </w:r>
      <w:r w:rsidR="005F3211" w:rsidRPr="0061003F">
        <w:rPr>
          <w:sz w:val="22"/>
          <w:szCs w:val="22"/>
        </w:rPr>
        <w:t xml:space="preserve">ft for </w:t>
      </w:r>
      <w:r w:rsidRPr="0061003F">
        <w:rPr>
          <w:sz w:val="22"/>
          <w:szCs w:val="22"/>
        </w:rPr>
        <w:t>windows</w:t>
      </w:r>
    </w:p>
    <w:p w:rsidR="0061003F" w:rsidRDefault="0061003F" w:rsidP="00680B2A">
      <w:pPr>
        <w:pStyle w:val="ListParagraph"/>
        <w:numPr>
          <w:ilvl w:val="0"/>
          <w:numId w:val="9"/>
        </w:numPr>
        <w:spacing w:after="240" w:line="480" w:lineRule="auto"/>
        <w:rPr>
          <w:sz w:val="22"/>
          <w:szCs w:val="22"/>
        </w:rPr>
      </w:pPr>
      <w:r>
        <w:rPr>
          <w:sz w:val="22"/>
          <w:szCs w:val="22"/>
        </w:rPr>
        <w:t>$400 for reflective roof</w:t>
      </w:r>
    </w:p>
    <w:p w:rsidR="00664F82" w:rsidRPr="0061003F" w:rsidRDefault="00664F82" w:rsidP="00680B2A">
      <w:pPr>
        <w:pStyle w:val="ListParagraph"/>
        <w:numPr>
          <w:ilvl w:val="0"/>
          <w:numId w:val="9"/>
        </w:numPr>
        <w:spacing w:after="240" w:line="480" w:lineRule="auto"/>
        <w:rPr>
          <w:sz w:val="22"/>
          <w:szCs w:val="22"/>
        </w:rPr>
      </w:pPr>
      <w:r>
        <w:rPr>
          <w:sz w:val="22"/>
          <w:szCs w:val="22"/>
        </w:rPr>
        <w:t>$25 per Energy Star Window A/C</w:t>
      </w:r>
    </w:p>
    <w:tbl>
      <w:tblPr>
        <w:tblpPr w:leftFromText="187" w:rightFromText="187" w:vertAnchor="text" w:horzAnchor="page" w:tblpX="1527" w:tblpY="188"/>
        <w:tblW w:w="9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6"/>
        <w:gridCol w:w="721"/>
        <w:gridCol w:w="917"/>
        <w:gridCol w:w="1020"/>
        <w:gridCol w:w="1186"/>
        <w:gridCol w:w="813"/>
        <w:gridCol w:w="870"/>
        <w:gridCol w:w="794"/>
      </w:tblGrid>
      <w:tr w:rsidR="002917E7" w:rsidRPr="00E2143A" w:rsidTr="00EB6F93">
        <w:trPr>
          <w:trHeight w:val="284"/>
        </w:trPr>
        <w:tc>
          <w:tcPr>
            <w:tcW w:w="1679" w:type="pct"/>
            <w:tcBorders>
              <w:top w:val="single" w:sz="4" w:space="0" w:color="000000"/>
              <w:left w:val="single" w:sz="4" w:space="0" w:color="000000"/>
              <w:bottom w:val="single" w:sz="4" w:space="0" w:color="000000"/>
              <w:right w:val="single" w:sz="4" w:space="0" w:color="000000"/>
            </w:tcBorders>
          </w:tcPr>
          <w:p w:rsidR="002917E7" w:rsidRPr="002917E7" w:rsidRDefault="002917E7" w:rsidP="00A504FF">
            <w:pPr>
              <w:rPr>
                <w:b/>
              </w:rPr>
            </w:pPr>
          </w:p>
        </w:tc>
        <w:tc>
          <w:tcPr>
            <w:tcW w:w="379" w:type="pct"/>
            <w:tcBorders>
              <w:top w:val="single" w:sz="4" w:space="0" w:color="000000"/>
              <w:left w:val="single" w:sz="4" w:space="0" w:color="000000"/>
              <w:bottom w:val="single" w:sz="4" w:space="0" w:color="000000"/>
              <w:right w:val="single" w:sz="4" w:space="0" w:color="000000"/>
            </w:tcBorders>
          </w:tcPr>
          <w:p w:rsidR="002917E7" w:rsidRPr="002917E7" w:rsidRDefault="002917E7" w:rsidP="00A504FF">
            <w:pPr>
              <w:rPr>
                <w:b/>
              </w:rPr>
            </w:pPr>
          </w:p>
        </w:tc>
        <w:tc>
          <w:tcPr>
            <w:tcW w:w="1641" w:type="pct"/>
            <w:gridSpan w:val="3"/>
            <w:tcBorders>
              <w:top w:val="single" w:sz="4" w:space="0" w:color="000000"/>
              <w:left w:val="single" w:sz="4" w:space="0" w:color="000000"/>
              <w:bottom w:val="single" w:sz="4" w:space="0" w:color="000000"/>
              <w:right w:val="single" w:sz="4" w:space="0" w:color="000000"/>
            </w:tcBorders>
          </w:tcPr>
          <w:p w:rsidR="002917E7" w:rsidRPr="00E2143A" w:rsidRDefault="002917E7" w:rsidP="00A504FF">
            <w:pPr>
              <w:jc w:val="center"/>
              <w:rPr>
                <w:b/>
              </w:rPr>
            </w:pPr>
            <w:r w:rsidRPr="00E2143A">
              <w:rPr>
                <w:b/>
              </w:rPr>
              <w:t>Per Unit Reduction</w:t>
            </w:r>
          </w:p>
        </w:tc>
        <w:tc>
          <w:tcPr>
            <w:tcW w:w="1301" w:type="pct"/>
            <w:gridSpan w:val="3"/>
            <w:tcBorders>
              <w:top w:val="single" w:sz="4" w:space="0" w:color="000000"/>
              <w:left w:val="single" w:sz="4" w:space="0" w:color="000000"/>
              <w:bottom w:val="single" w:sz="4" w:space="0" w:color="000000"/>
              <w:right w:val="single" w:sz="4" w:space="0" w:color="000000"/>
            </w:tcBorders>
          </w:tcPr>
          <w:p w:rsidR="002917E7" w:rsidRPr="00E2143A" w:rsidRDefault="002917E7" w:rsidP="00A504FF">
            <w:pPr>
              <w:jc w:val="center"/>
              <w:rPr>
                <w:b/>
              </w:rPr>
            </w:pPr>
            <w:r w:rsidRPr="00E2143A">
              <w:rPr>
                <w:b/>
              </w:rPr>
              <w:t>Cost effectiveness test</w:t>
            </w:r>
          </w:p>
        </w:tc>
      </w:tr>
      <w:tr w:rsidR="002917E7" w:rsidRPr="00E2143A" w:rsidTr="00EB6F93">
        <w:trPr>
          <w:trHeight w:val="284"/>
        </w:trPr>
        <w:tc>
          <w:tcPr>
            <w:tcW w:w="1679" w:type="pct"/>
            <w:tcBorders>
              <w:top w:val="single" w:sz="4" w:space="0" w:color="000000"/>
              <w:left w:val="single" w:sz="4" w:space="0" w:color="000000"/>
              <w:bottom w:val="single" w:sz="4" w:space="0" w:color="000000"/>
              <w:right w:val="single" w:sz="4" w:space="0" w:color="000000"/>
            </w:tcBorders>
          </w:tcPr>
          <w:p w:rsidR="002917E7" w:rsidRPr="00E2143A" w:rsidRDefault="002917E7" w:rsidP="00A504FF">
            <w:pPr>
              <w:rPr>
                <w:b/>
              </w:rPr>
            </w:pPr>
            <w:r w:rsidRPr="00E2143A">
              <w:rPr>
                <w:b/>
              </w:rPr>
              <w:t>Measure</w:t>
            </w:r>
          </w:p>
        </w:tc>
        <w:tc>
          <w:tcPr>
            <w:tcW w:w="379" w:type="pct"/>
            <w:tcBorders>
              <w:top w:val="single" w:sz="4" w:space="0" w:color="000000"/>
              <w:left w:val="single" w:sz="4" w:space="0" w:color="000000"/>
              <w:bottom w:val="single" w:sz="4" w:space="0" w:color="000000"/>
              <w:right w:val="single" w:sz="4" w:space="0" w:color="000000"/>
            </w:tcBorders>
          </w:tcPr>
          <w:p w:rsidR="002917E7" w:rsidRPr="00E2143A" w:rsidRDefault="002917E7" w:rsidP="00A504FF">
            <w:pPr>
              <w:jc w:val="center"/>
              <w:rPr>
                <w:b/>
              </w:rPr>
            </w:pPr>
            <w:r w:rsidRPr="00E2143A">
              <w:rPr>
                <w:b/>
              </w:rPr>
              <w:t>Units</w:t>
            </w:r>
          </w:p>
        </w:tc>
        <w:tc>
          <w:tcPr>
            <w:tcW w:w="482" w:type="pct"/>
            <w:tcBorders>
              <w:top w:val="single" w:sz="4" w:space="0" w:color="000000"/>
              <w:left w:val="single" w:sz="4" w:space="0" w:color="000000"/>
              <w:bottom w:val="single" w:sz="4" w:space="0" w:color="000000"/>
              <w:right w:val="single" w:sz="4" w:space="0" w:color="000000"/>
            </w:tcBorders>
          </w:tcPr>
          <w:p w:rsidR="002917E7" w:rsidRPr="00E2143A" w:rsidRDefault="002917E7" w:rsidP="00A504FF">
            <w:pPr>
              <w:jc w:val="center"/>
              <w:rPr>
                <w:b/>
              </w:rPr>
            </w:pPr>
            <w:r w:rsidRPr="00E2143A">
              <w:rPr>
                <w:b/>
              </w:rPr>
              <w:t>Energy</w:t>
            </w:r>
          </w:p>
          <w:p w:rsidR="002917E7" w:rsidRPr="00E2143A" w:rsidRDefault="007E64C8" w:rsidP="00A504FF">
            <w:pPr>
              <w:jc w:val="center"/>
              <w:rPr>
                <w:b/>
              </w:rPr>
            </w:pPr>
            <w:r w:rsidRPr="00E2143A">
              <w:rPr>
                <w:b/>
              </w:rPr>
              <w:t>kWh</w:t>
            </w:r>
          </w:p>
        </w:tc>
        <w:tc>
          <w:tcPr>
            <w:tcW w:w="536" w:type="pct"/>
            <w:tcBorders>
              <w:top w:val="single" w:sz="4" w:space="0" w:color="000000"/>
              <w:left w:val="single" w:sz="4" w:space="0" w:color="000000"/>
              <w:bottom w:val="single" w:sz="4" w:space="0" w:color="000000"/>
              <w:right w:val="single" w:sz="4" w:space="0" w:color="000000"/>
            </w:tcBorders>
          </w:tcPr>
          <w:p w:rsidR="002917E7" w:rsidRPr="00E2143A" w:rsidRDefault="002917E7" w:rsidP="00A504FF">
            <w:pPr>
              <w:jc w:val="center"/>
              <w:rPr>
                <w:b/>
              </w:rPr>
            </w:pPr>
            <w:r w:rsidRPr="00E2143A">
              <w:rPr>
                <w:b/>
              </w:rPr>
              <w:t>Summer Peak</w:t>
            </w:r>
          </w:p>
          <w:p w:rsidR="002917E7" w:rsidRPr="00E2143A" w:rsidRDefault="00870709" w:rsidP="00A504FF">
            <w:pPr>
              <w:jc w:val="center"/>
              <w:rPr>
                <w:b/>
              </w:rPr>
            </w:pPr>
            <w:r w:rsidRPr="00E2143A">
              <w:rPr>
                <w:b/>
              </w:rPr>
              <w:t xml:space="preserve">  kW</w:t>
            </w:r>
          </w:p>
        </w:tc>
        <w:tc>
          <w:tcPr>
            <w:tcW w:w="623" w:type="pct"/>
            <w:tcBorders>
              <w:top w:val="single" w:sz="4" w:space="0" w:color="000000"/>
              <w:left w:val="single" w:sz="4" w:space="0" w:color="000000"/>
              <w:bottom w:val="single" w:sz="4" w:space="0" w:color="000000"/>
              <w:right w:val="single" w:sz="4" w:space="0" w:color="000000"/>
            </w:tcBorders>
          </w:tcPr>
          <w:p w:rsidR="002917E7" w:rsidRPr="00E2143A" w:rsidRDefault="002917E7" w:rsidP="00A504FF">
            <w:pPr>
              <w:jc w:val="center"/>
              <w:rPr>
                <w:b/>
              </w:rPr>
            </w:pPr>
            <w:r w:rsidRPr="00E2143A">
              <w:rPr>
                <w:b/>
              </w:rPr>
              <w:t>Winter Peak</w:t>
            </w:r>
          </w:p>
          <w:p w:rsidR="002917E7" w:rsidRPr="00E2143A" w:rsidRDefault="00870709" w:rsidP="00A504FF">
            <w:pPr>
              <w:jc w:val="center"/>
              <w:rPr>
                <w:b/>
              </w:rPr>
            </w:pPr>
            <w:r w:rsidRPr="00E2143A">
              <w:rPr>
                <w:b/>
              </w:rPr>
              <w:t xml:space="preserve">  kW</w:t>
            </w:r>
          </w:p>
        </w:tc>
        <w:tc>
          <w:tcPr>
            <w:tcW w:w="427" w:type="pct"/>
            <w:tcBorders>
              <w:top w:val="single" w:sz="4" w:space="0" w:color="000000"/>
              <w:left w:val="single" w:sz="4" w:space="0" w:color="000000"/>
              <w:bottom w:val="single" w:sz="4" w:space="0" w:color="000000"/>
              <w:right w:val="single" w:sz="4" w:space="0" w:color="000000"/>
            </w:tcBorders>
          </w:tcPr>
          <w:p w:rsidR="002917E7" w:rsidRPr="00E2143A" w:rsidRDefault="002917E7" w:rsidP="00A504FF">
            <w:pPr>
              <w:jc w:val="center"/>
              <w:rPr>
                <w:b/>
              </w:rPr>
            </w:pPr>
            <w:r w:rsidRPr="00E2143A">
              <w:rPr>
                <w:b/>
              </w:rPr>
              <w:t>RIM</w:t>
            </w:r>
          </w:p>
        </w:tc>
        <w:tc>
          <w:tcPr>
            <w:tcW w:w="457" w:type="pct"/>
            <w:tcBorders>
              <w:top w:val="single" w:sz="4" w:space="0" w:color="000000"/>
              <w:left w:val="single" w:sz="4" w:space="0" w:color="000000"/>
              <w:bottom w:val="single" w:sz="4" w:space="0" w:color="000000"/>
              <w:right w:val="single" w:sz="4" w:space="0" w:color="000000"/>
            </w:tcBorders>
          </w:tcPr>
          <w:p w:rsidR="002917E7" w:rsidRPr="00E2143A" w:rsidRDefault="002917E7" w:rsidP="00A504FF">
            <w:pPr>
              <w:jc w:val="center"/>
              <w:rPr>
                <w:b/>
              </w:rPr>
            </w:pPr>
            <w:r w:rsidRPr="00E2143A">
              <w:rPr>
                <w:b/>
              </w:rPr>
              <w:t>TRC</w:t>
            </w:r>
          </w:p>
        </w:tc>
        <w:tc>
          <w:tcPr>
            <w:tcW w:w="417" w:type="pct"/>
            <w:tcBorders>
              <w:top w:val="single" w:sz="4" w:space="0" w:color="000000"/>
              <w:left w:val="single" w:sz="4" w:space="0" w:color="000000"/>
              <w:bottom w:val="single" w:sz="4" w:space="0" w:color="000000"/>
              <w:right w:val="single" w:sz="4" w:space="0" w:color="000000"/>
            </w:tcBorders>
          </w:tcPr>
          <w:p w:rsidR="002917E7" w:rsidRPr="00E2143A" w:rsidRDefault="006B1AF4" w:rsidP="00A504FF">
            <w:pPr>
              <w:jc w:val="center"/>
              <w:rPr>
                <w:b/>
              </w:rPr>
            </w:pPr>
            <w:r w:rsidRPr="00E2143A">
              <w:rPr>
                <w:b/>
              </w:rPr>
              <w:t>PT</w:t>
            </w:r>
          </w:p>
        </w:tc>
      </w:tr>
      <w:tr w:rsidR="002917E7" w:rsidRPr="00E2143A" w:rsidTr="00EB6F93">
        <w:trPr>
          <w:trHeight w:val="303"/>
        </w:trPr>
        <w:tc>
          <w:tcPr>
            <w:tcW w:w="1679" w:type="pct"/>
            <w:tcBorders>
              <w:top w:val="single" w:sz="4" w:space="0" w:color="000000"/>
              <w:left w:val="single" w:sz="4" w:space="0" w:color="000000"/>
              <w:bottom w:val="single" w:sz="4" w:space="0" w:color="000000"/>
              <w:right w:val="single" w:sz="4" w:space="0" w:color="000000"/>
            </w:tcBorders>
            <w:vAlign w:val="center"/>
          </w:tcPr>
          <w:p w:rsidR="002917E7" w:rsidRPr="00E2143A" w:rsidRDefault="003A6031" w:rsidP="00A504FF">
            <w:r w:rsidRPr="00E2143A">
              <w:t>High Performance</w:t>
            </w:r>
            <w:r w:rsidR="00E80341" w:rsidRPr="00E2143A">
              <w:t xml:space="preserve"> </w:t>
            </w:r>
            <w:r w:rsidR="002917E7" w:rsidRPr="00E2143A">
              <w:t>Window</w:t>
            </w:r>
          </w:p>
        </w:tc>
        <w:tc>
          <w:tcPr>
            <w:tcW w:w="379" w:type="pct"/>
            <w:tcBorders>
              <w:top w:val="single" w:sz="4" w:space="0" w:color="000000"/>
              <w:left w:val="single" w:sz="4" w:space="0" w:color="000000"/>
              <w:bottom w:val="single" w:sz="4" w:space="0" w:color="000000"/>
              <w:right w:val="single" w:sz="4" w:space="0" w:color="000000"/>
            </w:tcBorders>
            <w:vAlign w:val="center"/>
          </w:tcPr>
          <w:p w:rsidR="002917E7" w:rsidRPr="00E2143A" w:rsidRDefault="003C74E9" w:rsidP="00A504FF">
            <w:pPr>
              <w:jc w:val="center"/>
            </w:pPr>
            <w:r w:rsidRPr="00E2143A">
              <w:t>per home</w:t>
            </w:r>
          </w:p>
        </w:tc>
        <w:tc>
          <w:tcPr>
            <w:tcW w:w="482" w:type="pct"/>
            <w:tcBorders>
              <w:top w:val="single" w:sz="4" w:space="0" w:color="000000"/>
              <w:left w:val="single" w:sz="4" w:space="0" w:color="000000"/>
              <w:bottom w:val="single" w:sz="4" w:space="0" w:color="000000"/>
              <w:right w:val="single" w:sz="4" w:space="0" w:color="000000"/>
            </w:tcBorders>
            <w:vAlign w:val="center"/>
          </w:tcPr>
          <w:p w:rsidR="002917E7" w:rsidRPr="00E2143A" w:rsidRDefault="00820D6C" w:rsidP="00A504FF">
            <w:pPr>
              <w:jc w:val="center"/>
            </w:pPr>
            <w:r w:rsidRPr="00E2143A">
              <w:t>391</w:t>
            </w:r>
          </w:p>
        </w:tc>
        <w:tc>
          <w:tcPr>
            <w:tcW w:w="536" w:type="pct"/>
            <w:tcBorders>
              <w:top w:val="single" w:sz="4" w:space="0" w:color="000000"/>
              <w:left w:val="single" w:sz="4" w:space="0" w:color="000000"/>
              <w:bottom w:val="single" w:sz="4" w:space="0" w:color="000000"/>
              <w:right w:val="single" w:sz="4" w:space="0" w:color="000000"/>
            </w:tcBorders>
            <w:vAlign w:val="center"/>
          </w:tcPr>
          <w:p w:rsidR="002917E7" w:rsidRPr="00E2143A" w:rsidRDefault="00820D6C" w:rsidP="00AD11FC">
            <w:pPr>
              <w:jc w:val="center"/>
            </w:pPr>
            <w:r w:rsidRPr="00E2143A">
              <w:t>.21</w:t>
            </w:r>
          </w:p>
        </w:tc>
        <w:tc>
          <w:tcPr>
            <w:tcW w:w="623" w:type="pct"/>
            <w:tcBorders>
              <w:top w:val="single" w:sz="4" w:space="0" w:color="000000"/>
              <w:left w:val="single" w:sz="4" w:space="0" w:color="000000"/>
              <w:bottom w:val="single" w:sz="4" w:space="0" w:color="000000"/>
              <w:right w:val="single" w:sz="4" w:space="0" w:color="000000"/>
            </w:tcBorders>
            <w:vAlign w:val="center"/>
          </w:tcPr>
          <w:p w:rsidR="002917E7" w:rsidRPr="00E2143A" w:rsidRDefault="00820D6C" w:rsidP="00820D6C">
            <w:pPr>
              <w:jc w:val="center"/>
            </w:pPr>
            <w:r w:rsidRPr="00E2143A">
              <w:t>.24</w:t>
            </w:r>
          </w:p>
        </w:tc>
        <w:tc>
          <w:tcPr>
            <w:tcW w:w="427" w:type="pct"/>
            <w:tcBorders>
              <w:top w:val="single" w:sz="4" w:space="0" w:color="000000"/>
              <w:left w:val="single" w:sz="4" w:space="0" w:color="000000"/>
              <w:bottom w:val="single" w:sz="4" w:space="0" w:color="000000"/>
              <w:right w:val="single" w:sz="4" w:space="0" w:color="000000"/>
            </w:tcBorders>
            <w:vAlign w:val="center"/>
          </w:tcPr>
          <w:p w:rsidR="0061003F" w:rsidRPr="00E2143A" w:rsidRDefault="004F2E2B" w:rsidP="0061003F">
            <w:pPr>
              <w:jc w:val="center"/>
            </w:pPr>
            <w:r w:rsidRPr="00E2143A">
              <w:t>0.</w:t>
            </w:r>
            <w:r w:rsidR="0061003F" w:rsidRPr="00E2143A">
              <w:t>98</w:t>
            </w:r>
          </w:p>
        </w:tc>
        <w:tc>
          <w:tcPr>
            <w:tcW w:w="457" w:type="pct"/>
            <w:tcBorders>
              <w:top w:val="single" w:sz="4" w:space="0" w:color="000000"/>
              <w:left w:val="single" w:sz="4" w:space="0" w:color="000000"/>
              <w:bottom w:val="single" w:sz="4" w:space="0" w:color="000000"/>
              <w:right w:val="single" w:sz="4" w:space="0" w:color="000000"/>
            </w:tcBorders>
            <w:vAlign w:val="center"/>
          </w:tcPr>
          <w:p w:rsidR="002917E7" w:rsidRPr="00E2143A" w:rsidRDefault="0061003F" w:rsidP="00A504FF">
            <w:pPr>
              <w:jc w:val="center"/>
            </w:pPr>
            <w:r w:rsidRPr="00E2143A">
              <w:t>1.51</w:t>
            </w:r>
          </w:p>
        </w:tc>
        <w:tc>
          <w:tcPr>
            <w:tcW w:w="417" w:type="pct"/>
            <w:tcBorders>
              <w:top w:val="single" w:sz="4" w:space="0" w:color="000000"/>
              <w:left w:val="single" w:sz="4" w:space="0" w:color="000000"/>
              <w:bottom w:val="single" w:sz="4" w:space="0" w:color="000000"/>
              <w:right w:val="single" w:sz="4" w:space="0" w:color="000000"/>
            </w:tcBorders>
            <w:vAlign w:val="center"/>
          </w:tcPr>
          <w:p w:rsidR="002917E7" w:rsidRPr="00E2143A" w:rsidRDefault="0061003F" w:rsidP="0061003F">
            <w:pPr>
              <w:jc w:val="center"/>
            </w:pPr>
            <w:r w:rsidRPr="00E2143A">
              <w:t>1.59</w:t>
            </w:r>
          </w:p>
        </w:tc>
      </w:tr>
      <w:tr w:rsidR="0061003F" w:rsidRPr="002917E7" w:rsidTr="00EB6F93">
        <w:trPr>
          <w:trHeight w:val="303"/>
        </w:trPr>
        <w:tc>
          <w:tcPr>
            <w:tcW w:w="1679" w:type="pct"/>
            <w:tcBorders>
              <w:top w:val="single" w:sz="4" w:space="0" w:color="000000"/>
              <w:left w:val="single" w:sz="4" w:space="0" w:color="000000"/>
              <w:bottom w:val="single" w:sz="4" w:space="0" w:color="000000"/>
              <w:right w:val="single" w:sz="4" w:space="0" w:color="000000"/>
            </w:tcBorders>
            <w:vAlign w:val="center"/>
          </w:tcPr>
          <w:p w:rsidR="0061003F" w:rsidRPr="00E2143A" w:rsidRDefault="0061003F" w:rsidP="0061003F">
            <w:r w:rsidRPr="00E2143A">
              <w:t xml:space="preserve">Reflective Roof </w:t>
            </w:r>
          </w:p>
        </w:tc>
        <w:tc>
          <w:tcPr>
            <w:tcW w:w="379" w:type="pct"/>
            <w:tcBorders>
              <w:top w:val="single" w:sz="4" w:space="0" w:color="000000"/>
              <w:left w:val="single" w:sz="4" w:space="0" w:color="000000"/>
              <w:bottom w:val="single" w:sz="4" w:space="0" w:color="000000"/>
              <w:right w:val="single" w:sz="4" w:space="0" w:color="000000"/>
            </w:tcBorders>
            <w:vAlign w:val="center"/>
          </w:tcPr>
          <w:p w:rsidR="0061003F" w:rsidRPr="00E2143A" w:rsidRDefault="0061003F" w:rsidP="0061003F">
            <w:pPr>
              <w:jc w:val="center"/>
            </w:pPr>
            <w:r w:rsidRPr="00E2143A">
              <w:t>per home</w:t>
            </w:r>
          </w:p>
        </w:tc>
        <w:tc>
          <w:tcPr>
            <w:tcW w:w="482" w:type="pct"/>
            <w:tcBorders>
              <w:top w:val="single" w:sz="4" w:space="0" w:color="000000"/>
              <w:left w:val="single" w:sz="4" w:space="0" w:color="000000"/>
              <w:bottom w:val="single" w:sz="4" w:space="0" w:color="000000"/>
              <w:right w:val="single" w:sz="4" w:space="0" w:color="000000"/>
            </w:tcBorders>
            <w:vAlign w:val="center"/>
          </w:tcPr>
          <w:p w:rsidR="0061003F" w:rsidRPr="00E2143A" w:rsidRDefault="0061003F" w:rsidP="0061003F">
            <w:pPr>
              <w:jc w:val="center"/>
            </w:pPr>
            <w:r w:rsidRPr="00E2143A">
              <w:t xml:space="preserve">1,029 </w:t>
            </w:r>
          </w:p>
        </w:tc>
        <w:tc>
          <w:tcPr>
            <w:tcW w:w="536" w:type="pct"/>
            <w:tcBorders>
              <w:top w:val="single" w:sz="4" w:space="0" w:color="000000"/>
              <w:left w:val="single" w:sz="4" w:space="0" w:color="000000"/>
              <w:bottom w:val="single" w:sz="4" w:space="0" w:color="000000"/>
              <w:right w:val="single" w:sz="4" w:space="0" w:color="000000"/>
            </w:tcBorders>
            <w:vAlign w:val="center"/>
          </w:tcPr>
          <w:p w:rsidR="0061003F" w:rsidRPr="00E2143A" w:rsidRDefault="0061003F" w:rsidP="0061003F">
            <w:pPr>
              <w:jc w:val="center"/>
            </w:pPr>
            <w:r w:rsidRPr="00E2143A">
              <w:t xml:space="preserve">.41 </w:t>
            </w:r>
          </w:p>
        </w:tc>
        <w:tc>
          <w:tcPr>
            <w:tcW w:w="623" w:type="pct"/>
            <w:tcBorders>
              <w:top w:val="single" w:sz="4" w:space="0" w:color="000000"/>
              <w:left w:val="single" w:sz="4" w:space="0" w:color="000000"/>
              <w:bottom w:val="single" w:sz="4" w:space="0" w:color="000000"/>
              <w:right w:val="single" w:sz="4" w:space="0" w:color="000000"/>
            </w:tcBorders>
            <w:vAlign w:val="center"/>
          </w:tcPr>
          <w:p w:rsidR="0061003F" w:rsidRPr="00E2143A" w:rsidRDefault="0061003F" w:rsidP="0061003F">
            <w:pPr>
              <w:jc w:val="center"/>
            </w:pPr>
            <w:r w:rsidRPr="00E2143A">
              <w:t>0</w:t>
            </w:r>
          </w:p>
        </w:tc>
        <w:tc>
          <w:tcPr>
            <w:tcW w:w="427" w:type="pct"/>
            <w:tcBorders>
              <w:top w:val="single" w:sz="4" w:space="0" w:color="000000"/>
              <w:left w:val="single" w:sz="4" w:space="0" w:color="000000"/>
              <w:bottom w:val="single" w:sz="4" w:space="0" w:color="000000"/>
              <w:right w:val="single" w:sz="4" w:space="0" w:color="000000"/>
            </w:tcBorders>
            <w:vAlign w:val="center"/>
          </w:tcPr>
          <w:p w:rsidR="0061003F" w:rsidRPr="00E2143A" w:rsidRDefault="00E2143A" w:rsidP="0061003F">
            <w:pPr>
              <w:jc w:val="center"/>
            </w:pPr>
            <w:r w:rsidRPr="00E2143A">
              <w:t>.87</w:t>
            </w:r>
          </w:p>
        </w:tc>
        <w:tc>
          <w:tcPr>
            <w:tcW w:w="457" w:type="pct"/>
            <w:tcBorders>
              <w:top w:val="single" w:sz="4" w:space="0" w:color="000000"/>
              <w:left w:val="single" w:sz="4" w:space="0" w:color="000000"/>
              <w:bottom w:val="single" w:sz="4" w:space="0" w:color="000000"/>
              <w:right w:val="single" w:sz="4" w:space="0" w:color="000000"/>
            </w:tcBorders>
            <w:vAlign w:val="center"/>
          </w:tcPr>
          <w:p w:rsidR="0061003F" w:rsidRPr="00E2143A" w:rsidRDefault="00E2143A" w:rsidP="0061003F">
            <w:pPr>
              <w:jc w:val="center"/>
            </w:pPr>
            <w:r w:rsidRPr="00E2143A">
              <w:t>3.82</w:t>
            </w:r>
          </w:p>
        </w:tc>
        <w:tc>
          <w:tcPr>
            <w:tcW w:w="417" w:type="pct"/>
            <w:tcBorders>
              <w:top w:val="single" w:sz="4" w:space="0" w:color="000000"/>
              <w:left w:val="single" w:sz="4" w:space="0" w:color="000000"/>
              <w:bottom w:val="single" w:sz="4" w:space="0" w:color="000000"/>
              <w:right w:val="single" w:sz="4" w:space="0" w:color="000000"/>
            </w:tcBorders>
            <w:vAlign w:val="center"/>
          </w:tcPr>
          <w:p w:rsidR="0061003F" w:rsidRPr="00E2143A" w:rsidRDefault="00E2143A" w:rsidP="0061003F">
            <w:pPr>
              <w:jc w:val="center"/>
            </w:pPr>
            <w:r w:rsidRPr="00E2143A">
              <w:t>4.54</w:t>
            </w:r>
          </w:p>
        </w:tc>
      </w:tr>
      <w:tr w:rsidR="00664F82" w:rsidRPr="002917E7" w:rsidTr="00EB6F93">
        <w:trPr>
          <w:trHeight w:val="303"/>
        </w:trPr>
        <w:tc>
          <w:tcPr>
            <w:tcW w:w="1679" w:type="pct"/>
            <w:tcBorders>
              <w:top w:val="single" w:sz="4" w:space="0" w:color="000000"/>
              <w:left w:val="single" w:sz="4" w:space="0" w:color="000000"/>
              <w:bottom w:val="single" w:sz="4" w:space="0" w:color="000000"/>
              <w:right w:val="single" w:sz="4" w:space="0" w:color="000000"/>
            </w:tcBorders>
            <w:vAlign w:val="center"/>
          </w:tcPr>
          <w:p w:rsidR="00664F82" w:rsidRPr="00E2143A" w:rsidRDefault="00664F82" w:rsidP="00664F82">
            <w:r>
              <w:t>Energy Star Window A/C</w:t>
            </w:r>
          </w:p>
        </w:tc>
        <w:tc>
          <w:tcPr>
            <w:tcW w:w="379" w:type="pct"/>
            <w:tcBorders>
              <w:top w:val="single" w:sz="4" w:space="0" w:color="000000"/>
              <w:left w:val="single" w:sz="4" w:space="0" w:color="000000"/>
              <w:bottom w:val="single" w:sz="4" w:space="0" w:color="000000"/>
              <w:right w:val="single" w:sz="4" w:space="0" w:color="000000"/>
            </w:tcBorders>
            <w:vAlign w:val="center"/>
          </w:tcPr>
          <w:p w:rsidR="00664F82" w:rsidRPr="00E2143A" w:rsidRDefault="00664F82" w:rsidP="0061003F">
            <w:pPr>
              <w:jc w:val="center"/>
            </w:pPr>
            <w:r>
              <w:t>per unit</w:t>
            </w:r>
          </w:p>
        </w:tc>
        <w:tc>
          <w:tcPr>
            <w:tcW w:w="482" w:type="pct"/>
            <w:tcBorders>
              <w:top w:val="single" w:sz="4" w:space="0" w:color="000000"/>
              <w:left w:val="single" w:sz="4" w:space="0" w:color="000000"/>
              <w:bottom w:val="single" w:sz="4" w:space="0" w:color="000000"/>
              <w:right w:val="single" w:sz="4" w:space="0" w:color="000000"/>
            </w:tcBorders>
            <w:vAlign w:val="center"/>
          </w:tcPr>
          <w:p w:rsidR="00664F82" w:rsidRPr="00E2143A" w:rsidRDefault="00664F82" w:rsidP="0061003F">
            <w:pPr>
              <w:jc w:val="center"/>
            </w:pPr>
            <w:r>
              <w:t>82</w:t>
            </w:r>
          </w:p>
        </w:tc>
        <w:tc>
          <w:tcPr>
            <w:tcW w:w="536" w:type="pct"/>
            <w:tcBorders>
              <w:top w:val="single" w:sz="4" w:space="0" w:color="000000"/>
              <w:left w:val="single" w:sz="4" w:space="0" w:color="000000"/>
              <w:bottom w:val="single" w:sz="4" w:space="0" w:color="000000"/>
              <w:right w:val="single" w:sz="4" w:space="0" w:color="000000"/>
            </w:tcBorders>
            <w:vAlign w:val="center"/>
          </w:tcPr>
          <w:p w:rsidR="00664F82" w:rsidRPr="00E2143A" w:rsidRDefault="00664F82" w:rsidP="0061003F">
            <w:pPr>
              <w:jc w:val="center"/>
            </w:pPr>
            <w:r>
              <w:t>.04</w:t>
            </w:r>
          </w:p>
        </w:tc>
        <w:tc>
          <w:tcPr>
            <w:tcW w:w="623" w:type="pct"/>
            <w:tcBorders>
              <w:top w:val="single" w:sz="4" w:space="0" w:color="000000"/>
              <w:left w:val="single" w:sz="4" w:space="0" w:color="000000"/>
              <w:bottom w:val="single" w:sz="4" w:space="0" w:color="000000"/>
              <w:right w:val="single" w:sz="4" w:space="0" w:color="000000"/>
            </w:tcBorders>
            <w:vAlign w:val="center"/>
          </w:tcPr>
          <w:p w:rsidR="00664F82" w:rsidRPr="00E2143A" w:rsidRDefault="00664F82" w:rsidP="0061003F">
            <w:pPr>
              <w:jc w:val="center"/>
            </w:pPr>
            <w:r>
              <w:t>0</w:t>
            </w:r>
          </w:p>
        </w:tc>
        <w:tc>
          <w:tcPr>
            <w:tcW w:w="427" w:type="pct"/>
            <w:tcBorders>
              <w:top w:val="single" w:sz="4" w:space="0" w:color="000000"/>
              <w:left w:val="single" w:sz="4" w:space="0" w:color="000000"/>
              <w:bottom w:val="single" w:sz="4" w:space="0" w:color="000000"/>
              <w:right w:val="single" w:sz="4" w:space="0" w:color="000000"/>
            </w:tcBorders>
            <w:vAlign w:val="center"/>
          </w:tcPr>
          <w:p w:rsidR="00664F82" w:rsidRPr="00E2143A" w:rsidRDefault="00664F82" w:rsidP="0061003F">
            <w:pPr>
              <w:jc w:val="center"/>
            </w:pPr>
            <w:r>
              <w:t>.96</w:t>
            </w:r>
          </w:p>
        </w:tc>
        <w:tc>
          <w:tcPr>
            <w:tcW w:w="457" w:type="pct"/>
            <w:tcBorders>
              <w:top w:val="single" w:sz="4" w:space="0" w:color="000000"/>
              <w:left w:val="single" w:sz="4" w:space="0" w:color="000000"/>
              <w:bottom w:val="single" w:sz="4" w:space="0" w:color="000000"/>
              <w:right w:val="single" w:sz="4" w:space="0" w:color="000000"/>
            </w:tcBorders>
            <w:vAlign w:val="center"/>
          </w:tcPr>
          <w:p w:rsidR="00664F82" w:rsidRPr="00E2143A" w:rsidRDefault="00664F82" w:rsidP="0061003F">
            <w:pPr>
              <w:jc w:val="center"/>
            </w:pPr>
            <w:r>
              <w:t>3.44</w:t>
            </w:r>
          </w:p>
        </w:tc>
        <w:tc>
          <w:tcPr>
            <w:tcW w:w="417" w:type="pct"/>
            <w:tcBorders>
              <w:top w:val="single" w:sz="4" w:space="0" w:color="000000"/>
              <w:left w:val="single" w:sz="4" w:space="0" w:color="000000"/>
              <w:bottom w:val="single" w:sz="4" w:space="0" w:color="000000"/>
              <w:right w:val="single" w:sz="4" w:space="0" w:color="000000"/>
            </w:tcBorders>
            <w:vAlign w:val="center"/>
          </w:tcPr>
          <w:p w:rsidR="00664F82" w:rsidRPr="00E2143A" w:rsidRDefault="00664F82" w:rsidP="0061003F">
            <w:pPr>
              <w:jc w:val="center"/>
            </w:pPr>
            <w:r>
              <w:t>4.17</w:t>
            </w:r>
          </w:p>
        </w:tc>
      </w:tr>
    </w:tbl>
    <w:p w:rsidR="002917E7" w:rsidRPr="00664F82" w:rsidRDefault="002917E7" w:rsidP="00F17152">
      <w:pPr>
        <w:spacing w:line="480" w:lineRule="auto"/>
        <w:rPr>
          <w:b/>
          <w:sz w:val="22"/>
          <w:szCs w:val="22"/>
        </w:rPr>
      </w:pPr>
    </w:p>
    <w:p w:rsidR="002917E7" w:rsidRPr="005E2E03" w:rsidRDefault="002917E7" w:rsidP="00A504FF">
      <w:pPr>
        <w:spacing w:line="480" w:lineRule="auto"/>
        <w:rPr>
          <w:b/>
          <w:sz w:val="22"/>
          <w:szCs w:val="22"/>
        </w:rPr>
      </w:pPr>
      <w:r w:rsidRPr="005E2E03">
        <w:rPr>
          <w:b/>
          <w:sz w:val="22"/>
          <w:szCs w:val="22"/>
        </w:rPr>
        <w:t>Monitoring and Evaluation</w:t>
      </w:r>
    </w:p>
    <w:p w:rsidR="00E13126" w:rsidRPr="00047C02" w:rsidRDefault="00E13126" w:rsidP="00A504FF">
      <w:pPr>
        <w:spacing w:after="240" w:line="480" w:lineRule="auto"/>
        <w:rPr>
          <w:sz w:val="22"/>
          <w:szCs w:val="22"/>
        </w:rPr>
      </w:pPr>
      <w:r w:rsidRPr="00047C02">
        <w:rPr>
          <w:sz w:val="22"/>
          <w:szCs w:val="22"/>
        </w:rPr>
        <w:t>Gulf Power will monitor and evaluate program performance and progress toward goal achievement on a continual basis.</w:t>
      </w:r>
      <w:r w:rsidR="00E15568">
        <w:rPr>
          <w:sz w:val="22"/>
          <w:szCs w:val="22"/>
        </w:rPr>
        <w:t xml:space="preserve"> </w:t>
      </w:r>
      <w:r w:rsidRPr="00047C02">
        <w:rPr>
          <w:sz w:val="22"/>
          <w:szCs w:val="22"/>
        </w:rPr>
        <w:t xml:space="preserve"> Participating customer information will be recorded in the program reporting and tracking database.  </w:t>
      </w:r>
      <w:r>
        <w:rPr>
          <w:sz w:val="22"/>
          <w:szCs w:val="22"/>
        </w:rPr>
        <w:t>This will include, but is not limited to, t</w:t>
      </w:r>
      <w:r w:rsidRPr="00047C02">
        <w:rPr>
          <w:sz w:val="22"/>
          <w:szCs w:val="22"/>
        </w:rPr>
        <w:t xml:space="preserve">he date the application was received and processed along with the issue date of rebate. </w:t>
      </w:r>
    </w:p>
    <w:p w:rsidR="002917E7" w:rsidRPr="005E2E03" w:rsidRDefault="002917E7" w:rsidP="00A504FF">
      <w:pPr>
        <w:spacing w:line="480" w:lineRule="auto"/>
        <w:rPr>
          <w:sz w:val="22"/>
          <w:szCs w:val="22"/>
        </w:rPr>
      </w:pPr>
      <w:r w:rsidRPr="005E2E03">
        <w:rPr>
          <w:sz w:val="22"/>
          <w:szCs w:val="22"/>
        </w:rPr>
        <w:lastRenderedPageBreak/>
        <w:t>All rebate applications and accompanying proof of purchase documentation will be subject to verification to validate information including, but not limited to:</w:t>
      </w:r>
    </w:p>
    <w:p w:rsidR="002917E7" w:rsidRPr="002917E7" w:rsidRDefault="002917E7" w:rsidP="00680B2A">
      <w:pPr>
        <w:numPr>
          <w:ilvl w:val="0"/>
          <w:numId w:val="4"/>
        </w:numPr>
        <w:spacing w:after="240"/>
        <w:ind w:left="720"/>
        <w:rPr>
          <w:sz w:val="22"/>
          <w:szCs w:val="22"/>
        </w:rPr>
      </w:pPr>
      <w:r w:rsidRPr="002917E7">
        <w:rPr>
          <w:sz w:val="22"/>
          <w:szCs w:val="22"/>
        </w:rPr>
        <w:t>Verify that applicant is an existing Gulf Power customer</w:t>
      </w:r>
    </w:p>
    <w:p w:rsidR="002917E7" w:rsidRPr="002917E7" w:rsidRDefault="002917E7" w:rsidP="00680B2A">
      <w:pPr>
        <w:numPr>
          <w:ilvl w:val="0"/>
          <w:numId w:val="4"/>
        </w:numPr>
        <w:spacing w:after="240"/>
        <w:ind w:left="720"/>
        <w:rPr>
          <w:sz w:val="22"/>
          <w:szCs w:val="22"/>
        </w:rPr>
      </w:pPr>
      <w:r w:rsidRPr="002917E7">
        <w:rPr>
          <w:sz w:val="22"/>
          <w:szCs w:val="22"/>
        </w:rPr>
        <w:t>Review application for completeness</w:t>
      </w:r>
    </w:p>
    <w:p w:rsidR="002917E7" w:rsidRPr="002917E7" w:rsidRDefault="002917E7" w:rsidP="00680B2A">
      <w:pPr>
        <w:numPr>
          <w:ilvl w:val="0"/>
          <w:numId w:val="4"/>
        </w:numPr>
        <w:spacing w:after="240" w:line="480" w:lineRule="auto"/>
        <w:ind w:left="720"/>
        <w:rPr>
          <w:sz w:val="22"/>
          <w:szCs w:val="22"/>
        </w:rPr>
      </w:pPr>
      <w:r w:rsidRPr="002917E7">
        <w:rPr>
          <w:sz w:val="22"/>
          <w:szCs w:val="22"/>
        </w:rPr>
        <w:t>Verify that the measure installation meets program specifications</w:t>
      </w:r>
    </w:p>
    <w:p w:rsidR="002917E7" w:rsidRPr="002917E7" w:rsidRDefault="002917E7" w:rsidP="00A504FF">
      <w:pPr>
        <w:spacing w:after="240" w:line="480" w:lineRule="auto"/>
        <w:rPr>
          <w:sz w:val="22"/>
          <w:szCs w:val="22"/>
        </w:rPr>
      </w:pPr>
      <w:r w:rsidRPr="002917E7">
        <w:rPr>
          <w:sz w:val="22"/>
          <w:szCs w:val="22"/>
        </w:rPr>
        <w:t>Gulf, or its designee, will randomly perform a full field verification on a minimum of 10</w:t>
      </w:r>
      <w:r w:rsidR="00236246">
        <w:rPr>
          <w:sz w:val="22"/>
          <w:szCs w:val="22"/>
        </w:rPr>
        <w:t>%</w:t>
      </w:r>
      <w:r w:rsidRPr="002917E7">
        <w:rPr>
          <w:sz w:val="22"/>
          <w:szCs w:val="22"/>
        </w:rPr>
        <w:t xml:space="preserve"> of installations to ensure compliance with program standards.</w:t>
      </w:r>
    </w:p>
    <w:p w:rsidR="002917E7" w:rsidRPr="005E2E03" w:rsidRDefault="002917E7" w:rsidP="00A504FF">
      <w:pPr>
        <w:spacing w:line="480" w:lineRule="auto"/>
        <w:rPr>
          <w:sz w:val="22"/>
          <w:szCs w:val="22"/>
        </w:rPr>
      </w:pPr>
      <w:r w:rsidRPr="005E2E03">
        <w:rPr>
          <w:sz w:val="22"/>
          <w:szCs w:val="22"/>
        </w:rPr>
        <w:t>The following program performance indicators will be monitored and evaluated to determine the program’s effectiveness:</w:t>
      </w:r>
    </w:p>
    <w:p w:rsidR="002917E7" w:rsidRPr="002917E7" w:rsidRDefault="002917E7" w:rsidP="00680B2A">
      <w:pPr>
        <w:numPr>
          <w:ilvl w:val="0"/>
          <w:numId w:val="3"/>
        </w:numPr>
        <w:tabs>
          <w:tab w:val="clear" w:pos="360"/>
          <w:tab w:val="num" w:pos="-6930"/>
          <w:tab w:val="num" w:pos="720"/>
        </w:tabs>
        <w:spacing w:after="240"/>
        <w:ind w:left="720"/>
        <w:rPr>
          <w:sz w:val="22"/>
          <w:szCs w:val="22"/>
        </w:rPr>
      </w:pPr>
      <w:r w:rsidRPr="002917E7">
        <w:rPr>
          <w:sz w:val="22"/>
          <w:szCs w:val="22"/>
        </w:rPr>
        <w:t>Number of completed qualifying installations;</w:t>
      </w:r>
    </w:p>
    <w:p w:rsidR="002917E7" w:rsidRPr="002917E7" w:rsidRDefault="002917E7" w:rsidP="00680B2A">
      <w:pPr>
        <w:numPr>
          <w:ilvl w:val="0"/>
          <w:numId w:val="3"/>
        </w:numPr>
        <w:tabs>
          <w:tab w:val="clear" w:pos="360"/>
          <w:tab w:val="num" w:pos="-6930"/>
          <w:tab w:val="num" w:pos="720"/>
        </w:tabs>
        <w:spacing w:after="240"/>
        <w:ind w:left="720"/>
        <w:rPr>
          <w:sz w:val="22"/>
          <w:szCs w:val="22"/>
        </w:rPr>
      </w:pPr>
      <w:r w:rsidRPr="002917E7">
        <w:rPr>
          <w:sz w:val="22"/>
          <w:szCs w:val="22"/>
        </w:rPr>
        <w:t>Total amount of incentive payments made;</w:t>
      </w:r>
    </w:p>
    <w:p w:rsidR="002917E7" w:rsidRPr="002917E7" w:rsidRDefault="002917E7" w:rsidP="00680B2A">
      <w:pPr>
        <w:numPr>
          <w:ilvl w:val="0"/>
          <w:numId w:val="3"/>
        </w:numPr>
        <w:tabs>
          <w:tab w:val="clear" w:pos="360"/>
          <w:tab w:val="num" w:pos="-6930"/>
          <w:tab w:val="num" w:pos="720"/>
        </w:tabs>
        <w:spacing w:after="240"/>
        <w:ind w:left="720"/>
        <w:rPr>
          <w:sz w:val="22"/>
          <w:szCs w:val="22"/>
        </w:rPr>
      </w:pPr>
      <w:r w:rsidRPr="002917E7">
        <w:rPr>
          <w:sz w:val="22"/>
          <w:szCs w:val="22"/>
        </w:rPr>
        <w:t>Number of disqualified installations;</w:t>
      </w:r>
    </w:p>
    <w:p w:rsidR="002917E7" w:rsidRPr="002917E7" w:rsidRDefault="002917E7" w:rsidP="00680B2A">
      <w:pPr>
        <w:numPr>
          <w:ilvl w:val="0"/>
          <w:numId w:val="3"/>
        </w:numPr>
        <w:tabs>
          <w:tab w:val="clear" w:pos="360"/>
          <w:tab w:val="num" w:pos="-6930"/>
          <w:tab w:val="num" w:pos="720"/>
        </w:tabs>
        <w:spacing w:after="240"/>
        <w:ind w:left="720"/>
        <w:rPr>
          <w:sz w:val="22"/>
          <w:szCs w:val="22"/>
        </w:rPr>
      </w:pPr>
      <w:r w:rsidRPr="002917E7">
        <w:rPr>
          <w:sz w:val="22"/>
          <w:szCs w:val="22"/>
        </w:rPr>
        <w:t>Number of contractors and/or retailers actively promoting each program measure;</w:t>
      </w:r>
    </w:p>
    <w:p w:rsidR="002917E7" w:rsidRPr="002917E7" w:rsidRDefault="002917E7" w:rsidP="00680B2A">
      <w:pPr>
        <w:numPr>
          <w:ilvl w:val="0"/>
          <w:numId w:val="3"/>
        </w:numPr>
        <w:tabs>
          <w:tab w:val="clear" w:pos="360"/>
          <w:tab w:val="num" w:pos="-6930"/>
          <w:tab w:val="num" w:pos="720"/>
        </w:tabs>
        <w:spacing w:after="240" w:line="480" w:lineRule="auto"/>
        <w:ind w:left="720"/>
        <w:rPr>
          <w:sz w:val="22"/>
          <w:szCs w:val="22"/>
        </w:rPr>
      </w:pPr>
      <w:r w:rsidRPr="002917E7">
        <w:rPr>
          <w:sz w:val="22"/>
          <w:szCs w:val="22"/>
        </w:rPr>
        <w:t>Manufacturer and model of the most commonly installed qualifying equipment or material for each measure.</w:t>
      </w:r>
    </w:p>
    <w:p w:rsidR="002917E7" w:rsidRPr="002917E7" w:rsidRDefault="002917E7" w:rsidP="00A504FF">
      <w:pPr>
        <w:spacing w:after="240" w:line="480" w:lineRule="auto"/>
        <w:rPr>
          <w:sz w:val="22"/>
          <w:szCs w:val="22"/>
        </w:rPr>
      </w:pPr>
      <w:r w:rsidRPr="002917E7">
        <w:rPr>
          <w:sz w:val="22"/>
          <w:szCs w:val="22"/>
        </w:rPr>
        <w:t xml:space="preserve">Gulf will complete a periodic evaluation of the results to ensure the average savings per residence and the number of participants is consistent with the program objectives and expectations, including customer satisfaction. </w:t>
      </w:r>
    </w:p>
    <w:p w:rsidR="00EE4055" w:rsidRDefault="002917E7" w:rsidP="00E2143A">
      <w:pPr>
        <w:pStyle w:val="Programs"/>
        <w:ind w:right="0"/>
      </w:pPr>
      <w:r w:rsidRPr="002917E7">
        <w:rPr>
          <w:sz w:val="24"/>
        </w:rPr>
        <w:br w:type="page"/>
      </w:r>
      <w:r w:rsidR="00E2143A" w:rsidRPr="00E2143A">
        <w:rPr>
          <w:noProof/>
        </w:rPr>
        <w:lastRenderedPageBreak/>
        <w:drawing>
          <wp:inline distT="0" distB="0" distL="0" distR="0" wp14:anchorId="181C52B4" wp14:editId="119D718D">
            <wp:extent cx="5486400" cy="762374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7623740"/>
                    </a:xfrm>
                    <a:prstGeom prst="rect">
                      <a:avLst/>
                    </a:prstGeom>
                    <a:noFill/>
                    <a:ln>
                      <a:noFill/>
                    </a:ln>
                  </pic:spPr>
                </pic:pic>
              </a:graphicData>
            </a:graphic>
          </wp:inline>
        </w:drawing>
      </w:r>
      <w:r w:rsidRPr="002917E7">
        <w:br w:type="page"/>
      </w:r>
    </w:p>
    <w:p w:rsidR="00E80341" w:rsidRDefault="00E2143A" w:rsidP="00E80341">
      <w:pPr>
        <w:pStyle w:val="Programs"/>
        <w:ind w:right="0"/>
        <w:rPr>
          <w:rStyle w:val="ProgramsChar"/>
        </w:rPr>
      </w:pPr>
      <w:r w:rsidRPr="00E2143A">
        <w:rPr>
          <w:noProof/>
        </w:rPr>
        <w:lastRenderedPageBreak/>
        <w:drawing>
          <wp:inline distT="0" distB="0" distL="0" distR="0" wp14:anchorId="6019DD80" wp14:editId="5B5368F1">
            <wp:extent cx="5486400" cy="762374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6400" cy="7623740"/>
                    </a:xfrm>
                    <a:prstGeom prst="rect">
                      <a:avLst/>
                    </a:prstGeom>
                    <a:noFill/>
                    <a:ln>
                      <a:noFill/>
                    </a:ln>
                  </pic:spPr>
                </pic:pic>
              </a:graphicData>
            </a:graphic>
          </wp:inline>
        </w:drawing>
      </w:r>
      <w:r w:rsidR="00B15751">
        <w:br w:type="page"/>
      </w:r>
    </w:p>
    <w:p w:rsidR="001A1AC7" w:rsidRPr="004B76FF" w:rsidRDefault="00E2143A" w:rsidP="001A1AC7">
      <w:pPr>
        <w:tabs>
          <w:tab w:val="left" w:pos="0"/>
        </w:tabs>
        <w:spacing w:after="240" w:line="360" w:lineRule="auto"/>
        <w:rPr>
          <w:rStyle w:val="ProgramsChar"/>
        </w:rPr>
      </w:pPr>
      <w:bookmarkStart w:id="13" w:name="_Toc257203801"/>
      <w:bookmarkStart w:id="14" w:name="_Toc257204550"/>
      <w:r w:rsidRPr="00E2143A">
        <w:rPr>
          <w:noProof/>
        </w:rPr>
        <w:lastRenderedPageBreak/>
        <w:drawing>
          <wp:inline distT="0" distB="0" distL="0" distR="0" wp14:anchorId="29EDBF8B" wp14:editId="20D9F0BE">
            <wp:extent cx="5486400" cy="7615325"/>
            <wp:effectExtent l="0" t="0" r="0" b="508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6400" cy="7615325"/>
                    </a:xfrm>
                    <a:prstGeom prst="rect">
                      <a:avLst/>
                    </a:prstGeom>
                    <a:noFill/>
                    <a:ln>
                      <a:noFill/>
                    </a:ln>
                  </pic:spPr>
                </pic:pic>
              </a:graphicData>
            </a:graphic>
          </wp:inline>
        </w:drawing>
      </w:r>
      <w:r w:rsidR="00B20559">
        <w:rPr>
          <w:sz w:val="22"/>
          <w:szCs w:val="22"/>
        </w:rPr>
        <w:br w:type="page"/>
      </w:r>
      <w:bookmarkStart w:id="15" w:name="_Toc257292768"/>
      <w:bookmarkStart w:id="16" w:name="_Toc257292771"/>
      <w:r w:rsidR="001A1AC7">
        <w:rPr>
          <w:rStyle w:val="ProgramsChar"/>
        </w:rPr>
        <w:lastRenderedPageBreak/>
        <w:t xml:space="preserve">Energy </w:t>
      </w:r>
      <w:r w:rsidR="001A1AC7" w:rsidRPr="00992A8E">
        <w:rPr>
          <w:rStyle w:val="ProgramsChar"/>
          <w:i/>
        </w:rPr>
        <w:t>Select</w:t>
      </w:r>
      <w:bookmarkEnd w:id="15"/>
      <w:r w:rsidR="001A1AC7" w:rsidRPr="004B76FF">
        <w:rPr>
          <w:rStyle w:val="ProgramsChar"/>
        </w:rPr>
        <w:t xml:space="preserve"> </w:t>
      </w:r>
    </w:p>
    <w:p w:rsidR="001A1AC7" w:rsidRPr="00B4047C" w:rsidRDefault="001A1AC7" w:rsidP="001A1AC7">
      <w:pPr>
        <w:spacing w:line="480" w:lineRule="auto"/>
        <w:rPr>
          <w:sz w:val="22"/>
          <w:szCs w:val="22"/>
        </w:rPr>
      </w:pPr>
      <w:r w:rsidRPr="00B4047C">
        <w:rPr>
          <w:sz w:val="22"/>
          <w:szCs w:val="22"/>
        </w:rPr>
        <w:t xml:space="preserve">Program Start Date:       1995                </w:t>
      </w:r>
    </w:p>
    <w:p w:rsidR="001A1AC7" w:rsidRPr="00B4047C" w:rsidRDefault="001A1AC7" w:rsidP="001A1AC7">
      <w:pPr>
        <w:spacing w:line="480" w:lineRule="auto"/>
        <w:rPr>
          <w:b/>
          <w:sz w:val="22"/>
          <w:szCs w:val="22"/>
        </w:rPr>
      </w:pPr>
      <w:r w:rsidRPr="00B4047C">
        <w:rPr>
          <w:b/>
          <w:sz w:val="22"/>
          <w:szCs w:val="22"/>
        </w:rPr>
        <w:t xml:space="preserve">Program Description     </w:t>
      </w:r>
    </w:p>
    <w:p w:rsidR="001A1AC7" w:rsidRPr="00E15568" w:rsidRDefault="001A1AC7" w:rsidP="001A1AC7">
      <w:pPr>
        <w:spacing w:after="240" w:line="480" w:lineRule="auto"/>
        <w:rPr>
          <w:sz w:val="22"/>
          <w:szCs w:val="22"/>
        </w:rPr>
      </w:pPr>
      <w:r w:rsidRPr="00E15568">
        <w:rPr>
          <w:sz w:val="22"/>
          <w:szCs w:val="22"/>
        </w:rPr>
        <w:t>The Energy</w:t>
      </w:r>
      <w:r w:rsidRPr="00E15568">
        <w:rPr>
          <w:i/>
          <w:sz w:val="22"/>
          <w:szCs w:val="22"/>
        </w:rPr>
        <w:t xml:space="preserve"> Select</w:t>
      </w:r>
      <w:r w:rsidRPr="00E15568">
        <w:rPr>
          <w:sz w:val="22"/>
          <w:szCs w:val="22"/>
        </w:rPr>
        <w:t xml:space="preserve"> Program is designed to increase the efficiency of energy consumption on Gulf Power’s system.  The program is an interactive energy management system that allows residential customers to program their central heating and cooling system, electric water heater and pool pump, if </w:t>
      </w:r>
      <w:r w:rsidR="0099000A">
        <w:rPr>
          <w:sz w:val="22"/>
          <w:szCs w:val="22"/>
        </w:rPr>
        <w:t>applicable</w:t>
      </w:r>
      <w:r w:rsidRPr="00E15568">
        <w:rPr>
          <w:sz w:val="22"/>
          <w:szCs w:val="22"/>
        </w:rPr>
        <w:t xml:space="preserve">, to automatically respond to varying prices of electricity depending upon the time of day, day of week and season. </w:t>
      </w:r>
      <w:r w:rsidR="00E15568" w:rsidRPr="00E15568">
        <w:rPr>
          <w:sz w:val="22"/>
          <w:szCs w:val="22"/>
        </w:rPr>
        <w:t xml:space="preserve"> </w:t>
      </w:r>
      <w:r w:rsidRPr="00E15568">
        <w:rPr>
          <w:sz w:val="22"/>
          <w:szCs w:val="22"/>
        </w:rPr>
        <w:t xml:space="preserve">These prices are in relation to the Company’s cost of producing or purchasing energy.  Energy </w:t>
      </w:r>
      <w:r w:rsidRPr="00E15568">
        <w:rPr>
          <w:rStyle w:val="select"/>
          <w:i/>
          <w:sz w:val="22"/>
          <w:szCs w:val="22"/>
        </w:rPr>
        <w:t>Select</w:t>
      </w:r>
      <w:r w:rsidR="0099000A">
        <w:rPr>
          <w:sz w:val="22"/>
          <w:szCs w:val="22"/>
        </w:rPr>
        <w:t xml:space="preserve"> consists of four elements -- </w:t>
      </w:r>
      <w:r w:rsidRPr="00E15568">
        <w:rPr>
          <w:sz w:val="22"/>
          <w:szCs w:val="22"/>
        </w:rPr>
        <w:t xml:space="preserve">a price-responsive programmable thermostat and timers for </w:t>
      </w:r>
      <w:r w:rsidR="003821E7" w:rsidRPr="00E15568">
        <w:rPr>
          <w:sz w:val="22"/>
          <w:szCs w:val="22"/>
        </w:rPr>
        <w:t xml:space="preserve">a </w:t>
      </w:r>
      <w:r w:rsidRPr="00E15568">
        <w:rPr>
          <w:sz w:val="22"/>
          <w:szCs w:val="22"/>
        </w:rPr>
        <w:t xml:space="preserve">water heater and pool pump, a rate featuring four prices for electricity, a communications gateway and an online programming portal. </w:t>
      </w:r>
      <w:r w:rsidR="00D16E7D">
        <w:rPr>
          <w:sz w:val="22"/>
          <w:szCs w:val="22"/>
        </w:rPr>
        <w:t xml:space="preserve"> </w:t>
      </w:r>
      <w:r w:rsidRPr="00E15568">
        <w:rPr>
          <w:sz w:val="22"/>
          <w:szCs w:val="22"/>
        </w:rPr>
        <w:t xml:space="preserve">These elements work together to </w:t>
      </w:r>
      <w:r w:rsidR="003821E7" w:rsidRPr="00E15568">
        <w:rPr>
          <w:sz w:val="22"/>
          <w:szCs w:val="22"/>
        </w:rPr>
        <w:t>enable customers to</w:t>
      </w:r>
      <w:r w:rsidRPr="00E15568">
        <w:rPr>
          <w:sz w:val="22"/>
          <w:szCs w:val="22"/>
        </w:rPr>
        <w:t xml:space="preserve"> choose</w:t>
      </w:r>
      <w:r w:rsidR="003821E7" w:rsidRPr="00E15568">
        <w:rPr>
          <w:sz w:val="22"/>
          <w:szCs w:val="22"/>
        </w:rPr>
        <w:t xml:space="preserve"> their</w:t>
      </w:r>
      <w:r w:rsidRPr="00E15568">
        <w:rPr>
          <w:sz w:val="22"/>
          <w:szCs w:val="22"/>
        </w:rPr>
        <w:t xml:space="preserve"> own level of comfort and savings.</w:t>
      </w:r>
    </w:p>
    <w:p w:rsidR="001A1AC7" w:rsidRPr="00E15568" w:rsidRDefault="001A1AC7" w:rsidP="001A1AC7">
      <w:pPr>
        <w:spacing w:after="240" w:line="480" w:lineRule="auto"/>
        <w:rPr>
          <w:sz w:val="22"/>
          <w:szCs w:val="22"/>
        </w:rPr>
      </w:pPr>
      <w:r w:rsidRPr="00E15568">
        <w:rPr>
          <w:sz w:val="22"/>
          <w:szCs w:val="22"/>
        </w:rPr>
        <w:t>With this program, customers can save money by programming the largest portion of their energy purchases to occur in the lower price periods, while providing peak demand reduction benefits during the high and critical peak price periods.</w:t>
      </w:r>
    </w:p>
    <w:p w:rsidR="0044134C" w:rsidRDefault="00E15568" w:rsidP="0044134C">
      <w:pPr>
        <w:spacing w:after="240"/>
        <w:rPr>
          <w:b/>
          <w:sz w:val="22"/>
          <w:szCs w:val="22"/>
        </w:rPr>
      </w:pPr>
      <w:r>
        <w:rPr>
          <w:b/>
          <w:sz w:val="22"/>
          <w:szCs w:val="22"/>
        </w:rPr>
        <w:t xml:space="preserve">Individual Program Measures: </w:t>
      </w:r>
      <w:r w:rsidR="001A1AC7" w:rsidRPr="004D6D7F">
        <w:rPr>
          <w:b/>
          <w:sz w:val="22"/>
          <w:szCs w:val="22"/>
        </w:rPr>
        <w:t xml:space="preserve"> </w:t>
      </w:r>
    </w:p>
    <w:p w:rsidR="001A1AC7" w:rsidRPr="004D6D7F" w:rsidRDefault="001A1AC7" w:rsidP="001A1AC7">
      <w:pPr>
        <w:spacing w:after="240" w:line="480" w:lineRule="auto"/>
        <w:rPr>
          <w:sz w:val="22"/>
          <w:szCs w:val="22"/>
        </w:rPr>
      </w:pPr>
      <w:r w:rsidRPr="004D6D7F">
        <w:rPr>
          <w:sz w:val="22"/>
          <w:szCs w:val="22"/>
        </w:rPr>
        <w:t>The primary features of this program offering are the following:</w:t>
      </w:r>
    </w:p>
    <w:p w:rsidR="001A1AC7" w:rsidRPr="00B4047C" w:rsidRDefault="001A1AC7" w:rsidP="001A1AC7">
      <w:pPr>
        <w:spacing w:line="480" w:lineRule="auto"/>
        <w:rPr>
          <w:sz w:val="22"/>
          <w:szCs w:val="22"/>
          <w:u w:val="single"/>
        </w:rPr>
      </w:pPr>
      <w:r w:rsidRPr="00B4047C">
        <w:rPr>
          <w:sz w:val="22"/>
          <w:szCs w:val="22"/>
          <w:u w:val="single"/>
        </w:rPr>
        <w:t>Equipment</w:t>
      </w:r>
    </w:p>
    <w:p w:rsidR="001A1AC7" w:rsidRPr="004D6D7F" w:rsidRDefault="001A1AC7" w:rsidP="00680B2A">
      <w:pPr>
        <w:numPr>
          <w:ilvl w:val="0"/>
          <w:numId w:val="6"/>
        </w:numPr>
        <w:spacing w:after="240"/>
        <w:rPr>
          <w:sz w:val="22"/>
          <w:szCs w:val="22"/>
        </w:rPr>
      </w:pPr>
      <w:r w:rsidRPr="004D6D7F">
        <w:rPr>
          <w:sz w:val="22"/>
          <w:szCs w:val="22"/>
        </w:rPr>
        <w:t>Programmable Communicating Thermostat (</w:t>
      </w:r>
      <w:r>
        <w:rPr>
          <w:sz w:val="22"/>
          <w:szCs w:val="22"/>
        </w:rPr>
        <w:t>PCT</w:t>
      </w:r>
      <w:r w:rsidRPr="004D6D7F">
        <w:rPr>
          <w:sz w:val="22"/>
          <w:szCs w:val="22"/>
        </w:rPr>
        <w:t>)</w:t>
      </w:r>
    </w:p>
    <w:p w:rsidR="001A1AC7" w:rsidRPr="004D6D7F" w:rsidRDefault="001A1AC7" w:rsidP="00680B2A">
      <w:pPr>
        <w:numPr>
          <w:ilvl w:val="0"/>
          <w:numId w:val="6"/>
        </w:numPr>
        <w:spacing w:after="240"/>
        <w:rPr>
          <w:sz w:val="22"/>
          <w:szCs w:val="22"/>
        </w:rPr>
      </w:pPr>
      <w:r w:rsidRPr="004D6D7F">
        <w:rPr>
          <w:sz w:val="22"/>
          <w:szCs w:val="22"/>
        </w:rPr>
        <w:t>Load Control Relays (Water Heater, Pool Pump)</w:t>
      </w:r>
    </w:p>
    <w:p w:rsidR="001A1AC7" w:rsidRPr="004D6D7F" w:rsidRDefault="001A1AC7" w:rsidP="00680B2A">
      <w:pPr>
        <w:numPr>
          <w:ilvl w:val="0"/>
          <w:numId w:val="6"/>
        </w:numPr>
        <w:spacing w:after="240" w:line="480" w:lineRule="auto"/>
        <w:rPr>
          <w:sz w:val="22"/>
          <w:szCs w:val="22"/>
        </w:rPr>
      </w:pPr>
      <w:r w:rsidRPr="004D6D7F">
        <w:rPr>
          <w:sz w:val="22"/>
          <w:szCs w:val="22"/>
        </w:rPr>
        <w:t>Communication Gateway</w:t>
      </w:r>
    </w:p>
    <w:p w:rsidR="001A1AC7" w:rsidRPr="004D6D7F" w:rsidRDefault="001A1AC7" w:rsidP="001A1AC7">
      <w:pPr>
        <w:spacing w:after="240" w:line="480" w:lineRule="auto"/>
        <w:ind w:left="720"/>
        <w:rPr>
          <w:sz w:val="22"/>
          <w:szCs w:val="22"/>
        </w:rPr>
      </w:pPr>
      <w:r w:rsidRPr="004D6D7F">
        <w:rPr>
          <w:sz w:val="22"/>
          <w:szCs w:val="22"/>
        </w:rPr>
        <w:t xml:space="preserve">These premise-mounted devices allow the customer to program and control the temperature set points and equipment run times </w:t>
      </w:r>
      <w:r w:rsidR="0099000A">
        <w:rPr>
          <w:sz w:val="22"/>
          <w:szCs w:val="22"/>
        </w:rPr>
        <w:t>for</w:t>
      </w:r>
      <w:r w:rsidRPr="004D6D7F">
        <w:rPr>
          <w:sz w:val="22"/>
          <w:szCs w:val="22"/>
        </w:rPr>
        <w:t xml:space="preserve"> the major energy using appliances in </w:t>
      </w:r>
      <w:r w:rsidRPr="004D6D7F">
        <w:rPr>
          <w:sz w:val="22"/>
          <w:szCs w:val="22"/>
        </w:rPr>
        <w:lastRenderedPageBreak/>
        <w:t>their home.</w:t>
      </w:r>
      <w:r w:rsidR="00E15568">
        <w:rPr>
          <w:sz w:val="22"/>
          <w:szCs w:val="22"/>
        </w:rPr>
        <w:t xml:space="preserve"> </w:t>
      </w:r>
      <w:r w:rsidRPr="004D6D7F">
        <w:rPr>
          <w:sz w:val="22"/>
          <w:szCs w:val="22"/>
        </w:rPr>
        <w:t xml:space="preserve"> This automated technology provides automatic respon</w:t>
      </w:r>
      <w:r>
        <w:rPr>
          <w:sz w:val="22"/>
          <w:szCs w:val="22"/>
        </w:rPr>
        <w:t xml:space="preserve">se to pricing signals depending </w:t>
      </w:r>
      <w:r w:rsidRPr="004D6D7F">
        <w:rPr>
          <w:sz w:val="22"/>
          <w:szCs w:val="22"/>
        </w:rPr>
        <w:t>o</w:t>
      </w:r>
      <w:r>
        <w:rPr>
          <w:sz w:val="22"/>
          <w:szCs w:val="22"/>
        </w:rPr>
        <w:t>n</w:t>
      </w:r>
      <w:r w:rsidRPr="004D6D7F">
        <w:rPr>
          <w:sz w:val="22"/>
          <w:szCs w:val="22"/>
        </w:rPr>
        <w:t xml:space="preserve"> the customer’s unique energy purchasing desires. </w:t>
      </w:r>
      <w:r w:rsidR="00E15568">
        <w:rPr>
          <w:sz w:val="22"/>
          <w:szCs w:val="22"/>
        </w:rPr>
        <w:t xml:space="preserve"> </w:t>
      </w:r>
      <w:r w:rsidRPr="004D6D7F">
        <w:rPr>
          <w:sz w:val="22"/>
          <w:szCs w:val="22"/>
        </w:rPr>
        <w:t>These systems offer conservation of energy</w:t>
      </w:r>
      <w:r w:rsidR="0099000A">
        <w:rPr>
          <w:sz w:val="22"/>
          <w:szCs w:val="22"/>
        </w:rPr>
        <w:t>,</w:t>
      </w:r>
      <w:r w:rsidRPr="004D6D7F">
        <w:rPr>
          <w:sz w:val="22"/>
          <w:szCs w:val="22"/>
        </w:rPr>
        <w:t xml:space="preserve"> as well as the ability to take advantage of lower cost periods when demand for electricity is not high.</w:t>
      </w:r>
    </w:p>
    <w:p w:rsidR="001A1AC7" w:rsidRPr="00B4047C" w:rsidRDefault="001A1AC7" w:rsidP="001A1AC7">
      <w:pPr>
        <w:spacing w:line="480" w:lineRule="auto"/>
        <w:rPr>
          <w:sz w:val="22"/>
          <w:szCs w:val="22"/>
          <w:u w:val="single"/>
        </w:rPr>
      </w:pPr>
      <w:r w:rsidRPr="00B4047C">
        <w:rPr>
          <w:sz w:val="22"/>
          <w:szCs w:val="22"/>
          <w:u w:val="single"/>
        </w:rPr>
        <w:t>Rate</w:t>
      </w:r>
    </w:p>
    <w:p w:rsidR="001A1AC7" w:rsidRPr="004D6D7F" w:rsidRDefault="001A1AC7" w:rsidP="00680B2A">
      <w:pPr>
        <w:numPr>
          <w:ilvl w:val="0"/>
          <w:numId w:val="7"/>
        </w:numPr>
        <w:tabs>
          <w:tab w:val="clear" w:pos="1080"/>
          <w:tab w:val="num" w:pos="720"/>
        </w:tabs>
        <w:spacing w:after="240" w:line="480" w:lineRule="auto"/>
        <w:ind w:left="720"/>
        <w:rPr>
          <w:sz w:val="22"/>
          <w:szCs w:val="22"/>
        </w:rPr>
      </w:pPr>
      <w:r w:rsidRPr="004D6D7F">
        <w:rPr>
          <w:sz w:val="22"/>
          <w:szCs w:val="22"/>
        </w:rPr>
        <w:t xml:space="preserve">Residential Service Variable Price (RSVP).  This rate is a </w:t>
      </w:r>
      <w:r>
        <w:rPr>
          <w:sz w:val="22"/>
          <w:szCs w:val="22"/>
        </w:rPr>
        <w:t>C</w:t>
      </w:r>
      <w:r w:rsidRPr="004D6D7F">
        <w:rPr>
          <w:sz w:val="22"/>
          <w:szCs w:val="22"/>
        </w:rPr>
        <w:t xml:space="preserve">ritical </w:t>
      </w:r>
      <w:r>
        <w:rPr>
          <w:sz w:val="22"/>
          <w:szCs w:val="22"/>
        </w:rPr>
        <w:t>P</w:t>
      </w:r>
      <w:r w:rsidRPr="004D6D7F">
        <w:rPr>
          <w:sz w:val="22"/>
          <w:szCs w:val="22"/>
        </w:rPr>
        <w:t xml:space="preserve">eak </w:t>
      </w:r>
      <w:r>
        <w:rPr>
          <w:sz w:val="22"/>
          <w:szCs w:val="22"/>
        </w:rPr>
        <w:t>P</w:t>
      </w:r>
      <w:r w:rsidRPr="004D6D7F">
        <w:rPr>
          <w:sz w:val="22"/>
          <w:szCs w:val="22"/>
        </w:rPr>
        <w:t xml:space="preserve">ricing </w:t>
      </w:r>
      <w:r>
        <w:rPr>
          <w:sz w:val="22"/>
          <w:szCs w:val="22"/>
        </w:rPr>
        <w:t xml:space="preserve">(CPP) </w:t>
      </w:r>
      <w:r w:rsidRPr="004D6D7F">
        <w:rPr>
          <w:sz w:val="22"/>
          <w:szCs w:val="22"/>
        </w:rPr>
        <w:t xml:space="preserve">mechanism that encourages reduced usage during </w:t>
      </w:r>
      <w:r>
        <w:rPr>
          <w:sz w:val="22"/>
          <w:szCs w:val="22"/>
        </w:rPr>
        <w:t>G</w:t>
      </w:r>
      <w:r w:rsidRPr="004D6D7F">
        <w:rPr>
          <w:sz w:val="22"/>
          <w:szCs w:val="22"/>
        </w:rPr>
        <w:t xml:space="preserve">ulf Power’s peak demand period by participating customers. </w:t>
      </w:r>
      <w:r w:rsidR="00E15568">
        <w:rPr>
          <w:sz w:val="22"/>
          <w:szCs w:val="22"/>
        </w:rPr>
        <w:t xml:space="preserve"> </w:t>
      </w:r>
      <w:r w:rsidRPr="004D6D7F">
        <w:rPr>
          <w:sz w:val="22"/>
          <w:szCs w:val="22"/>
        </w:rPr>
        <w:t xml:space="preserve">The rate along with the equipment mentioned above, allows participants to program the majority of their energy purchases to avoid high demand/high price periods and to take advantage of off peak/lower priced electricity. </w:t>
      </w:r>
      <w:r w:rsidR="00E15568">
        <w:rPr>
          <w:sz w:val="22"/>
          <w:szCs w:val="22"/>
        </w:rPr>
        <w:t xml:space="preserve"> </w:t>
      </w:r>
      <w:r w:rsidRPr="004D6D7F">
        <w:rPr>
          <w:sz w:val="22"/>
          <w:szCs w:val="22"/>
        </w:rPr>
        <w:t>The rate has four price tiers</w:t>
      </w:r>
      <w:r w:rsidR="00472A9C">
        <w:rPr>
          <w:sz w:val="22"/>
          <w:szCs w:val="22"/>
        </w:rPr>
        <w:t xml:space="preserve">: </w:t>
      </w:r>
      <w:r w:rsidRPr="004D6D7F">
        <w:rPr>
          <w:sz w:val="22"/>
          <w:szCs w:val="22"/>
        </w:rPr>
        <w:t xml:space="preserve"> the low and medium tiers offer cost savings over the standard RS rate and are in effect for 87</w:t>
      </w:r>
      <w:r>
        <w:rPr>
          <w:sz w:val="22"/>
          <w:szCs w:val="22"/>
        </w:rPr>
        <w:t>%</w:t>
      </w:r>
      <w:r w:rsidRPr="004D6D7F">
        <w:rPr>
          <w:sz w:val="22"/>
          <w:szCs w:val="22"/>
        </w:rPr>
        <w:t xml:space="preserve"> of the hours of the year</w:t>
      </w:r>
      <w:r w:rsidR="0099000A">
        <w:rPr>
          <w:sz w:val="22"/>
          <w:szCs w:val="22"/>
        </w:rPr>
        <w:t>, t</w:t>
      </w:r>
      <w:r w:rsidRPr="004D6D7F">
        <w:rPr>
          <w:sz w:val="22"/>
          <w:szCs w:val="22"/>
        </w:rPr>
        <w:t>he high tier is in effect for 12</w:t>
      </w:r>
      <w:r>
        <w:rPr>
          <w:sz w:val="22"/>
          <w:szCs w:val="22"/>
        </w:rPr>
        <w:t>%</w:t>
      </w:r>
      <w:r w:rsidRPr="004D6D7F">
        <w:rPr>
          <w:sz w:val="22"/>
          <w:szCs w:val="22"/>
        </w:rPr>
        <w:t xml:space="preserve"> of the hours and the critical </w:t>
      </w:r>
      <w:r w:rsidR="0099000A">
        <w:rPr>
          <w:sz w:val="22"/>
          <w:szCs w:val="22"/>
        </w:rPr>
        <w:t xml:space="preserve">tier </w:t>
      </w:r>
      <w:r w:rsidRPr="004D6D7F">
        <w:rPr>
          <w:sz w:val="22"/>
          <w:szCs w:val="22"/>
        </w:rPr>
        <w:t>is capped at 1</w:t>
      </w:r>
      <w:r>
        <w:rPr>
          <w:sz w:val="22"/>
          <w:szCs w:val="22"/>
        </w:rPr>
        <w:t>%</w:t>
      </w:r>
      <w:r w:rsidRPr="004D6D7F">
        <w:rPr>
          <w:sz w:val="22"/>
          <w:szCs w:val="22"/>
        </w:rPr>
        <w:t xml:space="preserve"> of annual hours.  </w:t>
      </w:r>
    </w:p>
    <w:p w:rsidR="001A1AC7" w:rsidRPr="00B4047C" w:rsidRDefault="001A1AC7" w:rsidP="001A1AC7">
      <w:pPr>
        <w:spacing w:line="480" w:lineRule="auto"/>
        <w:rPr>
          <w:sz w:val="22"/>
          <w:szCs w:val="22"/>
          <w:u w:val="single"/>
        </w:rPr>
      </w:pPr>
      <w:r w:rsidRPr="00B4047C">
        <w:rPr>
          <w:sz w:val="22"/>
          <w:szCs w:val="22"/>
          <w:u w:val="single"/>
        </w:rPr>
        <w:t xml:space="preserve">Communication </w:t>
      </w:r>
    </w:p>
    <w:p w:rsidR="001A1AC7" w:rsidRPr="004D6D7F" w:rsidRDefault="001A1AC7" w:rsidP="00680B2A">
      <w:pPr>
        <w:numPr>
          <w:ilvl w:val="0"/>
          <w:numId w:val="7"/>
        </w:numPr>
        <w:tabs>
          <w:tab w:val="clear" w:pos="1080"/>
          <w:tab w:val="num" w:pos="720"/>
        </w:tabs>
        <w:spacing w:after="240" w:line="480" w:lineRule="auto"/>
        <w:ind w:left="720"/>
        <w:rPr>
          <w:sz w:val="22"/>
          <w:szCs w:val="22"/>
        </w:rPr>
      </w:pPr>
      <w:r w:rsidRPr="004D6D7F">
        <w:rPr>
          <w:sz w:val="22"/>
          <w:szCs w:val="22"/>
        </w:rPr>
        <w:t xml:space="preserve">Wide area network communication </w:t>
      </w:r>
      <w:r>
        <w:rPr>
          <w:sz w:val="22"/>
          <w:szCs w:val="22"/>
        </w:rPr>
        <w:t>is facilitated via the customer’s broad band internet connection.</w:t>
      </w:r>
      <w:r w:rsidRPr="004D6D7F">
        <w:rPr>
          <w:sz w:val="22"/>
          <w:szCs w:val="22"/>
        </w:rPr>
        <w:t xml:space="preserve"> </w:t>
      </w:r>
    </w:p>
    <w:p w:rsidR="001A1AC7" w:rsidRPr="004D6D7F" w:rsidRDefault="001A1AC7" w:rsidP="001A1AC7">
      <w:pPr>
        <w:spacing w:after="240" w:line="480" w:lineRule="auto"/>
        <w:rPr>
          <w:sz w:val="22"/>
          <w:szCs w:val="22"/>
        </w:rPr>
      </w:pPr>
      <w:r w:rsidRPr="004D6D7F">
        <w:rPr>
          <w:sz w:val="22"/>
          <w:szCs w:val="22"/>
        </w:rPr>
        <w:t xml:space="preserve">The program is administered by </w:t>
      </w:r>
      <w:r>
        <w:rPr>
          <w:sz w:val="22"/>
          <w:szCs w:val="22"/>
        </w:rPr>
        <w:t>Gulf Power with equipment installation and service provided by a contractor.</w:t>
      </w:r>
    </w:p>
    <w:p w:rsidR="001A1AC7" w:rsidRDefault="001A1AC7" w:rsidP="001A1AC7">
      <w:pPr>
        <w:spacing w:after="240" w:line="480" w:lineRule="auto"/>
        <w:rPr>
          <w:sz w:val="22"/>
          <w:szCs w:val="22"/>
        </w:rPr>
      </w:pPr>
      <w:r w:rsidRPr="004D6D7F">
        <w:rPr>
          <w:sz w:val="22"/>
          <w:szCs w:val="22"/>
        </w:rPr>
        <w:t>Specific eligibility requirements for the program are provided in the Program Participation Standards.</w:t>
      </w:r>
    </w:p>
    <w:p w:rsidR="001A1AC7" w:rsidRPr="00B4047C" w:rsidRDefault="001A1AC7" w:rsidP="001A1AC7">
      <w:pPr>
        <w:spacing w:line="480" w:lineRule="auto"/>
        <w:rPr>
          <w:b/>
          <w:sz w:val="22"/>
          <w:szCs w:val="22"/>
        </w:rPr>
      </w:pPr>
      <w:r w:rsidRPr="00B4047C">
        <w:rPr>
          <w:b/>
          <w:sz w:val="22"/>
          <w:szCs w:val="22"/>
        </w:rPr>
        <w:t>Program Benefits and Cost Effectiveness</w:t>
      </w:r>
    </w:p>
    <w:p w:rsidR="00A4236C" w:rsidRPr="002917E7" w:rsidRDefault="00A4236C" w:rsidP="00A4236C">
      <w:pPr>
        <w:spacing w:after="240" w:line="480" w:lineRule="auto"/>
        <w:rPr>
          <w:sz w:val="22"/>
          <w:szCs w:val="22"/>
        </w:rPr>
      </w:pPr>
      <w:r w:rsidRPr="002917E7">
        <w:rPr>
          <w:sz w:val="22"/>
          <w:szCs w:val="22"/>
        </w:rPr>
        <w:t xml:space="preserve">The energy and demand savings associated with this program were developed using actual program performance data gathered by Gulf Power or its energy efficiency program contractors. </w:t>
      </w:r>
    </w:p>
    <w:p w:rsidR="001A1AC7" w:rsidRPr="00233C35" w:rsidRDefault="001A1AC7" w:rsidP="001A1AC7">
      <w:pPr>
        <w:spacing w:after="240" w:line="480" w:lineRule="auto"/>
        <w:rPr>
          <w:sz w:val="24"/>
          <w:szCs w:val="24"/>
          <w:highlight w:val="yellow"/>
        </w:rPr>
      </w:pPr>
      <w:r w:rsidRPr="00047C02">
        <w:rPr>
          <w:sz w:val="22"/>
          <w:szCs w:val="22"/>
        </w:rPr>
        <w:lastRenderedPageBreak/>
        <w:t xml:space="preserve">Evaluation results are shown for </w:t>
      </w:r>
      <w:r w:rsidR="00E15568">
        <w:rPr>
          <w:sz w:val="22"/>
          <w:szCs w:val="22"/>
        </w:rPr>
        <w:t>RIM, TRC, and PT</w:t>
      </w:r>
      <w:r>
        <w:rPr>
          <w:sz w:val="22"/>
          <w:szCs w:val="22"/>
        </w:rPr>
        <w:t>.</w:t>
      </w:r>
    </w:p>
    <w:tbl>
      <w:tblPr>
        <w:tblpPr w:leftFromText="187" w:rightFromText="187" w:vertAnchor="text" w:horzAnchor="page" w:tblpX="1527" w:tblpY="188"/>
        <w:tblW w:w="9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3"/>
        <w:gridCol w:w="950"/>
        <w:gridCol w:w="884"/>
        <w:gridCol w:w="987"/>
        <w:gridCol w:w="1153"/>
        <w:gridCol w:w="780"/>
        <w:gridCol w:w="838"/>
        <w:gridCol w:w="762"/>
      </w:tblGrid>
      <w:tr w:rsidR="001A1AC7" w:rsidRPr="00820D6C" w:rsidTr="00BB0F2D">
        <w:trPr>
          <w:trHeight w:val="284"/>
        </w:trPr>
        <w:tc>
          <w:tcPr>
            <w:tcW w:w="1679" w:type="pct"/>
          </w:tcPr>
          <w:p w:rsidR="001A1AC7" w:rsidRPr="00820D6C" w:rsidRDefault="001A1AC7" w:rsidP="00BB0F2D">
            <w:pPr>
              <w:rPr>
                <w:b/>
              </w:rPr>
            </w:pPr>
          </w:p>
        </w:tc>
        <w:tc>
          <w:tcPr>
            <w:tcW w:w="379" w:type="pct"/>
          </w:tcPr>
          <w:p w:rsidR="001A1AC7" w:rsidRPr="00820D6C" w:rsidRDefault="001A1AC7" w:rsidP="00BB0F2D">
            <w:pPr>
              <w:rPr>
                <w:b/>
              </w:rPr>
            </w:pPr>
          </w:p>
        </w:tc>
        <w:tc>
          <w:tcPr>
            <w:tcW w:w="1641" w:type="pct"/>
            <w:gridSpan w:val="3"/>
          </w:tcPr>
          <w:p w:rsidR="001A1AC7" w:rsidRPr="00820D6C" w:rsidRDefault="001A1AC7" w:rsidP="00BB0F2D">
            <w:pPr>
              <w:jc w:val="center"/>
              <w:rPr>
                <w:b/>
              </w:rPr>
            </w:pPr>
            <w:r w:rsidRPr="00820D6C">
              <w:rPr>
                <w:b/>
              </w:rPr>
              <w:t>Per Unit Reduction</w:t>
            </w:r>
          </w:p>
        </w:tc>
        <w:tc>
          <w:tcPr>
            <w:tcW w:w="1301" w:type="pct"/>
            <w:gridSpan w:val="3"/>
          </w:tcPr>
          <w:p w:rsidR="001A1AC7" w:rsidRPr="00820D6C" w:rsidRDefault="001A1AC7" w:rsidP="00BB0F2D">
            <w:pPr>
              <w:jc w:val="center"/>
              <w:rPr>
                <w:b/>
              </w:rPr>
            </w:pPr>
            <w:r w:rsidRPr="00820D6C">
              <w:rPr>
                <w:b/>
              </w:rPr>
              <w:t>Cost effectiveness test</w:t>
            </w:r>
          </w:p>
        </w:tc>
      </w:tr>
      <w:tr w:rsidR="001A1AC7" w:rsidRPr="00820D6C" w:rsidTr="00BB0F2D">
        <w:trPr>
          <w:trHeight w:val="284"/>
        </w:trPr>
        <w:tc>
          <w:tcPr>
            <w:tcW w:w="1679" w:type="pct"/>
          </w:tcPr>
          <w:p w:rsidR="001A1AC7" w:rsidRPr="00820D6C" w:rsidRDefault="001A1AC7" w:rsidP="00BB0F2D">
            <w:pPr>
              <w:rPr>
                <w:b/>
              </w:rPr>
            </w:pPr>
            <w:r w:rsidRPr="00820D6C">
              <w:rPr>
                <w:b/>
              </w:rPr>
              <w:t>Measure</w:t>
            </w:r>
          </w:p>
        </w:tc>
        <w:tc>
          <w:tcPr>
            <w:tcW w:w="379" w:type="pct"/>
          </w:tcPr>
          <w:p w:rsidR="001A1AC7" w:rsidRPr="00820D6C" w:rsidRDefault="001A1AC7" w:rsidP="00BB0F2D">
            <w:pPr>
              <w:jc w:val="center"/>
              <w:rPr>
                <w:b/>
              </w:rPr>
            </w:pPr>
            <w:r w:rsidRPr="00820D6C">
              <w:rPr>
                <w:b/>
              </w:rPr>
              <w:t>Units</w:t>
            </w:r>
          </w:p>
        </w:tc>
        <w:tc>
          <w:tcPr>
            <w:tcW w:w="482" w:type="pct"/>
          </w:tcPr>
          <w:p w:rsidR="001A1AC7" w:rsidRPr="00820D6C" w:rsidRDefault="001A1AC7" w:rsidP="00BB0F2D">
            <w:pPr>
              <w:jc w:val="center"/>
              <w:rPr>
                <w:b/>
              </w:rPr>
            </w:pPr>
            <w:r w:rsidRPr="00820D6C">
              <w:rPr>
                <w:b/>
              </w:rPr>
              <w:t>Energy</w:t>
            </w:r>
          </w:p>
          <w:p w:rsidR="001A1AC7" w:rsidRPr="00820D6C" w:rsidRDefault="001A1AC7" w:rsidP="00BB0F2D">
            <w:pPr>
              <w:jc w:val="center"/>
              <w:rPr>
                <w:b/>
              </w:rPr>
            </w:pPr>
            <w:r w:rsidRPr="00820D6C">
              <w:rPr>
                <w:b/>
              </w:rPr>
              <w:t>kWh</w:t>
            </w:r>
          </w:p>
        </w:tc>
        <w:tc>
          <w:tcPr>
            <w:tcW w:w="536" w:type="pct"/>
          </w:tcPr>
          <w:p w:rsidR="001A1AC7" w:rsidRPr="00820D6C" w:rsidRDefault="001A1AC7" w:rsidP="00BB0F2D">
            <w:pPr>
              <w:jc w:val="center"/>
              <w:rPr>
                <w:b/>
              </w:rPr>
            </w:pPr>
            <w:r w:rsidRPr="00820D6C">
              <w:rPr>
                <w:b/>
              </w:rPr>
              <w:t>Summer Peak</w:t>
            </w:r>
          </w:p>
          <w:p w:rsidR="001A1AC7" w:rsidRPr="00820D6C" w:rsidRDefault="001A1AC7" w:rsidP="00BB0F2D">
            <w:pPr>
              <w:jc w:val="center"/>
              <w:rPr>
                <w:b/>
              </w:rPr>
            </w:pPr>
            <w:r w:rsidRPr="00820D6C">
              <w:rPr>
                <w:b/>
              </w:rPr>
              <w:t xml:space="preserve">  KW</w:t>
            </w:r>
          </w:p>
        </w:tc>
        <w:tc>
          <w:tcPr>
            <w:tcW w:w="623" w:type="pct"/>
          </w:tcPr>
          <w:p w:rsidR="001A1AC7" w:rsidRPr="00820D6C" w:rsidRDefault="001A1AC7" w:rsidP="00BB0F2D">
            <w:pPr>
              <w:jc w:val="center"/>
              <w:rPr>
                <w:b/>
              </w:rPr>
            </w:pPr>
            <w:r w:rsidRPr="00820D6C">
              <w:rPr>
                <w:b/>
              </w:rPr>
              <w:t>Winter Peak</w:t>
            </w:r>
          </w:p>
          <w:p w:rsidR="001A1AC7" w:rsidRPr="00820D6C" w:rsidRDefault="001A1AC7" w:rsidP="00BB0F2D">
            <w:pPr>
              <w:jc w:val="center"/>
              <w:rPr>
                <w:b/>
              </w:rPr>
            </w:pPr>
            <w:r w:rsidRPr="00820D6C">
              <w:rPr>
                <w:b/>
              </w:rPr>
              <w:t xml:space="preserve">  KW</w:t>
            </w:r>
          </w:p>
        </w:tc>
        <w:tc>
          <w:tcPr>
            <w:tcW w:w="427" w:type="pct"/>
          </w:tcPr>
          <w:p w:rsidR="001A1AC7" w:rsidRPr="00820D6C" w:rsidRDefault="001A1AC7" w:rsidP="00BB0F2D">
            <w:pPr>
              <w:jc w:val="center"/>
              <w:rPr>
                <w:b/>
              </w:rPr>
            </w:pPr>
            <w:r w:rsidRPr="00820D6C">
              <w:rPr>
                <w:b/>
              </w:rPr>
              <w:t>RIM</w:t>
            </w:r>
          </w:p>
        </w:tc>
        <w:tc>
          <w:tcPr>
            <w:tcW w:w="457" w:type="pct"/>
          </w:tcPr>
          <w:p w:rsidR="001A1AC7" w:rsidRPr="00820D6C" w:rsidRDefault="001A1AC7" w:rsidP="00BB0F2D">
            <w:pPr>
              <w:jc w:val="center"/>
              <w:rPr>
                <w:b/>
              </w:rPr>
            </w:pPr>
            <w:r w:rsidRPr="00820D6C">
              <w:rPr>
                <w:b/>
              </w:rPr>
              <w:t>TRC</w:t>
            </w:r>
          </w:p>
        </w:tc>
        <w:tc>
          <w:tcPr>
            <w:tcW w:w="417" w:type="pct"/>
          </w:tcPr>
          <w:p w:rsidR="001A1AC7" w:rsidRPr="00820D6C" w:rsidRDefault="001A1AC7" w:rsidP="00BB0F2D">
            <w:pPr>
              <w:jc w:val="center"/>
              <w:rPr>
                <w:b/>
              </w:rPr>
            </w:pPr>
            <w:r w:rsidRPr="00820D6C">
              <w:rPr>
                <w:b/>
              </w:rPr>
              <w:t>PT</w:t>
            </w:r>
          </w:p>
        </w:tc>
      </w:tr>
      <w:tr w:rsidR="001A1AC7" w:rsidRPr="004D6D7F" w:rsidTr="00BB0F2D">
        <w:trPr>
          <w:trHeight w:val="303"/>
        </w:trPr>
        <w:tc>
          <w:tcPr>
            <w:tcW w:w="1679" w:type="pct"/>
            <w:vAlign w:val="center"/>
          </w:tcPr>
          <w:p w:rsidR="001A1AC7" w:rsidRPr="00820D6C" w:rsidRDefault="001A1AC7" w:rsidP="00BB0F2D">
            <w:r w:rsidRPr="00820D6C">
              <w:t xml:space="preserve">Energy </w:t>
            </w:r>
            <w:r w:rsidRPr="00070D74">
              <w:rPr>
                <w:i/>
              </w:rPr>
              <w:t>Select</w:t>
            </w:r>
          </w:p>
        </w:tc>
        <w:tc>
          <w:tcPr>
            <w:tcW w:w="379" w:type="pct"/>
            <w:vAlign w:val="center"/>
          </w:tcPr>
          <w:p w:rsidR="001A1AC7" w:rsidRPr="00820D6C" w:rsidRDefault="001A1AC7" w:rsidP="00BB0F2D">
            <w:pPr>
              <w:jc w:val="center"/>
            </w:pPr>
            <w:r w:rsidRPr="00820D6C">
              <w:t>per customer</w:t>
            </w:r>
          </w:p>
        </w:tc>
        <w:tc>
          <w:tcPr>
            <w:tcW w:w="482" w:type="pct"/>
            <w:vAlign w:val="center"/>
          </w:tcPr>
          <w:p w:rsidR="001A1AC7" w:rsidRPr="00820D6C" w:rsidRDefault="001A1AC7" w:rsidP="00BB0F2D">
            <w:pPr>
              <w:jc w:val="center"/>
            </w:pPr>
            <w:r w:rsidRPr="00820D6C">
              <w:t>735</w:t>
            </w:r>
          </w:p>
        </w:tc>
        <w:tc>
          <w:tcPr>
            <w:tcW w:w="536" w:type="pct"/>
            <w:vAlign w:val="center"/>
          </w:tcPr>
          <w:p w:rsidR="001A1AC7" w:rsidRPr="00820D6C" w:rsidRDefault="001A1AC7" w:rsidP="00BB0F2D">
            <w:pPr>
              <w:jc w:val="center"/>
            </w:pPr>
            <w:r w:rsidRPr="00820D6C">
              <w:t>1.80</w:t>
            </w:r>
          </w:p>
        </w:tc>
        <w:tc>
          <w:tcPr>
            <w:tcW w:w="623" w:type="pct"/>
            <w:vAlign w:val="center"/>
          </w:tcPr>
          <w:p w:rsidR="001A1AC7" w:rsidRPr="00820D6C" w:rsidRDefault="001A1AC7" w:rsidP="00BB0F2D">
            <w:pPr>
              <w:jc w:val="center"/>
            </w:pPr>
            <w:r w:rsidRPr="00820D6C">
              <w:t>1.07</w:t>
            </w:r>
          </w:p>
        </w:tc>
        <w:tc>
          <w:tcPr>
            <w:tcW w:w="427" w:type="pct"/>
            <w:vAlign w:val="center"/>
          </w:tcPr>
          <w:p w:rsidR="001A1AC7" w:rsidRPr="00070D74" w:rsidRDefault="001A1AC7" w:rsidP="00BB0F2D">
            <w:pPr>
              <w:jc w:val="center"/>
            </w:pPr>
            <w:r w:rsidRPr="00070D74">
              <w:t>1.</w:t>
            </w:r>
            <w:r w:rsidR="005F3353" w:rsidRPr="005F3353">
              <w:t>27</w:t>
            </w:r>
          </w:p>
        </w:tc>
        <w:tc>
          <w:tcPr>
            <w:tcW w:w="457" w:type="pct"/>
            <w:vAlign w:val="center"/>
          </w:tcPr>
          <w:p w:rsidR="001A1AC7" w:rsidRPr="00070D74" w:rsidRDefault="005F3353" w:rsidP="00BB0F2D">
            <w:pPr>
              <w:jc w:val="center"/>
            </w:pPr>
            <w:r w:rsidRPr="005F3353">
              <w:t>2.67</w:t>
            </w:r>
          </w:p>
        </w:tc>
        <w:tc>
          <w:tcPr>
            <w:tcW w:w="417" w:type="pct"/>
            <w:vAlign w:val="center"/>
          </w:tcPr>
          <w:p w:rsidR="001A1AC7" w:rsidRPr="00070D74" w:rsidRDefault="005F3353" w:rsidP="00BB0F2D">
            <w:pPr>
              <w:jc w:val="center"/>
            </w:pPr>
            <w:r w:rsidRPr="005F3353">
              <w:t>99.9</w:t>
            </w:r>
          </w:p>
        </w:tc>
      </w:tr>
    </w:tbl>
    <w:p w:rsidR="001A1AC7" w:rsidRPr="004D6D7F" w:rsidRDefault="001A1AC7" w:rsidP="001A1AC7">
      <w:pPr>
        <w:rPr>
          <w:b/>
          <w:sz w:val="28"/>
          <w:szCs w:val="28"/>
        </w:rPr>
      </w:pPr>
    </w:p>
    <w:p w:rsidR="001A1AC7" w:rsidRPr="00B4047C" w:rsidRDefault="001A1AC7" w:rsidP="001A1AC7">
      <w:pPr>
        <w:spacing w:line="480" w:lineRule="auto"/>
        <w:rPr>
          <w:b/>
          <w:sz w:val="22"/>
          <w:szCs w:val="22"/>
        </w:rPr>
      </w:pPr>
      <w:r w:rsidRPr="00B4047C">
        <w:rPr>
          <w:b/>
          <w:sz w:val="22"/>
          <w:szCs w:val="22"/>
        </w:rPr>
        <w:t>Monitoring and Evaluation</w:t>
      </w:r>
    </w:p>
    <w:p w:rsidR="00E270A6" w:rsidRPr="00047C02" w:rsidRDefault="001A1AC7" w:rsidP="00E270A6">
      <w:pPr>
        <w:spacing w:after="240" w:line="480" w:lineRule="auto"/>
        <w:rPr>
          <w:sz w:val="22"/>
          <w:szCs w:val="22"/>
        </w:rPr>
      </w:pPr>
      <w:r w:rsidRPr="004D6D7F">
        <w:rPr>
          <w:sz w:val="22"/>
          <w:szCs w:val="22"/>
        </w:rPr>
        <w:t xml:space="preserve">Gulf Power will monitor and evaluate program performance and progress toward goal achievement and customer satisfaction on a continual basis. </w:t>
      </w:r>
      <w:r w:rsidR="00E15568">
        <w:rPr>
          <w:sz w:val="22"/>
          <w:szCs w:val="22"/>
        </w:rPr>
        <w:t xml:space="preserve"> </w:t>
      </w:r>
      <w:r w:rsidR="00E270A6" w:rsidRPr="00047C02">
        <w:rPr>
          <w:sz w:val="22"/>
          <w:szCs w:val="22"/>
        </w:rPr>
        <w:t xml:space="preserve">Participating customer information will be recorded in the program reporting and tracking database.  </w:t>
      </w:r>
    </w:p>
    <w:p w:rsidR="00E270A6" w:rsidRPr="005E2E03" w:rsidRDefault="00E270A6" w:rsidP="00E270A6">
      <w:pPr>
        <w:spacing w:line="480" w:lineRule="auto"/>
        <w:rPr>
          <w:sz w:val="22"/>
          <w:szCs w:val="22"/>
        </w:rPr>
      </w:pPr>
      <w:r w:rsidRPr="005E2E03">
        <w:rPr>
          <w:sz w:val="22"/>
          <w:szCs w:val="22"/>
        </w:rPr>
        <w:t>The following program performance indicators will be monitored and evaluated to determine the program’s effectiveness:</w:t>
      </w:r>
    </w:p>
    <w:p w:rsidR="00E270A6" w:rsidRPr="002917E7" w:rsidRDefault="00E270A6" w:rsidP="00E270A6">
      <w:pPr>
        <w:numPr>
          <w:ilvl w:val="0"/>
          <w:numId w:val="3"/>
        </w:numPr>
        <w:tabs>
          <w:tab w:val="clear" w:pos="360"/>
          <w:tab w:val="num" w:pos="-6930"/>
          <w:tab w:val="num" w:pos="720"/>
        </w:tabs>
        <w:spacing w:after="240"/>
        <w:ind w:left="720"/>
        <w:rPr>
          <w:sz w:val="22"/>
          <w:szCs w:val="22"/>
        </w:rPr>
      </w:pPr>
      <w:r w:rsidRPr="002917E7">
        <w:rPr>
          <w:sz w:val="22"/>
          <w:szCs w:val="22"/>
        </w:rPr>
        <w:t>Number of completed qualifying installations;</w:t>
      </w:r>
    </w:p>
    <w:p w:rsidR="00E270A6" w:rsidRDefault="00E270A6" w:rsidP="00E270A6">
      <w:pPr>
        <w:numPr>
          <w:ilvl w:val="0"/>
          <w:numId w:val="3"/>
        </w:numPr>
        <w:tabs>
          <w:tab w:val="clear" w:pos="360"/>
          <w:tab w:val="num" w:pos="-6930"/>
          <w:tab w:val="num" w:pos="720"/>
        </w:tabs>
        <w:spacing w:after="240"/>
        <w:ind w:left="720"/>
        <w:rPr>
          <w:sz w:val="22"/>
          <w:szCs w:val="22"/>
        </w:rPr>
      </w:pPr>
      <w:r w:rsidRPr="002917E7">
        <w:rPr>
          <w:sz w:val="22"/>
          <w:szCs w:val="22"/>
        </w:rPr>
        <w:t>Number of disqualified installations;</w:t>
      </w:r>
    </w:p>
    <w:p w:rsidR="00E270A6" w:rsidRPr="002917E7" w:rsidRDefault="00E270A6" w:rsidP="00E270A6">
      <w:pPr>
        <w:numPr>
          <w:ilvl w:val="0"/>
          <w:numId w:val="3"/>
        </w:numPr>
        <w:tabs>
          <w:tab w:val="clear" w:pos="360"/>
          <w:tab w:val="num" w:pos="-6930"/>
          <w:tab w:val="num" w:pos="720"/>
        </w:tabs>
        <w:spacing w:after="240"/>
        <w:ind w:left="720"/>
        <w:rPr>
          <w:sz w:val="22"/>
          <w:szCs w:val="22"/>
        </w:rPr>
      </w:pPr>
      <w:r>
        <w:rPr>
          <w:sz w:val="22"/>
          <w:szCs w:val="22"/>
        </w:rPr>
        <w:t>Specific components included with each installation.</w:t>
      </w:r>
    </w:p>
    <w:p w:rsidR="00E270A6" w:rsidRPr="002917E7" w:rsidRDefault="00E270A6" w:rsidP="00E270A6">
      <w:pPr>
        <w:spacing w:after="240" w:line="480" w:lineRule="auto"/>
        <w:rPr>
          <w:sz w:val="22"/>
          <w:szCs w:val="22"/>
        </w:rPr>
      </w:pPr>
      <w:r w:rsidRPr="002917E7">
        <w:rPr>
          <w:sz w:val="22"/>
          <w:szCs w:val="22"/>
        </w:rPr>
        <w:t xml:space="preserve">Gulf will complete a periodic evaluation of the results to ensure </w:t>
      </w:r>
      <w:r>
        <w:rPr>
          <w:sz w:val="22"/>
          <w:szCs w:val="22"/>
        </w:rPr>
        <w:t>energy and demand savings as well as</w:t>
      </w:r>
      <w:r w:rsidRPr="002917E7">
        <w:rPr>
          <w:sz w:val="22"/>
          <w:szCs w:val="22"/>
        </w:rPr>
        <w:t xml:space="preserve"> the number of participants is consistent with the program objectives and expectations, including customer satisfaction</w:t>
      </w:r>
      <w:r>
        <w:rPr>
          <w:sz w:val="22"/>
          <w:szCs w:val="22"/>
        </w:rPr>
        <w:t>, perceived program value and barriers to program participation</w:t>
      </w:r>
      <w:r w:rsidRPr="002917E7">
        <w:rPr>
          <w:sz w:val="22"/>
          <w:szCs w:val="22"/>
        </w:rPr>
        <w:t xml:space="preserve">. </w:t>
      </w:r>
    </w:p>
    <w:p w:rsidR="001A1AC7" w:rsidRPr="00A937A0" w:rsidRDefault="001A1AC7" w:rsidP="001A1AC7">
      <w:pPr>
        <w:spacing w:after="240" w:line="360" w:lineRule="auto"/>
      </w:pPr>
      <w:r>
        <w:rPr>
          <w:sz w:val="22"/>
          <w:szCs w:val="22"/>
        </w:rPr>
        <w:br w:type="page"/>
      </w:r>
      <w:r w:rsidRPr="00D3654B">
        <w:rPr>
          <w:noProof/>
        </w:rPr>
        <w:lastRenderedPageBreak/>
        <w:drawing>
          <wp:inline distT="0" distB="0" distL="0" distR="0" wp14:anchorId="63F57A2B" wp14:editId="5B5CB8F5">
            <wp:extent cx="5486400" cy="762035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6400" cy="7620351"/>
                    </a:xfrm>
                    <a:prstGeom prst="rect">
                      <a:avLst/>
                    </a:prstGeom>
                    <a:noFill/>
                    <a:ln>
                      <a:noFill/>
                    </a:ln>
                  </pic:spPr>
                </pic:pic>
              </a:graphicData>
            </a:graphic>
          </wp:inline>
        </w:drawing>
      </w:r>
      <w:r w:rsidRPr="004D6D7F">
        <w:rPr>
          <w:sz w:val="22"/>
          <w:szCs w:val="22"/>
        </w:rPr>
        <w:br w:type="page"/>
      </w:r>
    </w:p>
    <w:p w:rsidR="001503E9" w:rsidRPr="00CF1C20" w:rsidRDefault="00E16A8A" w:rsidP="00E80341">
      <w:pPr>
        <w:rPr>
          <w:b/>
          <w:smallCaps/>
          <w:sz w:val="28"/>
          <w:szCs w:val="22"/>
        </w:rPr>
      </w:pPr>
      <w:r w:rsidRPr="002A321E">
        <w:rPr>
          <w:rStyle w:val="DSMSectionChar"/>
        </w:rPr>
        <w:lastRenderedPageBreak/>
        <w:t>Commercial</w:t>
      </w:r>
      <w:r w:rsidR="00A73B9B">
        <w:rPr>
          <w:rStyle w:val="DSMSectionChar"/>
        </w:rPr>
        <w:t>/Industrial</w:t>
      </w:r>
      <w:r w:rsidRPr="002A321E">
        <w:rPr>
          <w:rStyle w:val="DSMSectionChar"/>
        </w:rPr>
        <w:t xml:space="preserve"> Conservation Programs</w:t>
      </w:r>
      <w:bookmarkEnd w:id="13"/>
      <w:bookmarkEnd w:id="14"/>
      <w:bookmarkEnd w:id="16"/>
    </w:p>
    <w:p w:rsidR="00F45CF3" w:rsidRDefault="00F45CF3" w:rsidP="00F45CF3">
      <w:pPr>
        <w:pStyle w:val="Programs"/>
        <w:spacing w:after="0" w:line="240" w:lineRule="auto"/>
        <w:ind w:right="0"/>
      </w:pPr>
      <w:bookmarkStart w:id="17" w:name="_Toc257292772"/>
    </w:p>
    <w:p w:rsidR="005B550A" w:rsidRPr="006D429E" w:rsidRDefault="005B550A" w:rsidP="00F45CF3">
      <w:pPr>
        <w:pStyle w:val="Programs"/>
        <w:spacing w:line="240" w:lineRule="auto"/>
        <w:ind w:right="0"/>
      </w:pPr>
      <w:r w:rsidRPr="002A321E">
        <w:t>Commercial/Industrial Audit</w:t>
      </w:r>
      <w:bookmarkEnd w:id="17"/>
      <w:r w:rsidRPr="006D429E">
        <w:t xml:space="preserve"> </w:t>
      </w:r>
    </w:p>
    <w:p w:rsidR="005B550A" w:rsidRPr="00E33059" w:rsidRDefault="005B550A" w:rsidP="00A504FF">
      <w:pPr>
        <w:spacing w:line="480" w:lineRule="auto"/>
        <w:rPr>
          <w:sz w:val="22"/>
          <w:szCs w:val="22"/>
        </w:rPr>
      </w:pPr>
      <w:r w:rsidRPr="00E33059">
        <w:rPr>
          <w:sz w:val="22"/>
          <w:szCs w:val="22"/>
        </w:rPr>
        <w:t>Program Start Date:  1981</w:t>
      </w:r>
    </w:p>
    <w:p w:rsidR="005B550A" w:rsidRPr="00E33059" w:rsidRDefault="005B550A" w:rsidP="00A504FF">
      <w:pPr>
        <w:spacing w:line="480" w:lineRule="auto"/>
        <w:rPr>
          <w:sz w:val="22"/>
          <w:szCs w:val="22"/>
        </w:rPr>
      </w:pPr>
      <w:r w:rsidRPr="00E33059">
        <w:rPr>
          <w:b/>
          <w:sz w:val="22"/>
          <w:szCs w:val="22"/>
        </w:rPr>
        <w:t>Program Description</w:t>
      </w:r>
      <w:r w:rsidRPr="00E33059">
        <w:rPr>
          <w:sz w:val="22"/>
          <w:szCs w:val="22"/>
        </w:rPr>
        <w:t xml:space="preserve">       </w:t>
      </w:r>
    </w:p>
    <w:p w:rsidR="005B550A" w:rsidRDefault="00674431" w:rsidP="00A504FF">
      <w:pPr>
        <w:spacing w:after="240" w:line="480" w:lineRule="auto"/>
        <w:rPr>
          <w:sz w:val="22"/>
          <w:szCs w:val="22"/>
        </w:rPr>
      </w:pPr>
      <w:r>
        <w:rPr>
          <w:sz w:val="22"/>
          <w:szCs w:val="22"/>
        </w:rPr>
        <w:t>The</w:t>
      </w:r>
      <w:r w:rsidR="005B550A">
        <w:rPr>
          <w:sz w:val="22"/>
          <w:szCs w:val="22"/>
        </w:rPr>
        <w:t xml:space="preserve"> commercial/industrial (C/I) audit </w:t>
      </w:r>
      <w:r>
        <w:rPr>
          <w:sz w:val="22"/>
          <w:szCs w:val="22"/>
        </w:rPr>
        <w:t>provides</w:t>
      </w:r>
      <w:r w:rsidR="005B550A">
        <w:rPr>
          <w:sz w:val="22"/>
          <w:szCs w:val="22"/>
        </w:rPr>
        <w:t xml:space="preserve"> an energy analysis of a commercial building or an industrial facility and its associated energy systems to </w:t>
      </w:r>
      <w:r>
        <w:rPr>
          <w:sz w:val="22"/>
          <w:szCs w:val="22"/>
        </w:rPr>
        <w:t>identify</w:t>
      </w:r>
      <w:r w:rsidR="005B550A">
        <w:rPr>
          <w:sz w:val="22"/>
          <w:szCs w:val="22"/>
        </w:rPr>
        <w:t xml:space="preserve"> for the customer those measures that may improve </w:t>
      </w:r>
      <w:r>
        <w:rPr>
          <w:sz w:val="22"/>
          <w:szCs w:val="22"/>
        </w:rPr>
        <w:t>the building or facility</w:t>
      </w:r>
      <w:r w:rsidR="005B550A">
        <w:rPr>
          <w:sz w:val="22"/>
          <w:szCs w:val="22"/>
        </w:rPr>
        <w:t xml:space="preserve"> energy efficiency.  </w:t>
      </w:r>
    </w:p>
    <w:p w:rsidR="005B550A" w:rsidRPr="00821FC3" w:rsidRDefault="005B550A" w:rsidP="00A504FF">
      <w:pPr>
        <w:spacing w:after="240" w:line="480" w:lineRule="auto"/>
        <w:rPr>
          <w:sz w:val="22"/>
          <w:szCs w:val="22"/>
        </w:rPr>
      </w:pPr>
      <w:r w:rsidRPr="008A168D">
        <w:rPr>
          <w:sz w:val="22"/>
          <w:szCs w:val="22"/>
        </w:rPr>
        <w:t>This program is a prime tool for the Gulf Power Company C/I Energy Specialist</w:t>
      </w:r>
      <w:r w:rsidR="00F10328">
        <w:rPr>
          <w:sz w:val="22"/>
          <w:szCs w:val="22"/>
        </w:rPr>
        <w:t>s</w:t>
      </w:r>
      <w:r w:rsidRPr="008A168D">
        <w:rPr>
          <w:sz w:val="22"/>
          <w:szCs w:val="22"/>
        </w:rPr>
        <w:t xml:space="preserve"> to introduce customers </w:t>
      </w:r>
      <w:r w:rsidR="00B03D75" w:rsidRPr="008A168D">
        <w:rPr>
          <w:sz w:val="22"/>
          <w:szCs w:val="22"/>
        </w:rPr>
        <w:t xml:space="preserve">personally </w:t>
      </w:r>
      <w:r w:rsidRPr="008A168D">
        <w:rPr>
          <w:sz w:val="22"/>
          <w:szCs w:val="22"/>
        </w:rPr>
        <w:t xml:space="preserve">to conservation measures including low or no-cost improvements or new electro-technologies to replace old or inefficient equipment.  </w:t>
      </w:r>
      <w:r>
        <w:rPr>
          <w:sz w:val="22"/>
          <w:szCs w:val="22"/>
        </w:rPr>
        <w:t>As part of Gulf’s overall DSM Plan, many of the recommendations associated with this audit program are complemented with incentive-based programs to increase the likelihood of customer adoption.</w:t>
      </w:r>
    </w:p>
    <w:p w:rsidR="005B550A" w:rsidRPr="008A168D" w:rsidRDefault="005B550A" w:rsidP="00A504FF">
      <w:pPr>
        <w:spacing w:after="240" w:line="480" w:lineRule="auto"/>
        <w:rPr>
          <w:sz w:val="22"/>
          <w:szCs w:val="22"/>
        </w:rPr>
      </w:pPr>
      <w:r w:rsidRPr="008A168D">
        <w:rPr>
          <w:sz w:val="22"/>
          <w:szCs w:val="22"/>
        </w:rPr>
        <w:t xml:space="preserve">The </w:t>
      </w:r>
      <w:r w:rsidR="00674431">
        <w:rPr>
          <w:sz w:val="22"/>
          <w:szCs w:val="22"/>
        </w:rPr>
        <w:t>Commerc</w:t>
      </w:r>
      <w:r w:rsidR="00472A9C">
        <w:rPr>
          <w:sz w:val="22"/>
          <w:szCs w:val="22"/>
        </w:rPr>
        <w:t>i</w:t>
      </w:r>
      <w:r w:rsidR="00674431">
        <w:rPr>
          <w:sz w:val="22"/>
          <w:szCs w:val="22"/>
        </w:rPr>
        <w:t>al/Industrial Audit offers two types of audit services for customers</w:t>
      </w:r>
      <w:r w:rsidRPr="008A168D">
        <w:rPr>
          <w:sz w:val="22"/>
          <w:szCs w:val="22"/>
        </w:rPr>
        <w:t>.  A basic Energy Analysis Audit (EAA) is provided through either an on-site survey or a</w:t>
      </w:r>
      <w:r>
        <w:rPr>
          <w:sz w:val="22"/>
          <w:szCs w:val="22"/>
        </w:rPr>
        <w:t xml:space="preserve">n on-line </w:t>
      </w:r>
      <w:r w:rsidRPr="008A168D">
        <w:rPr>
          <w:sz w:val="22"/>
          <w:szCs w:val="22"/>
        </w:rPr>
        <w:t>analysis.  Additionally, a more comprehensive analysis can be provided by conducting a Technical Assistance Audit (TAA).  These methods are described below.</w:t>
      </w:r>
    </w:p>
    <w:p w:rsidR="005B550A" w:rsidRPr="007221C8" w:rsidRDefault="005B550A" w:rsidP="00A504FF">
      <w:pPr>
        <w:spacing w:line="480" w:lineRule="auto"/>
        <w:rPr>
          <w:b/>
          <w:sz w:val="22"/>
          <w:szCs w:val="22"/>
          <w:u w:val="single"/>
        </w:rPr>
      </w:pPr>
      <w:r w:rsidRPr="007221C8">
        <w:rPr>
          <w:b/>
          <w:sz w:val="22"/>
          <w:szCs w:val="22"/>
          <w:u w:val="single"/>
        </w:rPr>
        <w:t xml:space="preserve">Energy Analysis Audit </w:t>
      </w:r>
    </w:p>
    <w:p w:rsidR="005B550A" w:rsidRPr="00F46178" w:rsidRDefault="005B550A" w:rsidP="00A504FF">
      <w:pPr>
        <w:spacing w:after="240" w:line="480" w:lineRule="auto"/>
        <w:rPr>
          <w:sz w:val="22"/>
          <w:szCs w:val="22"/>
        </w:rPr>
      </w:pPr>
      <w:r w:rsidRPr="00F46178">
        <w:rPr>
          <w:sz w:val="22"/>
          <w:szCs w:val="22"/>
        </w:rPr>
        <w:t xml:space="preserve">The EAA process consists of an on-site review of the customer’s facility operation, equipment, and energy usage pattern by the C/I Energy Specialist.  The specialist identifies all areas of potential reduction in </w:t>
      </w:r>
      <w:r w:rsidR="00870709">
        <w:rPr>
          <w:sz w:val="22"/>
          <w:szCs w:val="22"/>
        </w:rPr>
        <w:t>kW</w:t>
      </w:r>
      <w:r w:rsidRPr="00F46178">
        <w:rPr>
          <w:sz w:val="22"/>
          <w:szCs w:val="22"/>
        </w:rPr>
        <w:t xml:space="preserve"> demand and </w:t>
      </w:r>
      <w:r w:rsidR="007E64C8">
        <w:rPr>
          <w:sz w:val="22"/>
          <w:szCs w:val="22"/>
        </w:rPr>
        <w:t>kWh</w:t>
      </w:r>
      <w:r w:rsidRPr="00F46178">
        <w:rPr>
          <w:sz w:val="22"/>
          <w:szCs w:val="22"/>
        </w:rPr>
        <w:t xml:space="preserve"> consumption.  Information is provided which includes an energy use summary and energy management options.  This evaluation presents opportunities for reducing operating costs that were revealed by the on-site evaluation.</w:t>
      </w:r>
    </w:p>
    <w:p w:rsidR="00036DFA" w:rsidRDefault="005B550A" w:rsidP="00A504FF">
      <w:pPr>
        <w:spacing w:after="240" w:line="480" w:lineRule="auto"/>
        <w:rPr>
          <w:sz w:val="22"/>
          <w:szCs w:val="22"/>
        </w:rPr>
      </w:pPr>
      <w:r w:rsidRPr="00F46178">
        <w:rPr>
          <w:sz w:val="22"/>
          <w:szCs w:val="22"/>
        </w:rPr>
        <w:t>Recommendations encourage the customer to implement measures that, if cost-effective, move the customer beyond the efficiency level typically installed in the marketplace.</w:t>
      </w:r>
    </w:p>
    <w:p w:rsidR="005B550A" w:rsidRDefault="00036DFA" w:rsidP="00A504FF">
      <w:pPr>
        <w:spacing w:after="240" w:line="480" w:lineRule="auto"/>
        <w:rPr>
          <w:sz w:val="22"/>
          <w:szCs w:val="22"/>
        </w:rPr>
      </w:pPr>
      <w:r>
        <w:rPr>
          <w:sz w:val="22"/>
          <w:szCs w:val="22"/>
        </w:rPr>
        <w:lastRenderedPageBreak/>
        <w:t>G</w:t>
      </w:r>
      <w:r w:rsidR="005B550A" w:rsidRPr="00F46178">
        <w:rPr>
          <w:sz w:val="22"/>
          <w:szCs w:val="22"/>
        </w:rPr>
        <w:t>ulf Power Company also offers a</w:t>
      </w:r>
      <w:r w:rsidR="005B550A">
        <w:rPr>
          <w:sz w:val="22"/>
          <w:szCs w:val="22"/>
        </w:rPr>
        <w:t xml:space="preserve">n on-line </w:t>
      </w:r>
      <w:r w:rsidR="005B550A" w:rsidRPr="00F46178">
        <w:rPr>
          <w:sz w:val="22"/>
          <w:szCs w:val="22"/>
        </w:rPr>
        <w:t>energy analysis tool</w:t>
      </w:r>
      <w:r w:rsidR="00A73625">
        <w:rPr>
          <w:sz w:val="22"/>
          <w:szCs w:val="22"/>
        </w:rPr>
        <w:t xml:space="preserve"> that allows C/I customers to estimate cost</w:t>
      </w:r>
      <w:r w:rsidR="00614C60">
        <w:rPr>
          <w:sz w:val="22"/>
          <w:szCs w:val="22"/>
        </w:rPr>
        <w:t>s</w:t>
      </w:r>
      <w:r w:rsidR="00A73625">
        <w:rPr>
          <w:sz w:val="22"/>
          <w:szCs w:val="22"/>
        </w:rPr>
        <w:t xml:space="preserve"> </w:t>
      </w:r>
      <w:r w:rsidR="00614C60">
        <w:rPr>
          <w:sz w:val="22"/>
          <w:szCs w:val="22"/>
        </w:rPr>
        <w:t xml:space="preserve">and </w:t>
      </w:r>
      <w:r w:rsidR="00A73625">
        <w:rPr>
          <w:sz w:val="22"/>
          <w:szCs w:val="22"/>
        </w:rPr>
        <w:t>savings of implementing various measures</w:t>
      </w:r>
      <w:r w:rsidR="005B550A" w:rsidRPr="00F46178">
        <w:rPr>
          <w:sz w:val="22"/>
          <w:szCs w:val="22"/>
        </w:rPr>
        <w:t xml:space="preserve">.  </w:t>
      </w:r>
      <w:r w:rsidR="005B550A">
        <w:rPr>
          <w:sz w:val="22"/>
          <w:szCs w:val="22"/>
        </w:rPr>
        <w:t xml:space="preserve">The tool produces an Energy Analysis Report that </w:t>
      </w:r>
      <w:r w:rsidR="00614C60">
        <w:rPr>
          <w:sz w:val="22"/>
          <w:szCs w:val="22"/>
        </w:rPr>
        <w:t>contains recommendations and information about demand and how it affects a customer’s monthly bill</w:t>
      </w:r>
      <w:r w:rsidR="00AD11FC">
        <w:rPr>
          <w:sz w:val="22"/>
          <w:szCs w:val="22"/>
        </w:rPr>
        <w:t>.</w:t>
      </w:r>
      <w:r w:rsidR="005B550A">
        <w:rPr>
          <w:sz w:val="22"/>
          <w:szCs w:val="22"/>
        </w:rPr>
        <w:t xml:space="preserve">  The tool also includes an Energy Systems Reference Library, where various C/I energy systems, building design, and energy technologies can be found.  </w:t>
      </w:r>
    </w:p>
    <w:p w:rsidR="005B550A" w:rsidRPr="007221C8" w:rsidRDefault="00674431" w:rsidP="00A504FF">
      <w:pPr>
        <w:spacing w:line="480" w:lineRule="auto"/>
        <w:rPr>
          <w:b/>
          <w:sz w:val="22"/>
          <w:szCs w:val="22"/>
          <w:u w:val="single"/>
        </w:rPr>
      </w:pPr>
      <w:r>
        <w:rPr>
          <w:b/>
          <w:sz w:val="22"/>
          <w:szCs w:val="22"/>
          <w:u w:val="single"/>
        </w:rPr>
        <w:t>Technical Assistance Audit</w:t>
      </w:r>
    </w:p>
    <w:p w:rsidR="005B550A" w:rsidRPr="008A1A45" w:rsidRDefault="005B550A" w:rsidP="00A504FF">
      <w:pPr>
        <w:spacing w:after="240" w:line="480" w:lineRule="auto"/>
        <w:rPr>
          <w:sz w:val="22"/>
          <w:szCs w:val="22"/>
        </w:rPr>
      </w:pPr>
      <w:r w:rsidRPr="008A1A45">
        <w:rPr>
          <w:sz w:val="22"/>
          <w:szCs w:val="22"/>
        </w:rPr>
        <w:t>The TAA is an interactive program that provides C/I customers assistance in identifying advanced energy conservation opportunities.  It is customized to meet the individual needs of large customers as required; therefore, it is an evolving program.  The TAA process consists of an on-site review by the C/I Energy Specialist of the customer’s facility operation, equipment, and energy usage pattern.  The specialist identifies all areas of potential reduction in</w:t>
      </w:r>
      <w:r w:rsidR="00870709">
        <w:rPr>
          <w:sz w:val="22"/>
          <w:szCs w:val="22"/>
        </w:rPr>
        <w:t xml:space="preserve"> kW</w:t>
      </w:r>
      <w:r w:rsidRPr="008A1A45">
        <w:rPr>
          <w:sz w:val="22"/>
          <w:szCs w:val="22"/>
        </w:rPr>
        <w:t xml:space="preserve"> demand and </w:t>
      </w:r>
      <w:r w:rsidR="007E64C8">
        <w:rPr>
          <w:sz w:val="22"/>
          <w:szCs w:val="22"/>
        </w:rPr>
        <w:t>kWh</w:t>
      </w:r>
      <w:r w:rsidRPr="008A1A45">
        <w:rPr>
          <w:sz w:val="22"/>
          <w:szCs w:val="22"/>
        </w:rPr>
        <w:t xml:space="preserve"> consumption as well as identifying end-use technology opportunities.  A technical evaluation is then performed which often includes providing an in-house energy simulation program model (EnerSim), in order to ascertain an economic payback or life</w:t>
      </w:r>
      <w:r w:rsidR="00E15568">
        <w:rPr>
          <w:sz w:val="22"/>
          <w:szCs w:val="22"/>
        </w:rPr>
        <w:t>-</w:t>
      </w:r>
      <w:r w:rsidRPr="008A1A45">
        <w:rPr>
          <w:sz w:val="22"/>
          <w:szCs w:val="22"/>
        </w:rPr>
        <w:t>cycle cost analysis for various improvements to the facility.  When necessary, Gulf Power Company will subcontract the evaluation process to an independent engineering firm and/or contracting consultant.</w:t>
      </w:r>
    </w:p>
    <w:p w:rsidR="005B550A" w:rsidRPr="00821FC3" w:rsidRDefault="005B550A" w:rsidP="00A504FF">
      <w:pPr>
        <w:spacing w:after="240" w:line="360" w:lineRule="auto"/>
        <w:rPr>
          <w:sz w:val="22"/>
          <w:szCs w:val="22"/>
        </w:rPr>
      </w:pPr>
    </w:p>
    <w:p w:rsidR="005B550A" w:rsidRPr="00821FC3" w:rsidRDefault="005B550A" w:rsidP="00A504FF">
      <w:pPr>
        <w:spacing w:after="240" w:line="360" w:lineRule="auto"/>
        <w:rPr>
          <w:sz w:val="22"/>
          <w:szCs w:val="22"/>
        </w:rPr>
      </w:pPr>
    </w:p>
    <w:p w:rsidR="005B550A" w:rsidRPr="00821FC3" w:rsidRDefault="00396BB7" w:rsidP="00A504FF">
      <w:pPr>
        <w:rPr>
          <w:sz w:val="22"/>
          <w:szCs w:val="22"/>
        </w:rPr>
      </w:pPr>
      <w:r>
        <w:rPr>
          <w:sz w:val="22"/>
          <w:szCs w:val="22"/>
        </w:rPr>
        <w:br w:type="page"/>
      </w:r>
    </w:p>
    <w:p w:rsidR="00D3654B" w:rsidRPr="00A937A0" w:rsidRDefault="00FD693E" w:rsidP="001A1AC7">
      <w:pPr>
        <w:tabs>
          <w:tab w:val="left" w:pos="0"/>
        </w:tabs>
        <w:spacing w:after="240" w:line="360" w:lineRule="auto"/>
      </w:pPr>
      <w:r w:rsidRPr="00FD693E">
        <w:rPr>
          <w:noProof/>
        </w:rPr>
        <w:lastRenderedPageBreak/>
        <w:drawing>
          <wp:inline distT="0" distB="0" distL="0" distR="0" wp14:anchorId="020E2CB6" wp14:editId="74D5FEBB">
            <wp:extent cx="5486400" cy="7615325"/>
            <wp:effectExtent l="0" t="0" r="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86400" cy="7615325"/>
                    </a:xfrm>
                    <a:prstGeom prst="rect">
                      <a:avLst/>
                    </a:prstGeom>
                    <a:noFill/>
                    <a:ln>
                      <a:noFill/>
                    </a:ln>
                  </pic:spPr>
                </pic:pic>
              </a:graphicData>
            </a:graphic>
          </wp:inline>
        </w:drawing>
      </w:r>
      <w:r w:rsidR="00396BB7">
        <w:br w:type="page"/>
      </w:r>
      <w:bookmarkStart w:id="18" w:name="_Toc257292773"/>
    </w:p>
    <w:p w:rsidR="005B550A" w:rsidRPr="009B3486" w:rsidRDefault="005B550A" w:rsidP="00A504FF">
      <w:pPr>
        <w:pStyle w:val="Programs"/>
        <w:ind w:right="0"/>
      </w:pPr>
      <w:r w:rsidRPr="002A321E">
        <w:lastRenderedPageBreak/>
        <w:t>Commercial HVAC Re</w:t>
      </w:r>
      <w:r w:rsidR="00304C21" w:rsidRPr="002A321E">
        <w:t>tro</w:t>
      </w:r>
      <w:r w:rsidRPr="002A321E">
        <w:t>commission</w:t>
      </w:r>
      <w:r w:rsidR="00304C21" w:rsidRPr="002A321E">
        <w:t>ing</w:t>
      </w:r>
      <w:r w:rsidRPr="002A321E">
        <w:t xml:space="preserve"> Program</w:t>
      </w:r>
      <w:bookmarkEnd w:id="18"/>
      <w:r w:rsidRPr="009B3486">
        <w:t xml:space="preserve"> </w:t>
      </w:r>
    </w:p>
    <w:p w:rsidR="005B550A" w:rsidRPr="00743CD5" w:rsidRDefault="005B550A" w:rsidP="00A504FF">
      <w:pPr>
        <w:spacing w:line="480" w:lineRule="auto"/>
        <w:rPr>
          <w:sz w:val="22"/>
          <w:szCs w:val="22"/>
        </w:rPr>
      </w:pPr>
      <w:r w:rsidRPr="00743CD5">
        <w:rPr>
          <w:sz w:val="22"/>
          <w:szCs w:val="22"/>
        </w:rPr>
        <w:t>Program Start Date:  2010</w:t>
      </w:r>
    </w:p>
    <w:p w:rsidR="005B550A" w:rsidRPr="00743CD5" w:rsidRDefault="005B550A" w:rsidP="00A504FF">
      <w:pPr>
        <w:spacing w:line="480" w:lineRule="auto"/>
        <w:rPr>
          <w:b/>
          <w:bCs/>
          <w:sz w:val="22"/>
          <w:szCs w:val="22"/>
        </w:rPr>
      </w:pPr>
      <w:r w:rsidRPr="00743CD5">
        <w:rPr>
          <w:b/>
          <w:sz w:val="22"/>
          <w:szCs w:val="22"/>
        </w:rPr>
        <w:t xml:space="preserve">Program </w:t>
      </w:r>
      <w:r w:rsidR="00472A9C">
        <w:rPr>
          <w:b/>
          <w:sz w:val="22"/>
          <w:szCs w:val="22"/>
        </w:rPr>
        <w:t>Description</w:t>
      </w:r>
    </w:p>
    <w:p w:rsidR="005B550A" w:rsidRPr="009B3486" w:rsidRDefault="005B550A" w:rsidP="00A504FF">
      <w:pPr>
        <w:spacing w:after="240" w:line="480" w:lineRule="auto"/>
        <w:rPr>
          <w:sz w:val="22"/>
          <w:szCs w:val="22"/>
        </w:rPr>
      </w:pPr>
      <w:r w:rsidRPr="009B3486">
        <w:rPr>
          <w:sz w:val="22"/>
          <w:szCs w:val="22"/>
        </w:rPr>
        <w:t>The Commercial HVAC Re</w:t>
      </w:r>
      <w:r w:rsidR="00933A00">
        <w:rPr>
          <w:sz w:val="22"/>
          <w:szCs w:val="22"/>
        </w:rPr>
        <w:t>tro</w:t>
      </w:r>
      <w:r w:rsidRPr="009B3486">
        <w:rPr>
          <w:sz w:val="22"/>
          <w:szCs w:val="22"/>
        </w:rPr>
        <w:t>commission</w:t>
      </w:r>
      <w:r w:rsidR="00933A00">
        <w:rPr>
          <w:sz w:val="22"/>
          <w:szCs w:val="22"/>
        </w:rPr>
        <w:t>ing</w:t>
      </w:r>
      <w:r w:rsidRPr="009B3486">
        <w:rPr>
          <w:sz w:val="22"/>
          <w:szCs w:val="22"/>
        </w:rPr>
        <w:t xml:space="preserve"> Program offers basic re</w:t>
      </w:r>
      <w:r w:rsidR="006C2A55">
        <w:rPr>
          <w:sz w:val="22"/>
          <w:szCs w:val="22"/>
        </w:rPr>
        <w:t>tro</w:t>
      </w:r>
      <w:r w:rsidRPr="009B3486">
        <w:rPr>
          <w:sz w:val="22"/>
          <w:szCs w:val="22"/>
        </w:rPr>
        <w:t xml:space="preserve">commissioning at a reduced cost for qualifying installations of existing commercial and industrial customers.  It is designed to diagnose the performance of the HVAC </w:t>
      </w:r>
      <w:r w:rsidR="001D037B">
        <w:rPr>
          <w:sz w:val="22"/>
          <w:szCs w:val="22"/>
        </w:rPr>
        <w:t xml:space="preserve">cooling </w:t>
      </w:r>
      <w:r w:rsidRPr="009B3486">
        <w:rPr>
          <w:sz w:val="22"/>
          <w:szCs w:val="22"/>
        </w:rPr>
        <w:t xml:space="preserve">unit(s) operating in commercial buildings with the support </w:t>
      </w:r>
      <w:r w:rsidR="00075927">
        <w:rPr>
          <w:sz w:val="22"/>
          <w:szCs w:val="22"/>
        </w:rPr>
        <w:t>of an independent</w:t>
      </w:r>
      <w:r w:rsidRPr="009B3486">
        <w:rPr>
          <w:sz w:val="22"/>
          <w:szCs w:val="22"/>
        </w:rPr>
        <w:t xml:space="preserve"> computerized quality control </w:t>
      </w:r>
      <w:r w:rsidR="00075927">
        <w:rPr>
          <w:sz w:val="22"/>
          <w:szCs w:val="22"/>
        </w:rPr>
        <w:t>process</w:t>
      </w:r>
      <w:r w:rsidRPr="009B3486">
        <w:rPr>
          <w:sz w:val="22"/>
          <w:szCs w:val="22"/>
        </w:rPr>
        <w:t>.  These diagnoses include refrigerant level, evaporator airflow, refrigerant metering performance,</w:t>
      </w:r>
      <w:r w:rsidR="00A3761F">
        <w:rPr>
          <w:sz w:val="22"/>
          <w:szCs w:val="22"/>
        </w:rPr>
        <w:t xml:space="preserve"> </w:t>
      </w:r>
      <w:r w:rsidRPr="009B3486">
        <w:rPr>
          <w:sz w:val="22"/>
          <w:szCs w:val="22"/>
        </w:rPr>
        <w:t xml:space="preserve">and condenser performance.  Based on the results, the best course of action to bring the </w:t>
      </w:r>
      <w:r w:rsidR="00D31074">
        <w:rPr>
          <w:sz w:val="22"/>
          <w:szCs w:val="22"/>
        </w:rPr>
        <w:t xml:space="preserve">cooling </w:t>
      </w:r>
      <w:r w:rsidRPr="009B3486">
        <w:rPr>
          <w:sz w:val="22"/>
          <w:szCs w:val="22"/>
        </w:rPr>
        <w:t xml:space="preserve">system to its full efficiency will be attempted.  </w:t>
      </w:r>
      <w:r w:rsidR="007D69CD">
        <w:rPr>
          <w:sz w:val="22"/>
          <w:szCs w:val="22"/>
        </w:rPr>
        <w:t xml:space="preserve">Incentives up to 70% of the cost to bring the system to its full efficiency will be realized by the customer through reduced pricing by participating contractors.  </w:t>
      </w:r>
      <w:r w:rsidRPr="009B3486">
        <w:rPr>
          <w:sz w:val="22"/>
          <w:szCs w:val="22"/>
        </w:rPr>
        <w:t xml:space="preserve">The program includes air cooled and water cooled equipment – identified as A/C, heat pump, direct expansion (DX) or geothermal </w:t>
      </w:r>
      <w:r w:rsidR="00B03614" w:rsidRPr="00596519">
        <w:rPr>
          <w:sz w:val="22"/>
          <w:szCs w:val="22"/>
        </w:rPr>
        <w:t xml:space="preserve">cooling </w:t>
      </w:r>
      <w:r w:rsidR="00B03614">
        <w:rPr>
          <w:sz w:val="22"/>
          <w:szCs w:val="22"/>
        </w:rPr>
        <w:t>and heating</w:t>
      </w:r>
      <w:r w:rsidRPr="009B3486">
        <w:rPr>
          <w:sz w:val="22"/>
          <w:szCs w:val="22"/>
        </w:rPr>
        <w:t xml:space="preserve">.  </w:t>
      </w:r>
    </w:p>
    <w:p w:rsidR="005B550A" w:rsidRPr="009B3486" w:rsidRDefault="005B550A" w:rsidP="00A504FF">
      <w:pPr>
        <w:spacing w:after="240" w:line="480" w:lineRule="auto"/>
        <w:rPr>
          <w:sz w:val="22"/>
          <w:szCs w:val="22"/>
        </w:rPr>
      </w:pPr>
      <w:r w:rsidRPr="009B3486">
        <w:rPr>
          <w:sz w:val="22"/>
          <w:szCs w:val="22"/>
        </w:rPr>
        <w:t xml:space="preserve">Specific eligibility requirements for the program are provided in the Program Participation Standards. </w:t>
      </w:r>
    </w:p>
    <w:p w:rsidR="005B550A" w:rsidRPr="00743CD5" w:rsidRDefault="005B550A" w:rsidP="00A504FF">
      <w:pPr>
        <w:spacing w:line="480" w:lineRule="auto"/>
        <w:rPr>
          <w:b/>
          <w:sz w:val="22"/>
          <w:szCs w:val="22"/>
        </w:rPr>
      </w:pPr>
      <w:r w:rsidRPr="00743CD5">
        <w:rPr>
          <w:b/>
          <w:sz w:val="22"/>
          <w:szCs w:val="22"/>
        </w:rPr>
        <w:t>Program Benefits and Cost Effectiveness</w:t>
      </w:r>
    </w:p>
    <w:p w:rsidR="00BE6838" w:rsidRDefault="002A321E" w:rsidP="00A504FF">
      <w:pPr>
        <w:spacing w:after="240" w:line="480" w:lineRule="auto"/>
        <w:rPr>
          <w:sz w:val="22"/>
          <w:szCs w:val="22"/>
        </w:rPr>
      </w:pPr>
      <w:r>
        <w:rPr>
          <w:sz w:val="22"/>
          <w:szCs w:val="22"/>
        </w:rPr>
        <w:t>The following k</w:t>
      </w:r>
      <w:r w:rsidR="00870709">
        <w:rPr>
          <w:sz w:val="22"/>
          <w:szCs w:val="22"/>
        </w:rPr>
        <w:t>W</w:t>
      </w:r>
      <w:r w:rsidR="005B550A" w:rsidRPr="009B3486">
        <w:rPr>
          <w:sz w:val="22"/>
          <w:szCs w:val="22"/>
        </w:rPr>
        <w:t xml:space="preserve"> demand and </w:t>
      </w:r>
      <w:r w:rsidR="00870709">
        <w:rPr>
          <w:sz w:val="22"/>
          <w:szCs w:val="22"/>
        </w:rPr>
        <w:t>kWh</w:t>
      </w:r>
      <w:r w:rsidR="005B550A" w:rsidRPr="009B3486">
        <w:rPr>
          <w:sz w:val="22"/>
          <w:szCs w:val="22"/>
        </w:rPr>
        <w:t xml:space="preserve"> energy saving evaluations were developed using a variety of sources including:  measure savings data from the Itron study; computer-based engineering modeling software; and actual program performance data gathered by Gulf Power or its energy efficiency program contractors.</w:t>
      </w:r>
      <w:r w:rsidR="00D16E7D">
        <w:rPr>
          <w:sz w:val="22"/>
          <w:szCs w:val="22"/>
        </w:rPr>
        <w:t xml:space="preserve"> </w:t>
      </w:r>
      <w:r w:rsidR="005B550A" w:rsidRPr="009B3486">
        <w:rPr>
          <w:sz w:val="22"/>
          <w:szCs w:val="22"/>
        </w:rPr>
        <w:t xml:space="preserve"> Evaluation results are shown for </w:t>
      </w:r>
      <w:r w:rsidR="00A73B9B">
        <w:rPr>
          <w:sz w:val="22"/>
          <w:szCs w:val="22"/>
        </w:rPr>
        <w:t>RIM, TRC, and PT</w:t>
      </w:r>
      <w:r w:rsidR="00080841">
        <w:rPr>
          <w:sz w:val="22"/>
          <w:szCs w:val="22"/>
        </w:rPr>
        <w:t>, and are based on the incentive levels identified below</w:t>
      </w:r>
      <w:r w:rsidR="005B550A" w:rsidRPr="009B3486">
        <w:rPr>
          <w:sz w:val="22"/>
          <w:szCs w:val="22"/>
        </w:rPr>
        <w:t xml:space="preserve">. </w:t>
      </w:r>
    </w:p>
    <w:p w:rsidR="00952827" w:rsidRPr="001B61CC" w:rsidRDefault="00952827" w:rsidP="00952827">
      <w:pPr>
        <w:spacing w:after="240" w:line="480" w:lineRule="auto"/>
        <w:rPr>
          <w:sz w:val="22"/>
          <w:szCs w:val="22"/>
        </w:rPr>
      </w:pPr>
      <w:r w:rsidRPr="001B61CC">
        <w:rPr>
          <w:sz w:val="22"/>
          <w:szCs w:val="22"/>
        </w:rPr>
        <w:t>Maximum incentive cost per participant: $</w:t>
      </w:r>
      <w:r w:rsidR="00F57DB1">
        <w:rPr>
          <w:sz w:val="22"/>
          <w:szCs w:val="22"/>
        </w:rPr>
        <w:t>100</w:t>
      </w:r>
      <w:r>
        <w:rPr>
          <w:sz w:val="22"/>
          <w:szCs w:val="22"/>
        </w:rPr>
        <w:t>.</w:t>
      </w:r>
    </w:p>
    <w:p w:rsidR="00CF1C20" w:rsidRDefault="00BE6838" w:rsidP="00A504FF">
      <w:pPr>
        <w:spacing w:after="240" w:line="480" w:lineRule="auto"/>
        <w:rPr>
          <w:sz w:val="22"/>
          <w:szCs w:val="22"/>
        </w:rPr>
      </w:pPr>
      <w:r>
        <w:rPr>
          <w:sz w:val="22"/>
          <w:szCs w:val="22"/>
        </w:rPr>
        <w:br w:type="page"/>
      </w:r>
    </w:p>
    <w:tbl>
      <w:tblPr>
        <w:tblpPr w:leftFromText="187" w:rightFromText="187" w:vertAnchor="text" w:horzAnchor="page" w:tblpX="1527" w:tblpY="188"/>
        <w:tblW w:w="9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76"/>
        <w:gridCol w:w="1078"/>
        <w:gridCol w:w="1140"/>
        <w:gridCol w:w="988"/>
        <w:gridCol w:w="1155"/>
        <w:gridCol w:w="780"/>
        <w:gridCol w:w="837"/>
        <w:gridCol w:w="763"/>
      </w:tblGrid>
      <w:tr w:rsidR="005B550A" w:rsidRPr="00FD693E" w:rsidTr="00BE6838">
        <w:trPr>
          <w:trHeight w:val="284"/>
        </w:trPr>
        <w:tc>
          <w:tcPr>
            <w:tcW w:w="1458" w:type="pct"/>
          </w:tcPr>
          <w:p w:rsidR="005B550A" w:rsidRPr="00A05E91" w:rsidRDefault="005B550A" w:rsidP="00A504FF">
            <w:pPr>
              <w:rPr>
                <w:b/>
              </w:rPr>
            </w:pPr>
          </w:p>
        </w:tc>
        <w:tc>
          <w:tcPr>
            <w:tcW w:w="566" w:type="pct"/>
          </w:tcPr>
          <w:p w:rsidR="005B550A" w:rsidRPr="00A05E91" w:rsidRDefault="005B550A" w:rsidP="00A504FF">
            <w:pPr>
              <w:rPr>
                <w:b/>
              </w:rPr>
            </w:pPr>
          </w:p>
        </w:tc>
        <w:tc>
          <w:tcPr>
            <w:tcW w:w="1725" w:type="pct"/>
            <w:gridSpan w:val="3"/>
          </w:tcPr>
          <w:p w:rsidR="005B550A" w:rsidRPr="00FD693E" w:rsidRDefault="005B550A" w:rsidP="00A504FF">
            <w:pPr>
              <w:rPr>
                <w:b/>
              </w:rPr>
            </w:pPr>
            <w:r w:rsidRPr="00FD693E">
              <w:rPr>
                <w:b/>
              </w:rPr>
              <w:t>Per Unit Reduction</w:t>
            </w:r>
          </w:p>
        </w:tc>
        <w:tc>
          <w:tcPr>
            <w:tcW w:w="1250" w:type="pct"/>
            <w:gridSpan w:val="3"/>
          </w:tcPr>
          <w:p w:rsidR="005B550A" w:rsidRPr="00FD693E" w:rsidRDefault="005B550A" w:rsidP="00A504FF">
            <w:pPr>
              <w:rPr>
                <w:b/>
              </w:rPr>
            </w:pPr>
            <w:r w:rsidRPr="00FD693E">
              <w:rPr>
                <w:b/>
              </w:rPr>
              <w:t>Cost effectiveness test</w:t>
            </w:r>
          </w:p>
        </w:tc>
      </w:tr>
      <w:tr w:rsidR="005B550A" w:rsidRPr="00FD693E" w:rsidTr="00BE6838">
        <w:trPr>
          <w:trHeight w:val="284"/>
        </w:trPr>
        <w:tc>
          <w:tcPr>
            <w:tcW w:w="1458" w:type="pct"/>
            <w:vAlign w:val="center"/>
          </w:tcPr>
          <w:p w:rsidR="005B550A" w:rsidRPr="00FD693E" w:rsidRDefault="005B550A" w:rsidP="00A504FF">
            <w:pPr>
              <w:rPr>
                <w:b/>
              </w:rPr>
            </w:pPr>
            <w:r w:rsidRPr="00FD693E">
              <w:rPr>
                <w:b/>
              </w:rPr>
              <w:t>Measure</w:t>
            </w:r>
          </w:p>
        </w:tc>
        <w:tc>
          <w:tcPr>
            <w:tcW w:w="566" w:type="pct"/>
            <w:vAlign w:val="center"/>
          </w:tcPr>
          <w:p w:rsidR="005B550A" w:rsidRPr="00FD693E" w:rsidRDefault="005B550A" w:rsidP="00A504FF">
            <w:pPr>
              <w:jc w:val="center"/>
              <w:rPr>
                <w:b/>
              </w:rPr>
            </w:pPr>
            <w:r w:rsidRPr="00FD693E">
              <w:rPr>
                <w:b/>
              </w:rPr>
              <w:t>Units</w:t>
            </w:r>
          </w:p>
        </w:tc>
        <w:tc>
          <w:tcPr>
            <w:tcW w:w="599" w:type="pct"/>
            <w:vAlign w:val="center"/>
          </w:tcPr>
          <w:p w:rsidR="005B550A" w:rsidRPr="00FD693E" w:rsidRDefault="005B550A" w:rsidP="00A504FF">
            <w:pPr>
              <w:jc w:val="center"/>
              <w:rPr>
                <w:b/>
              </w:rPr>
            </w:pPr>
            <w:r w:rsidRPr="00FD693E">
              <w:rPr>
                <w:b/>
              </w:rPr>
              <w:t>Energy</w:t>
            </w:r>
          </w:p>
          <w:p w:rsidR="005B550A" w:rsidRPr="00FD693E" w:rsidRDefault="00870709" w:rsidP="00A504FF">
            <w:pPr>
              <w:jc w:val="center"/>
              <w:rPr>
                <w:b/>
              </w:rPr>
            </w:pPr>
            <w:r w:rsidRPr="00FD693E">
              <w:rPr>
                <w:b/>
              </w:rPr>
              <w:t>kWh</w:t>
            </w:r>
          </w:p>
        </w:tc>
        <w:tc>
          <w:tcPr>
            <w:tcW w:w="519" w:type="pct"/>
            <w:vAlign w:val="center"/>
          </w:tcPr>
          <w:p w:rsidR="005B550A" w:rsidRPr="00FD693E" w:rsidRDefault="005B550A" w:rsidP="00A504FF">
            <w:pPr>
              <w:jc w:val="center"/>
              <w:rPr>
                <w:b/>
              </w:rPr>
            </w:pPr>
            <w:r w:rsidRPr="00FD693E">
              <w:rPr>
                <w:b/>
              </w:rPr>
              <w:t>Summer Peak</w:t>
            </w:r>
          </w:p>
          <w:p w:rsidR="005B550A" w:rsidRPr="00FD693E" w:rsidRDefault="00870709" w:rsidP="00A504FF">
            <w:pPr>
              <w:jc w:val="center"/>
              <w:rPr>
                <w:b/>
              </w:rPr>
            </w:pPr>
            <w:r w:rsidRPr="00FD693E">
              <w:rPr>
                <w:b/>
              </w:rPr>
              <w:t xml:space="preserve">  kW</w:t>
            </w:r>
          </w:p>
        </w:tc>
        <w:tc>
          <w:tcPr>
            <w:tcW w:w="607" w:type="pct"/>
            <w:vAlign w:val="center"/>
          </w:tcPr>
          <w:p w:rsidR="005B550A" w:rsidRPr="00FD693E" w:rsidRDefault="005B550A" w:rsidP="00A504FF">
            <w:pPr>
              <w:jc w:val="center"/>
              <w:rPr>
                <w:b/>
              </w:rPr>
            </w:pPr>
            <w:r w:rsidRPr="00FD693E">
              <w:rPr>
                <w:b/>
              </w:rPr>
              <w:t>Winter Peak</w:t>
            </w:r>
          </w:p>
          <w:p w:rsidR="005B550A" w:rsidRPr="00FD693E" w:rsidRDefault="00870709" w:rsidP="00A504FF">
            <w:pPr>
              <w:jc w:val="center"/>
              <w:rPr>
                <w:b/>
              </w:rPr>
            </w:pPr>
            <w:r w:rsidRPr="00FD693E">
              <w:rPr>
                <w:b/>
              </w:rPr>
              <w:t xml:space="preserve">  kW</w:t>
            </w:r>
          </w:p>
        </w:tc>
        <w:tc>
          <w:tcPr>
            <w:tcW w:w="410" w:type="pct"/>
            <w:vAlign w:val="center"/>
          </w:tcPr>
          <w:p w:rsidR="005B550A" w:rsidRPr="00FD693E" w:rsidRDefault="005B550A" w:rsidP="00A504FF">
            <w:pPr>
              <w:jc w:val="center"/>
              <w:rPr>
                <w:b/>
              </w:rPr>
            </w:pPr>
            <w:r w:rsidRPr="00FD693E">
              <w:rPr>
                <w:b/>
              </w:rPr>
              <w:t>RIM</w:t>
            </w:r>
          </w:p>
        </w:tc>
        <w:tc>
          <w:tcPr>
            <w:tcW w:w="440" w:type="pct"/>
            <w:vAlign w:val="center"/>
          </w:tcPr>
          <w:p w:rsidR="005B550A" w:rsidRPr="00FD693E" w:rsidRDefault="005B550A" w:rsidP="00A504FF">
            <w:pPr>
              <w:jc w:val="center"/>
              <w:rPr>
                <w:b/>
              </w:rPr>
            </w:pPr>
            <w:r w:rsidRPr="00FD693E">
              <w:rPr>
                <w:b/>
              </w:rPr>
              <w:t>TRC</w:t>
            </w:r>
          </w:p>
        </w:tc>
        <w:tc>
          <w:tcPr>
            <w:tcW w:w="401" w:type="pct"/>
            <w:vAlign w:val="center"/>
          </w:tcPr>
          <w:p w:rsidR="005B550A" w:rsidRPr="00FD693E" w:rsidRDefault="006B1AF4" w:rsidP="00A504FF">
            <w:pPr>
              <w:jc w:val="center"/>
              <w:rPr>
                <w:b/>
              </w:rPr>
            </w:pPr>
            <w:r w:rsidRPr="00FD693E">
              <w:rPr>
                <w:b/>
              </w:rPr>
              <w:t>PT</w:t>
            </w:r>
          </w:p>
        </w:tc>
      </w:tr>
      <w:tr w:rsidR="005B550A" w:rsidRPr="00A05E91" w:rsidTr="00BE6838">
        <w:trPr>
          <w:trHeight w:val="303"/>
        </w:trPr>
        <w:tc>
          <w:tcPr>
            <w:tcW w:w="1458" w:type="pct"/>
            <w:vAlign w:val="center"/>
          </w:tcPr>
          <w:p w:rsidR="005B550A" w:rsidRPr="00FD693E" w:rsidRDefault="00F34E03" w:rsidP="00A73B9B">
            <w:r w:rsidRPr="00FD693E">
              <w:t>HVAC</w:t>
            </w:r>
            <w:r w:rsidR="005B550A" w:rsidRPr="00FD693E">
              <w:t xml:space="preserve"> Re</w:t>
            </w:r>
            <w:r w:rsidR="006C2A55" w:rsidRPr="00FD693E">
              <w:t>tro</w:t>
            </w:r>
            <w:r w:rsidR="005B550A" w:rsidRPr="00FD693E">
              <w:t>commission</w:t>
            </w:r>
            <w:r w:rsidR="006C2A55" w:rsidRPr="00FD693E">
              <w:t>ing</w:t>
            </w:r>
          </w:p>
        </w:tc>
        <w:tc>
          <w:tcPr>
            <w:tcW w:w="566" w:type="pct"/>
            <w:vAlign w:val="center"/>
          </w:tcPr>
          <w:p w:rsidR="005B550A" w:rsidRPr="00FD693E" w:rsidRDefault="009F69AD" w:rsidP="00A504FF">
            <w:pPr>
              <w:jc w:val="center"/>
            </w:pPr>
            <w:r w:rsidRPr="00FD693E">
              <w:t>per unit</w:t>
            </w:r>
          </w:p>
        </w:tc>
        <w:tc>
          <w:tcPr>
            <w:tcW w:w="599" w:type="pct"/>
            <w:vAlign w:val="center"/>
          </w:tcPr>
          <w:p w:rsidR="005B550A" w:rsidRPr="00FD693E" w:rsidRDefault="00F57DB1" w:rsidP="00A504FF">
            <w:pPr>
              <w:jc w:val="center"/>
            </w:pPr>
            <w:r w:rsidRPr="00FD693E">
              <w:t>965</w:t>
            </w:r>
          </w:p>
        </w:tc>
        <w:tc>
          <w:tcPr>
            <w:tcW w:w="519" w:type="pct"/>
            <w:vAlign w:val="center"/>
          </w:tcPr>
          <w:p w:rsidR="005B550A" w:rsidRPr="00FD693E" w:rsidRDefault="00F57DB1" w:rsidP="00A504FF">
            <w:pPr>
              <w:jc w:val="center"/>
            </w:pPr>
            <w:r w:rsidRPr="00FD693E">
              <w:t>.30</w:t>
            </w:r>
          </w:p>
        </w:tc>
        <w:tc>
          <w:tcPr>
            <w:tcW w:w="607" w:type="pct"/>
            <w:vAlign w:val="center"/>
          </w:tcPr>
          <w:p w:rsidR="005B550A" w:rsidRPr="00FD693E" w:rsidRDefault="00F57DB1" w:rsidP="00A504FF">
            <w:pPr>
              <w:jc w:val="center"/>
            </w:pPr>
            <w:r w:rsidRPr="00FD693E">
              <w:t>0</w:t>
            </w:r>
          </w:p>
        </w:tc>
        <w:tc>
          <w:tcPr>
            <w:tcW w:w="410" w:type="pct"/>
            <w:vAlign w:val="center"/>
          </w:tcPr>
          <w:p w:rsidR="005B550A" w:rsidRPr="00FD693E" w:rsidRDefault="00FD693E" w:rsidP="00567327">
            <w:pPr>
              <w:jc w:val="center"/>
            </w:pPr>
            <w:r w:rsidRPr="00FD693E">
              <w:t>.9</w:t>
            </w:r>
            <w:r w:rsidR="00567327">
              <w:t>1</w:t>
            </w:r>
          </w:p>
        </w:tc>
        <w:tc>
          <w:tcPr>
            <w:tcW w:w="440" w:type="pct"/>
            <w:vAlign w:val="center"/>
          </w:tcPr>
          <w:p w:rsidR="005B550A" w:rsidRPr="00FD693E" w:rsidRDefault="00567327" w:rsidP="00121853">
            <w:pPr>
              <w:jc w:val="center"/>
            </w:pPr>
            <w:r>
              <w:t>3.89</w:t>
            </w:r>
          </w:p>
        </w:tc>
        <w:tc>
          <w:tcPr>
            <w:tcW w:w="401" w:type="pct"/>
            <w:vAlign w:val="center"/>
          </w:tcPr>
          <w:p w:rsidR="005B550A" w:rsidRPr="00FD693E" w:rsidRDefault="00FD693E" w:rsidP="00A504FF">
            <w:pPr>
              <w:jc w:val="center"/>
            </w:pPr>
            <w:r w:rsidRPr="00FD693E">
              <w:t>5.59</w:t>
            </w:r>
          </w:p>
        </w:tc>
      </w:tr>
    </w:tbl>
    <w:p w:rsidR="00110E05" w:rsidRDefault="00110E05" w:rsidP="00A504FF">
      <w:pPr>
        <w:spacing w:after="240" w:line="360" w:lineRule="auto"/>
        <w:rPr>
          <w:b/>
          <w:sz w:val="22"/>
          <w:szCs w:val="22"/>
        </w:rPr>
      </w:pPr>
    </w:p>
    <w:p w:rsidR="005B550A" w:rsidRPr="00743CD5" w:rsidRDefault="005B550A" w:rsidP="00A504FF">
      <w:pPr>
        <w:spacing w:line="480" w:lineRule="auto"/>
        <w:rPr>
          <w:b/>
          <w:sz w:val="22"/>
          <w:szCs w:val="22"/>
        </w:rPr>
      </w:pPr>
      <w:r w:rsidRPr="00743CD5">
        <w:rPr>
          <w:b/>
          <w:sz w:val="22"/>
          <w:szCs w:val="22"/>
        </w:rPr>
        <w:t>Monitoring and Evaluation</w:t>
      </w:r>
    </w:p>
    <w:p w:rsidR="005B550A" w:rsidRPr="009B05FB" w:rsidRDefault="005B550A" w:rsidP="00A504FF">
      <w:pPr>
        <w:spacing w:after="240" w:line="480" w:lineRule="auto"/>
        <w:rPr>
          <w:sz w:val="22"/>
          <w:szCs w:val="22"/>
        </w:rPr>
      </w:pPr>
      <w:r w:rsidRPr="009B05FB">
        <w:rPr>
          <w:sz w:val="22"/>
          <w:szCs w:val="22"/>
        </w:rPr>
        <w:t>Gulf Power will monitor and evaluate program performance and progress toward goal achievement on a continual basis.</w:t>
      </w:r>
      <w:r w:rsidR="00D16E7D">
        <w:rPr>
          <w:sz w:val="22"/>
          <w:szCs w:val="22"/>
        </w:rPr>
        <w:t xml:space="preserve"> </w:t>
      </w:r>
      <w:r w:rsidRPr="009B05FB">
        <w:rPr>
          <w:sz w:val="22"/>
          <w:szCs w:val="22"/>
        </w:rPr>
        <w:t xml:space="preserve"> Participating customer information will be recorded in the independent third party program reporting and tracking database, including customer data, details of participating measures, incentives paid, and energy and demand saving. </w:t>
      </w:r>
    </w:p>
    <w:p w:rsidR="005B550A" w:rsidRPr="00743CD5" w:rsidRDefault="005B550A" w:rsidP="00A504FF">
      <w:pPr>
        <w:spacing w:line="480" w:lineRule="auto"/>
        <w:rPr>
          <w:sz w:val="22"/>
          <w:szCs w:val="22"/>
        </w:rPr>
      </w:pPr>
      <w:r w:rsidRPr="002B67C6">
        <w:rPr>
          <w:sz w:val="22"/>
          <w:szCs w:val="22"/>
        </w:rPr>
        <w:t xml:space="preserve">All participants will be subject to verification to validate information including, but not limited </w:t>
      </w:r>
      <w:r w:rsidRPr="00743CD5">
        <w:rPr>
          <w:sz w:val="22"/>
          <w:szCs w:val="22"/>
        </w:rPr>
        <w:t>to:</w:t>
      </w:r>
    </w:p>
    <w:p w:rsidR="005B550A" w:rsidRPr="002B67C6" w:rsidRDefault="005B550A" w:rsidP="00680B2A">
      <w:pPr>
        <w:numPr>
          <w:ilvl w:val="0"/>
          <w:numId w:val="4"/>
        </w:numPr>
        <w:spacing w:after="240"/>
        <w:ind w:left="720"/>
        <w:rPr>
          <w:sz w:val="22"/>
          <w:szCs w:val="22"/>
        </w:rPr>
      </w:pPr>
      <w:r w:rsidRPr="002B67C6">
        <w:rPr>
          <w:sz w:val="22"/>
          <w:szCs w:val="22"/>
        </w:rPr>
        <w:t>Verify that applicant is an existing Gulf Power customer</w:t>
      </w:r>
    </w:p>
    <w:p w:rsidR="005B550A" w:rsidRPr="002B67C6" w:rsidRDefault="005B550A" w:rsidP="00680B2A">
      <w:pPr>
        <w:numPr>
          <w:ilvl w:val="0"/>
          <w:numId w:val="4"/>
        </w:numPr>
        <w:spacing w:after="240" w:line="480" w:lineRule="auto"/>
        <w:ind w:left="720"/>
        <w:rPr>
          <w:sz w:val="22"/>
          <w:szCs w:val="22"/>
        </w:rPr>
      </w:pPr>
      <w:r w:rsidRPr="002B67C6">
        <w:rPr>
          <w:sz w:val="22"/>
          <w:szCs w:val="22"/>
        </w:rPr>
        <w:t>Verify that the measure meets program specifications</w:t>
      </w:r>
    </w:p>
    <w:p w:rsidR="005B550A" w:rsidRPr="002B67C6" w:rsidRDefault="005B550A" w:rsidP="00A504FF">
      <w:pPr>
        <w:spacing w:after="240" w:line="480" w:lineRule="auto"/>
        <w:rPr>
          <w:sz w:val="22"/>
          <w:szCs w:val="22"/>
        </w:rPr>
      </w:pPr>
      <w:r w:rsidRPr="002B67C6">
        <w:rPr>
          <w:sz w:val="22"/>
          <w:szCs w:val="22"/>
        </w:rPr>
        <w:t>Gulf, or its designee, will randomly perform full field verification of installation on a minimum of 10</w:t>
      </w:r>
      <w:r w:rsidR="00236246">
        <w:rPr>
          <w:sz w:val="22"/>
          <w:szCs w:val="22"/>
        </w:rPr>
        <w:t>%</w:t>
      </w:r>
      <w:r w:rsidRPr="002B67C6">
        <w:rPr>
          <w:sz w:val="22"/>
          <w:szCs w:val="22"/>
        </w:rPr>
        <w:t xml:space="preserve"> of installations to ensure compliance with program standards.</w:t>
      </w:r>
    </w:p>
    <w:p w:rsidR="005B550A" w:rsidRPr="00743CD5" w:rsidRDefault="005B550A" w:rsidP="00A504FF">
      <w:pPr>
        <w:spacing w:line="480" w:lineRule="auto"/>
        <w:rPr>
          <w:sz w:val="22"/>
          <w:szCs w:val="22"/>
        </w:rPr>
      </w:pPr>
      <w:r w:rsidRPr="00743CD5">
        <w:rPr>
          <w:sz w:val="22"/>
          <w:szCs w:val="22"/>
        </w:rPr>
        <w:t>The following program performance indicators will be monitored and evaluated to determine the program’s effectiveness:</w:t>
      </w:r>
    </w:p>
    <w:p w:rsidR="005B550A" w:rsidRPr="002B67C6" w:rsidRDefault="005B550A" w:rsidP="00680B2A">
      <w:pPr>
        <w:numPr>
          <w:ilvl w:val="0"/>
          <w:numId w:val="3"/>
        </w:numPr>
        <w:tabs>
          <w:tab w:val="clear" w:pos="360"/>
          <w:tab w:val="num" w:pos="720"/>
        </w:tabs>
        <w:spacing w:after="240"/>
        <w:ind w:left="720"/>
        <w:rPr>
          <w:sz w:val="22"/>
          <w:szCs w:val="22"/>
        </w:rPr>
      </w:pPr>
      <w:r w:rsidRPr="002B67C6">
        <w:rPr>
          <w:sz w:val="22"/>
          <w:szCs w:val="22"/>
        </w:rPr>
        <w:t>Number of completed qualifying installations;</w:t>
      </w:r>
    </w:p>
    <w:p w:rsidR="005B550A" w:rsidRPr="002B67C6" w:rsidRDefault="005B550A" w:rsidP="00680B2A">
      <w:pPr>
        <w:numPr>
          <w:ilvl w:val="0"/>
          <w:numId w:val="3"/>
        </w:numPr>
        <w:tabs>
          <w:tab w:val="clear" w:pos="360"/>
          <w:tab w:val="num" w:pos="720"/>
        </w:tabs>
        <w:spacing w:after="240"/>
        <w:ind w:left="720"/>
        <w:rPr>
          <w:sz w:val="22"/>
          <w:szCs w:val="22"/>
        </w:rPr>
      </w:pPr>
      <w:r w:rsidRPr="002B67C6">
        <w:rPr>
          <w:sz w:val="22"/>
          <w:szCs w:val="22"/>
        </w:rPr>
        <w:t>Total amount of incentive payments made;</w:t>
      </w:r>
    </w:p>
    <w:p w:rsidR="005B550A" w:rsidRPr="002B67C6" w:rsidRDefault="005B550A" w:rsidP="00680B2A">
      <w:pPr>
        <w:numPr>
          <w:ilvl w:val="0"/>
          <w:numId w:val="3"/>
        </w:numPr>
        <w:tabs>
          <w:tab w:val="clear" w:pos="360"/>
          <w:tab w:val="num" w:pos="720"/>
        </w:tabs>
        <w:spacing w:after="240"/>
        <w:ind w:left="720"/>
        <w:rPr>
          <w:sz w:val="22"/>
          <w:szCs w:val="22"/>
        </w:rPr>
      </w:pPr>
      <w:r w:rsidRPr="002B67C6">
        <w:rPr>
          <w:sz w:val="22"/>
          <w:szCs w:val="22"/>
        </w:rPr>
        <w:t>Number of disqualified installations;</w:t>
      </w:r>
    </w:p>
    <w:p w:rsidR="005B550A" w:rsidRPr="002B67C6" w:rsidRDefault="005B550A" w:rsidP="00680B2A">
      <w:pPr>
        <w:numPr>
          <w:ilvl w:val="0"/>
          <w:numId w:val="3"/>
        </w:numPr>
        <w:tabs>
          <w:tab w:val="clear" w:pos="360"/>
          <w:tab w:val="num" w:pos="720"/>
        </w:tabs>
        <w:spacing w:after="240"/>
        <w:ind w:left="720"/>
        <w:rPr>
          <w:sz w:val="22"/>
          <w:szCs w:val="22"/>
        </w:rPr>
      </w:pPr>
      <w:r w:rsidRPr="002B67C6">
        <w:rPr>
          <w:sz w:val="22"/>
          <w:szCs w:val="22"/>
        </w:rPr>
        <w:t>Number of contractors and/or retailers actively promoting the program measure;</w:t>
      </w:r>
    </w:p>
    <w:p w:rsidR="005B550A" w:rsidRPr="002B67C6" w:rsidRDefault="005B550A" w:rsidP="00680B2A">
      <w:pPr>
        <w:numPr>
          <w:ilvl w:val="0"/>
          <w:numId w:val="3"/>
        </w:numPr>
        <w:tabs>
          <w:tab w:val="clear" w:pos="360"/>
          <w:tab w:val="num" w:pos="720"/>
        </w:tabs>
        <w:spacing w:after="240" w:line="480" w:lineRule="auto"/>
        <w:ind w:left="720"/>
        <w:rPr>
          <w:sz w:val="22"/>
          <w:szCs w:val="22"/>
        </w:rPr>
      </w:pPr>
      <w:r w:rsidRPr="002B67C6">
        <w:rPr>
          <w:sz w:val="22"/>
          <w:szCs w:val="22"/>
        </w:rPr>
        <w:t>Number, make and model of the most common qualifying measure.</w:t>
      </w:r>
    </w:p>
    <w:p w:rsidR="005B550A" w:rsidRPr="002B67C6" w:rsidRDefault="005B550A" w:rsidP="00A504FF">
      <w:pPr>
        <w:spacing w:after="240" w:line="480" w:lineRule="auto"/>
        <w:rPr>
          <w:sz w:val="22"/>
          <w:szCs w:val="22"/>
        </w:rPr>
      </w:pPr>
      <w:r w:rsidRPr="002B67C6">
        <w:rPr>
          <w:sz w:val="22"/>
          <w:szCs w:val="22"/>
        </w:rPr>
        <w:lastRenderedPageBreak/>
        <w:t xml:space="preserve">Gulf will complete a periodic evaluation of the results to ensure the average savings per business and the number of participants is consistent with the program objectives and expectations, including customer satisfaction. </w:t>
      </w:r>
    </w:p>
    <w:p w:rsidR="005B550A" w:rsidRPr="00762A1B" w:rsidRDefault="005B550A" w:rsidP="00A504FF">
      <w:pPr>
        <w:pStyle w:val="Programs"/>
        <w:ind w:right="0"/>
      </w:pPr>
      <w:r>
        <w:br w:type="page"/>
      </w:r>
      <w:r w:rsidR="00FD693E" w:rsidRPr="00FD693E">
        <w:rPr>
          <w:noProof/>
        </w:rPr>
        <w:lastRenderedPageBreak/>
        <w:drawing>
          <wp:inline distT="0" distB="0" distL="0" distR="0" wp14:anchorId="509A4A1D" wp14:editId="4A1A26F5">
            <wp:extent cx="5486400" cy="7615325"/>
            <wp:effectExtent l="0" t="0" r="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86400" cy="7615325"/>
                    </a:xfrm>
                    <a:prstGeom prst="rect">
                      <a:avLst/>
                    </a:prstGeom>
                    <a:noFill/>
                    <a:ln>
                      <a:noFill/>
                    </a:ln>
                  </pic:spPr>
                </pic:pic>
              </a:graphicData>
            </a:graphic>
          </wp:inline>
        </w:drawing>
      </w:r>
      <w:r w:rsidR="000C1AA7">
        <w:br w:type="page"/>
      </w:r>
      <w:bookmarkStart w:id="19" w:name="_Toc257292774"/>
      <w:r w:rsidRPr="002A321E">
        <w:lastRenderedPageBreak/>
        <w:t>Commercial Building Efficiency Program</w:t>
      </w:r>
      <w:bookmarkEnd w:id="19"/>
      <w:r w:rsidRPr="00762A1B">
        <w:t xml:space="preserve"> </w:t>
      </w:r>
    </w:p>
    <w:p w:rsidR="005B550A" w:rsidRPr="0019632B" w:rsidRDefault="005B550A" w:rsidP="00A504FF">
      <w:pPr>
        <w:spacing w:line="480" w:lineRule="auto"/>
        <w:rPr>
          <w:sz w:val="22"/>
          <w:szCs w:val="22"/>
        </w:rPr>
      </w:pPr>
      <w:r w:rsidRPr="0019632B">
        <w:rPr>
          <w:sz w:val="22"/>
          <w:szCs w:val="22"/>
        </w:rPr>
        <w:t>Program Start Date:  2010</w:t>
      </w:r>
    </w:p>
    <w:p w:rsidR="005B550A" w:rsidRPr="00762A1B" w:rsidRDefault="005B550A" w:rsidP="00A504FF">
      <w:pPr>
        <w:spacing w:line="480" w:lineRule="auto"/>
        <w:rPr>
          <w:b/>
          <w:bCs/>
          <w:sz w:val="22"/>
          <w:szCs w:val="22"/>
        </w:rPr>
      </w:pPr>
      <w:r w:rsidRPr="00762A1B">
        <w:rPr>
          <w:b/>
          <w:sz w:val="22"/>
          <w:szCs w:val="22"/>
        </w:rPr>
        <w:t xml:space="preserve">Program </w:t>
      </w:r>
      <w:r w:rsidR="00472A9C">
        <w:rPr>
          <w:b/>
          <w:sz w:val="22"/>
          <w:szCs w:val="22"/>
        </w:rPr>
        <w:t>Description</w:t>
      </w:r>
    </w:p>
    <w:p w:rsidR="005B550A" w:rsidRPr="00762A1B" w:rsidRDefault="005B550A" w:rsidP="00A504FF">
      <w:pPr>
        <w:spacing w:after="240" w:line="480" w:lineRule="auto"/>
        <w:rPr>
          <w:sz w:val="22"/>
          <w:szCs w:val="22"/>
        </w:rPr>
      </w:pPr>
      <w:r w:rsidRPr="00762A1B">
        <w:rPr>
          <w:sz w:val="22"/>
          <w:szCs w:val="22"/>
        </w:rPr>
        <w:t>The Commercial Building Efficiency Program is designed as an umbrella efficiency program for existing commercial and industrial customers to encourage the installation of eligible high-efficiency equipment as a means of reducing energy and demand.  The goal of the program is to increase awareness and customer demand for high-efficiency, energy-saving equipment; increase availability and market penetration of energy efficient equipment; and contribute toward long-term energy savings and peak demand reductions.</w:t>
      </w:r>
    </w:p>
    <w:p w:rsidR="005B550A" w:rsidRPr="00762A1B" w:rsidRDefault="005B550A" w:rsidP="00A504FF">
      <w:pPr>
        <w:spacing w:after="240" w:line="480" w:lineRule="auto"/>
        <w:rPr>
          <w:sz w:val="22"/>
          <w:szCs w:val="22"/>
        </w:rPr>
      </w:pPr>
      <w:r w:rsidRPr="00762A1B">
        <w:rPr>
          <w:sz w:val="22"/>
          <w:szCs w:val="22"/>
        </w:rPr>
        <w:t xml:space="preserve">The most common critical areas in commercial buildings that affect summer peak demand are the thermal efficiency of the building </w:t>
      </w:r>
      <w:r>
        <w:rPr>
          <w:sz w:val="22"/>
          <w:szCs w:val="22"/>
        </w:rPr>
        <w:t>and HVAC</w:t>
      </w:r>
      <w:r w:rsidRPr="00762A1B">
        <w:rPr>
          <w:sz w:val="22"/>
          <w:szCs w:val="22"/>
        </w:rPr>
        <w:t xml:space="preserve"> equipment efficiency.  The Commercial Building Efficiency Program provides requirements for these areas that exceed the Florida Model Energy code standards, and if adhered to, will help reduce energy consumption and peak </w:t>
      </w:r>
      <w:r w:rsidR="00870709">
        <w:rPr>
          <w:sz w:val="22"/>
          <w:szCs w:val="22"/>
        </w:rPr>
        <w:t>kW</w:t>
      </w:r>
      <w:r w:rsidRPr="00762A1B">
        <w:rPr>
          <w:sz w:val="22"/>
          <w:szCs w:val="22"/>
        </w:rPr>
        <w:t xml:space="preserve"> demand.</w:t>
      </w:r>
    </w:p>
    <w:p w:rsidR="005B550A" w:rsidRPr="00762A1B" w:rsidRDefault="005B550A" w:rsidP="00A504FF">
      <w:pPr>
        <w:spacing w:after="240" w:line="480" w:lineRule="auto"/>
        <w:rPr>
          <w:sz w:val="22"/>
          <w:szCs w:val="22"/>
        </w:rPr>
      </w:pPr>
      <w:r w:rsidRPr="00762A1B">
        <w:rPr>
          <w:sz w:val="22"/>
          <w:szCs w:val="22"/>
        </w:rPr>
        <w:t xml:space="preserve">To increase customer participation in this program, incentives will be </w:t>
      </w:r>
      <w:r w:rsidR="00632B7A">
        <w:rPr>
          <w:sz w:val="22"/>
          <w:szCs w:val="22"/>
        </w:rPr>
        <w:t xml:space="preserve">provided </w:t>
      </w:r>
      <w:r w:rsidRPr="00762A1B">
        <w:rPr>
          <w:sz w:val="22"/>
          <w:szCs w:val="22"/>
        </w:rPr>
        <w:t xml:space="preserve">to offset </w:t>
      </w:r>
      <w:r w:rsidRPr="00762A1B">
        <w:rPr>
          <w:bCs/>
          <w:sz w:val="22"/>
          <w:szCs w:val="22"/>
        </w:rPr>
        <w:t xml:space="preserve">the incremental cost of high efficiency equipment. </w:t>
      </w:r>
      <w:r w:rsidRPr="00762A1B">
        <w:rPr>
          <w:sz w:val="22"/>
          <w:szCs w:val="22"/>
        </w:rPr>
        <w:t xml:space="preserve"> The program includes equipment with easily calculated savings </w:t>
      </w:r>
      <w:r w:rsidR="00A42721">
        <w:rPr>
          <w:sz w:val="22"/>
          <w:szCs w:val="22"/>
        </w:rPr>
        <w:t>and pr</w:t>
      </w:r>
      <w:r w:rsidRPr="00762A1B">
        <w:rPr>
          <w:sz w:val="22"/>
          <w:szCs w:val="22"/>
        </w:rPr>
        <w:t xml:space="preserve">ovides a straightforward and simple method for customers to participate. </w:t>
      </w:r>
    </w:p>
    <w:p w:rsidR="005B550A" w:rsidRPr="00743CD5" w:rsidRDefault="005B550A" w:rsidP="00A504FF">
      <w:pPr>
        <w:spacing w:line="480" w:lineRule="auto"/>
        <w:rPr>
          <w:sz w:val="22"/>
          <w:szCs w:val="22"/>
        </w:rPr>
      </w:pPr>
      <w:r w:rsidRPr="00743CD5">
        <w:rPr>
          <w:b/>
          <w:sz w:val="22"/>
          <w:szCs w:val="22"/>
        </w:rPr>
        <w:t>Individual Measures</w:t>
      </w:r>
    </w:p>
    <w:p w:rsidR="005B550A" w:rsidRPr="00743CD5" w:rsidRDefault="00396D62" w:rsidP="00A504FF">
      <w:pPr>
        <w:spacing w:line="480" w:lineRule="auto"/>
        <w:rPr>
          <w:b/>
          <w:sz w:val="22"/>
          <w:szCs w:val="22"/>
          <w:u w:val="single"/>
        </w:rPr>
      </w:pPr>
      <w:r>
        <w:rPr>
          <w:b/>
          <w:sz w:val="22"/>
          <w:szCs w:val="22"/>
          <w:u w:val="single"/>
        </w:rPr>
        <w:t>Geothermal Heat Pump</w:t>
      </w:r>
    </w:p>
    <w:p w:rsidR="00632B7A" w:rsidRDefault="0009779A" w:rsidP="009B4A7C">
      <w:pPr>
        <w:spacing w:line="480" w:lineRule="auto"/>
        <w:rPr>
          <w:sz w:val="22"/>
          <w:szCs w:val="22"/>
        </w:rPr>
      </w:pPr>
      <w:r>
        <w:rPr>
          <w:sz w:val="22"/>
          <w:szCs w:val="22"/>
        </w:rPr>
        <w:t xml:space="preserve">The </w:t>
      </w:r>
      <w:r w:rsidR="00396D62">
        <w:rPr>
          <w:sz w:val="22"/>
          <w:szCs w:val="22"/>
        </w:rPr>
        <w:t>Geothermal Heat Pump measure</w:t>
      </w:r>
      <w:r w:rsidR="005B550A" w:rsidRPr="00762A1B">
        <w:rPr>
          <w:sz w:val="22"/>
          <w:szCs w:val="22"/>
        </w:rPr>
        <w:t xml:space="preserve"> is designed to encourage commercial and industrial (C/I) customers to invest in more efficient HVAC equipment. </w:t>
      </w:r>
      <w:r w:rsidR="00E15568">
        <w:rPr>
          <w:sz w:val="22"/>
          <w:szCs w:val="22"/>
        </w:rPr>
        <w:t xml:space="preserve"> </w:t>
      </w:r>
      <w:r w:rsidR="005B550A" w:rsidRPr="00762A1B">
        <w:rPr>
          <w:sz w:val="22"/>
          <w:szCs w:val="22"/>
        </w:rPr>
        <w:t xml:space="preserve">Installing high efficiency HVAC systems reduces operating costs.  The program </w:t>
      </w:r>
      <w:r w:rsidR="00472A9C">
        <w:rPr>
          <w:sz w:val="22"/>
          <w:szCs w:val="22"/>
        </w:rPr>
        <w:t xml:space="preserve">includes water cooled equipment, </w:t>
      </w:r>
      <w:r w:rsidR="005B550A" w:rsidRPr="00762A1B">
        <w:rPr>
          <w:sz w:val="22"/>
          <w:szCs w:val="22"/>
        </w:rPr>
        <w:t>identified as geothermal</w:t>
      </w:r>
      <w:r w:rsidR="00472A9C">
        <w:rPr>
          <w:sz w:val="22"/>
          <w:szCs w:val="22"/>
        </w:rPr>
        <w:t xml:space="preserve"> heat pumps, </w:t>
      </w:r>
      <w:r w:rsidR="00CC5ED6">
        <w:rPr>
          <w:sz w:val="22"/>
          <w:szCs w:val="22"/>
        </w:rPr>
        <w:t>that provide</w:t>
      </w:r>
      <w:r w:rsidR="005B550A" w:rsidRPr="00762A1B">
        <w:rPr>
          <w:sz w:val="22"/>
          <w:szCs w:val="22"/>
        </w:rPr>
        <w:t xml:space="preserve"> cooling plus heating.</w:t>
      </w:r>
      <w:r w:rsidR="009B4A7C">
        <w:rPr>
          <w:sz w:val="22"/>
          <w:szCs w:val="22"/>
        </w:rPr>
        <w:t xml:space="preserve"> </w:t>
      </w:r>
      <w:r w:rsidR="005B550A" w:rsidRPr="00762A1B">
        <w:rPr>
          <w:sz w:val="22"/>
          <w:szCs w:val="22"/>
        </w:rPr>
        <w:t xml:space="preserve"> Incentives </w:t>
      </w:r>
      <w:r w:rsidR="00695250" w:rsidRPr="005A306E">
        <w:rPr>
          <w:sz w:val="22"/>
          <w:szCs w:val="22"/>
        </w:rPr>
        <w:t xml:space="preserve">will </w:t>
      </w:r>
      <w:r w:rsidR="009B4A7C">
        <w:rPr>
          <w:sz w:val="22"/>
          <w:szCs w:val="22"/>
        </w:rPr>
        <w:t>be provided for up to 33% of the incremental cost of installing g</w:t>
      </w:r>
      <w:r w:rsidR="00632B7A" w:rsidRPr="009F69AD">
        <w:rPr>
          <w:sz w:val="22"/>
          <w:szCs w:val="22"/>
        </w:rPr>
        <w:t xml:space="preserve">eothermal </w:t>
      </w:r>
      <w:r w:rsidR="009F69AD" w:rsidRPr="009F69AD">
        <w:rPr>
          <w:sz w:val="22"/>
          <w:szCs w:val="22"/>
        </w:rPr>
        <w:t>heat pump</w:t>
      </w:r>
      <w:r w:rsidR="009F69AD">
        <w:rPr>
          <w:sz w:val="22"/>
          <w:szCs w:val="22"/>
        </w:rPr>
        <w:t xml:space="preserve"> </w:t>
      </w:r>
      <w:r w:rsidR="009B4A7C">
        <w:rPr>
          <w:sz w:val="22"/>
          <w:szCs w:val="22"/>
        </w:rPr>
        <w:t>systems.</w:t>
      </w:r>
    </w:p>
    <w:p w:rsidR="009B4A7C" w:rsidRPr="009F69AD" w:rsidRDefault="009B4A7C" w:rsidP="009B4A7C">
      <w:pPr>
        <w:spacing w:line="480" w:lineRule="auto"/>
        <w:rPr>
          <w:sz w:val="22"/>
          <w:szCs w:val="22"/>
        </w:rPr>
      </w:pPr>
    </w:p>
    <w:p w:rsidR="009F69AD" w:rsidRDefault="009F69AD" w:rsidP="009F69AD">
      <w:pPr>
        <w:spacing w:line="480" w:lineRule="auto"/>
        <w:rPr>
          <w:b/>
          <w:sz w:val="22"/>
          <w:szCs w:val="22"/>
          <w:u w:val="single"/>
        </w:rPr>
      </w:pPr>
      <w:r w:rsidRPr="009F69AD">
        <w:rPr>
          <w:b/>
          <w:sz w:val="22"/>
          <w:szCs w:val="22"/>
          <w:u w:val="single"/>
        </w:rPr>
        <w:lastRenderedPageBreak/>
        <w:t xml:space="preserve">Ceiling/Roof Insulation </w:t>
      </w:r>
    </w:p>
    <w:p w:rsidR="009F69AD" w:rsidRPr="009F69AD" w:rsidRDefault="009F69AD" w:rsidP="009F69AD">
      <w:pPr>
        <w:spacing w:line="480" w:lineRule="auto"/>
        <w:rPr>
          <w:b/>
          <w:sz w:val="22"/>
          <w:szCs w:val="22"/>
          <w:u w:val="single"/>
        </w:rPr>
      </w:pPr>
      <w:r w:rsidRPr="009F69AD">
        <w:rPr>
          <w:sz w:val="22"/>
          <w:szCs w:val="22"/>
        </w:rPr>
        <w:t xml:space="preserve">The Ceiling/Roof Insulation measure offers an incentive designed to encourage C/I customers to increase existing ceiling or roof insulation above conditioned spaces in respective facilities. Increased insulation reduces heat loss and heat gain from both conductive and convective means, and as a result, lowers sizing requirements and operating costs of HVAC equipment. </w:t>
      </w:r>
      <w:r w:rsidR="00E15568">
        <w:rPr>
          <w:sz w:val="22"/>
          <w:szCs w:val="22"/>
        </w:rPr>
        <w:t xml:space="preserve"> </w:t>
      </w:r>
      <w:r w:rsidRPr="009F69AD">
        <w:rPr>
          <w:sz w:val="22"/>
          <w:szCs w:val="22"/>
        </w:rPr>
        <w:t xml:space="preserve">Incentives will be provided for up to </w:t>
      </w:r>
      <w:r w:rsidR="00CC5ED6">
        <w:rPr>
          <w:sz w:val="22"/>
          <w:szCs w:val="22"/>
        </w:rPr>
        <w:t>5</w:t>
      </w:r>
      <w:r w:rsidRPr="009F69AD">
        <w:rPr>
          <w:sz w:val="22"/>
          <w:szCs w:val="22"/>
        </w:rPr>
        <w:t xml:space="preserve">0% of the incremental cost of installing higher efficiency insulation. </w:t>
      </w:r>
    </w:p>
    <w:p w:rsidR="005B550A" w:rsidRPr="00743CD5" w:rsidRDefault="005B550A" w:rsidP="00A504FF">
      <w:pPr>
        <w:spacing w:line="480" w:lineRule="auto"/>
        <w:rPr>
          <w:b/>
          <w:sz w:val="22"/>
          <w:szCs w:val="22"/>
          <w:u w:val="single"/>
        </w:rPr>
      </w:pPr>
      <w:r w:rsidRPr="00743CD5">
        <w:rPr>
          <w:b/>
          <w:sz w:val="22"/>
          <w:szCs w:val="22"/>
          <w:u w:val="single"/>
        </w:rPr>
        <w:t>Reflective Roof</w:t>
      </w:r>
    </w:p>
    <w:p w:rsidR="005B550A" w:rsidRPr="00762A1B" w:rsidRDefault="005B550A" w:rsidP="00A504FF">
      <w:pPr>
        <w:spacing w:after="240" w:line="480" w:lineRule="auto"/>
        <w:rPr>
          <w:sz w:val="22"/>
          <w:szCs w:val="22"/>
        </w:rPr>
      </w:pPr>
      <w:r w:rsidRPr="00762A1B">
        <w:rPr>
          <w:sz w:val="22"/>
          <w:szCs w:val="22"/>
        </w:rPr>
        <w:t xml:space="preserve">The Reflective Roof measure encourages C/I customers to install ENERGY STAR qualified cool/reflective roofing products.  A reflective roof decreases the heat transferred through roof assemblies and vented attic spaces. </w:t>
      </w:r>
      <w:r w:rsidR="00E15568">
        <w:rPr>
          <w:sz w:val="22"/>
          <w:szCs w:val="22"/>
        </w:rPr>
        <w:t xml:space="preserve"> </w:t>
      </w:r>
      <w:r w:rsidRPr="00762A1B">
        <w:rPr>
          <w:sz w:val="22"/>
          <w:szCs w:val="22"/>
        </w:rPr>
        <w:t>By decreasing heat transfer to the space, the air condition</w:t>
      </w:r>
      <w:r w:rsidR="009B4A7C">
        <w:rPr>
          <w:sz w:val="22"/>
          <w:szCs w:val="22"/>
        </w:rPr>
        <w:t>ing</w:t>
      </w:r>
      <w:r w:rsidRPr="00762A1B">
        <w:rPr>
          <w:sz w:val="22"/>
          <w:szCs w:val="22"/>
        </w:rPr>
        <w:t xml:space="preserve"> runtime is reduced </w:t>
      </w:r>
      <w:r w:rsidR="005D7054">
        <w:rPr>
          <w:sz w:val="22"/>
          <w:szCs w:val="22"/>
        </w:rPr>
        <w:t>resulting in lower</w:t>
      </w:r>
      <w:r w:rsidR="005D7054" w:rsidRPr="00762A1B">
        <w:rPr>
          <w:sz w:val="22"/>
          <w:szCs w:val="22"/>
        </w:rPr>
        <w:t xml:space="preserve"> </w:t>
      </w:r>
      <w:r w:rsidRPr="00762A1B">
        <w:rPr>
          <w:sz w:val="22"/>
          <w:szCs w:val="22"/>
        </w:rPr>
        <w:t xml:space="preserve">operating costs.  Incentives will be paid to customers for up to 50% of the incremental cost of installing ENERGY STAR qualified roofing materials. </w:t>
      </w:r>
    </w:p>
    <w:p w:rsidR="009B4A7C" w:rsidRDefault="005B550A" w:rsidP="009B4A7C">
      <w:pPr>
        <w:spacing w:after="240" w:line="480" w:lineRule="auto"/>
        <w:rPr>
          <w:sz w:val="22"/>
          <w:szCs w:val="22"/>
        </w:rPr>
      </w:pPr>
      <w:r w:rsidRPr="00762A1B">
        <w:rPr>
          <w:sz w:val="22"/>
          <w:szCs w:val="22"/>
        </w:rPr>
        <w:t>Specific eligibility requirements for the program are provided in the Program Participation Standards.</w:t>
      </w:r>
    </w:p>
    <w:p w:rsidR="001D6B03" w:rsidRPr="00A17CAE" w:rsidRDefault="001D6B03" w:rsidP="001D6B03">
      <w:pPr>
        <w:spacing w:line="480" w:lineRule="auto"/>
        <w:rPr>
          <w:b/>
          <w:sz w:val="22"/>
          <w:szCs w:val="22"/>
        </w:rPr>
      </w:pPr>
      <w:r w:rsidRPr="00A17CAE">
        <w:rPr>
          <w:b/>
          <w:sz w:val="22"/>
          <w:szCs w:val="22"/>
        </w:rPr>
        <w:t>Program Benefits and Cost Effectiveness</w:t>
      </w:r>
    </w:p>
    <w:p w:rsidR="005B550A" w:rsidRPr="00743CD5" w:rsidRDefault="005B550A" w:rsidP="00A504FF">
      <w:pPr>
        <w:spacing w:line="480" w:lineRule="auto"/>
        <w:rPr>
          <w:b/>
          <w:bCs/>
          <w:sz w:val="22"/>
          <w:szCs w:val="22"/>
        </w:rPr>
      </w:pPr>
      <w:r w:rsidRPr="00743CD5">
        <w:rPr>
          <w:sz w:val="22"/>
          <w:szCs w:val="22"/>
        </w:rPr>
        <w:t xml:space="preserve">The following </w:t>
      </w:r>
      <w:r w:rsidR="00870709">
        <w:rPr>
          <w:sz w:val="22"/>
          <w:szCs w:val="22"/>
        </w:rPr>
        <w:t>kW</w:t>
      </w:r>
      <w:r w:rsidRPr="00743CD5">
        <w:rPr>
          <w:sz w:val="22"/>
          <w:szCs w:val="22"/>
        </w:rPr>
        <w:t xml:space="preserve"> demand and </w:t>
      </w:r>
      <w:r w:rsidR="00870709">
        <w:rPr>
          <w:sz w:val="22"/>
          <w:szCs w:val="22"/>
        </w:rPr>
        <w:t>kWh</w:t>
      </w:r>
      <w:r w:rsidRPr="00743CD5">
        <w:rPr>
          <w:sz w:val="22"/>
          <w:szCs w:val="22"/>
        </w:rPr>
        <w:t xml:space="preserve"> energy saving evaluations were developed using a variety of sources including measure savings data from the Itron study</w:t>
      </w:r>
      <w:r w:rsidR="002F46E8">
        <w:rPr>
          <w:sz w:val="22"/>
          <w:szCs w:val="22"/>
        </w:rPr>
        <w:t>,</w:t>
      </w:r>
      <w:r w:rsidR="002F46E8" w:rsidRPr="00743CD5">
        <w:rPr>
          <w:sz w:val="22"/>
          <w:szCs w:val="22"/>
        </w:rPr>
        <w:t xml:space="preserve"> </w:t>
      </w:r>
      <w:r w:rsidRPr="00743CD5">
        <w:rPr>
          <w:sz w:val="22"/>
          <w:szCs w:val="22"/>
        </w:rPr>
        <w:t>computer-based engineering modeling software</w:t>
      </w:r>
      <w:r w:rsidR="002F46E8">
        <w:rPr>
          <w:sz w:val="22"/>
          <w:szCs w:val="22"/>
        </w:rPr>
        <w:t>,</w:t>
      </w:r>
      <w:r w:rsidR="002F46E8" w:rsidRPr="00743CD5">
        <w:rPr>
          <w:sz w:val="22"/>
          <w:szCs w:val="22"/>
        </w:rPr>
        <w:t xml:space="preserve"> </w:t>
      </w:r>
      <w:r w:rsidRPr="00743CD5">
        <w:rPr>
          <w:sz w:val="22"/>
          <w:szCs w:val="22"/>
        </w:rPr>
        <w:t>and actual program performance data gathered by Gulf Power or its energy efficiency program contractors.</w:t>
      </w:r>
      <w:r w:rsidR="00D16E7D">
        <w:rPr>
          <w:sz w:val="22"/>
          <w:szCs w:val="22"/>
        </w:rPr>
        <w:t xml:space="preserve"> </w:t>
      </w:r>
      <w:r w:rsidRPr="00743CD5">
        <w:rPr>
          <w:sz w:val="22"/>
          <w:szCs w:val="22"/>
        </w:rPr>
        <w:t xml:space="preserve"> Evaluation results are shown for </w:t>
      </w:r>
      <w:r w:rsidR="002F46E8">
        <w:rPr>
          <w:sz w:val="22"/>
          <w:szCs w:val="22"/>
        </w:rPr>
        <w:t>RIM, TRC, and PT</w:t>
      </w:r>
      <w:r w:rsidR="00FC2495">
        <w:rPr>
          <w:sz w:val="22"/>
          <w:szCs w:val="22"/>
        </w:rPr>
        <w:t>, and are based on the maximum incentives identified in the following table.</w:t>
      </w:r>
    </w:p>
    <w:p w:rsidR="005B550A" w:rsidRDefault="009B4A7C" w:rsidP="00A504FF">
      <w:pPr>
        <w:rPr>
          <w:sz w:val="22"/>
          <w:szCs w:val="22"/>
        </w:rPr>
      </w:pPr>
      <w:r>
        <w:rPr>
          <w:sz w:val="22"/>
          <w:szCs w:val="22"/>
        </w:rPr>
        <w:br w:type="page"/>
      </w:r>
    </w:p>
    <w:p w:rsidR="009B4A7C" w:rsidRDefault="009B4A7C" w:rsidP="00A504FF">
      <w:pPr>
        <w:rPr>
          <w:sz w:val="22"/>
          <w:szCs w:val="22"/>
        </w:rPr>
      </w:pPr>
    </w:p>
    <w:tbl>
      <w:tblPr>
        <w:tblpPr w:leftFromText="187" w:rightFromText="187" w:vertAnchor="text" w:horzAnchor="page" w:tblpX="1527" w:tblpY="188"/>
        <w:tblW w:w="9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9"/>
        <w:gridCol w:w="1258"/>
        <w:gridCol w:w="967"/>
        <w:gridCol w:w="980"/>
        <w:gridCol w:w="1146"/>
        <w:gridCol w:w="773"/>
        <w:gridCol w:w="830"/>
        <w:gridCol w:w="754"/>
      </w:tblGrid>
      <w:tr w:rsidR="00162D39" w:rsidRPr="001331F9" w:rsidTr="00162D39">
        <w:trPr>
          <w:trHeight w:val="284"/>
        </w:trPr>
        <w:tc>
          <w:tcPr>
            <w:tcW w:w="1476" w:type="pct"/>
          </w:tcPr>
          <w:p w:rsidR="00162D39" w:rsidRPr="00A05E91" w:rsidRDefault="00162D39" w:rsidP="00BB4757">
            <w:pPr>
              <w:rPr>
                <w:b/>
              </w:rPr>
            </w:pPr>
          </w:p>
        </w:tc>
        <w:tc>
          <w:tcPr>
            <w:tcW w:w="661" w:type="pct"/>
          </w:tcPr>
          <w:p w:rsidR="00162D39" w:rsidRPr="00A05E91" w:rsidRDefault="00162D39" w:rsidP="00BB4757">
            <w:pPr>
              <w:rPr>
                <w:b/>
              </w:rPr>
            </w:pPr>
          </w:p>
        </w:tc>
        <w:tc>
          <w:tcPr>
            <w:tcW w:w="1625" w:type="pct"/>
            <w:gridSpan w:val="3"/>
          </w:tcPr>
          <w:p w:rsidR="00162D39" w:rsidRPr="001331F9" w:rsidRDefault="00162D39" w:rsidP="00BB4757">
            <w:pPr>
              <w:rPr>
                <w:b/>
              </w:rPr>
            </w:pPr>
            <w:r w:rsidRPr="001331F9">
              <w:rPr>
                <w:b/>
              </w:rPr>
              <w:t>Per Unit Reduction</w:t>
            </w:r>
          </w:p>
        </w:tc>
        <w:tc>
          <w:tcPr>
            <w:tcW w:w="1238" w:type="pct"/>
            <w:gridSpan w:val="3"/>
          </w:tcPr>
          <w:p w:rsidR="00162D39" w:rsidRPr="001331F9" w:rsidRDefault="00162D39" w:rsidP="00BB4757">
            <w:pPr>
              <w:rPr>
                <w:b/>
              </w:rPr>
            </w:pPr>
            <w:r w:rsidRPr="001331F9">
              <w:rPr>
                <w:b/>
              </w:rPr>
              <w:t>Cost effectiveness test</w:t>
            </w:r>
          </w:p>
        </w:tc>
      </w:tr>
      <w:tr w:rsidR="00162D39" w:rsidRPr="001331F9" w:rsidTr="00162D39">
        <w:trPr>
          <w:trHeight w:val="284"/>
        </w:trPr>
        <w:tc>
          <w:tcPr>
            <w:tcW w:w="1476" w:type="pct"/>
            <w:vAlign w:val="center"/>
          </w:tcPr>
          <w:p w:rsidR="00162D39" w:rsidRPr="001331F9" w:rsidRDefault="00162D39" w:rsidP="00BB4757">
            <w:pPr>
              <w:rPr>
                <w:b/>
              </w:rPr>
            </w:pPr>
            <w:r w:rsidRPr="001331F9">
              <w:rPr>
                <w:b/>
              </w:rPr>
              <w:t>Measure</w:t>
            </w:r>
          </w:p>
        </w:tc>
        <w:tc>
          <w:tcPr>
            <w:tcW w:w="661" w:type="pct"/>
            <w:vAlign w:val="center"/>
          </w:tcPr>
          <w:p w:rsidR="00162D39" w:rsidRPr="001331F9" w:rsidRDefault="00162D39" w:rsidP="00BB4757">
            <w:pPr>
              <w:jc w:val="center"/>
              <w:rPr>
                <w:b/>
              </w:rPr>
            </w:pPr>
            <w:r w:rsidRPr="001331F9">
              <w:rPr>
                <w:b/>
              </w:rPr>
              <w:t>Max Incentives</w:t>
            </w:r>
          </w:p>
        </w:tc>
        <w:tc>
          <w:tcPr>
            <w:tcW w:w="508" w:type="pct"/>
            <w:vAlign w:val="center"/>
          </w:tcPr>
          <w:p w:rsidR="00162D39" w:rsidRPr="001331F9" w:rsidRDefault="00162D39" w:rsidP="00BB4757">
            <w:pPr>
              <w:jc w:val="center"/>
              <w:rPr>
                <w:b/>
              </w:rPr>
            </w:pPr>
            <w:r w:rsidRPr="001331F9">
              <w:rPr>
                <w:b/>
              </w:rPr>
              <w:t>Energy</w:t>
            </w:r>
          </w:p>
          <w:p w:rsidR="00162D39" w:rsidRPr="001331F9" w:rsidRDefault="00162D39" w:rsidP="00BB4757">
            <w:pPr>
              <w:jc w:val="center"/>
              <w:rPr>
                <w:b/>
              </w:rPr>
            </w:pPr>
            <w:r w:rsidRPr="001331F9">
              <w:rPr>
                <w:b/>
              </w:rPr>
              <w:t>kWh</w:t>
            </w:r>
          </w:p>
        </w:tc>
        <w:tc>
          <w:tcPr>
            <w:tcW w:w="515" w:type="pct"/>
            <w:vAlign w:val="center"/>
          </w:tcPr>
          <w:p w:rsidR="00162D39" w:rsidRPr="001331F9" w:rsidRDefault="00162D39" w:rsidP="00BB4757">
            <w:pPr>
              <w:jc w:val="center"/>
              <w:rPr>
                <w:b/>
              </w:rPr>
            </w:pPr>
            <w:r w:rsidRPr="001331F9">
              <w:rPr>
                <w:b/>
              </w:rPr>
              <w:t>Summer Peak</w:t>
            </w:r>
          </w:p>
          <w:p w:rsidR="00162D39" w:rsidRPr="001331F9" w:rsidRDefault="00162D39" w:rsidP="00BB4757">
            <w:pPr>
              <w:jc w:val="center"/>
              <w:rPr>
                <w:b/>
              </w:rPr>
            </w:pPr>
            <w:r w:rsidRPr="001331F9">
              <w:rPr>
                <w:b/>
              </w:rPr>
              <w:t xml:space="preserve">  kW</w:t>
            </w:r>
          </w:p>
        </w:tc>
        <w:tc>
          <w:tcPr>
            <w:tcW w:w="602" w:type="pct"/>
            <w:vAlign w:val="center"/>
          </w:tcPr>
          <w:p w:rsidR="00162D39" w:rsidRPr="001331F9" w:rsidRDefault="00162D39" w:rsidP="00BB4757">
            <w:pPr>
              <w:jc w:val="center"/>
              <w:rPr>
                <w:b/>
              </w:rPr>
            </w:pPr>
            <w:r w:rsidRPr="001331F9">
              <w:rPr>
                <w:b/>
              </w:rPr>
              <w:t>Winter Peak</w:t>
            </w:r>
          </w:p>
          <w:p w:rsidR="00162D39" w:rsidRPr="001331F9" w:rsidRDefault="00162D39" w:rsidP="00BB4757">
            <w:pPr>
              <w:jc w:val="center"/>
              <w:rPr>
                <w:b/>
              </w:rPr>
            </w:pPr>
            <w:r w:rsidRPr="001331F9">
              <w:rPr>
                <w:b/>
              </w:rPr>
              <w:t xml:space="preserve">  kW</w:t>
            </w:r>
          </w:p>
        </w:tc>
        <w:tc>
          <w:tcPr>
            <w:tcW w:w="406" w:type="pct"/>
            <w:vAlign w:val="center"/>
          </w:tcPr>
          <w:p w:rsidR="00162D39" w:rsidRPr="001331F9" w:rsidRDefault="00162D39" w:rsidP="00BB4757">
            <w:pPr>
              <w:jc w:val="center"/>
              <w:rPr>
                <w:b/>
              </w:rPr>
            </w:pPr>
            <w:r w:rsidRPr="001331F9">
              <w:rPr>
                <w:b/>
              </w:rPr>
              <w:t>RIM</w:t>
            </w:r>
          </w:p>
        </w:tc>
        <w:tc>
          <w:tcPr>
            <w:tcW w:w="436" w:type="pct"/>
            <w:vAlign w:val="center"/>
          </w:tcPr>
          <w:p w:rsidR="00162D39" w:rsidRPr="001331F9" w:rsidRDefault="00162D39" w:rsidP="00BB4757">
            <w:pPr>
              <w:jc w:val="center"/>
              <w:rPr>
                <w:b/>
              </w:rPr>
            </w:pPr>
            <w:r w:rsidRPr="001331F9">
              <w:rPr>
                <w:b/>
              </w:rPr>
              <w:t>TRC</w:t>
            </w:r>
          </w:p>
        </w:tc>
        <w:tc>
          <w:tcPr>
            <w:tcW w:w="396" w:type="pct"/>
            <w:vAlign w:val="center"/>
          </w:tcPr>
          <w:p w:rsidR="00162D39" w:rsidRPr="001331F9" w:rsidRDefault="00162D39" w:rsidP="00BB4757">
            <w:pPr>
              <w:jc w:val="center"/>
              <w:rPr>
                <w:b/>
              </w:rPr>
            </w:pPr>
            <w:r w:rsidRPr="001331F9">
              <w:rPr>
                <w:b/>
              </w:rPr>
              <w:t>PT</w:t>
            </w:r>
          </w:p>
        </w:tc>
      </w:tr>
      <w:tr w:rsidR="00162D39" w:rsidRPr="001331F9" w:rsidTr="00162D39">
        <w:trPr>
          <w:trHeight w:val="303"/>
        </w:trPr>
        <w:tc>
          <w:tcPr>
            <w:tcW w:w="1476" w:type="pct"/>
            <w:vAlign w:val="center"/>
          </w:tcPr>
          <w:p w:rsidR="00162D39" w:rsidRPr="001331F9" w:rsidRDefault="009B4A7C" w:rsidP="00BB4757">
            <w:r>
              <w:t>Geothermal Heat Pump</w:t>
            </w:r>
          </w:p>
        </w:tc>
        <w:tc>
          <w:tcPr>
            <w:tcW w:w="661" w:type="pct"/>
            <w:vAlign w:val="center"/>
          </w:tcPr>
          <w:p w:rsidR="00162D39" w:rsidRPr="001331F9" w:rsidRDefault="00162D39" w:rsidP="00020843">
            <w:pPr>
              <w:jc w:val="center"/>
            </w:pPr>
            <w:r w:rsidRPr="001331F9">
              <w:t>$</w:t>
            </w:r>
            <w:r w:rsidR="00020843" w:rsidRPr="001331F9">
              <w:t>250</w:t>
            </w:r>
            <w:r w:rsidRPr="001331F9">
              <w:t>/ton</w:t>
            </w:r>
          </w:p>
        </w:tc>
        <w:tc>
          <w:tcPr>
            <w:tcW w:w="508" w:type="pct"/>
            <w:vAlign w:val="center"/>
          </w:tcPr>
          <w:p w:rsidR="00162D39" w:rsidRPr="001331F9" w:rsidRDefault="00162D39" w:rsidP="00BB4757">
            <w:pPr>
              <w:jc w:val="center"/>
            </w:pPr>
            <w:r w:rsidRPr="001331F9">
              <w:t>685</w:t>
            </w:r>
          </w:p>
        </w:tc>
        <w:tc>
          <w:tcPr>
            <w:tcW w:w="515" w:type="pct"/>
            <w:vAlign w:val="center"/>
          </w:tcPr>
          <w:p w:rsidR="00162D39" w:rsidRPr="001331F9" w:rsidRDefault="00162D39" w:rsidP="00BB4757">
            <w:pPr>
              <w:jc w:val="center"/>
            </w:pPr>
            <w:r w:rsidRPr="001331F9">
              <w:t>.29</w:t>
            </w:r>
          </w:p>
        </w:tc>
        <w:tc>
          <w:tcPr>
            <w:tcW w:w="602" w:type="pct"/>
            <w:vAlign w:val="center"/>
          </w:tcPr>
          <w:p w:rsidR="00162D39" w:rsidRPr="001331F9" w:rsidRDefault="00162D39" w:rsidP="00BB4757">
            <w:pPr>
              <w:jc w:val="center"/>
            </w:pPr>
            <w:r w:rsidRPr="001331F9">
              <w:t>.27</w:t>
            </w:r>
          </w:p>
        </w:tc>
        <w:tc>
          <w:tcPr>
            <w:tcW w:w="406" w:type="pct"/>
            <w:vAlign w:val="center"/>
          </w:tcPr>
          <w:p w:rsidR="00162D39" w:rsidRPr="001331F9" w:rsidRDefault="00162D39" w:rsidP="00EE5F85">
            <w:pPr>
              <w:jc w:val="center"/>
            </w:pPr>
            <w:r w:rsidRPr="001331F9">
              <w:t>0.</w:t>
            </w:r>
            <w:r w:rsidR="00FD693E" w:rsidRPr="001331F9">
              <w:t>8</w:t>
            </w:r>
            <w:r w:rsidR="00EE5F85">
              <w:t>1</w:t>
            </w:r>
          </w:p>
        </w:tc>
        <w:tc>
          <w:tcPr>
            <w:tcW w:w="436" w:type="pct"/>
            <w:vAlign w:val="center"/>
          </w:tcPr>
          <w:p w:rsidR="00162D39" w:rsidRPr="001331F9" w:rsidRDefault="00162D39" w:rsidP="00EE5F85">
            <w:pPr>
              <w:jc w:val="center"/>
            </w:pPr>
            <w:r w:rsidRPr="001331F9">
              <w:t>1.</w:t>
            </w:r>
            <w:r w:rsidR="00EE5F85">
              <w:t>43</w:t>
            </w:r>
          </w:p>
        </w:tc>
        <w:tc>
          <w:tcPr>
            <w:tcW w:w="396" w:type="pct"/>
            <w:vAlign w:val="center"/>
          </w:tcPr>
          <w:p w:rsidR="00162D39" w:rsidRPr="001331F9" w:rsidRDefault="00162D39" w:rsidP="00FD693E">
            <w:pPr>
              <w:jc w:val="center"/>
            </w:pPr>
            <w:r w:rsidRPr="001331F9">
              <w:t>1.6</w:t>
            </w:r>
            <w:r w:rsidR="00FD693E" w:rsidRPr="001331F9">
              <w:t>4</w:t>
            </w:r>
          </w:p>
        </w:tc>
      </w:tr>
      <w:tr w:rsidR="00162D39" w:rsidRPr="001331F9" w:rsidTr="00162D39">
        <w:trPr>
          <w:trHeight w:val="303"/>
        </w:trPr>
        <w:tc>
          <w:tcPr>
            <w:tcW w:w="1476" w:type="pct"/>
            <w:vAlign w:val="center"/>
          </w:tcPr>
          <w:p w:rsidR="00162D39" w:rsidRPr="001331F9" w:rsidRDefault="00162D39" w:rsidP="00BB4757">
            <w:r w:rsidRPr="001331F9">
              <w:t xml:space="preserve">Insulation – ceiling / roof </w:t>
            </w:r>
          </w:p>
        </w:tc>
        <w:tc>
          <w:tcPr>
            <w:tcW w:w="661" w:type="pct"/>
            <w:vAlign w:val="center"/>
          </w:tcPr>
          <w:p w:rsidR="00162D39" w:rsidRPr="001331F9" w:rsidRDefault="00162D39" w:rsidP="00EE5F85">
            <w:pPr>
              <w:jc w:val="center"/>
            </w:pPr>
            <w:r w:rsidRPr="001331F9">
              <w:t>0.</w:t>
            </w:r>
            <w:r w:rsidR="00EE5F85">
              <w:t>1</w:t>
            </w:r>
            <w:r w:rsidR="00CC5ED6" w:rsidRPr="001331F9">
              <w:t>5</w:t>
            </w:r>
            <w:r w:rsidRPr="001331F9">
              <w:t>/sq</w:t>
            </w:r>
            <w:r w:rsidR="00330CEC" w:rsidRPr="001331F9">
              <w:t xml:space="preserve"> </w:t>
            </w:r>
            <w:r w:rsidRPr="001331F9">
              <w:t>ft</w:t>
            </w:r>
          </w:p>
        </w:tc>
        <w:tc>
          <w:tcPr>
            <w:tcW w:w="508" w:type="pct"/>
            <w:vAlign w:val="center"/>
          </w:tcPr>
          <w:p w:rsidR="00162D39" w:rsidRPr="001331F9" w:rsidRDefault="00162D39" w:rsidP="00CC5ED6">
            <w:pPr>
              <w:jc w:val="center"/>
            </w:pPr>
            <w:r w:rsidRPr="001331F9">
              <w:t>.</w:t>
            </w:r>
            <w:r w:rsidR="00CC5ED6" w:rsidRPr="001331F9">
              <w:t>748</w:t>
            </w:r>
          </w:p>
        </w:tc>
        <w:tc>
          <w:tcPr>
            <w:tcW w:w="515" w:type="pct"/>
            <w:vAlign w:val="center"/>
          </w:tcPr>
          <w:p w:rsidR="00162D39" w:rsidRPr="001331F9" w:rsidRDefault="00162D39" w:rsidP="00CC5ED6">
            <w:pPr>
              <w:jc w:val="center"/>
            </w:pPr>
            <w:r w:rsidRPr="001331F9">
              <w:t>.000</w:t>
            </w:r>
            <w:r w:rsidR="00CC5ED6" w:rsidRPr="001331F9">
              <w:t>46</w:t>
            </w:r>
          </w:p>
        </w:tc>
        <w:tc>
          <w:tcPr>
            <w:tcW w:w="602" w:type="pct"/>
            <w:vAlign w:val="center"/>
          </w:tcPr>
          <w:p w:rsidR="00162D39" w:rsidRPr="001331F9" w:rsidRDefault="00162D39" w:rsidP="00CC5ED6">
            <w:pPr>
              <w:jc w:val="center"/>
            </w:pPr>
            <w:r w:rsidRPr="001331F9">
              <w:t>.0001</w:t>
            </w:r>
            <w:r w:rsidR="00CC5ED6" w:rsidRPr="001331F9">
              <w:t>2</w:t>
            </w:r>
          </w:p>
        </w:tc>
        <w:tc>
          <w:tcPr>
            <w:tcW w:w="406" w:type="pct"/>
            <w:vAlign w:val="center"/>
          </w:tcPr>
          <w:p w:rsidR="00162D39" w:rsidRPr="001331F9" w:rsidRDefault="001331F9" w:rsidP="006F2D98">
            <w:pPr>
              <w:jc w:val="center"/>
            </w:pPr>
            <w:r w:rsidRPr="001331F9">
              <w:t>1.</w:t>
            </w:r>
            <w:r w:rsidR="00EE5F85">
              <w:t>0</w:t>
            </w:r>
            <w:r w:rsidR="006F2D98">
              <w:t>9</w:t>
            </w:r>
          </w:p>
        </w:tc>
        <w:tc>
          <w:tcPr>
            <w:tcW w:w="436" w:type="pct"/>
            <w:vAlign w:val="center"/>
          </w:tcPr>
          <w:p w:rsidR="00162D39" w:rsidRPr="001331F9" w:rsidRDefault="00EE5F85" w:rsidP="001331F9">
            <w:pPr>
              <w:jc w:val="center"/>
            </w:pPr>
            <w:r>
              <w:t>2.96</w:t>
            </w:r>
          </w:p>
        </w:tc>
        <w:tc>
          <w:tcPr>
            <w:tcW w:w="396" w:type="pct"/>
            <w:vAlign w:val="center"/>
          </w:tcPr>
          <w:p w:rsidR="00162D39" w:rsidRPr="001331F9" w:rsidRDefault="006F2D98" w:rsidP="001331F9">
            <w:pPr>
              <w:jc w:val="center"/>
            </w:pPr>
            <w:r>
              <w:t>3.23</w:t>
            </w:r>
          </w:p>
        </w:tc>
      </w:tr>
      <w:tr w:rsidR="00162D39" w:rsidRPr="00A05E91" w:rsidTr="00162D39">
        <w:trPr>
          <w:trHeight w:val="303"/>
        </w:trPr>
        <w:tc>
          <w:tcPr>
            <w:tcW w:w="1476" w:type="pct"/>
            <w:vAlign w:val="center"/>
          </w:tcPr>
          <w:p w:rsidR="00162D39" w:rsidRPr="001331F9" w:rsidRDefault="00162D39" w:rsidP="00BB4757">
            <w:r w:rsidRPr="001331F9">
              <w:t>Reflective Roof</w:t>
            </w:r>
          </w:p>
        </w:tc>
        <w:tc>
          <w:tcPr>
            <w:tcW w:w="661" w:type="pct"/>
            <w:vAlign w:val="center"/>
          </w:tcPr>
          <w:p w:rsidR="00162D39" w:rsidRPr="001331F9" w:rsidRDefault="00162D39" w:rsidP="00CC5ED6">
            <w:pPr>
              <w:jc w:val="center"/>
            </w:pPr>
            <w:r w:rsidRPr="001331F9">
              <w:t>$0.</w:t>
            </w:r>
            <w:r w:rsidR="00CC5ED6" w:rsidRPr="001331F9">
              <w:t>10</w:t>
            </w:r>
            <w:r w:rsidRPr="001331F9">
              <w:t>/ sq</w:t>
            </w:r>
            <w:r w:rsidR="00330CEC" w:rsidRPr="001331F9">
              <w:t xml:space="preserve"> </w:t>
            </w:r>
            <w:r w:rsidRPr="001331F9">
              <w:t>ft</w:t>
            </w:r>
          </w:p>
        </w:tc>
        <w:tc>
          <w:tcPr>
            <w:tcW w:w="508" w:type="pct"/>
            <w:vAlign w:val="center"/>
          </w:tcPr>
          <w:p w:rsidR="00162D39" w:rsidRPr="001331F9" w:rsidRDefault="00CC5ED6" w:rsidP="00BB4757">
            <w:pPr>
              <w:jc w:val="center"/>
            </w:pPr>
            <w:r w:rsidRPr="001331F9">
              <w:t>1.72</w:t>
            </w:r>
          </w:p>
        </w:tc>
        <w:tc>
          <w:tcPr>
            <w:tcW w:w="515" w:type="pct"/>
            <w:vAlign w:val="center"/>
          </w:tcPr>
          <w:p w:rsidR="00162D39" w:rsidRPr="001331F9" w:rsidRDefault="00162D39" w:rsidP="00CC5ED6">
            <w:pPr>
              <w:jc w:val="center"/>
            </w:pPr>
            <w:r w:rsidRPr="001331F9">
              <w:t>.000</w:t>
            </w:r>
            <w:r w:rsidR="00CC5ED6" w:rsidRPr="001331F9">
              <w:t>67</w:t>
            </w:r>
          </w:p>
        </w:tc>
        <w:tc>
          <w:tcPr>
            <w:tcW w:w="602" w:type="pct"/>
            <w:vAlign w:val="center"/>
          </w:tcPr>
          <w:p w:rsidR="00162D39" w:rsidRPr="001331F9" w:rsidRDefault="00162D39" w:rsidP="00BB4757">
            <w:pPr>
              <w:jc w:val="center"/>
            </w:pPr>
            <w:r w:rsidRPr="001331F9">
              <w:t>0</w:t>
            </w:r>
          </w:p>
        </w:tc>
        <w:tc>
          <w:tcPr>
            <w:tcW w:w="406" w:type="pct"/>
            <w:vAlign w:val="center"/>
          </w:tcPr>
          <w:p w:rsidR="00162D39" w:rsidRPr="001331F9" w:rsidRDefault="00162D39" w:rsidP="00EE5F85">
            <w:pPr>
              <w:jc w:val="center"/>
            </w:pPr>
            <w:r w:rsidRPr="001331F9">
              <w:t>1.0</w:t>
            </w:r>
            <w:r w:rsidR="00EE5F85">
              <w:t>3</w:t>
            </w:r>
          </w:p>
        </w:tc>
        <w:tc>
          <w:tcPr>
            <w:tcW w:w="436" w:type="pct"/>
            <w:vAlign w:val="center"/>
          </w:tcPr>
          <w:p w:rsidR="00162D39" w:rsidRPr="001331F9" w:rsidRDefault="00EE5F85" w:rsidP="00BB4757">
            <w:pPr>
              <w:jc w:val="center"/>
            </w:pPr>
            <w:r>
              <w:t>2.29</w:t>
            </w:r>
          </w:p>
        </w:tc>
        <w:tc>
          <w:tcPr>
            <w:tcW w:w="396" w:type="pct"/>
            <w:vAlign w:val="center"/>
          </w:tcPr>
          <w:p w:rsidR="00162D39" w:rsidRPr="001331F9" w:rsidRDefault="00162D39" w:rsidP="001331F9">
            <w:pPr>
              <w:jc w:val="center"/>
            </w:pPr>
            <w:r w:rsidRPr="001331F9">
              <w:t>2.</w:t>
            </w:r>
            <w:r w:rsidR="001331F9" w:rsidRPr="001331F9">
              <w:t>32</w:t>
            </w:r>
          </w:p>
        </w:tc>
      </w:tr>
    </w:tbl>
    <w:p w:rsidR="00673A93" w:rsidRDefault="00673A93" w:rsidP="00A504FF">
      <w:pPr>
        <w:spacing w:after="240" w:line="480" w:lineRule="auto"/>
        <w:rPr>
          <w:b/>
          <w:sz w:val="22"/>
          <w:szCs w:val="22"/>
        </w:rPr>
      </w:pPr>
    </w:p>
    <w:p w:rsidR="005C2AB7" w:rsidRPr="00F51EF0" w:rsidRDefault="005C2AB7" w:rsidP="005C2AB7">
      <w:pPr>
        <w:spacing w:line="480" w:lineRule="auto"/>
        <w:rPr>
          <w:b/>
          <w:sz w:val="22"/>
          <w:szCs w:val="22"/>
        </w:rPr>
      </w:pPr>
      <w:r w:rsidRPr="00F51EF0">
        <w:rPr>
          <w:b/>
          <w:sz w:val="22"/>
          <w:szCs w:val="22"/>
        </w:rPr>
        <w:t>Monitoring and Evaluation</w:t>
      </w:r>
    </w:p>
    <w:p w:rsidR="005301F9" w:rsidRPr="00047C02" w:rsidRDefault="005301F9" w:rsidP="00A504FF">
      <w:pPr>
        <w:spacing w:after="240" w:line="480" w:lineRule="auto"/>
        <w:rPr>
          <w:sz w:val="22"/>
          <w:szCs w:val="22"/>
        </w:rPr>
      </w:pPr>
      <w:r w:rsidRPr="00047C02">
        <w:rPr>
          <w:sz w:val="22"/>
          <w:szCs w:val="22"/>
        </w:rPr>
        <w:t xml:space="preserve">Gulf Power will monitor and evaluate program performance and progress toward goal achievement on a continual basis. </w:t>
      </w:r>
      <w:r w:rsidR="00944D9A">
        <w:rPr>
          <w:sz w:val="22"/>
          <w:szCs w:val="22"/>
        </w:rPr>
        <w:t xml:space="preserve"> </w:t>
      </w:r>
      <w:r w:rsidRPr="00047C02">
        <w:rPr>
          <w:sz w:val="22"/>
          <w:szCs w:val="22"/>
        </w:rPr>
        <w:t xml:space="preserve">Participating customer information will be recorded in the program reporting and tracking database.  </w:t>
      </w:r>
      <w:r>
        <w:rPr>
          <w:sz w:val="22"/>
          <w:szCs w:val="22"/>
        </w:rPr>
        <w:t>This will include, but is not limited to, t</w:t>
      </w:r>
      <w:r w:rsidRPr="00047C02">
        <w:rPr>
          <w:sz w:val="22"/>
          <w:szCs w:val="22"/>
        </w:rPr>
        <w:t xml:space="preserve">he date the application was received and processed along with the issue date of rebate. </w:t>
      </w:r>
    </w:p>
    <w:p w:rsidR="005301F9" w:rsidRPr="00047C02" w:rsidRDefault="005301F9" w:rsidP="00A504FF">
      <w:pPr>
        <w:spacing w:after="240" w:line="480" w:lineRule="auto"/>
        <w:rPr>
          <w:sz w:val="22"/>
          <w:szCs w:val="22"/>
        </w:rPr>
      </w:pPr>
      <w:r w:rsidRPr="00047C02">
        <w:rPr>
          <w:sz w:val="22"/>
          <w:szCs w:val="22"/>
        </w:rPr>
        <w:t>All rebate applications and accompanying proof of purchase documentation will be subject to verification to validate information including, but not limited to:</w:t>
      </w:r>
    </w:p>
    <w:p w:rsidR="005301F9" w:rsidRPr="00047C02" w:rsidRDefault="005301F9" w:rsidP="00680B2A">
      <w:pPr>
        <w:numPr>
          <w:ilvl w:val="0"/>
          <w:numId w:val="4"/>
        </w:numPr>
        <w:spacing w:after="240"/>
        <w:ind w:left="720"/>
        <w:rPr>
          <w:sz w:val="22"/>
          <w:szCs w:val="22"/>
        </w:rPr>
      </w:pPr>
      <w:r w:rsidRPr="00047C02">
        <w:rPr>
          <w:sz w:val="22"/>
          <w:szCs w:val="22"/>
        </w:rPr>
        <w:t>Verify that applicant is an existing Gulf Power customer</w:t>
      </w:r>
    </w:p>
    <w:p w:rsidR="005301F9" w:rsidRPr="00047C02" w:rsidRDefault="005301F9" w:rsidP="00680B2A">
      <w:pPr>
        <w:numPr>
          <w:ilvl w:val="0"/>
          <w:numId w:val="4"/>
        </w:numPr>
        <w:spacing w:after="240"/>
        <w:ind w:left="720"/>
        <w:rPr>
          <w:sz w:val="22"/>
          <w:szCs w:val="22"/>
        </w:rPr>
      </w:pPr>
      <w:r w:rsidRPr="00047C02">
        <w:rPr>
          <w:sz w:val="22"/>
          <w:szCs w:val="22"/>
        </w:rPr>
        <w:t>Review application for completeness</w:t>
      </w:r>
    </w:p>
    <w:p w:rsidR="005301F9" w:rsidRPr="00047C02" w:rsidRDefault="005301F9" w:rsidP="00680B2A">
      <w:pPr>
        <w:numPr>
          <w:ilvl w:val="0"/>
          <w:numId w:val="4"/>
        </w:numPr>
        <w:spacing w:after="240" w:line="480" w:lineRule="auto"/>
        <w:ind w:left="720"/>
        <w:rPr>
          <w:sz w:val="22"/>
          <w:szCs w:val="22"/>
        </w:rPr>
      </w:pPr>
      <w:r w:rsidRPr="00047C02">
        <w:rPr>
          <w:sz w:val="22"/>
          <w:szCs w:val="22"/>
        </w:rPr>
        <w:t>Verify that the measure installation meets program specifications</w:t>
      </w:r>
    </w:p>
    <w:p w:rsidR="005301F9" w:rsidRPr="00047C02" w:rsidRDefault="005301F9" w:rsidP="00A504FF">
      <w:pPr>
        <w:spacing w:after="240" w:line="480" w:lineRule="auto"/>
        <w:rPr>
          <w:sz w:val="22"/>
          <w:szCs w:val="22"/>
        </w:rPr>
      </w:pPr>
      <w:r w:rsidRPr="00047C02">
        <w:rPr>
          <w:sz w:val="22"/>
          <w:szCs w:val="22"/>
        </w:rPr>
        <w:t xml:space="preserve">Gulf, or its designee, will randomly perform </w:t>
      </w:r>
      <w:r w:rsidR="00951D45">
        <w:rPr>
          <w:sz w:val="22"/>
          <w:szCs w:val="22"/>
        </w:rPr>
        <w:t xml:space="preserve">a </w:t>
      </w:r>
      <w:r w:rsidRPr="00047C02">
        <w:rPr>
          <w:sz w:val="22"/>
          <w:szCs w:val="22"/>
        </w:rPr>
        <w:t>full field verification on a minimum of 10</w:t>
      </w:r>
      <w:r w:rsidR="00236246">
        <w:rPr>
          <w:sz w:val="22"/>
          <w:szCs w:val="22"/>
        </w:rPr>
        <w:t>%</w:t>
      </w:r>
      <w:r w:rsidRPr="00047C02">
        <w:rPr>
          <w:sz w:val="22"/>
          <w:szCs w:val="22"/>
        </w:rPr>
        <w:t xml:space="preserve"> of installations to ensure compliance with program standards.</w:t>
      </w:r>
    </w:p>
    <w:p w:rsidR="005301F9" w:rsidRPr="00047C02" w:rsidRDefault="005301F9" w:rsidP="00BF36DA">
      <w:pPr>
        <w:spacing w:line="480" w:lineRule="auto"/>
        <w:rPr>
          <w:sz w:val="22"/>
          <w:szCs w:val="22"/>
        </w:rPr>
      </w:pPr>
      <w:r w:rsidRPr="00047C02">
        <w:rPr>
          <w:sz w:val="22"/>
          <w:szCs w:val="22"/>
        </w:rPr>
        <w:t>The following program performance indicators will be monitored and evaluated to determine the program’s effectiveness:</w:t>
      </w:r>
    </w:p>
    <w:p w:rsidR="005301F9" w:rsidRPr="00047C02" w:rsidRDefault="005301F9" w:rsidP="00680B2A">
      <w:pPr>
        <w:numPr>
          <w:ilvl w:val="0"/>
          <w:numId w:val="3"/>
        </w:numPr>
        <w:tabs>
          <w:tab w:val="clear" w:pos="360"/>
          <w:tab w:val="num" w:pos="720"/>
        </w:tabs>
        <w:spacing w:after="240"/>
        <w:ind w:left="720"/>
        <w:rPr>
          <w:sz w:val="22"/>
          <w:szCs w:val="22"/>
        </w:rPr>
      </w:pPr>
      <w:r w:rsidRPr="00047C02">
        <w:rPr>
          <w:sz w:val="22"/>
          <w:szCs w:val="22"/>
        </w:rPr>
        <w:t>Number of completed qualifying installations;</w:t>
      </w:r>
    </w:p>
    <w:p w:rsidR="005301F9" w:rsidRPr="00047C02" w:rsidRDefault="005301F9" w:rsidP="00680B2A">
      <w:pPr>
        <w:numPr>
          <w:ilvl w:val="0"/>
          <w:numId w:val="3"/>
        </w:numPr>
        <w:tabs>
          <w:tab w:val="clear" w:pos="360"/>
          <w:tab w:val="num" w:pos="720"/>
        </w:tabs>
        <w:spacing w:after="240"/>
        <w:ind w:left="720"/>
        <w:rPr>
          <w:sz w:val="22"/>
          <w:szCs w:val="22"/>
        </w:rPr>
      </w:pPr>
      <w:r w:rsidRPr="00047C02">
        <w:rPr>
          <w:sz w:val="22"/>
          <w:szCs w:val="22"/>
        </w:rPr>
        <w:t>Total amount of incentive payments made;</w:t>
      </w:r>
    </w:p>
    <w:p w:rsidR="005301F9" w:rsidRPr="00047C02" w:rsidRDefault="005301F9" w:rsidP="00680B2A">
      <w:pPr>
        <w:numPr>
          <w:ilvl w:val="0"/>
          <w:numId w:val="3"/>
        </w:numPr>
        <w:tabs>
          <w:tab w:val="clear" w:pos="360"/>
          <w:tab w:val="num" w:pos="720"/>
        </w:tabs>
        <w:spacing w:after="240"/>
        <w:ind w:left="720"/>
        <w:rPr>
          <w:sz w:val="22"/>
          <w:szCs w:val="22"/>
        </w:rPr>
      </w:pPr>
      <w:r w:rsidRPr="00047C02">
        <w:rPr>
          <w:sz w:val="22"/>
          <w:szCs w:val="22"/>
        </w:rPr>
        <w:t>Number of disqualified installations;</w:t>
      </w:r>
    </w:p>
    <w:p w:rsidR="005301F9" w:rsidRPr="00047C02" w:rsidRDefault="005301F9" w:rsidP="00680B2A">
      <w:pPr>
        <w:numPr>
          <w:ilvl w:val="0"/>
          <w:numId w:val="3"/>
        </w:numPr>
        <w:tabs>
          <w:tab w:val="clear" w:pos="360"/>
          <w:tab w:val="num" w:pos="720"/>
        </w:tabs>
        <w:spacing w:after="240" w:line="480" w:lineRule="auto"/>
        <w:ind w:left="720"/>
        <w:rPr>
          <w:sz w:val="22"/>
          <w:szCs w:val="22"/>
        </w:rPr>
      </w:pPr>
      <w:r w:rsidRPr="00047C02">
        <w:rPr>
          <w:sz w:val="22"/>
          <w:szCs w:val="22"/>
        </w:rPr>
        <w:lastRenderedPageBreak/>
        <w:t xml:space="preserve">Number, make and model of the most commonly installed qualifying </w:t>
      </w:r>
      <w:r w:rsidR="003A2481">
        <w:rPr>
          <w:sz w:val="22"/>
          <w:szCs w:val="22"/>
        </w:rPr>
        <w:t>equipment and/or material</w:t>
      </w:r>
      <w:r w:rsidRPr="00047C02">
        <w:rPr>
          <w:sz w:val="22"/>
          <w:szCs w:val="22"/>
        </w:rPr>
        <w:t xml:space="preserve"> for each measure.</w:t>
      </w:r>
    </w:p>
    <w:p w:rsidR="005301F9" w:rsidRPr="00047C02" w:rsidRDefault="005301F9" w:rsidP="00A504FF">
      <w:pPr>
        <w:spacing w:after="240" w:line="480" w:lineRule="auto"/>
        <w:rPr>
          <w:sz w:val="22"/>
          <w:szCs w:val="22"/>
        </w:rPr>
      </w:pPr>
      <w:r w:rsidRPr="00047C02">
        <w:rPr>
          <w:sz w:val="22"/>
          <w:szCs w:val="22"/>
        </w:rPr>
        <w:t xml:space="preserve">Gulf will complete a periodic evaluation of the results to ensure the average savings per </w:t>
      </w:r>
      <w:r w:rsidR="00DB7FDA">
        <w:rPr>
          <w:sz w:val="22"/>
          <w:szCs w:val="22"/>
        </w:rPr>
        <w:t>customer</w:t>
      </w:r>
      <w:r w:rsidRPr="00047C02">
        <w:rPr>
          <w:sz w:val="22"/>
          <w:szCs w:val="22"/>
        </w:rPr>
        <w:t xml:space="preserve"> and the number of participants is consistent with the program objectives and expectations, including customer satisfaction. </w:t>
      </w:r>
    </w:p>
    <w:p w:rsidR="00F33DF2" w:rsidRDefault="00F33DF2">
      <w:pPr>
        <w:rPr>
          <w:b/>
          <w:sz w:val="22"/>
          <w:szCs w:val="22"/>
        </w:rPr>
      </w:pPr>
      <w:r>
        <w:br w:type="page"/>
      </w:r>
    </w:p>
    <w:p w:rsidR="0090007F" w:rsidRDefault="0090007F" w:rsidP="00A504FF">
      <w:pPr>
        <w:pStyle w:val="Programs"/>
        <w:ind w:right="0"/>
      </w:pPr>
      <w:r w:rsidRPr="0090007F">
        <w:rPr>
          <w:noProof/>
        </w:rPr>
        <w:lastRenderedPageBreak/>
        <w:drawing>
          <wp:inline distT="0" distB="0" distL="0" distR="0" wp14:anchorId="68555879" wp14:editId="2D300122">
            <wp:extent cx="5486400" cy="7764874"/>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6400" cy="7764874"/>
                    </a:xfrm>
                    <a:prstGeom prst="rect">
                      <a:avLst/>
                    </a:prstGeom>
                    <a:noFill/>
                    <a:ln>
                      <a:noFill/>
                    </a:ln>
                  </pic:spPr>
                </pic:pic>
              </a:graphicData>
            </a:graphic>
          </wp:inline>
        </w:drawing>
      </w:r>
    </w:p>
    <w:p w:rsidR="0090007F" w:rsidRDefault="0090007F">
      <w:pPr>
        <w:rPr>
          <w:b/>
          <w:sz w:val="22"/>
          <w:szCs w:val="22"/>
        </w:rPr>
      </w:pPr>
      <w:r>
        <w:br w:type="page"/>
      </w:r>
    </w:p>
    <w:p w:rsidR="00A8302A" w:rsidRDefault="0090007F" w:rsidP="00A504FF">
      <w:pPr>
        <w:pStyle w:val="Programs"/>
        <w:ind w:right="0"/>
      </w:pPr>
      <w:r w:rsidRPr="0090007F">
        <w:rPr>
          <w:noProof/>
        </w:rPr>
        <w:lastRenderedPageBreak/>
        <w:drawing>
          <wp:inline distT="0" distB="0" distL="0" distR="0" wp14:anchorId="25A853C3" wp14:editId="45A23495">
            <wp:extent cx="5486400" cy="7764874"/>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86400" cy="7764874"/>
                    </a:xfrm>
                    <a:prstGeom prst="rect">
                      <a:avLst/>
                    </a:prstGeom>
                    <a:noFill/>
                    <a:ln>
                      <a:noFill/>
                    </a:ln>
                  </pic:spPr>
                </pic:pic>
              </a:graphicData>
            </a:graphic>
          </wp:inline>
        </w:drawing>
      </w:r>
      <w:r w:rsidR="00984029">
        <w:br w:type="page"/>
      </w:r>
      <w:bookmarkStart w:id="20" w:name="_Toc257292775"/>
    </w:p>
    <w:p w:rsidR="00A8302A" w:rsidRDefault="001331F9">
      <w:pPr>
        <w:rPr>
          <w:b/>
          <w:sz w:val="22"/>
          <w:szCs w:val="22"/>
        </w:rPr>
      </w:pPr>
      <w:r w:rsidRPr="001331F9">
        <w:rPr>
          <w:noProof/>
        </w:rPr>
        <w:lastRenderedPageBreak/>
        <w:drawing>
          <wp:inline distT="0" distB="0" distL="0" distR="0" wp14:anchorId="7AC822AC" wp14:editId="6AE72BEC">
            <wp:extent cx="5486400" cy="7766790"/>
            <wp:effectExtent l="0" t="0" r="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86400" cy="7766790"/>
                    </a:xfrm>
                    <a:prstGeom prst="rect">
                      <a:avLst/>
                    </a:prstGeom>
                    <a:noFill/>
                    <a:ln>
                      <a:noFill/>
                    </a:ln>
                  </pic:spPr>
                </pic:pic>
              </a:graphicData>
            </a:graphic>
          </wp:inline>
        </w:drawing>
      </w:r>
      <w:r w:rsidR="00A8302A">
        <w:br w:type="page"/>
      </w:r>
    </w:p>
    <w:p w:rsidR="005B550A" w:rsidRPr="00A17CAE" w:rsidRDefault="005B550A" w:rsidP="004101C7">
      <w:pPr>
        <w:tabs>
          <w:tab w:val="left" w:pos="-1350"/>
          <w:tab w:val="left" w:pos="0"/>
        </w:tabs>
        <w:spacing w:after="240" w:line="480" w:lineRule="auto"/>
        <w:rPr>
          <w:sz w:val="22"/>
          <w:szCs w:val="22"/>
        </w:rPr>
      </w:pPr>
      <w:bookmarkStart w:id="21" w:name="_Toc257292778"/>
      <w:bookmarkEnd w:id="20"/>
      <w:r w:rsidRPr="00980622">
        <w:rPr>
          <w:rStyle w:val="ProgramsChar"/>
        </w:rPr>
        <w:lastRenderedPageBreak/>
        <w:t>Commercial/Industrial Custom Incentive</w:t>
      </w:r>
      <w:bookmarkEnd w:id="21"/>
      <w:r w:rsidRPr="001E52DB">
        <w:rPr>
          <w:b/>
          <w:sz w:val="28"/>
          <w:szCs w:val="22"/>
        </w:rPr>
        <w:t xml:space="preserve"> </w:t>
      </w:r>
      <w:r>
        <w:rPr>
          <w:b/>
          <w:sz w:val="28"/>
          <w:szCs w:val="22"/>
        </w:rPr>
        <w:br/>
      </w:r>
      <w:r w:rsidRPr="00A17CAE">
        <w:rPr>
          <w:sz w:val="22"/>
          <w:szCs w:val="22"/>
        </w:rPr>
        <w:t>Program Start Date:    2000</w:t>
      </w:r>
    </w:p>
    <w:p w:rsidR="005B550A" w:rsidRPr="00A17CAE" w:rsidRDefault="005B550A" w:rsidP="00A504FF">
      <w:pPr>
        <w:spacing w:line="480" w:lineRule="auto"/>
        <w:rPr>
          <w:b/>
          <w:sz w:val="22"/>
          <w:szCs w:val="22"/>
        </w:rPr>
      </w:pPr>
      <w:r w:rsidRPr="00A17CAE">
        <w:rPr>
          <w:b/>
          <w:sz w:val="22"/>
          <w:szCs w:val="22"/>
        </w:rPr>
        <w:t>Program Description</w:t>
      </w:r>
    </w:p>
    <w:p w:rsidR="005B550A" w:rsidRPr="001E52DB" w:rsidRDefault="005B550A" w:rsidP="00A504FF">
      <w:pPr>
        <w:spacing w:after="240" w:line="480" w:lineRule="auto"/>
        <w:rPr>
          <w:sz w:val="22"/>
          <w:szCs w:val="22"/>
        </w:rPr>
      </w:pPr>
      <w:r w:rsidRPr="001E52DB">
        <w:rPr>
          <w:sz w:val="22"/>
          <w:szCs w:val="22"/>
        </w:rPr>
        <w:t xml:space="preserve">The </w:t>
      </w:r>
      <w:r>
        <w:rPr>
          <w:sz w:val="22"/>
          <w:szCs w:val="22"/>
        </w:rPr>
        <w:t xml:space="preserve">Commercial/Industrial </w:t>
      </w:r>
      <w:r w:rsidRPr="001E52DB">
        <w:rPr>
          <w:sz w:val="22"/>
          <w:szCs w:val="22"/>
        </w:rPr>
        <w:t xml:space="preserve">Custom Incentive program is designed to establish the capability and process to offer advanced energy services and energy efficient end-use equipment to </w:t>
      </w:r>
      <w:r w:rsidR="00D7615B">
        <w:rPr>
          <w:sz w:val="22"/>
          <w:szCs w:val="22"/>
        </w:rPr>
        <w:t>Commercial/Industrial</w:t>
      </w:r>
      <w:r w:rsidRPr="001E52DB">
        <w:rPr>
          <w:sz w:val="22"/>
          <w:szCs w:val="22"/>
        </w:rPr>
        <w:t xml:space="preserve"> customers.</w:t>
      </w:r>
      <w:r w:rsidR="00944D9A">
        <w:rPr>
          <w:sz w:val="22"/>
          <w:szCs w:val="22"/>
        </w:rPr>
        <w:t xml:space="preserve"> </w:t>
      </w:r>
      <w:r w:rsidRPr="001E52DB">
        <w:rPr>
          <w:sz w:val="22"/>
          <w:szCs w:val="22"/>
        </w:rPr>
        <w:t xml:space="preserve"> Specifically, the types of projects covered under this program would be demand reduction or efficiency improvement retrofits that are beyond the scope of other programs included in this Plan.  </w:t>
      </w:r>
    </w:p>
    <w:p w:rsidR="005B550A" w:rsidRPr="001E52DB" w:rsidRDefault="00FD6572" w:rsidP="00A504FF">
      <w:pPr>
        <w:spacing w:after="240" w:line="480" w:lineRule="auto"/>
        <w:rPr>
          <w:sz w:val="22"/>
          <w:szCs w:val="22"/>
        </w:rPr>
      </w:pPr>
      <w:r>
        <w:rPr>
          <w:sz w:val="22"/>
          <w:szCs w:val="22"/>
        </w:rPr>
        <w:t>E</w:t>
      </w:r>
      <w:r w:rsidR="005B550A" w:rsidRPr="001E52DB">
        <w:rPr>
          <w:sz w:val="22"/>
          <w:szCs w:val="22"/>
        </w:rPr>
        <w:t xml:space="preserve">xamples of custom </w:t>
      </w:r>
      <w:r>
        <w:rPr>
          <w:sz w:val="22"/>
          <w:szCs w:val="22"/>
        </w:rPr>
        <w:t>projects</w:t>
      </w:r>
      <w:r w:rsidRPr="001E52DB">
        <w:rPr>
          <w:sz w:val="22"/>
          <w:szCs w:val="22"/>
        </w:rPr>
        <w:t xml:space="preserve"> </w:t>
      </w:r>
      <w:r w:rsidR="00DB3248">
        <w:rPr>
          <w:sz w:val="22"/>
          <w:szCs w:val="22"/>
        </w:rPr>
        <w:t xml:space="preserve">may </w:t>
      </w:r>
      <w:r w:rsidR="005B550A" w:rsidRPr="001E52DB">
        <w:rPr>
          <w:sz w:val="22"/>
          <w:szCs w:val="22"/>
        </w:rPr>
        <w:t>include</w:t>
      </w:r>
      <w:r>
        <w:rPr>
          <w:sz w:val="22"/>
          <w:szCs w:val="22"/>
        </w:rPr>
        <w:t>, but not be limited to, installation of</w:t>
      </w:r>
      <w:r w:rsidR="00DB3248">
        <w:rPr>
          <w:sz w:val="22"/>
          <w:szCs w:val="22"/>
        </w:rPr>
        <w:t xml:space="preserve"> Variable Frequency Drive (VFD) Control</w:t>
      </w:r>
      <w:r>
        <w:rPr>
          <w:sz w:val="22"/>
          <w:szCs w:val="22"/>
        </w:rPr>
        <w:t>s</w:t>
      </w:r>
      <w:r w:rsidR="00DB3248">
        <w:rPr>
          <w:sz w:val="22"/>
          <w:szCs w:val="22"/>
        </w:rPr>
        <w:t>, Energy Management System</w:t>
      </w:r>
      <w:r>
        <w:rPr>
          <w:sz w:val="22"/>
          <w:szCs w:val="22"/>
        </w:rPr>
        <w:t>s</w:t>
      </w:r>
      <w:r w:rsidR="00DB3248">
        <w:rPr>
          <w:sz w:val="22"/>
          <w:szCs w:val="22"/>
        </w:rPr>
        <w:t xml:space="preserve"> (EMS), </w:t>
      </w:r>
      <w:r>
        <w:rPr>
          <w:sz w:val="22"/>
          <w:szCs w:val="22"/>
        </w:rPr>
        <w:t>chiller efficiency upgrades, desiccant and mechanical dehumidification systems, and more complex building retrocommissioning.</w:t>
      </w:r>
    </w:p>
    <w:p w:rsidR="005B550A" w:rsidRPr="001E52DB" w:rsidRDefault="005B550A" w:rsidP="00A504FF">
      <w:pPr>
        <w:spacing w:after="240" w:line="480" w:lineRule="auto"/>
        <w:rPr>
          <w:sz w:val="22"/>
          <w:szCs w:val="22"/>
        </w:rPr>
      </w:pPr>
      <w:r w:rsidRPr="001E52DB">
        <w:rPr>
          <w:sz w:val="22"/>
          <w:szCs w:val="22"/>
        </w:rPr>
        <w:t xml:space="preserve">The </w:t>
      </w:r>
      <w:r w:rsidR="00D7615B">
        <w:rPr>
          <w:sz w:val="22"/>
          <w:szCs w:val="22"/>
        </w:rPr>
        <w:t>Commercial/Industrial</w:t>
      </w:r>
      <w:r w:rsidRPr="001E52DB">
        <w:rPr>
          <w:sz w:val="22"/>
          <w:szCs w:val="22"/>
        </w:rPr>
        <w:t xml:space="preserve"> Custom Incentive program will be administered in three phases: (1) the audit; (2) the proposal; and (3) design/construction.  The energy audit will be conducted under the existing FPSC approved audit program.  Once the customer accepts audit recommendations, Gulf Power will develop a scope and incentive proposal for the project.  </w:t>
      </w:r>
      <w:r w:rsidR="00614C60">
        <w:rPr>
          <w:sz w:val="22"/>
          <w:szCs w:val="22"/>
        </w:rPr>
        <w:t>Any incentive associated with this program will be provided u</w:t>
      </w:r>
      <w:r w:rsidRPr="001E52DB">
        <w:rPr>
          <w:sz w:val="22"/>
          <w:szCs w:val="22"/>
        </w:rPr>
        <w:t>pon successful installation and verification of the energy saving measures associated with the project.</w:t>
      </w:r>
    </w:p>
    <w:p w:rsidR="00472A9C" w:rsidRPr="001E52DB" w:rsidRDefault="005B550A" w:rsidP="00A504FF">
      <w:pPr>
        <w:spacing w:after="240" w:line="480" w:lineRule="auto"/>
        <w:rPr>
          <w:sz w:val="22"/>
          <w:szCs w:val="22"/>
        </w:rPr>
      </w:pPr>
      <w:r w:rsidRPr="001E52DB">
        <w:rPr>
          <w:sz w:val="22"/>
          <w:szCs w:val="22"/>
        </w:rPr>
        <w:t xml:space="preserve">The level of incentives contemplated under this program is limited to any combination of monetary or technical assistance that brings the project payback to no less than two years.  </w:t>
      </w:r>
    </w:p>
    <w:p w:rsidR="005B550A" w:rsidRPr="00A17CAE" w:rsidRDefault="005B550A" w:rsidP="00A504FF">
      <w:pPr>
        <w:spacing w:line="480" w:lineRule="auto"/>
        <w:rPr>
          <w:b/>
          <w:sz w:val="22"/>
          <w:szCs w:val="22"/>
        </w:rPr>
      </w:pPr>
      <w:r w:rsidRPr="00A17CAE">
        <w:rPr>
          <w:b/>
          <w:sz w:val="22"/>
          <w:szCs w:val="22"/>
        </w:rPr>
        <w:t>Program Benefits and Cost Effectiveness</w:t>
      </w:r>
    </w:p>
    <w:p w:rsidR="00FD6572" w:rsidRDefault="005B550A" w:rsidP="00D7615B">
      <w:pPr>
        <w:spacing w:after="240" w:line="480" w:lineRule="auto"/>
        <w:rPr>
          <w:sz w:val="22"/>
          <w:szCs w:val="22"/>
        </w:rPr>
      </w:pPr>
      <w:r w:rsidRPr="001E52DB">
        <w:rPr>
          <w:sz w:val="22"/>
          <w:szCs w:val="22"/>
        </w:rPr>
        <w:t xml:space="preserve">The TAA provides specific recommendations on energy conservation opportunities for the customer.  </w:t>
      </w:r>
      <w:r w:rsidR="00FD6572">
        <w:rPr>
          <w:sz w:val="22"/>
          <w:szCs w:val="22"/>
        </w:rPr>
        <w:t xml:space="preserve">Due to the customized nature of this program, benefits are determined on a case by </w:t>
      </w:r>
      <w:r w:rsidR="00FD6572">
        <w:rPr>
          <w:sz w:val="22"/>
          <w:szCs w:val="22"/>
        </w:rPr>
        <w:lastRenderedPageBreak/>
        <w:t>case basis.  Each project will be evaluated to ensure cost effectiveness in accordance with Commission requirements.</w:t>
      </w:r>
    </w:p>
    <w:p w:rsidR="00D7615B" w:rsidRDefault="00D7615B" w:rsidP="00D7615B">
      <w:pPr>
        <w:spacing w:after="240" w:line="480" w:lineRule="auto"/>
        <w:rPr>
          <w:sz w:val="22"/>
          <w:szCs w:val="22"/>
        </w:rPr>
      </w:pPr>
      <w:r>
        <w:rPr>
          <w:sz w:val="22"/>
          <w:szCs w:val="22"/>
        </w:rPr>
        <w:t xml:space="preserve">Program participation and savings are based on Gulf’s recent experience with this program.  </w:t>
      </w:r>
    </w:p>
    <w:p w:rsidR="005B550A" w:rsidRPr="00A17CAE" w:rsidRDefault="005B550A" w:rsidP="00A504FF">
      <w:pPr>
        <w:spacing w:line="480" w:lineRule="auto"/>
        <w:rPr>
          <w:b/>
          <w:sz w:val="22"/>
          <w:szCs w:val="22"/>
        </w:rPr>
      </w:pPr>
      <w:r w:rsidRPr="00A17CAE">
        <w:rPr>
          <w:b/>
          <w:sz w:val="22"/>
          <w:szCs w:val="22"/>
        </w:rPr>
        <w:t>Monitoring and Evaluation</w:t>
      </w:r>
    </w:p>
    <w:p w:rsidR="005B550A" w:rsidRPr="00A17CAE" w:rsidRDefault="005B550A" w:rsidP="00A504FF">
      <w:pPr>
        <w:spacing w:line="480" w:lineRule="auto"/>
        <w:rPr>
          <w:sz w:val="22"/>
          <w:szCs w:val="22"/>
        </w:rPr>
      </w:pPr>
      <w:r w:rsidRPr="00A17CAE">
        <w:rPr>
          <w:sz w:val="22"/>
          <w:szCs w:val="22"/>
        </w:rPr>
        <w:t>Gulf Power will monitor and evaluate program performance and progress toward goal achievement on a continual basis.</w:t>
      </w:r>
      <w:r w:rsidR="00944D9A">
        <w:rPr>
          <w:sz w:val="22"/>
          <w:szCs w:val="22"/>
        </w:rPr>
        <w:t xml:space="preserve"> </w:t>
      </w:r>
      <w:r w:rsidRPr="00A17CAE">
        <w:rPr>
          <w:sz w:val="22"/>
          <w:szCs w:val="22"/>
        </w:rPr>
        <w:t xml:space="preserve"> Monitoring and evaluation will be administered on a case by case basis.  Energy efficiency levels resulting in lower operating costs, improved customer perception, and </w:t>
      </w:r>
      <w:r w:rsidR="00870709">
        <w:rPr>
          <w:sz w:val="22"/>
          <w:szCs w:val="22"/>
        </w:rPr>
        <w:t>kW</w:t>
      </w:r>
      <w:r w:rsidRPr="00A17CAE">
        <w:rPr>
          <w:sz w:val="22"/>
          <w:szCs w:val="22"/>
        </w:rPr>
        <w:t xml:space="preserve"> and </w:t>
      </w:r>
      <w:r w:rsidR="007E64C8">
        <w:rPr>
          <w:sz w:val="22"/>
          <w:szCs w:val="22"/>
        </w:rPr>
        <w:t>kWh</w:t>
      </w:r>
      <w:r w:rsidRPr="00A17CAE">
        <w:rPr>
          <w:sz w:val="22"/>
          <w:szCs w:val="22"/>
        </w:rPr>
        <w:t xml:space="preserve"> reductions will be monitored in determining the effectiveness of this program. </w:t>
      </w:r>
    </w:p>
    <w:p w:rsidR="00187578" w:rsidRPr="00027CF2" w:rsidRDefault="007448D3" w:rsidP="00187578">
      <w:pPr>
        <w:pStyle w:val="Programs"/>
        <w:ind w:right="0"/>
      </w:pPr>
      <w:r>
        <w:br w:type="page"/>
      </w:r>
      <w:r w:rsidR="00C41CC6" w:rsidRPr="00C41CC6">
        <w:rPr>
          <w:noProof/>
        </w:rPr>
        <w:lastRenderedPageBreak/>
        <w:drawing>
          <wp:inline distT="0" distB="0" distL="0" distR="0" wp14:anchorId="418CFE49" wp14:editId="5904129B">
            <wp:extent cx="5486400" cy="76431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86400" cy="7643154"/>
                    </a:xfrm>
                    <a:prstGeom prst="rect">
                      <a:avLst/>
                    </a:prstGeom>
                    <a:noFill/>
                    <a:ln>
                      <a:noFill/>
                    </a:ln>
                  </pic:spPr>
                </pic:pic>
              </a:graphicData>
            </a:graphic>
          </wp:inline>
        </w:drawing>
      </w:r>
      <w:r w:rsidR="00F45C59">
        <w:br w:type="page"/>
      </w:r>
      <w:bookmarkStart w:id="22" w:name="_Toc257292780"/>
    </w:p>
    <w:p w:rsidR="005B550A" w:rsidRPr="0034791F" w:rsidRDefault="005B550A" w:rsidP="00A504FF">
      <w:pPr>
        <w:pStyle w:val="DSMSection"/>
      </w:pPr>
      <w:r w:rsidRPr="0034791F">
        <w:lastRenderedPageBreak/>
        <w:t xml:space="preserve">Renewable Energy </w:t>
      </w:r>
      <w:r w:rsidR="00AE2BF5">
        <w:t>Pilot Programs</w:t>
      </w:r>
      <w:r w:rsidR="00821FA7" w:rsidRPr="0034791F">
        <w:t xml:space="preserve"> </w:t>
      </w:r>
      <w:bookmarkEnd w:id="22"/>
    </w:p>
    <w:p w:rsidR="005B550A" w:rsidRPr="0034791F" w:rsidRDefault="005B550A" w:rsidP="00A504FF">
      <w:pPr>
        <w:spacing w:line="480" w:lineRule="auto"/>
        <w:rPr>
          <w:sz w:val="22"/>
          <w:szCs w:val="22"/>
        </w:rPr>
      </w:pPr>
      <w:r w:rsidRPr="0034791F">
        <w:rPr>
          <w:sz w:val="22"/>
          <w:szCs w:val="22"/>
        </w:rPr>
        <w:t xml:space="preserve">Program Start Date:    </w:t>
      </w:r>
      <w:r w:rsidR="00AE2BF5">
        <w:rPr>
          <w:sz w:val="22"/>
          <w:szCs w:val="22"/>
        </w:rPr>
        <w:t>2011</w:t>
      </w:r>
    </w:p>
    <w:p w:rsidR="005B550A" w:rsidRPr="0034791F" w:rsidRDefault="00E779DB" w:rsidP="00A504FF">
      <w:pPr>
        <w:spacing w:line="480" w:lineRule="auto"/>
        <w:rPr>
          <w:b/>
          <w:sz w:val="22"/>
          <w:szCs w:val="22"/>
        </w:rPr>
      </w:pPr>
      <w:r>
        <w:rPr>
          <w:b/>
          <w:sz w:val="22"/>
          <w:szCs w:val="22"/>
        </w:rPr>
        <w:t>Program Description</w:t>
      </w:r>
    </w:p>
    <w:p w:rsidR="005B550A" w:rsidRPr="0034791F" w:rsidRDefault="00AE2BF5" w:rsidP="00A504FF">
      <w:pPr>
        <w:spacing w:after="240" w:line="480" w:lineRule="auto"/>
        <w:rPr>
          <w:sz w:val="22"/>
          <w:szCs w:val="22"/>
        </w:rPr>
      </w:pPr>
      <w:r>
        <w:rPr>
          <w:sz w:val="22"/>
          <w:szCs w:val="22"/>
        </w:rPr>
        <w:t>These programs are part of a five year pilot program approved by the Commission in Order No. PSC-10-0608-PAA-EG.  The first four years of the five year pilot were completed under the 2010 DSM Plan.  The programs described herein are offered only during 2015, the last year of the five year pilot.</w:t>
      </w:r>
    </w:p>
    <w:p w:rsidR="005B550A" w:rsidRPr="0034791F" w:rsidRDefault="005B550A" w:rsidP="00A504FF">
      <w:pPr>
        <w:spacing w:after="240" w:line="480" w:lineRule="auto"/>
        <w:rPr>
          <w:sz w:val="22"/>
          <w:szCs w:val="22"/>
        </w:rPr>
      </w:pPr>
      <w:r w:rsidRPr="0034791F">
        <w:rPr>
          <w:sz w:val="22"/>
          <w:szCs w:val="22"/>
        </w:rPr>
        <w:t xml:space="preserve">These programs include providing capital to supplement deployment of PV systems </w:t>
      </w:r>
      <w:r w:rsidR="00AB2432" w:rsidRPr="0034791F">
        <w:rPr>
          <w:sz w:val="22"/>
          <w:szCs w:val="22"/>
        </w:rPr>
        <w:t xml:space="preserve">up to 10 kW </w:t>
      </w:r>
      <w:r w:rsidRPr="0034791F">
        <w:rPr>
          <w:sz w:val="22"/>
          <w:szCs w:val="22"/>
        </w:rPr>
        <w:t>in public education facilities, offering PV rebates</w:t>
      </w:r>
      <w:r w:rsidR="005121F4">
        <w:rPr>
          <w:sz w:val="22"/>
          <w:szCs w:val="22"/>
        </w:rPr>
        <w:t>,</w:t>
      </w:r>
      <w:r w:rsidRPr="0034791F">
        <w:rPr>
          <w:sz w:val="22"/>
          <w:szCs w:val="22"/>
        </w:rPr>
        <w:t xml:space="preserve"> solar thermal water heating (STWH) rebates and facilitating the installation of STWH systems in low-income housing units.</w:t>
      </w:r>
    </w:p>
    <w:p w:rsidR="005B550A" w:rsidRPr="0034791F" w:rsidRDefault="005B550A" w:rsidP="00A504FF">
      <w:pPr>
        <w:spacing w:line="480" w:lineRule="auto"/>
        <w:rPr>
          <w:b/>
          <w:sz w:val="22"/>
          <w:szCs w:val="22"/>
        </w:rPr>
      </w:pPr>
      <w:r w:rsidRPr="0034791F">
        <w:rPr>
          <w:b/>
          <w:sz w:val="22"/>
          <w:szCs w:val="22"/>
        </w:rPr>
        <w:t xml:space="preserve">Individual </w:t>
      </w:r>
      <w:r w:rsidR="005C2AB7">
        <w:rPr>
          <w:b/>
          <w:sz w:val="22"/>
          <w:szCs w:val="22"/>
        </w:rPr>
        <w:t>Measures</w:t>
      </w:r>
    </w:p>
    <w:p w:rsidR="005B550A" w:rsidRPr="0034791F" w:rsidRDefault="005B550A" w:rsidP="00A504FF">
      <w:pPr>
        <w:spacing w:after="240" w:line="480" w:lineRule="auto"/>
        <w:rPr>
          <w:sz w:val="22"/>
          <w:szCs w:val="22"/>
        </w:rPr>
      </w:pPr>
      <w:r w:rsidRPr="0034791F">
        <w:rPr>
          <w:b/>
          <w:sz w:val="22"/>
          <w:szCs w:val="22"/>
        </w:rPr>
        <w:t>Solar for Schools:</w:t>
      </w:r>
      <w:r w:rsidRPr="0034791F">
        <w:rPr>
          <w:sz w:val="22"/>
          <w:szCs w:val="22"/>
        </w:rPr>
        <w:t xml:space="preserve">  Gulf Power’s Solar for Schools program will provide capital </w:t>
      </w:r>
      <w:r w:rsidR="00211465" w:rsidRPr="0034791F">
        <w:rPr>
          <w:sz w:val="22"/>
          <w:szCs w:val="22"/>
        </w:rPr>
        <w:t xml:space="preserve">funding </w:t>
      </w:r>
      <w:r w:rsidRPr="0034791F">
        <w:rPr>
          <w:sz w:val="22"/>
          <w:szCs w:val="22"/>
        </w:rPr>
        <w:t xml:space="preserve">to supplement deployment of PV systems </w:t>
      </w:r>
      <w:r w:rsidR="00AB2432" w:rsidRPr="0034791F">
        <w:rPr>
          <w:sz w:val="22"/>
          <w:szCs w:val="22"/>
        </w:rPr>
        <w:t xml:space="preserve">up to 10 kW </w:t>
      </w:r>
      <w:r w:rsidRPr="0034791F">
        <w:rPr>
          <w:sz w:val="22"/>
          <w:szCs w:val="22"/>
        </w:rPr>
        <w:t xml:space="preserve">in qualifying public education facilities served by Gulf Power.  As partnership opportunities are made available, Gulf intends to leverage other program resources such as those provided under the Florida Solar Energy Center’s (FSEC) E-Shelter program to expand the reach of the program.  Gulf’s program will also offer educational benefits by providing resources to enable the data collected from the installed systems to be used in the schools’ energy curriculum.  </w:t>
      </w:r>
    </w:p>
    <w:p w:rsidR="005B550A" w:rsidRPr="0034791F" w:rsidRDefault="005B550A" w:rsidP="00A504FF">
      <w:pPr>
        <w:spacing w:after="240" w:line="480" w:lineRule="auto"/>
        <w:rPr>
          <w:b/>
          <w:sz w:val="22"/>
          <w:szCs w:val="22"/>
        </w:rPr>
      </w:pPr>
      <w:r w:rsidRPr="0034791F">
        <w:rPr>
          <w:sz w:val="22"/>
          <w:szCs w:val="22"/>
        </w:rPr>
        <w:t>Specific eligibility requirements for this program will be provided in the Program Participation S</w:t>
      </w:r>
      <w:r w:rsidR="00AE02A1" w:rsidRPr="0034791F">
        <w:rPr>
          <w:sz w:val="22"/>
          <w:szCs w:val="22"/>
        </w:rPr>
        <w:t>t</w:t>
      </w:r>
      <w:r w:rsidRPr="0034791F">
        <w:rPr>
          <w:sz w:val="22"/>
          <w:szCs w:val="22"/>
        </w:rPr>
        <w:t>andards.</w:t>
      </w:r>
    </w:p>
    <w:p w:rsidR="005B550A" w:rsidRPr="0034791F" w:rsidRDefault="005B550A" w:rsidP="00A504FF">
      <w:pPr>
        <w:spacing w:after="240" w:line="480" w:lineRule="auto"/>
        <w:rPr>
          <w:sz w:val="22"/>
          <w:szCs w:val="22"/>
        </w:rPr>
      </w:pPr>
      <w:r w:rsidRPr="0034791F">
        <w:rPr>
          <w:b/>
          <w:sz w:val="22"/>
          <w:szCs w:val="22"/>
        </w:rPr>
        <w:t xml:space="preserve">Solar Thermal Water Heating: </w:t>
      </w:r>
      <w:r w:rsidR="00F45CF3">
        <w:rPr>
          <w:b/>
          <w:sz w:val="22"/>
          <w:szCs w:val="22"/>
        </w:rPr>
        <w:t xml:space="preserve"> </w:t>
      </w:r>
      <w:r w:rsidRPr="0034791F">
        <w:rPr>
          <w:sz w:val="22"/>
          <w:szCs w:val="22"/>
        </w:rPr>
        <w:t xml:space="preserve">Gulf Power’s Solar Thermal Water Heating Program will provide Gulf Power residential customers up to a $1,000 incentive to install certified STWH systems.  The STWH systems to be installed will offer customers an opportunity to reduce their </w:t>
      </w:r>
      <w:r w:rsidRPr="0034791F">
        <w:rPr>
          <w:sz w:val="22"/>
          <w:szCs w:val="22"/>
        </w:rPr>
        <w:lastRenderedPageBreak/>
        <w:t xml:space="preserve">hot water </w:t>
      </w:r>
      <w:r w:rsidR="008341E5" w:rsidRPr="0034791F">
        <w:rPr>
          <w:sz w:val="22"/>
          <w:szCs w:val="22"/>
        </w:rPr>
        <w:t xml:space="preserve">energy </w:t>
      </w:r>
      <w:r w:rsidRPr="0034791F">
        <w:rPr>
          <w:sz w:val="22"/>
          <w:szCs w:val="22"/>
        </w:rPr>
        <w:t xml:space="preserve">needs otherwise </w:t>
      </w:r>
      <w:r w:rsidR="00AB2432" w:rsidRPr="0034791F">
        <w:rPr>
          <w:sz w:val="22"/>
          <w:szCs w:val="22"/>
        </w:rPr>
        <w:t xml:space="preserve">served </w:t>
      </w:r>
      <w:r w:rsidRPr="0034791F">
        <w:rPr>
          <w:sz w:val="22"/>
          <w:szCs w:val="22"/>
        </w:rPr>
        <w:t>by natural gas or electric resistance heating.  The systems operate in conjunction with a back-up natural gas or electric resistance source of hot water to ensure an uninterrupted supply of hot water to the customer.</w:t>
      </w:r>
    </w:p>
    <w:p w:rsidR="005B550A" w:rsidRPr="0034791F" w:rsidRDefault="005B550A" w:rsidP="00A504FF">
      <w:pPr>
        <w:spacing w:after="240" w:line="480" w:lineRule="auto"/>
        <w:rPr>
          <w:b/>
          <w:sz w:val="22"/>
          <w:szCs w:val="22"/>
        </w:rPr>
      </w:pPr>
      <w:r w:rsidRPr="0034791F">
        <w:rPr>
          <w:sz w:val="22"/>
          <w:szCs w:val="22"/>
        </w:rPr>
        <w:t>Specific eligibility requirements for this program will be provided in the Program Participation Standards.</w:t>
      </w:r>
    </w:p>
    <w:p w:rsidR="005B550A" w:rsidRPr="0034791F" w:rsidRDefault="005B550A" w:rsidP="00A504FF">
      <w:pPr>
        <w:spacing w:after="240" w:line="480" w:lineRule="auto"/>
        <w:rPr>
          <w:sz w:val="22"/>
          <w:szCs w:val="22"/>
        </w:rPr>
      </w:pPr>
      <w:r w:rsidRPr="0034791F">
        <w:rPr>
          <w:b/>
          <w:sz w:val="22"/>
          <w:szCs w:val="22"/>
        </w:rPr>
        <w:t>Solar PV:</w:t>
      </w:r>
      <w:r w:rsidR="00F45CF3">
        <w:rPr>
          <w:b/>
          <w:sz w:val="22"/>
          <w:szCs w:val="22"/>
        </w:rPr>
        <w:t xml:space="preserve"> </w:t>
      </w:r>
      <w:r w:rsidRPr="0034791F">
        <w:rPr>
          <w:sz w:val="22"/>
          <w:szCs w:val="22"/>
        </w:rPr>
        <w:t xml:space="preserve"> Gulf Power’s Solar PV Program will provide Gulf Power residential and commercial customers an incentive to encourage the installation of a solar energy system on their home or business.   The incentive value will be up to $2/watt with a maximum incentive per customer of $10,000.  Qualifying systems will be designed to offset part or all of a customer’s energy needs and will help customers save money on their energy bills.  </w:t>
      </w:r>
    </w:p>
    <w:p w:rsidR="005B550A" w:rsidRPr="0034791F" w:rsidRDefault="005B550A" w:rsidP="00A504FF">
      <w:pPr>
        <w:spacing w:after="240" w:line="480" w:lineRule="auto"/>
        <w:rPr>
          <w:sz w:val="22"/>
          <w:szCs w:val="22"/>
        </w:rPr>
      </w:pPr>
      <w:r w:rsidRPr="0034791F">
        <w:rPr>
          <w:sz w:val="22"/>
          <w:szCs w:val="22"/>
        </w:rPr>
        <w:t>Specific eligibility requirements for the program will be provided in the Program Participation Standards.</w:t>
      </w:r>
    </w:p>
    <w:p w:rsidR="005B550A" w:rsidRPr="0034791F" w:rsidRDefault="005B550A" w:rsidP="00A504FF">
      <w:pPr>
        <w:spacing w:after="240" w:line="480" w:lineRule="auto"/>
        <w:rPr>
          <w:sz w:val="22"/>
          <w:szCs w:val="22"/>
        </w:rPr>
      </w:pPr>
      <w:r w:rsidRPr="0034791F">
        <w:rPr>
          <w:b/>
          <w:sz w:val="22"/>
          <w:szCs w:val="22"/>
        </w:rPr>
        <w:t xml:space="preserve">Solar Thermal Water Heating for Low-Income Housing:  </w:t>
      </w:r>
      <w:r w:rsidRPr="0034791F">
        <w:rPr>
          <w:sz w:val="22"/>
          <w:szCs w:val="22"/>
        </w:rPr>
        <w:t>Under this program,</w:t>
      </w:r>
      <w:r w:rsidRPr="0034791F">
        <w:rPr>
          <w:b/>
          <w:sz w:val="22"/>
          <w:szCs w:val="22"/>
        </w:rPr>
        <w:t xml:space="preserve"> </w:t>
      </w:r>
      <w:r w:rsidRPr="0034791F">
        <w:rPr>
          <w:sz w:val="22"/>
          <w:szCs w:val="22"/>
        </w:rPr>
        <w:t xml:space="preserve">Gulf Power will facilitate the installation of STWH systems in qualifying low-income housing. </w:t>
      </w:r>
      <w:r w:rsidR="00D16E7D">
        <w:rPr>
          <w:sz w:val="22"/>
          <w:szCs w:val="22"/>
        </w:rPr>
        <w:t xml:space="preserve"> </w:t>
      </w:r>
      <w:r w:rsidRPr="0034791F">
        <w:rPr>
          <w:sz w:val="22"/>
          <w:szCs w:val="22"/>
        </w:rPr>
        <w:t>Gulf anticipates funding up to fifteen low-income installations per year.</w:t>
      </w:r>
    </w:p>
    <w:p w:rsidR="005B550A" w:rsidRPr="0034791F" w:rsidRDefault="005B550A" w:rsidP="00A504FF">
      <w:pPr>
        <w:spacing w:after="240" w:line="480" w:lineRule="auto"/>
        <w:rPr>
          <w:sz w:val="22"/>
          <w:szCs w:val="22"/>
        </w:rPr>
      </w:pPr>
      <w:r w:rsidRPr="0034791F">
        <w:rPr>
          <w:sz w:val="22"/>
          <w:szCs w:val="22"/>
        </w:rPr>
        <w:t>Specific eligibility requirements for the program will be provided in the Program Participation Standards.</w:t>
      </w:r>
    </w:p>
    <w:p w:rsidR="005B550A" w:rsidRPr="0034791F" w:rsidRDefault="005B550A" w:rsidP="00A504FF">
      <w:pPr>
        <w:spacing w:line="480" w:lineRule="auto"/>
        <w:rPr>
          <w:b/>
          <w:sz w:val="22"/>
          <w:szCs w:val="22"/>
        </w:rPr>
      </w:pPr>
      <w:r w:rsidRPr="0034791F">
        <w:rPr>
          <w:b/>
          <w:sz w:val="22"/>
          <w:szCs w:val="22"/>
        </w:rPr>
        <w:t>Program Administration</w:t>
      </w:r>
    </w:p>
    <w:p w:rsidR="005B550A" w:rsidRPr="0034791F" w:rsidRDefault="005B550A" w:rsidP="00A504FF">
      <w:pPr>
        <w:spacing w:after="240" w:line="480" w:lineRule="auto"/>
        <w:rPr>
          <w:sz w:val="22"/>
          <w:szCs w:val="22"/>
        </w:rPr>
      </w:pPr>
      <w:r w:rsidRPr="0034791F">
        <w:rPr>
          <w:sz w:val="22"/>
          <w:szCs w:val="22"/>
        </w:rPr>
        <w:t>The Solar for Schools program will be administered by Gulf through an application and contractor bid process with consideration to modeling the process after the FSEC SunSmart E-Shelter program.  Selection of schools and contractors will be based on various program criteria with consideration to utilizing FSEC’s program criteria.  A minimum five-year system maintenance agreement will be included in the contractor bid process.</w:t>
      </w:r>
    </w:p>
    <w:p w:rsidR="005B550A" w:rsidRPr="0034791F" w:rsidRDefault="005B550A" w:rsidP="00A504FF">
      <w:pPr>
        <w:spacing w:after="240" w:line="480" w:lineRule="auto"/>
        <w:rPr>
          <w:sz w:val="22"/>
          <w:szCs w:val="22"/>
        </w:rPr>
      </w:pPr>
      <w:r w:rsidRPr="0034791F">
        <w:rPr>
          <w:sz w:val="22"/>
          <w:szCs w:val="22"/>
        </w:rPr>
        <w:lastRenderedPageBreak/>
        <w:t xml:space="preserve">The STWH and solar PV rebate programs will be administered by Gulf through an on-line application and reservation process.  Reservations for the incentive will be managed annually and will be awarded to customers on a </w:t>
      </w:r>
      <w:r w:rsidR="00C41CC6">
        <w:rPr>
          <w:sz w:val="22"/>
          <w:szCs w:val="22"/>
        </w:rPr>
        <w:t>first come – first serve basis.</w:t>
      </w:r>
      <w:r w:rsidRPr="0034791F">
        <w:rPr>
          <w:sz w:val="22"/>
          <w:szCs w:val="22"/>
        </w:rPr>
        <w:t xml:space="preserve">  Reservations will be limited to the number of incentives supported by the renewable program spending cap allocated annually to each program.</w:t>
      </w:r>
    </w:p>
    <w:p w:rsidR="005B550A" w:rsidRPr="0034791F" w:rsidRDefault="005B550A" w:rsidP="00A504FF">
      <w:pPr>
        <w:spacing w:after="240" w:line="480" w:lineRule="auto"/>
        <w:rPr>
          <w:sz w:val="22"/>
          <w:szCs w:val="22"/>
        </w:rPr>
      </w:pPr>
      <w:r w:rsidRPr="0034791F">
        <w:rPr>
          <w:sz w:val="22"/>
          <w:szCs w:val="22"/>
        </w:rPr>
        <w:t>The low-income STWH program will be administered by Gulf</w:t>
      </w:r>
      <w:r w:rsidR="00643ED2" w:rsidRPr="0034791F">
        <w:rPr>
          <w:sz w:val="22"/>
          <w:szCs w:val="22"/>
        </w:rPr>
        <w:t xml:space="preserve">. Gulf will provide </w:t>
      </w:r>
      <w:r w:rsidRPr="0034791F">
        <w:rPr>
          <w:sz w:val="22"/>
          <w:szCs w:val="22"/>
        </w:rPr>
        <w:t>system installation criteria to interested low-income housing units</w:t>
      </w:r>
      <w:r w:rsidR="00643ED2" w:rsidRPr="0034791F">
        <w:rPr>
          <w:sz w:val="22"/>
          <w:szCs w:val="22"/>
        </w:rPr>
        <w:t xml:space="preserve"> to </w:t>
      </w:r>
      <w:r w:rsidRPr="0034791F">
        <w:rPr>
          <w:sz w:val="22"/>
          <w:szCs w:val="22"/>
        </w:rPr>
        <w:t>be used by the low-income managing agent to secure a qualified contractor to install a qualifying system.  Gulf personnel will verify each selection prior to system installation.</w:t>
      </w:r>
    </w:p>
    <w:p w:rsidR="005B550A" w:rsidRPr="0034791F" w:rsidRDefault="005B550A" w:rsidP="00A504FF">
      <w:pPr>
        <w:spacing w:line="480" w:lineRule="auto"/>
        <w:rPr>
          <w:b/>
          <w:sz w:val="22"/>
          <w:szCs w:val="22"/>
        </w:rPr>
      </w:pPr>
      <w:r w:rsidRPr="0034791F">
        <w:rPr>
          <w:b/>
          <w:sz w:val="22"/>
          <w:szCs w:val="22"/>
        </w:rPr>
        <w:t xml:space="preserve">Monitoring </w:t>
      </w:r>
      <w:r w:rsidR="001D6B03">
        <w:rPr>
          <w:b/>
          <w:sz w:val="22"/>
          <w:szCs w:val="22"/>
        </w:rPr>
        <w:t>and Evaluation</w:t>
      </w:r>
    </w:p>
    <w:p w:rsidR="005B550A" w:rsidRPr="0034791F" w:rsidRDefault="005B550A" w:rsidP="00A504FF">
      <w:pPr>
        <w:spacing w:after="240" w:line="480" w:lineRule="auto"/>
        <w:rPr>
          <w:sz w:val="22"/>
          <w:szCs w:val="22"/>
        </w:rPr>
      </w:pPr>
      <w:r w:rsidRPr="0034791F">
        <w:rPr>
          <w:sz w:val="22"/>
          <w:szCs w:val="22"/>
        </w:rPr>
        <w:t xml:space="preserve">Gulf Power will monitor and evaluate program performance on a continual basis. </w:t>
      </w:r>
      <w:r w:rsidR="00D16E7D">
        <w:rPr>
          <w:sz w:val="22"/>
          <w:szCs w:val="22"/>
        </w:rPr>
        <w:t xml:space="preserve"> </w:t>
      </w:r>
      <w:r w:rsidRPr="0034791F">
        <w:rPr>
          <w:sz w:val="22"/>
          <w:szCs w:val="22"/>
        </w:rPr>
        <w:t>Participating customer information will be recorded in a program database, including all information listed on the customer application, date of application receipt and processing and issue date of rebate, if</w:t>
      </w:r>
      <w:r w:rsidR="00C41CC6">
        <w:rPr>
          <w:sz w:val="22"/>
          <w:szCs w:val="22"/>
        </w:rPr>
        <w:t xml:space="preserve"> applicable. </w:t>
      </w:r>
      <w:r w:rsidRPr="0034791F">
        <w:rPr>
          <w:sz w:val="22"/>
          <w:szCs w:val="22"/>
        </w:rPr>
        <w:t xml:space="preserve"> The incentive applications will require customer and system information useful in estimating energy savings for each program. </w:t>
      </w:r>
    </w:p>
    <w:p w:rsidR="005B550A" w:rsidRPr="0034791F" w:rsidRDefault="005B550A" w:rsidP="00A504FF">
      <w:pPr>
        <w:spacing w:line="480" w:lineRule="auto"/>
        <w:rPr>
          <w:sz w:val="22"/>
          <w:szCs w:val="22"/>
        </w:rPr>
      </w:pPr>
      <w:r w:rsidRPr="0034791F">
        <w:rPr>
          <w:sz w:val="22"/>
          <w:szCs w:val="22"/>
        </w:rPr>
        <w:t>All rebate applications and required documentation will be subject to verification to validate information including, but not limited to:</w:t>
      </w:r>
    </w:p>
    <w:p w:rsidR="005B550A" w:rsidRPr="0034791F" w:rsidRDefault="005B550A" w:rsidP="00680B2A">
      <w:pPr>
        <w:numPr>
          <w:ilvl w:val="0"/>
          <w:numId w:val="4"/>
        </w:numPr>
        <w:spacing w:after="240"/>
        <w:ind w:left="720"/>
        <w:rPr>
          <w:sz w:val="22"/>
          <w:szCs w:val="22"/>
        </w:rPr>
      </w:pPr>
      <w:r w:rsidRPr="0034791F">
        <w:rPr>
          <w:sz w:val="22"/>
          <w:szCs w:val="22"/>
        </w:rPr>
        <w:t>Verify that applicant is an existing Gulf Power customer</w:t>
      </w:r>
    </w:p>
    <w:p w:rsidR="005B550A" w:rsidRPr="0034791F" w:rsidRDefault="005B550A" w:rsidP="00680B2A">
      <w:pPr>
        <w:numPr>
          <w:ilvl w:val="0"/>
          <w:numId w:val="4"/>
        </w:numPr>
        <w:spacing w:after="240"/>
        <w:ind w:left="720"/>
        <w:rPr>
          <w:sz w:val="22"/>
          <w:szCs w:val="22"/>
        </w:rPr>
      </w:pPr>
      <w:r w:rsidRPr="0034791F">
        <w:rPr>
          <w:sz w:val="22"/>
          <w:szCs w:val="22"/>
        </w:rPr>
        <w:t>Review application for completeness</w:t>
      </w:r>
    </w:p>
    <w:p w:rsidR="005B550A" w:rsidRPr="0034791F" w:rsidRDefault="005B550A" w:rsidP="00680B2A">
      <w:pPr>
        <w:numPr>
          <w:ilvl w:val="0"/>
          <w:numId w:val="4"/>
        </w:numPr>
        <w:spacing w:after="240" w:line="480" w:lineRule="auto"/>
        <w:ind w:left="720"/>
        <w:rPr>
          <w:sz w:val="22"/>
          <w:szCs w:val="22"/>
        </w:rPr>
      </w:pPr>
      <w:r w:rsidRPr="0034791F">
        <w:rPr>
          <w:sz w:val="22"/>
          <w:szCs w:val="22"/>
        </w:rPr>
        <w:t>System size and orientation</w:t>
      </w:r>
    </w:p>
    <w:p w:rsidR="005B550A" w:rsidRPr="0034791F" w:rsidRDefault="005B550A" w:rsidP="00A504FF">
      <w:pPr>
        <w:spacing w:after="240" w:line="480" w:lineRule="auto"/>
        <w:rPr>
          <w:sz w:val="22"/>
          <w:szCs w:val="22"/>
        </w:rPr>
      </w:pPr>
      <w:r w:rsidRPr="0034791F">
        <w:rPr>
          <w:sz w:val="22"/>
          <w:szCs w:val="22"/>
        </w:rPr>
        <w:t>Gulf will also perform field verifications on final installations to ensure compliance with program standards.</w:t>
      </w:r>
    </w:p>
    <w:p w:rsidR="005B550A" w:rsidRPr="0034791F" w:rsidRDefault="005B550A" w:rsidP="00A504FF">
      <w:pPr>
        <w:spacing w:after="240" w:line="480" w:lineRule="auto"/>
        <w:rPr>
          <w:sz w:val="22"/>
          <w:szCs w:val="22"/>
        </w:rPr>
      </w:pPr>
      <w:r w:rsidRPr="0034791F">
        <w:rPr>
          <w:sz w:val="22"/>
          <w:szCs w:val="22"/>
        </w:rPr>
        <w:lastRenderedPageBreak/>
        <w:t xml:space="preserve">Systems installed under the Solar for Schools program will include a data acquisition system that will monitor system performance and output.  This data along with other information regarding the participating schools’ energy education plans will be recorded in a program database.  </w:t>
      </w:r>
    </w:p>
    <w:p w:rsidR="007829FB" w:rsidRPr="008E4CC5" w:rsidRDefault="005F3353" w:rsidP="00A504FF">
      <w:pPr>
        <w:spacing w:line="480" w:lineRule="auto"/>
        <w:rPr>
          <w:highlight w:val="yellow"/>
        </w:rPr>
      </w:pPr>
      <w:r w:rsidRPr="005F3353">
        <w:rPr>
          <w:noProof/>
        </w:rPr>
        <w:lastRenderedPageBreak/>
        <w:drawing>
          <wp:inline distT="0" distB="0" distL="0" distR="0" wp14:anchorId="0C4AA738" wp14:editId="26FDB9D4">
            <wp:extent cx="5486400" cy="7615325"/>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86400" cy="7615325"/>
                    </a:xfrm>
                    <a:prstGeom prst="rect">
                      <a:avLst/>
                    </a:prstGeom>
                    <a:noFill/>
                    <a:ln>
                      <a:noFill/>
                    </a:ln>
                  </pic:spPr>
                </pic:pic>
              </a:graphicData>
            </a:graphic>
          </wp:inline>
        </w:drawing>
      </w:r>
    </w:p>
    <w:p w:rsidR="007829FB" w:rsidRPr="008E4CC5" w:rsidRDefault="007829FB" w:rsidP="00A504FF">
      <w:pPr>
        <w:spacing w:line="480" w:lineRule="auto"/>
        <w:rPr>
          <w:highlight w:val="yellow"/>
        </w:rPr>
        <w:sectPr w:rsidR="007829FB" w:rsidRPr="008E4CC5" w:rsidSect="006F546B">
          <w:footerReference w:type="default" r:id="rId36"/>
          <w:pgSz w:w="12240" w:h="15840" w:code="1"/>
          <w:pgMar w:top="1800" w:right="1800" w:bottom="1152" w:left="1800" w:header="720" w:footer="720" w:gutter="0"/>
          <w:pgNumType w:start="1" w:chapStyle="1"/>
          <w:cols w:space="720"/>
        </w:sectPr>
      </w:pPr>
      <w:r w:rsidRPr="008E4CC5">
        <w:rPr>
          <w:highlight w:val="yellow"/>
        </w:rPr>
        <w:br w:type="page"/>
      </w:r>
      <w:r w:rsidR="005F3353" w:rsidRPr="005F3353">
        <w:rPr>
          <w:noProof/>
        </w:rPr>
        <w:lastRenderedPageBreak/>
        <w:drawing>
          <wp:inline distT="0" distB="0" distL="0" distR="0" wp14:anchorId="6ECED37A" wp14:editId="0F93EAE1">
            <wp:extent cx="5486400" cy="7615325"/>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86400" cy="7615325"/>
                    </a:xfrm>
                    <a:prstGeom prst="rect">
                      <a:avLst/>
                    </a:prstGeom>
                    <a:noFill/>
                    <a:ln>
                      <a:noFill/>
                    </a:ln>
                  </pic:spPr>
                </pic:pic>
              </a:graphicData>
            </a:graphic>
          </wp:inline>
        </w:drawing>
      </w:r>
      <w:r w:rsidRPr="008E4CC5">
        <w:rPr>
          <w:highlight w:val="yellow"/>
        </w:rPr>
        <w:br w:type="page"/>
      </w:r>
    </w:p>
    <w:p w:rsidR="002E23AD" w:rsidRDefault="005F3353">
      <w:pPr>
        <w:rPr>
          <w:b/>
          <w:sz w:val="30"/>
          <w:szCs w:val="22"/>
        </w:rPr>
        <w:sectPr w:rsidR="002E23AD" w:rsidSect="002E23AD">
          <w:pgSz w:w="12240" w:h="15840" w:code="1"/>
          <w:pgMar w:top="1800" w:right="1800" w:bottom="1152" w:left="1800" w:header="720" w:footer="720" w:gutter="0"/>
          <w:pgNumType w:chapStyle="1"/>
          <w:cols w:space="720"/>
        </w:sectPr>
      </w:pPr>
      <w:r w:rsidRPr="005F3353">
        <w:rPr>
          <w:noProof/>
        </w:rPr>
        <w:lastRenderedPageBreak/>
        <w:drawing>
          <wp:inline distT="0" distB="0" distL="0" distR="0" wp14:anchorId="38A68172" wp14:editId="66C0C5BB">
            <wp:extent cx="5486400" cy="7615325"/>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86400" cy="7615325"/>
                    </a:xfrm>
                    <a:prstGeom prst="rect">
                      <a:avLst/>
                    </a:prstGeom>
                    <a:noFill/>
                    <a:ln>
                      <a:noFill/>
                    </a:ln>
                  </pic:spPr>
                </pic:pic>
              </a:graphicData>
            </a:graphic>
          </wp:inline>
        </w:drawing>
      </w:r>
    </w:p>
    <w:p w:rsidR="00BB6E3D" w:rsidRPr="00D167D3" w:rsidRDefault="00AA6E13" w:rsidP="00D167D3">
      <w:pPr>
        <w:pStyle w:val="DSMSection"/>
      </w:pPr>
      <w:bookmarkStart w:id="23" w:name="_Toc257292781"/>
      <w:r w:rsidRPr="00D167D3">
        <w:lastRenderedPageBreak/>
        <w:t xml:space="preserve">Section 3: </w:t>
      </w:r>
      <w:r w:rsidR="00AE02A1" w:rsidRPr="00D167D3">
        <w:t>C</w:t>
      </w:r>
      <w:r w:rsidR="00BB6E3D" w:rsidRPr="00D167D3">
        <w:t>onservation Demonstration and Development</w:t>
      </w:r>
      <w:bookmarkEnd w:id="23"/>
    </w:p>
    <w:p w:rsidR="00BB6E3D" w:rsidRPr="009A56A6" w:rsidRDefault="00BB6E3D" w:rsidP="00AD11FC">
      <w:pPr>
        <w:spacing w:line="480" w:lineRule="auto"/>
        <w:rPr>
          <w:b/>
          <w:sz w:val="22"/>
          <w:szCs w:val="22"/>
        </w:rPr>
      </w:pPr>
      <w:r w:rsidRPr="009A56A6">
        <w:rPr>
          <w:b/>
          <w:sz w:val="22"/>
          <w:szCs w:val="22"/>
        </w:rPr>
        <w:t>Program Description</w:t>
      </w:r>
    </w:p>
    <w:p w:rsidR="00BB6E3D" w:rsidRPr="00933A00" w:rsidRDefault="00BB6E3D" w:rsidP="00AD11FC">
      <w:pPr>
        <w:pStyle w:val="BodyText"/>
        <w:tabs>
          <w:tab w:val="left" w:pos="-990"/>
        </w:tabs>
        <w:spacing w:after="240" w:line="480" w:lineRule="auto"/>
        <w:rPr>
          <w:sz w:val="22"/>
          <w:szCs w:val="22"/>
        </w:rPr>
      </w:pPr>
      <w:r w:rsidRPr="00933A00">
        <w:rPr>
          <w:sz w:val="22"/>
          <w:szCs w:val="22"/>
        </w:rPr>
        <w:t>The primary purpose of the Conservation Demonstration and Development (CDD) program is to pursue research, development, and demonstration projects designed to promote energy efficiency and conservation.  This program enhances and complements the residential, commercial, and industrial conservation programs currently implemented at Gulf Power Company.</w:t>
      </w:r>
    </w:p>
    <w:p w:rsidR="00BB6E3D" w:rsidRPr="00933A00" w:rsidRDefault="00BB6E3D" w:rsidP="00AD11FC">
      <w:pPr>
        <w:pStyle w:val="BodyText"/>
        <w:tabs>
          <w:tab w:val="left" w:pos="-990"/>
        </w:tabs>
        <w:spacing w:after="240" w:line="480" w:lineRule="auto"/>
        <w:rPr>
          <w:sz w:val="22"/>
          <w:szCs w:val="22"/>
        </w:rPr>
      </w:pPr>
      <w:r w:rsidRPr="00933A00">
        <w:rPr>
          <w:sz w:val="22"/>
          <w:szCs w:val="22"/>
        </w:rPr>
        <w:t>The CDD program is designed to serve as an umbrella program for the identification, evaluation, demonstration, data collection and development of new or emerging end-use technologies.  Unlike most of Gulf Power Company’s conservation programs, which focus on specific end-uses, the CDD program addresses a wide variety of energy applications.  This program also includes on-going end-use research necessary to support energy and demand savings associated with new or emerging technologies.</w:t>
      </w:r>
    </w:p>
    <w:p w:rsidR="00BB6E3D" w:rsidRPr="00743CD5" w:rsidRDefault="00BB6E3D" w:rsidP="00AD11FC">
      <w:pPr>
        <w:spacing w:line="480" w:lineRule="auto"/>
        <w:rPr>
          <w:b/>
          <w:sz w:val="22"/>
          <w:szCs w:val="22"/>
        </w:rPr>
      </w:pPr>
      <w:r w:rsidRPr="00743CD5">
        <w:rPr>
          <w:b/>
          <w:sz w:val="22"/>
          <w:szCs w:val="22"/>
        </w:rPr>
        <w:t>Monitoring and Evaluation</w:t>
      </w:r>
    </w:p>
    <w:p w:rsidR="00BB6E3D" w:rsidRPr="00933A00" w:rsidRDefault="00BB6E3D" w:rsidP="00AD11FC">
      <w:pPr>
        <w:pStyle w:val="BodyTextIndent"/>
        <w:tabs>
          <w:tab w:val="left" w:pos="-990"/>
        </w:tabs>
        <w:spacing w:after="240" w:line="480" w:lineRule="auto"/>
        <w:ind w:left="0"/>
        <w:jc w:val="left"/>
        <w:rPr>
          <w:sz w:val="22"/>
          <w:szCs w:val="22"/>
        </w:rPr>
      </w:pPr>
      <w:r w:rsidRPr="00933A00">
        <w:rPr>
          <w:sz w:val="22"/>
          <w:szCs w:val="22"/>
        </w:rPr>
        <w:t>A technology investigated under this program will be subject to comprehensive monitoring and evaluation.  Prior to implementation, justification of projects funded through this program will be clearly documented.  This includes project concept or description, research and design considerations, project potential, contributions to program goals, and anticipated costs.  Any expenditure resulting from this program will also be properly accounted for and reported.  Any projects not requiring field test will be fully documented with all methodology, modeling, or engineering estimates provided to justify all conclusions.</w:t>
      </w:r>
    </w:p>
    <w:p w:rsidR="00BB6E3D" w:rsidRPr="00933A00" w:rsidRDefault="00BB6E3D" w:rsidP="00AD11FC">
      <w:pPr>
        <w:tabs>
          <w:tab w:val="left" w:pos="-990"/>
        </w:tabs>
        <w:spacing w:after="240" w:line="480" w:lineRule="auto"/>
        <w:rPr>
          <w:sz w:val="22"/>
          <w:szCs w:val="22"/>
        </w:rPr>
        <w:sectPr w:rsidR="00BB6E3D" w:rsidRPr="00933A00" w:rsidSect="00336082">
          <w:headerReference w:type="default" r:id="rId39"/>
          <w:footerReference w:type="default" r:id="rId40"/>
          <w:pgSz w:w="12240" w:h="15840" w:code="1"/>
          <w:pgMar w:top="1800" w:right="1800" w:bottom="1152" w:left="1800" w:header="720" w:footer="720" w:gutter="0"/>
          <w:pgNumType w:start="1" w:chapStyle="1"/>
          <w:cols w:space="720"/>
        </w:sectPr>
      </w:pPr>
    </w:p>
    <w:p w:rsidR="00BB6E3D" w:rsidRPr="00933A00" w:rsidRDefault="00BB6E3D" w:rsidP="00AD11FC">
      <w:pPr>
        <w:tabs>
          <w:tab w:val="left" w:pos="-990"/>
        </w:tabs>
        <w:spacing w:after="240" w:line="480" w:lineRule="auto"/>
        <w:rPr>
          <w:sz w:val="22"/>
          <w:szCs w:val="22"/>
        </w:rPr>
      </w:pPr>
      <w:r w:rsidRPr="00933A00">
        <w:rPr>
          <w:sz w:val="22"/>
          <w:szCs w:val="22"/>
        </w:rPr>
        <w:lastRenderedPageBreak/>
        <w:t>Specific deliverables provided, as a result of a technology investigation under this program will include project description, conservation achieved and projected, technical evaluation, economic considerations and customer acceptability.  These findings will be reported and filed with the FPSC staff for consideration.</w:t>
      </w:r>
    </w:p>
    <w:p w:rsidR="00BB6E3D" w:rsidRPr="00743CD5" w:rsidRDefault="001D6B03" w:rsidP="00AD11FC">
      <w:pPr>
        <w:spacing w:line="480" w:lineRule="auto"/>
        <w:rPr>
          <w:b/>
          <w:sz w:val="22"/>
          <w:szCs w:val="22"/>
        </w:rPr>
      </w:pPr>
      <w:r>
        <w:rPr>
          <w:b/>
          <w:sz w:val="22"/>
          <w:szCs w:val="22"/>
        </w:rPr>
        <w:t xml:space="preserve">Program </w:t>
      </w:r>
      <w:r w:rsidR="00BB6E3D" w:rsidRPr="00743CD5">
        <w:rPr>
          <w:b/>
          <w:sz w:val="22"/>
          <w:szCs w:val="22"/>
        </w:rPr>
        <w:t>Benefits and Cost</w:t>
      </w:r>
    </w:p>
    <w:p w:rsidR="00BB6E3D" w:rsidRPr="00933A00" w:rsidRDefault="00BB6E3D" w:rsidP="00AD11FC">
      <w:pPr>
        <w:tabs>
          <w:tab w:val="left" w:pos="-990"/>
        </w:tabs>
        <w:spacing w:after="240" w:line="480" w:lineRule="auto"/>
        <w:rPr>
          <w:sz w:val="22"/>
          <w:szCs w:val="22"/>
        </w:rPr>
      </w:pPr>
      <w:r w:rsidRPr="00933A00">
        <w:rPr>
          <w:sz w:val="22"/>
          <w:szCs w:val="22"/>
        </w:rPr>
        <w:t>The program will allow Gulf Power Company to “pursue research, development and demonstration projects designed to promote energy efficiency and conservation” as stated in Order No. 22176 issued November 14, 1989, Docket No. 890737-PU, and is consistent with meeting the goals in Rule 25-17.001, Florida Administrative Code.</w:t>
      </w:r>
    </w:p>
    <w:p w:rsidR="00BB6E3D" w:rsidRPr="00933A00" w:rsidRDefault="00BB6E3D" w:rsidP="00AD11FC">
      <w:pPr>
        <w:tabs>
          <w:tab w:val="left" w:pos="-990"/>
        </w:tabs>
        <w:spacing w:after="240" w:line="480" w:lineRule="auto"/>
        <w:rPr>
          <w:sz w:val="22"/>
          <w:szCs w:val="22"/>
        </w:rPr>
      </w:pPr>
      <w:r w:rsidRPr="00933A00">
        <w:rPr>
          <w:sz w:val="22"/>
          <w:szCs w:val="22"/>
        </w:rPr>
        <w:t>This program allows for actual data to be derived from field tests, thus validating engineering estimates and modeling techniques.  Cost benefit analysis from these emerging technology projects will be more reliable and allow for better assessment of the future impact of these demand and energy conservation measures.</w:t>
      </w:r>
    </w:p>
    <w:p w:rsidR="00BB6E3D" w:rsidRPr="00933A00" w:rsidRDefault="00BB6E3D" w:rsidP="00AD11FC">
      <w:pPr>
        <w:tabs>
          <w:tab w:val="left" w:pos="-990"/>
        </w:tabs>
        <w:spacing w:after="240" w:line="480" w:lineRule="auto"/>
        <w:rPr>
          <w:sz w:val="22"/>
          <w:szCs w:val="22"/>
        </w:rPr>
      </w:pPr>
      <w:r w:rsidRPr="00933A00">
        <w:rPr>
          <w:sz w:val="22"/>
          <w:szCs w:val="22"/>
        </w:rPr>
        <w:t>Additionally, customer acceptance and satisfaction can be gauged by a better understanding of implementation barriers and potential disadvantages.  This</w:t>
      </w:r>
      <w:r w:rsidR="005C2AB7">
        <w:rPr>
          <w:sz w:val="22"/>
          <w:szCs w:val="22"/>
        </w:rPr>
        <w:t xml:space="preserve"> understanding</w:t>
      </w:r>
      <w:r w:rsidRPr="00933A00">
        <w:rPr>
          <w:sz w:val="22"/>
          <w:szCs w:val="22"/>
        </w:rPr>
        <w:t xml:space="preserve"> is important </w:t>
      </w:r>
      <w:r w:rsidR="005C2AB7">
        <w:rPr>
          <w:sz w:val="22"/>
          <w:szCs w:val="22"/>
        </w:rPr>
        <w:t>because</w:t>
      </w:r>
      <w:r w:rsidRPr="00933A00">
        <w:rPr>
          <w:sz w:val="22"/>
          <w:szCs w:val="22"/>
        </w:rPr>
        <w:t xml:space="preserve"> customer response will ultimately be the determining factor </w:t>
      </w:r>
      <w:r w:rsidR="005C2AB7">
        <w:rPr>
          <w:sz w:val="22"/>
          <w:szCs w:val="22"/>
        </w:rPr>
        <w:t>driving the pursuit of any</w:t>
      </w:r>
      <w:r w:rsidRPr="00933A00">
        <w:rPr>
          <w:sz w:val="22"/>
          <w:szCs w:val="22"/>
        </w:rPr>
        <w:t xml:space="preserve"> new idea or product regardless of the demand or energy conservation.</w:t>
      </w:r>
    </w:p>
    <w:p w:rsidR="00BB6E3D" w:rsidRPr="00743CD5" w:rsidRDefault="00BB6E3D" w:rsidP="00AD11FC">
      <w:pPr>
        <w:spacing w:line="480" w:lineRule="auto"/>
        <w:rPr>
          <w:b/>
          <w:sz w:val="22"/>
          <w:szCs w:val="22"/>
        </w:rPr>
      </w:pPr>
      <w:r w:rsidRPr="00743CD5">
        <w:rPr>
          <w:b/>
          <w:sz w:val="22"/>
          <w:szCs w:val="22"/>
        </w:rPr>
        <w:t>Participation Standards</w:t>
      </w:r>
    </w:p>
    <w:p w:rsidR="00BB6E3D" w:rsidRPr="00933A00" w:rsidRDefault="00BB6E3D" w:rsidP="00AD11FC">
      <w:pPr>
        <w:tabs>
          <w:tab w:val="left" w:pos="-990"/>
        </w:tabs>
        <w:spacing w:after="240" w:line="480" w:lineRule="auto"/>
        <w:rPr>
          <w:sz w:val="22"/>
          <w:szCs w:val="22"/>
        </w:rPr>
      </w:pPr>
      <w:r w:rsidRPr="00933A00">
        <w:rPr>
          <w:sz w:val="22"/>
          <w:szCs w:val="22"/>
        </w:rPr>
        <w:t>Programs investigated under this program cover a wide array of activities and are subject to specific screening criteria prior to study implementation.  Such screening criteria include potential for energy and demand reduction, high technology maturity, and broad customer acceptability.</w:t>
      </w:r>
    </w:p>
    <w:p w:rsidR="00BB6E3D" w:rsidRPr="00933A00" w:rsidRDefault="00BB6E3D" w:rsidP="00AD11FC">
      <w:pPr>
        <w:tabs>
          <w:tab w:val="left" w:pos="-990"/>
        </w:tabs>
        <w:spacing w:after="240" w:line="480" w:lineRule="auto"/>
        <w:rPr>
          <w:sz w:val="22"/>
          <w:szCs w:val="22"/>
        </w:rPr>
      </w:pPr>
      <w:r w:rsidRPr="00933A00">
        <w:rPr>
          <w:sz w:val="22"/>
          <w:szCs w:val="22"/>
        </w:rPr>
        <w:lastRenderedPageBreak/>
        <w:t>These activities can include short term, low cost literature searches, engineering and financial analyses of promising technologies, data collection to provide baseline information, or field testing programs with actual customers to verify operation and energy performance.  Field-testing would be limited to demonstration of emerging end-use technologies that meet</w:t>
      </w:r>
      <w:r w:rsidR="00680553">
        <w:rPr>
          <w:sz w:val="22"/>
          <w:szCs w:val="22"/>
        </w:rPr>
        <w:t xml:space="preserve"> </w:t>
      </w:r>
      <w:r w:rsidRPr="00933A00">
        <w:rPr>
          <w:sz w:val="22"/>
          <w:szCs w:val="22"/>
        </w:rPr>
        <w:t>guidelines described in the program description.  Funding for field tests would be bound by the proposed expenditure limitations.  If any field test or pilot project requires warranted funding beyond the scope of the CDD program, Gulf Power Company will petition the FPSC for approval to conduct the project as an ECCR program.</w:t>
      </w:r>
    </w:p>
    <w:p w:rsidR="00BB6E3D" w:rsidRPr="00933A00" w:rsidRDefault="00BB6E3D" w:rsidP="00AD11FC">
      <w:pPr>
        <w:spacing w:after="240" w:line="480" w:lineRule="auto"/>
        <w:rPr>
          <w:sz w:val="22"/>
          <w:szCs w:val="22"/>
        </w:rPr>
      </w:pPr>
      <w:r w:rsidRPr="00933A00">
        <w:rPr>
          <w:sz w:val="22"/>
          <w:szCs w:val="22"/>
        </w:rPr>
        <w:t>Gulf Power Company proposes to limit expenditures to an annual maximum of $250,000 for all projects.</w:t>
      </w:r>
      <w:r w:rsidR="00C36A3B">
        <w:rPr>
          <w:sz w:val="22"/>
          <w:szCs w:val="22"/>
        </w:rPr>
        <w:t xml:space="preserve"> </w:t>
      </w:r>
      <w:r w:rsidRPr="00933A00">
        <w:rPr>
          <w:sz w:val="22"/>
          <w:szCs w:val="22"/>
        </w:rPr>
        <w:t xml:space="preserve"> Additionally, Gulf Power Company proposes to notify the FPSC of any project that exceeds $25,000.  Funding for research and development meeting the minimum program criteria will be </w:t>
      </w:r>
      <w:r w:rsidR="00614C60">
        <w:rPr>
          <w:sz w:val="22"/>
          <w:szCs w:val="22"/>
        </w:rPr>
        <w:t>recovered through ECCR</w:t>
      </w:r>
      <w:r w:rsidRPr="00933A00">
        <w:rPr>
          <w:sz w:val="22"/>
          <w:szCs w:val="22"/>
        </w:rPr>
        <w:t>.</w:t>
      </w:r>
    </w:p>
    <w:p w:rsidR="009A56A6" w:rsidRDefault="00BB6E3D" w:rsidP="00AD11FC">
      <w:pPr>
        <w:spacing w:after="240" w:line="480" w:lineRule="auto"/>
        <w:rPr>
          <w:sz w:val="22"/>
          <w:szCs w:val="22"/>
        </w:rPr>
      </w:pPr>
      <w:r w:rsidRPr="00933A00">
        <w:rPr>
          <w:sz w:val="22"/>
          <w:szCs w:val="22"/>
        </w:rPr>
        <w:t xml:space="preserve">Since technologies investigated under this program are test projects, and the level of benefits that might be anticipated are unknown, Gulf Power Company will be limited in its ability to </w:t>
      </w:r>
      <w:r w:rsidR="00614C60">
        <w:rPr>
          <w:sz w:val="22"/>
          <w:szCs w:val="22"/>
        </w:rPr>
        <w:t>predict</w:t>
      </w:r>
      <w:permStart w:id="74864265" w:ed="SOUTHERNCO\dashell"/>
      <w:permStart w:id="206396061" w:ed="SOUTHERNCO\jnfloyd"/>
      <w:permStart w:id="792201120" w:ed="SOUTHERNCO\blericks"/>
      <w:permEnd w:id="74864265"/>
      <w:permEnd w:id="206396061"/>
      <w:permEnd w:id="792201120"/>
      <w:r w:rsidRPr="00933A00">
        <w:rPr>
          <w:sz w:val="22"/>
          <w:szCs w:val="22"/>
        </w:rPr>
        <w:t xml:space="preserve"> the demand or energy reductions that might result from these programs.</w:t>
      </w:r>
    </w:p>
    <w:p w:rsidR="009A56A6" w:rsidRDefault="009A56A6">
      <w:pPr>
        <w:rPr>
          <w:sz w:val="22"/>
          <w:szCs w:val="22"/>
        </w:rPr>
      </w:pPr>
      <w:r>
        <w:rPr>
          <w:sz w:val="22"/>
          <w:szCs w:val="22"/>
        </w:rPr>
        <w:br w:type="page"/>
      </w:r>
    </w:p>
    <w:p w:rsidR="009A56A6" w:rsidRPr="009A56A6" w:rsidRDefault="009A56A6" w:rsidP="000655BB">
      <w:pPr>
        <w:pStyle w:val="DSMSection"/>
      </w:pPr>
      <w:r w:rsidRPr="009A56A6">
        <w:lastRenderedPageBreak/>
        <w:t>Residential Service Time of Use Rate Pilot</w:t>
      </w:r>
    </w:p>
    <w:p w:rsidR="009A56A6" w:rsidRPr="000655BB" w:rsidRDefault="009A56A6" w:rsidP="000655BB">
      <w:pPr>
        <w:spacing w:line="480" w:lineRule="auto"/>
        <w:rPr>
          <w:sz w:val="22"/>
        </w:rPr>
      </w:pPr>
      <w:r w:rsidRPr="000655BB">
        <w:rPr>
          <w:sz w:val="22"/>
        </w:rPr>
        <w:t>Program Start Date:    2015</w:t>
      </w:r>
    </w:p>
    <w:p w:rsidR="005121F4" w:rsidRPr="00E11312" w:rsidRDefault="005121F4" w:rsidP="00E11312">
      <w:pPr>
        <w:spacing w:line="480" w:lineRule="auto"/>
        <w:rPr>
          <w:b/>
          <w:sz w:val="22"/>
          <w:szCs w:val="22"/>
        </w:rPr>
      </w:pPr>
      <w:r w:rsidRPr="00E11312">
        <w:rPr>
          <w:b/>
          <w:sz w:val="22"/>
          <w:szCs w:val="22"/>
        </w:rPr>
        <w:t>Program Description</w:t>
      </w:r>
    </w:p>
    <w:p w:rsidR="005121F4" w:rsidRPr="005121F4" w:rsidRDefault="005121F4" w:rsidP="000655BB">
      <w:pPr>
        <w:spacing w:after="240" w:line="480" w:lineRule="auto"/>
        <w:rPr>
          <w:sz w:val="22"/>
          <w:szCs w:val="22"/>
        </w:rPr>
      </w:pPr>
      <w:r w:rsidRPr="005121F4">
        <w:rPr>
          <w:sz w:val="22"/>
          <w:szCs w:val="22"/>
        </w:rPr>
        <w:t>The proposed Residential Service Time of Use (RSTOU) rate pilot will provide residential customers the opportunity to use customer-owned equipment to automatically respond and take advantage of a variable pricing structure with a critical peak credit component.</w:t>
      </w:r>
      <w:r w:rsidR="006468CB">
        <w:rPr>
          <w:sz w:val="22"/>
          <w:szCs w:val="22"/>
        </w:rPr>
        <w:t xml:space="preserve"> </w:t>
      </w:r>
      <w:r w:rsidRPr="005121F4">
        <w:rPr>
          <w:sz w:val="22"/>
          <w:szCs w:val="22"/>
        </w:rPr>
        <w:t xml:space="preserve"> In order to control program expenses and facilitate monitoring and evaluation, the pilot will be offered to group of approximately 400 residential customers who meet the program standards.</w:t>
      </w:r>
      <w:r w:rsidR="002F2606">
        <w:rPr>
          <w:sz w:val="22"/>
          <w:szCs w:val="22"/>
        </w:rPr>
        <w:t xml:space="preserve"> </w:t>
      </w:r>
      <w:r w:rsidRPr="005121F4">
        <w:rPr>
          <w:sz w:val="22"/>
          <w:szCs w:val="22"/>
        </w:rPr>
        <w:t xml:space="preserve"> Gulf Power’s current offering, Energy </w:t>
      </w:r>
      <w:r w:rsidRPr="000655BB">
        <w:rPr>
          <w:i/>
          <w:sz w:val="22"/>
        </w:rPr>
        <w:t>Select</w:t>
      </w:r>
      <w:r w:rsidRPr="005121F4">
        <w:rPr>
          <w:sz w:val="22"/>
          <w:szCs w:val="22"/>
        </w:rPr>
        <w:t xml:space="preserve">, is a company-owned interactive energy management system that allows residential customers to program their central heating and cooling system, electric water heater, and pool pump to automatically respond to varying prices of electricity depending on the time of day, day of week and season. </w:t>
      </w:r>
      <w:r w:rsidR="002F2606">
        <w:rPr>
          <w:sz w:val="22"/>
          <w:szCs w:val="22"/>
        </w:rPr>
        <w:t xml:space="preserve"> </w:t>
      </w:r>
      <w:r w:rsidRPr="005121F4">
        <w:rPr>
          <w:sz w:val="22"/>
          <w:szCs w:val="22"/>
        </w:rPr>
        <w:t xml:space="preserve">The Energy </w:t>
      </w:r>
      <w:r w:rsidRPr="000655BB">
        <w:rPr>
          <w:i/>
          <w:sz w:val="22"/>
        </w:rPr>
        <w:t>Select</w:t>
      </w:r>
      <w:r w:rsidRPr="005121F4">
        <w:rPr>
          <w:sz w:val="22"/>
          <w:szCs w:val="22"/>
        </w:rPr>
        <w:t xml:space="preserve"> program is very successful in achieving demand response results through use of the critical peak price tier and the associated energy management equipment. </w:t>
      </w:r>
      <w:r w:rsidR="002F2606">
        <w:rPr>
          <w:sz w:val="22"/>
          <w:szCs w:val="22"/>
        </w:rPr>
        <w:t xml:space="preserve"> </w:t>
      </w:r>
      <w:r w:rsidRPr="005121F4">
        <w:rPr>
          <w:sz w:val="22"/>
          <w:szCs w:val="22"/>
        </w:rPr>
        <w:t xml:space="preserve">With the increased availability of wi-fi enabled thermostats in the marketplace, Gulf believes that demand response results can be achieved utilizing customer-owned equipment with the capability of automatic response to a critical peak notification. In order to further encourage customers to utilize a qualifying wi-fi enabled thermostat, the RSTOU pilot will offer customers a per event credit for allowing their thermostat to automatically reduce the HVAC equipment load during a critical event period. </w:t>
      </w:r>
      <w:r w:rsidR="002F2606">
        <w:rPr>
          <w:sz w:val="22"/>
          <w:szCs w:val="22"/>
        </w:rPr>
        <w:t xml:space="preserve"> </w:t>
      </w:r>
      <w:r w:rsidRPr="005121F4">
        <w:rPr>
          <w:sz w:val="22"/>
          <w:szCs w:val="22"/>
        </w:rPr>
        <w:t xml:space="preserve">This option puts the customer in complete control of their energy purchase without utility owned equipment. The objective of this pilot is to measure </w:t>
      </w:r>
      <w:r w:rsidR="009A56A6" w:rsidRPr="009A56A6">
        <w:rPr>
          <w:sz w:val="22"/>
          <w:szCs w:val="22"/>
        </w:rPr>
        <w:t>customers</w:t>
      </w:r>
      <w:r w:rsidR="00C32994">
        <w:rPr>
          <w:sz w:val="22"/>
          <w:szCs w:val="22"/>
        </w:rPr>
        <w:t>’</w:t>
      </w:r>
      <w:r w:rsidRPr="005121F4">
        <w:rPr>
          <w:sz w:val="22"/>
          <w:szCs w:val="22"/>
        </w:rPr>
        <w:t xml:space="preserve"> response to a variable price rate with customer</w:t>
      </w:r>
      <w:r w:rsidR="004B785F">
        <w:rPr>
          <w:sz w:val="22"/>
          <w:szCs w:val="22"/>
        </w:rPr>
        <w:t xml:space="preserve"> </w:t>
      </w:r>
      <w:r w:rsidRPr="005121F4">
        <w:rPr>
          <w:sz w:val="22"/>
          <w:szCs w:val="22"/>
        </w:rPr>
        <w:t>owned equipment.</w:t>
      </w:r>
      <w:r w:rsidR="002F2606">
        <w:rPr>
          <w:sz w:val="22"/>
          <w:szCs w:val="22"/>
        </w:rPr>
        <w:t xml:space="preserve"> </w:t>
      </w:r>
      <w:r w:rsidRPr="005121F4">
        <w:rPr>
          <w:sz w:val="22"/>
          <w:szCs w:val="22"/>
        </w:rPr>
        <w:t xml:space="preserve"> Customers will have the ability to save money by shifting energy </w:t>
      </w:r>
      <w:r w:rsidR="009A56A6" w:rsidRPr="009A56A6">
        <w:rPr>
          <w:sz w:val="22"/>
          <w:szCs w:val="22"/>
        </w:rPr>
        <w:t>purchase</w:t>
      </w:r>
      <w:r w:rsidR="00C32994">
        <w:rPr>
          <w:sz w:val="22"/>
          <w:szCs w:val="22"/>
        </w:rPr>
        <w:t>s</w:t>
      </w:r>
      <w:r w:rsidRPr="005121F4">
        <w:rPr>
          <w:sz w:val="22"/>
          <w:szCs w:val="22"/>
        </w:rPr>
        <w:t xml:space="preserve"> to the lower priced periods, while providing peak demand reduction during the high and critical periods.</w:t>
      </w:r>
    </w:p>
    <w:p w:rsidR="005121F4" w:rsidRPr="005121F4" w:rsidRDefault="005121F4" w:rsidP="000655BB">
      <w:pPr>
        <w:spacing w:after="240" w:line="480" w:lineRule="auto"/>
        <w:rPr>
          <w:sz w:val="22"/>
          <w:szCs w:val="22"/>
        </w:rPr>
      </w:pPr>
      <w:r w:rsidRPr="005121F4">
        <w:rPr>
          <w:sz w:val="22"/>
          <w:szCs w:val="22"/>
        </w:rPr>
        <w:lastRenderedPageBreak/>
        <w:t>Based on Gulf Power’s prior experience with time of use rates and customer feedback the Company selected a simple two tiered solution.</w:t>
      </w:r>
      <w:r w:rsidR="002F2606">
        <w:rPr>
          <w:sz w:val="22"/>
          <w:szCs w:val="22"/>
        </w:rPr>
        <w:t xml:space="preserve"> </w:t>
      </w:r>
      <w:r w:rsidRPr="005121F4">
        <w:rPr>
          <w:sz w:val="22"/>
          <w:szCs w:val="22"/>
        </w:rPr>
        <w:t xml:space="preserve"> This rate will encompass a “High” tier and a “Low” tier option with a critical peak credit component.</w:t>
      </w:r>
      <w:r w:rsidR="002F2606">
        <w:rPr>
          <w:sz w:val="22"/>
          <w:szCs w:val="22"/>
        </w:rPr>
        <w:t xml:space="preserve"> </w:t>
      </w:r>
      <w:r w:rsidRPr="005121F4">
        <w:rPr>
          <w:sz w:val="22"/>
          <w:szCs w:val="22"/>
        </w:rPr>
        <w:t xml:space="preserve"> The rate is structured for the customer to have the opportunity to pay a lower price for electricity 85 percent of the time.</w:t>
      </w:r>
      <w:r w:rsidR="002F2606">
        <w:rPr>
          <w:sz w:val="22"/>
          <w:szCs w:val="22"/>
        </w:rPr>
        <w:t xml:space="preserve"> </w:t>
      </w:r>
      <w:r w:rsidRPr="005121F4">
        <w:rPr>
          <w:sz w:val="22"/>
          <w:szCs w:val="22"/>
        </w:rPr>
        <w:t xml:space="preserve"> This should improve the customer’s willingness to shift load due to the simplicity of the options.</w:t>
      </w:r>
    </w:p>
    <w:p w:rsidR="005121F4" w:rsidRPr="005121F4" w:rsidRDefault="005121F4" w:rsidP="000655BB">
      <w:pPr>
        <w:spacing w:after="240" w:line="480" w:lineRule="auto"/>
        <w:rPr>
          <w:sz w:val="22"/>
          <w:szCs w:val="22"/>
        </w:rPr>
      </w:pPr>
      <w:r w:rsidRPr="005121F4">
        <w:rPr>
          <w:sz w:val="22"/>
          <w:szCs w:val="22"/>
        </w:rPr>
        <w:t xml:space="preserve">The proposed pilot rate structure will be described in the Residential Service Time of Use (RSTOU) tariff sheet. </w:t>
      </w:r>
    </w:p>
    <w:p w:rsidR="005121F4" w:rsidRPr="005121F4" w:rsidRDefault="005121F4" w:rsidP="00815B59">
      <w:pPr>
        <w:spacing w:after="240" w:line="480" w:lineRule="auto"/>
        <w:rPr>
          <w:sz w:val="22"/>
          <w:szCs w:val="22"/>
        </w:rPr>
      </w:pPr>
      <w:r w:rsidRPr="005121F4">
        <w:rPr>
          <w:sz w:val="22"/>
          <w:szCs w:val="22"/>
        </w:rPr>
        <w:t>Gulf Power will manage this project utilizing a project schedule to ensure the major milestones are met. Project milestones:</w:t>
      </w:r>
    </w:p>
    <w:p w:rsidR="005121F4" w:rsidRPr="00815B59" w:rsidRDefault="005121F4" w:rsidP="00680B2A">
      <w:pPr>
        <w:pStyle w:val="ListParagraph"/>
        <w:numPr>
          <w:ilvl w:val="0"/>
          <w:numId w:val="10"/>
        </w:numPr>
        <w:spacing w:after="240" w:line="480" w:lineRule="auto"/>
        <w:rPr>
          <w:sz w:val="22"/>
          <w:szCs w:val="22"/>
        </w:rPr>
      </w:pPr>
      <w:r w:rsidRPr="00815B59">
        <w:rPr>
          <w:sz w:val="22"/>
          <w:szCs w:val="22"/>
        </w:rPr>
        <w:t>Customer acquisition and pilot setup</w:t>
      </w:r>
      <w:r w:rsidR="00FA4F4A">
        <w:rPr>
          <w:sz w:val="22"/>
          <w:szCs w:val="22"/>
        </w:rPr>
        <w:t xml:space="preserve"> -</w:t>
      </w:r>
      <w:r w:rsidRPr="00815B59">
        <w:rPr>
          <w:sz w:val="22"/>
          <w:szCs w:val="22"/>
        </w:rPr>
        <w:t>- 6 months</w:t>
      </w:r>
    </w:p>
    <w:p w:rsidR="005121F4" w:rsidRPr="00815B59" w:rsidRDefault="005121F4" w:rsidP="00680B2A">
      <w:pPr>
        <w:pStyle w:val="ListParagraph"/>
        <w:numPr>
          <w:ilvl w:val="0"/>
          <w:numId w:val="10"/>
        </w:numPr>
        <w:spacing w:after="240" w:line="480" w:lineRule="auto"/>
        <w:rPr>
          <w:sz w:val="22"/>
          <w:szCs w:val="22"/>
        </w:rPr>
      </w:pPr>
      <w:r w:rsidRPr="00815B59">
        <w:rPr>
          <w:sz w:val="22"/>
          <w:szCs w:val="22"/>
        </w:rPr>
        <w:t>Pilot monitoring phase</w:t>
      </w:r>
      <w:r w:rsidR="00FA4F4A">
        <w:rPr>
          <w:sz w:val="22"/>
          <w:szCs w:val="22"/>
        </w:rPr>
        <w:t xml:space="preserve"> -</w:t>
      </w:r>
      <w:r w:rsidRPr="00815B59">
        <w:rPr>
          <w:sz w:val="22"/>
          <w:szCs w:val="22"/>
        </w:rPr>
        <w:t>- at least 1 year</w:t>
      </w:r>
    </w:p>
    <w:p w:rsidR="005121F4" w:rsidRPr="00815B59" w:rsidRDefault="005121F4" w:rsidP="00680B2A">
      <w:pPr>
        <w:pStyle w:val="ListParagraph"/>
        <w:numPr>
          <w:ilvl w:val="0"/>
          <w:numId w:val="10"/>
        </w:numPr>
        <w:spacing w:after="240" w:line="480" w:lineRule="auto"/>
        <w:rPr>
          <w:sz w:val="22"/>
          <w:szCs w:val="22"/>
        </w:rPr>
      </w:pPr>
      <w:r w:rsidRPr="00815B59">
        <w:rPr>
          <w:sz w:val="22"/>
          <w:szCs w:val="22"/>
        </w:rPr>
        <w:t>Analyzing data and produce reports</w:t>
      </w:r>
      <w:r w:rsidR="00FA4F4A">
        <w:rPr>
          <w:sz w:val="22"/>
          <w:szCs w:val="22"/>
        </w:rPr>
        <w:t xml:space="preserve"> -</w:t>
      </w:r>
      <w:r w:rsidRPr="00815B59">
        <w:rPr>
          <w:sz w:val="22"/>
          <w:szCs w:val="22"/>
        </w:rPr>
        <w:t>- 3 months</w:t>
      </w:r>
    </w:p>
    <w:p w:rsidR="005121F4" w:rsidRPr="00815B59" w:rsidRDefault="005121F4" w:rsidP="00680B2A">
      <w:pPr>
        <w:pStyle w:val="ListParagraph"/>
        <w:numPr>
          <w:ilvl w:val="0"/>
          <w:numId w:val="10"/>
        </w:numPr>
        <w:spacing w:after="240" w:line="480" w:lineRule="auto"/>
        <w:rPr>
          <w:sz w:val="22"/>
          <w:szCs w:val="22"/>
        </w:rPr>
      </w:pPr>
      <w:r w:rsidRPr="00815B59">
        <w:rPr>
          <w:sz w:val="22"/>
          <w:szCs w:val="22"/>
        </w:rPr>
        <w:t>Finalize next steps for program extension or deletion.  In the absence of a program extension, the  pilot will end on the date referenced in RSTOU tariff sheet</w:t>
      </w:r>
    </w:p>
    <w:p w:rsidR="005121F4" w:rsidRPr="005121F4" w:rsidRDefault="005121F4" w:rsidP="000655BB">
      <w:pPr>
        <w:spacing w:after="240" w:line="480" w:lineRule="auto"/>
        <w:rPr>
          <w:sz w:val="22"/>
          <w:szCs w:val="22"/>
        </w:rPr>
      </w:pPr>
      <w:r w:rsidRPr="005121F4">
        <w:rPr>
          <w:sz w:val="22"/>
          <w:szCs w:val="22"/>
        </w:rPr>
        <w:t xml:space="preserve">This pilot program will provide the customer with a demand responsive programmable thermostat. </w:t>
      </w:r>
      <w:r w:rsidR="002F2606">
        <w:rPr>
          <w:sz w:val="22"/>
          <w:szCs w:val="22"/>
        </w:rPr>
        <w:t xml:space="preserve"> </w:t>
      </w:r>
      <w:r w:rsidRPr="005121F4">
        <w:rPr>
          <w:sz w:val="22"/>
          <w:szCs w:val="22"/>
        </w:rPr>
        <w:t>Total costs of the pilot are expected to be no more than $408,000 and are proposed in addition to the currently approved $250,000 annual recovery for the CDD program.</w:t>
      </w:r>
    </w:p>
    <w:p w:rsidR="005121F4" w:rsidRPr="00815B59" w:rsidRDefault="005121F4" w:rsidP="000655BB">
      <w:pPr>
        <w:pStyle w:val="ListParagraph"/>
        <w:numPr>
          <w:ilvl w:val="0"/>
          <w:numId w:val="11"/>
        </w:numPr>
        <w:spacing w:after="240" w:line="480" w:lineRule="auto"/>
        <w:rPr>
          <w:sz w:val="22"/>
          <w:szCs w:val="22"/>
        </w:rPr>
      </w:pPr>
      <w:r w:rsidRPr="00815B59">
        <w:rPr>
          <w:sz w:val="22"/>
          <w:szCs w:val="22"/>
        </w:rPr>
        <w:t>Monitoring and evaluation costs: $66,000</w:t>
      </w:r>
    </w:p>
    <w:p w:rsidR="005121F4" w:rsidRPr="00815B59" w:rsidRDefault="005121F4" w:rsidP="000655BB">
      <w:pPr>
        <w:pStyle w:val="ListParagraph"/>
        <w:numPr>
          <w:ilvl w:val="0"/>
          <w:numId w:val="11"/>
        </w:numPr>
        <w:spacing w:after="240" w:line="480" w:lineRule="auto"/>
        <w:rPr>
          <w:sz w:val="22"/>
          <w:szCs w:val="22"/>
        </w:rPr>
      </w:pPr>
      <w:r w:rsidRPr="00815B59">
        <w:rPr>
          <w:sz w:val="22"/>
          <w:szCs w:val="22"/>
        </w:rPr>
        <w:t>Pilot Surveying costs: $36,000</w:t>
      </w:r>
    </w:p>
    <w:p w:rsidR="005121F4" w:rsidRPr="00815B59" w:rsidRDefault="005121F4" w:rsidP="000655BB">
      <w:pPr>
        <w:pStyle w:val="ListParagraph"/>
        <w:numPr>
          <w:ilvl w:val="0"/>
          <w:numId w:val="11"/>
        </w:numPr>
        <w:spacing w:after="240" w:line="480" w:lineRule="auto"/>
        <w:rPr>
          <w:sz w:val="22"/>
          <w:szCs w:val="22"/>
        </w:rPr>
      </w:pPr>
      <w:r w:rsidRPr="00815B59">
        <w:rPr>
          <w:sz w:val="22"/>
          <w:szCs w:val="22"/>
        </w:rPr>
        <w:t>Marketing material costs: $15,000</w:t>
      </w:r>
    </w:p>
    <w:p w:rsidR="005121F4" w:rsidRPr="00815B59" w:rsidRDefault="005121F4" w:rsidP="000655BB">
      <w:pPr>
        <w:pStyle w:val="ListParagraph"/>
        <w:numPr>
          <w:ilvl w:val="0"/>
          <w:numId w:val="11"/>
        </w:numPr>
        <w:spacing w:after="240" w:line="480" w:lineRule="auto"/>
        <w:rPr>
          <w:sz w:val="22"/>
          <w:szCs w:val="22"/>
        </w:rPr>
      </w:pPr>
      <w:r w:rsidRPr="00815B59">
        <w:rPr>
          <w:sz w:val="22"/>
          <w:szCs w:val="22"/>
        </w:rPr>
        <w:t>Thermostat costs: $80,000</w:t>
      </w:r>
    </w:p>
    <w:p w:rsidR="005121F4" w:rsidRPr="00815B59" w:rsidRDefault="005121F4" w:rsidP="000655BB">
      <w:pPr>
        <w:pStyle w:val="ListParagraph"/>
        <w:numPr>
          <w:ilvl w:val="0"/>
          <w:numId w:val="11"/>
        </w:numPr>
        <w:spacing w:after="240" w:line="480" w:lineRule="auto"/>
        <w:rPr>
          <w:sz w:val="22"/>
          <w:szCs w:val="22"/>
        </w:rPr>
      </w:pPr>
      <w:r w:rsidRPr="00815B59">
        <w:rPr>
          <w:sz w:val="22"/>
          <w:szCs w:val="22"/>
        </w:rPr>
        <w:t>Program management costs: $150,000</w:t>
      </w:r>
    </w:p>
    <w:p w:rsidR="005121F4" w:rsidRPr="00815B59" w:rsidRDefault="005121F4" w:rsidP="000655BB">
      <w:pPr>
        <w:pStyle w:val="ListParagraph"/>
        <w:numPr>
          <w:ilvl w:val="0"/>
          <w:numId w:val="11"/>
        </w:numPr>
        <w:spacing w:after="240" w:line="480" w:lineRule="auto"/>
        <w:rPr>
          <w:sz w:val="22"/>
          <w:szCs w:val="22"/>
        </w:rPr>
      </w:pPr>
      <w:r w:rsidRPr="00815B59">
        <w:rPr>
          <w:sz w:val="22"/>
          <w:szCs w:val="22"/>
        </w:rPr>
        <w:t>Gulf Power labor costs: $61,000</w:t>
      </w:r>
    </w:p>
    <w:p w:rsidR="005121F4" w:rsidRPr="00815B59" w:rsidRDefault="005121F4" w:rsidP="000655BB">
      <w:pPr>
        <w:spacing w:line="480" w:lineRule="auto"/>
        <w:rPr>
          <w:b/>
          <w:sz w:val="22"/>
          <w:szCs w:val="22"/>
        </w:rPr>
      </w:pPr>
      <w:r w:rsidRPr="00815B59">
        <w:rPr>
          <w:b/>
          <w:sz w:val="22"/>
          <w:szCs w:val="22"/>
        </w:rPr>
        <w:lastRenderedPageBreak/>
        <w:t xml:space="preserve">Program Benefits and Cost </w:t>
      </w:r>
      <w:r w:rsidR="001D6B03">
        <w:rPr>
          <w:b/>
          <w:sz w:val="22"/>
          <w:szCs w:val="22"/>
        </w:rPr>
        <w:t>E</w:t>
      </w:r>
      <w:r w:rsidR="009A56A6" w:rsidRPr="009A56A6">
        <w:rPr>
          <w:b/>
          <w:sz w:val="22"/>
          <w:szCs w:val="22"/>
        </w:rPr>
        <w:t>ffectiveness</w:t>
      </w:r>
      <w:r w:rsidRPr="00815B59">
        <w:rPr>
          <w:b/>
          <w:sz w:val="22"/>
          <w:szCs w:val="22"/>
        </w:rPr>
        <w:t xml:space="preserve"> </w:t>
      </w:r>
    </w:p>
    <w:p w:rsidR="005121F4" w:rsidRPr="005121F4" w:rsidRDefault="005121F4" w:rsidP="000655BB">
      <w:pPr>
        <w:spacing w:after="240" w:line="480" w:lineRule="auto"/>
        <w:rPr>
          <w:sz w:val="22"/>
          <w:szCs w:val="22"/>
        </w:rPr>
      </w:pPr>
      <w:r w:rsidRPr="005121F4">
        <w:rPr>
          <w:sz w:val="22"/>
          <w:szCs w:val="22"/>
        </w:rPr>
        <w:t xml:space="preserve">Benefits, costs, energy impacts and demand impacts of this pilot program will be determined by the end of the pilot program. </w:t>
      </w:r>
      <w:r w:rsidR="002F2606">
        <w:rPr>
          <w:sz w:val="22"/>
          <w:szCs w:val="22"/>
        </w:rPr>
        <w:t xml:space="preserve"> </w:t>
      </w:r>
      <w:r w:rsidRPr="005121F4">
        <w:rPr>
          <w:sz w:val="22"/>
          <w:szCs w:val="22"/>
        </w:rPr>
        <w:t>At that time cost effectiveness will be calculated and reported.</w:t>
      </w:r>
    </w:p>
    <w:p w:rsidR="005121F4" w:rsidRPr="00815B59" w:rsidRDefault="005121F4" w:rsidP="00E11312">
      <w:pPr>
        <w:spacing w:line="480" w:lineRule="auto"/>
        <w:rPr>
          <w:b/>
          <w:sz w:val="22"/>
          <w:szCs w:val="22"/>
        </w:rPr>
      </w:pPr>
      <w:r w:rsidRPr="00815B59">
        <w:rPr>
          <w:b/>
          <w:sz w:val="22"/>
          <w:szCs w:val="22"/>
        </w:rPr>
        <w:t>Monitoring and Evaluation</w:t>
      </w:r>
    </w:p>
    <w:p w:rsidR="005121F4" w:rsidRPr="005121F4" w:rsidRDefault="005121F4" w:rsidP="000655BB">
      <w:pPr>
        <w:spacing w:after="240" w:line="480" w:lineRule="auto"/>
        <w:rPr>
          <w:sz w:val="22"/>
          <w:szCs w:val="22"/>
        </w:rPr>
      </w:pPr>
      <w:r w:rsidRPr="005121F4">
        <w:rPr>
          <w:sz w:val="22"/>
          <w:szCs w:val="22"/>
        </w:rPr>
        <w:t xml:space="preserve">Gulf Power will monitor and evaluate program performance on a continual basis. </w:t>
      </w:r>
      <w:r w:rsidR="002F2606">
        <w:rPr>
          <w:sz w:val="22"/>
          <w:szCs w:val="22"/>
        </w:rPr>
        <w:t xml:space="preserve"> </w:t>
      </w:r>
      <w:r w:rsidRPr="005121F4">
        <w:rPr>
          <w:sz w:val="22"/>
          <w:szCs w:val="22"/>
        </w:rPr>
        <w:t xml:space="preserve">Participating </w:t>
      </w:r>
      <w:r w:rsidR="009A56A6" w:rsidRPr="009A56A6">
        <w:rPr>
          <w:sz w:val="22"/>
          <w:szCs w:val="22"/>
        </w:rPr>
        <w:t>customer’s</w:t>
      </w:r>
      <w:r w:rsidRPr="005121F4">
        <w:rPr>
          <w:sz w:val="22"/>
          <w:szCs w:val="22"/>
        </w:rPr>
        <w:t xml:space="preserve"> information will be recorded in the program reporting and tracking database.</w:t>
      </w:r>
      <w:r w:rsidR="002F2606">
        <w:rPr>
          <w:sz w:val="22"/>
          <w:szCs w:val="22"/>
        </w:rPr>
        <w:t xml:space="preserve"> </w:t>
      </w:r>
      <w:r w:rsidRPr="005121F4">
        <w:rPr>
          <w:sz w:val="22"/>
          <w:szCs w:val="22"/>
        </w:rPr>
        <w:t xml:space="preserve"> This will include, but is not limited to, the date the application was received and processed along with the issue date of the incentive. </w:t>
      </w:r>
    </w:p>
    <w:p w:rsidR="005121F4" w:rsidRPr="005121F4" w:rsidRDefault="005121F4" w:rsidP="000655BB">
      <w:pPr>
        <w:spacing w:after="240" w:line="480" w:lineRule="auto"/>
        <w:rPr>
          <w:sz w:val="22"/>
          <w:szCs w:val="22"/>
        </w:rPr>
      </w:pPr>
      <w:r w:rsidRPr="005121F4">
        <w:rPr>
          <w:sz w:val="22"/>
          <w:szCs w:val="22"/>
        </w:rPr>
        <w:t>Customers will be issued an approved demand response compatible programmable thermostat and will be subject to verification to validate information including, but not limited to:</w:t>
      </w:r>
    </w:p>
    <w:p w:rsidR="005121F4" w:rsidRPr="00815B59" w:rsidRDefault="005121F4" w:rsidP="00164700">
      <w:pPr>
        <w:pStyle w:val="ListParagraph"/>
        <w:numPr>
          <w:ilvl w:val="0"/>
          <w:numId w:val="12"/>
        </w:numPr>
        <w:spacing w:after="240" w:line="480" w:lineRule="auto"/>
        <w:rPr>
          <w:sz w:val="22"/>
          <w:szCs w:val="22"/>
        </w:rPr>
      </w:pPr>
      <w:r w:rsidRPr="00815B59">
        <w:rPr>
          <w:sz w:val="22"/>
          <w:szCs w:val="22"/>
        </w:rPr>
        <w:t>Verify that applicant is an existing Gulf Power customer</w:t>
      </w:r>
    </w:p>
    <w:p w:rsidR="005121F4" w:rsidRPr="00815B59" w:rsidRDefault="005121F4" w:rsidP="00164700">
      <w:pPr>
        <w:pStyle w:val="ListParagraph"/>
        <w:numPr>
          <w:ilvl w:val="0"/>
          <w:numId w:val="12"/>
        </w:numPr>
        <w:spacing w:after="240" w:line="480" w:lineRule="auto"/>
        <w:rPr>
          <w:sz w:val="22"/>
          <w:szCs w:val="22"/>
        </w:rPr>
      </w:pPr>
      <w:r w:rsidRPr="00815B59">
        <w:rPr>
          <w:sz w:val="22"/>
          <w:szCs w:val="22"/>
        </w:rPr>
        <w:t>Review application for completeness</w:t>
      </w:r>
    </w:p>
    <w:p w:rsidR="005121F4" w:rsidRPr="00815B59" w:rsidRDefault="005121F4" w:rsidP="00164700">
      <w:pPr>
        <w:pStyle w:val="ListParagraph"/>
        <w:numPr>
          <w:ilvl w:val="0"/>
          <w:numId w:val="12"/>
        </w:numPr>
        <w:spacing w:after="240" w:line="480" w:lineRule="auto"/>
        <w:rPr>
          <w:sz w:val="22"/>
          <w:szCs w:val="22"/>
        </w:rPr>
      </w:pPr>
      <w:r w:rsidRPr="00815B59">
        <w:rPr>
          <w:sz w:val="22"/>
          <w:szCs w:val="22"/>
        </w:rPr>
        <w:t>Verify that the measure installation meets program specifications</w:t>
      </w:r>
    </w:p>
    <w:p w:rsidR="005121F4" w:rsidRPr="00815B59" w:rsidRDefault="005121F4" w:rsidP="00164700">
      <w:pPr>
        <w:pStyle w:val="ListParagraph"/>
        <w:numPr>
          <w:ilvl w:val="0"/>
          <w:numId w:val="12"/>
        </w:numPr>
        <w:spacing w:after="240" w:line="480" w:lineRule="auto"/>
        <w:rPr>
          <w:sz w:val="22"/>
          <w:szCs w:val="22"/>
        </w:rPr>
      </w:pPr>
      <w:r w:rsidRPr="00815B59">
        <w:rPr>
          <w:sz w:val="22"/>
          <w:szCs w:val="22"/>
        </w:rPr>
        <w:t>Gulf, or its designee, will randomly perform full field verifications on a minimum of 10</w:t>
      </w:r>
      <w:r w:rsidR="00815B59">
        <w:rPr>
          <w:sz w:val="22"/>
          <w:szCs w:val="22"/>
        </w:rPr>
        <w:t>%</w:t>
      </w:r>
      <w:r w:rsidR="00815B59" w:rsidRPr="00815B59">
        <w:rPr>
          <w:sz w:val="22"/>
          <w:szCs w:val="22"/>
        </w:rPr>
        <w:t xml:space="preserve"> </w:t>
      </w:r>
      <w:r w:rsidRPr="00815B59">
        <w:rPr>
          <w:sz w:val="22"/>
          <w:szCs w:val="22"/>
        </w:rPr>
        <w:t>of installations to ensure compliance with program standards.</w:t>
      </w:r>
    </w:p>
    <w:p w:rsidR="005121F4" w:rsidRPr="005121F4" w:rsidRDefault="005121F4" w:rsidP="00164700">
      <w:pPr>
        <w:spacing w:after="240" w:line="480" w:lineRule="auto"/>
        <w:rPr>
          <w:sz w:val="22"/>
          <w:szCs w:val="22"/>
        </w:rPr>
      </w:pPr>
      <w:r w:rsidRPr="005121F4">
        <w:rPr>
          <w:sz w:val="22"/>
          <w:szCs w:val="22"/>
        </w:rPr>
        <w:t>The customer</w:t>
      </w:r>
      <w:r w:rsidR="0093139E">
        <w:rPr>
          <w:sz w:val="22"/>
          <w:szCs w:val="22"/>
        </w:rPr>
        <w:t>’</w:t>
      </w:r>
      <w:r w:rsidRPr="005121F4">
        <w:rPr>
          <w:sz w:val="22"/>
          <w:szCs w:val="22"/>
        </w:rPr>
        <w:t>s premise will have a time of use programmed meter installed that will capture usage in the correct price tiers.</w:t>
      </w:r>
      <w:r w:rsidR="002F2606">
        <w:rPr>
          <w:sz w:val="22"/>
          <w:szCs w:val="22"/>
        </w:rPr>
        <w:t xml:space="preserve"> </w:t>
      </w:r>
      <w:r w:rsidRPr="005121F4">
        <w:rPr>
          <w:sz w:val="22"/>
          <w:szCs w:val="22"/>
        </w:rPr>
        <w:t xml:space="preserve"> Critical Peak Credit events will be called based on weather and/or a system reliability need. </w:t>
      </w:r>
      <w:r w:rsidR="002F2606">
        <w:rPr>
          <w:sz w:val="22"/>
          <w:szCs w:val="22"/>
        </w:rPr>
        <w:t xml:space="preserve"> </w:t>
      </w:r>
      <w:r w:rsidRPr="005121F4">
        <w:rPr>
          <w:sz w:val="22"/>
          <w:szCs w:val="22"/>
        </w:rPr>
        <w:t>The effectiveness of this pilot will be determined by several factors:</w:t>
      </w:r>
    </w:p>
    <w:p w:rsidR="005121F4" w:rsidRPr="00815B59" w:rsidRDefault="005121F4" w:rsidP="00164700">
      <w:pPr>
        <w:pStyle w:val="ListParagraph"/>
        <w:numPr>
          <w:ilvl w:val="0"/>
          <w:numId w:val="13"/>
        </w:numPr>
        <w:spacing w:after="240" w:line="480" w:lineRule="auto"/>
        <w:rPr>
          <w:sz w:val="22"/>
          <w:szCs w:val="22"/>
        </w:rPr>
      </w:pPr>
      <w:r w:rsidRPr="00815B59">
        <w:rPr>
          <w:sz w:val="22"/>
          <w:szCs w:val="22"/>
        </w:rPr>
        <w:t>Customer satisfaction impacts</w:t>
      </w:r>
    </w:p>
    <w:p w:rsidR="005121F4" w:rsidRPr="00815B59" w:rsidRDefault="005121F4" w:rsidP="00164700">
      <w:pPr>
        <w:pStyle w:val="ListParagraph"/>
        <w:numPr>
          <w:ilvl w:val="0"/>
          <w:numId w:val="13"/>
        </w:numPr>
        <w:spacing w:after="240" w:line="480" w:lineRule="auto"/>
        <w:rPr>
          <w:sz w:val="22"/>
          <w:szCs w:val="22"/>
        </w:rPr>
      </w:pPr>
      <w:r w:rsidRPr="00815B59">
        <w:rPr>
          <w:sz w:val="22"/>
          <w:szCs w:val="22"/>
        </w:rPr>
        <w:t>Call Center impacts</w:t>
      </w:r>
    </w:p>
    <w:p w:rsidR="005121F4" w:rsidRPr="00815B59" w:rsidRDefault="005121F4" w:rsidP="00164700">
      <w:pPr>
        <w:pStyle w:val="ListParagraph"/>
        <w:numPr>
          <w:ilvl w:val="0"/>
          <w:numId w:val="13"/>
        </w:numPr>
        <w:spacing w:after="240" w:line="480" w:lineRule="auto"/>
        <w:rPr>
          <w:sz w:val="22"/>
          <w:szCs w:val="22"/>
        </w:rPr>
      </w:pPr>
      <w:r w:rsidRPr="00815B59">
        <w:rPr>
          <w:sz w:val="22"/>
          <w:szCs w:val="22"/>
        </w:rPr>
        <w:t>Effect of supplying a programmable thermostat to program adoption</w:t>
      </w:r>
    </w:p>
    <w:p w:rsidR="005121F4" w:rsidRPr="00815B59" w:rsidRDefault="005121F4" w:rsidP="00164700">
      <w:pPr>
        <w:pStyle w:val="ListParagraph"/>
        <w:numPr>
          <w:ilvl w:val="0"/>
          <w:numId w:val="13"/>
        </w:numPr>
        <w:spacing w:after="240" w:line="480" w:lineRule="auto"/>
        <w:rPr>
          <w:sz w:val="22"/>
          <w:szCs w:val="22"/>
        </w:rPr>
      </w:pPr>
      <w:r w:rsidRPr="00815B59">
        <w:rPr>
          <w:sz w:val="22"/>
          <w:szCs w:val="22"/>
        </w:rPr>
        <w:t>Load shifting (reduction in peak time usage)</w:t>
      </w:r>
    </w:p>
    <w:p w:rsidR="005121F4" w:rsidRPr="00815B59" w:rsidRDefault="005121F4" w:rsidP="00164700">
      <w:pPr>
        <w:pStyle w:val="ListParagraph"/>
        <w:numPr>
          <w:ilvl w:val="0"/>
          <w:numId w:val="13"/>
        </w:numPr>
        <w:spacing w:after="240" w:line="480" w:lineRule="auto"/>
        <w:rPr>
          <w:sz w:val="22"/>
          <w:szCs w:val="22"/>
        </w:rPr>
      </w:pPr>
      <w:r w:rsidRPr="00815B59">
        <w:rPr>
          <w:sz w:val="22"/>
          <w:szCs w:val="22"/>
        </w:rPr>
        <w:t>Effectiveness of Critical Peak Credit Events</w:t>
      </w:r>
    </w:p>
    <w:p w:rsidR="005121F4" w:rsidRPr="00815B59" w:rsidRDefault="005121F4" w:rsidP="00164700">
      <w:pPr>
        <w:pStyle w:val="ListParagraph"/>
        <w:numPr>
          <w:ilvl w:val="0"/>
          <w:numId w:val="13"/>
        </w:numPr>
        <w:spacing w:after="240" w:line="480" w:lineRule="auto"/>
        <w:rPr>
          <w:sz w:val="22"/>
          <w:szCs w:val="22"/>
        </w:rPr>
      </w:pPr>
      <w:r w:rsidRPr="00815B59">
        <w:rPr>
          <w:sz w:val="22"/>
          <w:szCs w:val="22"/>
        </w:rPr>
        <w:lastRenderedPageBreak/>
        <w:t>Savings on power bill</w:t>
      </w:r>
    </w:p>
    <w:p w:rsidR="005121F4" w:rsidRPr="005121F4" w:rsidRDefault="005121F4" w:rsidP="00164700">
      <w:pPr>
        <w:spacing w:after="240" w:line="480" w:lineRule="auto"/>
        <w:rPr>
          <w:sz w:val="22"/>
          <w:szCs w:val="22"/>
        </w:rPr>
      </w:pPr>
      <w:r w:rsidRPr="005121F4">
        <w:rPr>
          <w:sz w:val="22"/>
          <w:szCs w:val="22"/>
        </w:rPr>
        <w:t>The Company will determine the success of these factors by using the following methods:</w:t>
      </w:r>
    </w:p>
    <w:p w:rsidR="005121F4" w:rsidRPr="00815B59" w:rsidRDefault="005121F4" w:rsidP="00164700">
      <w:pPr>
        <w:pStyle w:val="ListParagraph"/>
        <w:numPr>
          <w:ilvl w:val="0"/>
          <w:numId w:val="14"/>
        </w:numPr>
        <w:spacing w:after="240" w:line="480" w:lineRule="auto"/>
        <w:rPr>
          <w:sz w:val="22"/>
          <w:szCs w:val="22"/>
        </w:rPr>
      </w:pPr>
      <w:r w:rsidRPr="00815B59">
        <w:rPr>
          <w:sz w:val="22"/>
          <w:szCs w:val="22"/>
        </w:rPr>
        <w:t>Surveying the customer at the beginning, mid and the end of the project</w:t>
      </w:r>
    </w:p>
    <w:p w:rsidR="005121F4" w:rsidRPr="00815B59" w:rsidRDefault="005121F4" w:rsidP="00164700">
      <w:pPr>
        <w:pStyle w:val="ListParagraph"/>
        <w:numPr>
          <w:ilvl w:val="0"/>
          <w:numId w:val="14"/>
        </w:numPr>
        <w:spacing w:after="240" w:line="480" w:lineRule="auto"/>
        <w:rPr>
          <w:sz w:val="22"/>
          <w:szCs w:val="22"/>
        </w:rPr>
      </w:pPr>
      <w:r w:rsidRPr="00815B59">
        <w:rPr>
          <w:sz w:val="22"/>
          <w:szCs w:val="22"/>
        </w:rPr>
        <w:t>Measuring the call volume in the Energy Efficiency Call Center</w:t>
      </w:r>
    </w:p>
    <w:p w:rsidR="005121F4" w:rsidRPr="00815B59" w:rsidRDefault="005121F4" w:rsidP="00164700">
      <w:pPr>
        <w:pStyle w:val="ListParagraph"/>
        <w:numPr>
          <w:ilvl w:val="0"/>
          <w:numId w:val="14"/>
        </w:numPr>
        <w:spacing w:after="240" w:line="480" w:lineRule="auto"/>
        <w:rPr>
          <w:sz w:val="22"/>
          <w:szCs w:val="22"/>
        </w:rPr>
      </w:pPr>
      <w:r w:rsidRPr="00815B59">
        <w:rPr>
          <w:sz w:val="22"/>
          <w:szCs w:val="22"/>
        </w:rPr>
        <w:t>Verification of customer participation</w:t>
      </w:r>
    </w:p>
    <w:p w:rsidR="005121F4" w:rsidRPr="00815B59" w:rsidRDefault="005121F4" w:rsidP="00164700">
      <w:pPr>
        <w:pStyle w:val="ListParagraph"/>
        <w:numPr>
          <w:ilvl w:val="0"/>
          <w:numId w:val="14"/>
        </w:numPr>
        <w:spacing w:after="240" w:line="480" w:lineRule="auto"/>
        <w:rPr>
          <w:sz w:val="22"/>
          <w:szCs w:val="22"/>
        </w:rPr>
      </w:pPr>
      <w:r w:rsidRPr="00815B59">
        <w:rPr>
          <w:sz w:val="22"/>
          <w:szCs w:val="22"/>
        </w:rPr>
        <w:t>Measurement and Verification of customer usage from AMI metering</w:t>
      </w:r>
    </w:p>
    <w:p w:rsidR="005121F4" w:rsidRPr="00815B59" w:rsidRDefault="005121F4" w:rsidP="00164700">
      <w:pPr>
        <w:pStyle w:val="ListParagraph"/>
        <w:numPr>
          <w:ilvl w:val="0"/>
          <w:numId w:val="14"/>
        </w:numPr>
        <w:spacing w:after="240" w:line="480" w:lineRule="auto"/>
        <w:rPr>
          <w:sz w:val="22"/>
          <w:szCs w:val="22"/>
        </w:rPr>
      </w:pPr>
      <w:r w:rsidRPr="00815B59">
        <w:rPr>
          <w:sz w:val="22"/>
          <w:szCs w:val="22"/>
        </w:rPr>
        <w:t>How many customers opt out of Critical Peak Credit Events</w:t>
      </w:r>
    </w:p>
    <w:p w:rsidR="005121F4" w:rsidRPr="005121F4" w:rsidRDefault="005121F4" w:rsidP="00164700">
      <w:pPr>
        <w:spacing w:after="240" w:line="480" w:lineRule="auto"/>
        <w:rPr>
          <w:sz w:val="22"/>
          <w:szCs w:val="22"/>
        </w:rPr>
      </w:pPr>
      <w:r w:rsidRPr="005121F4">
        <w:rPr>
          <w:sz w:val="22"/>
          <w:szCs w:val="22"/>
        </w:rPr>
        <w:t>Gulf will complete an end-of-pilot evaluation of program results, which will determine the success of the pilot and future implementation of the time of use rate.</w:t>
      </w:r>
    </w:p>
    <w:p w:rsidR="00E16A8A" w:rsidRDefault="00E16A8A" w:rsidP="009A56A6">
      <w:pPr>
        <w:tabs>
          <w:tab w:val="left" w:pos="-990"/>
        </w:tabs>
        <w:spacing w:after="240" w:line="480" w:lineRule="auto"/>
        <w:rPr>
          <w:sz w:val="22"/>
          <w:szCs w:val="22"/>
        </w:rPr>
      </w:pPr>
    </w:p>
    <w:p w:rsidR="00BB5F59" w:rsidRPr="00AB516D" w:rsidRDefault="00BB5F59" w:rsidP="00E72BB7">
      <w:pPr>
        <w:pStyle w:val="DSMSection"/>
      </w:pPr>
      <w:bookmarkStart w:id="24" w:name="_GoBack"/>
      <w:bookmarkEnd w:id="24"/>
    </w:p>
    <w:sectPr w:rsidR="00BB5F59" w:rsidRPr="00AB516D" w:rsidSect="00177A48">
      <w:headerReference w:type="default" r:id="rId41"/>
      <w:footerReference w:type="default" r:id="rId42"/>
      <w:pgSz w:w="12240" w:h="15840"/>
      <w:pgMar w:top="1800" w:right="1800" w:bottom="1152" w:left="180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BA0" w:rsidRDefault="00B22BA0" w:rsidP="00BB6B87">
      <w:r>
        <w:separator/>
      </w:r>
    </w:p>
  </w:endnote>
  <w:endnote w:type="continuationSeparator" w:id="0">
    <w:p w:rsidR="00B22BA0" w:rsidRDefault="00B22BA0" w:rsidP="00BB6B87">
      <w:r>
        <w:continuationSeparator/>
      </w:r>
    </w:p>
  </w:endnote>
  <w:endnote w:type="continuationNotice" w:id="1">
    <w:p w:rsidR="00B22BA0" w:rsidRDefault="00B22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57 Condensed">
    <w:panose1 w:val="000004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BA0" w:rsidRDefault="00B22BA0" w:rsidP="001C3164">
    <w:pPr>
      <w:pStyle w:val="Footer"/>
      <w:jc w:val="center"/>
    </w:pPr>
    <w:r>
      <w:fldChar w:fldCharType="begin"/>
    </w:r>
    <w:r>
      <w:instrText xml:space="preserve"> PAGE   \* MERGEFORMAT </w:instrText>
    </w:r>
    <w:r>
      <w:fldChar w:fldCharType="separate"/>
    </w:r>
    <w:r w:rsidR="00E72BB7">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BA0" w:rsidRDefault="00B22BA0" w:rsidP="00B8395D">
    <w:pPr>
      <w:pStyle w:val="Footer"/>
      <w:tabs>
        <w:tab w:val="left" w:pos="489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BA0" w:rsidRDefault="00B22BA0" w:rsidP="00B8395D">
    <w:pPr>
      <w:pStyle w:val="Footer"/>
      <w:tabs>
        <w:tab w:val="left" w:pos="4890"/>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BA0" w:rsidRDefault="00B22BA0" w:rsidP="00F978CD">
    <w:pPr>
      <w:pStyle w:val="Footer"/>
      <w:jc w:val="center"/>
    </w:pPr>
    <w:r>
      <w:t>1-</w:t>
    </w:r>
    <w:r>
      <w:fldChar w:fldCharType="begin"/>
    </w:r>
    <w:r>
      <w:instrText xml:space="preserve"> PAGE   \* MERGEFORMAT </w:instrText>
    </w:r>
    <w:r>
      <w:fldChar w:fldCharType="separate"/>
    </w:r>
    <w:r w:rsidR="00E72BB7">
      <w:rPr>
        <w:noProof/>
      </w:rPr>
      <w:t>6</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BA0" w:rsidRDefault="00B22BA0" w:rsidP="00F978CD">
    <w:pPr>
      <w:pStyle w:val="Footer"/>
      <w:jc w:val="center"/>
    </w:pPr>
    <w:r>
      <w:t>2-</w:t>
    </w:r>
    <w:r>
      <w:fldChar w:fldCharType="begin"/>
    </w:r>
    <w:r>
      <w:instrText xml:space="preserve"> PAGE   \* MERGEFORMAT </w:instrText>
    </w:r>
    <w:r>
      <w:fldChar w:fldCharType="separate"/>
    </w:r>
    <w:r w:rsidR="00E72BB7">
      <w:rPr>
        <w:noProof/>
      </w:rPr>
      <w:t>35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BA0" w:rsidRDefault="00B22BA0">
    <w:pPr>
      <w:pStyle w:val="Footer"/>
      <w:jc w:val="center"/>
    </w:pPr>
    <w:r>
      <w:t>3-</w:t>
    </w:r>
    <w:r>
      <w:fldChar w:fldCharType="begin"/>
    </w:r>
    <w:r>
      <w:instrText xml:space="preserve"> PAGE   \* MERGEFORMAT </w:instrText>
    </w:r>
    <w:r>
      <w:fldChar w:fldCharType="separate"/>
    </w:r>
    <w:r w:rsidR="00E72BB7">
      <w:rPr>
        <w:noProof/>
      </w:rPr>
      <w:t>1</w:t>
    </w:r>
    <w:r>
      <w:rPr>
        <w:noProof/>
      </w:rPr>
      <w:fldChar w:fldCharType="end"/>
    </w:r>
  </w:p>
  <w:p w:rsidR="00B22BA0" w:rsidRDefault="00B22BA0" w:rsidP="006F546B">
    <w:pPr>
      <w:pStyle w:val="Footer"/>
      <w:tabs>
        <w:tab w:val="left" w:pos="4825"/>
      </w:tabs>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BA0" w:rsidRDefault="00B22BA0">
    <w:pPr>
      <w:pStyle w:val="Footer"/>
      <w:jc w:val="center"/>
    </w:pPr>
    <w:r>
      <w:t>4-</w:t>
    </w:r>
    <w:r>
      <w:fldChar w:fldCharType="begin"/>
    </w:r>
    <w:r>
      <w:instrText xml:space="preserve"> PAGE   \* MERGEFORMAT </w:instrText>
    </w:r>
    <w:r>
      <w:fldChar w:fldCharType="separate"/>
    </w:r>
    <w:r w:rsidR="00E72BB7">
      <w:rPr>
        <w:noProof/>
      </w:rPr>
      <w:t>1</w:t>
    </w:r>
    <w:r>
      <w:rPr>
        <w:noProof/>
      </w:rPr>
      <w:fldChar w:fldCharType="end"/>
    </w:r>
  </w:p>
  <w:p w:rsidR="00B22BA0" w:rsidRDefault="00B22BA0" w:rsidP="006F546B">
    <w:pPr>
      <w:pStyle w:val="Footer"/>
      <w:tabs>
        <w:tab w:val="left" w:pos="482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BA0" w:rsidRDefault="00B22BA0" w:rsidP="00BB6B87">
      <w:r>
        <w:separator/>
      </w:r>
    </w:p>
  </w:footnote>
  <w:footnote w:type="continuationSeparator" w:id="0">
    <w:p w:rsidR="00B22BA0" w:rsidRDefault="00B22BA0" w:rsidP="00BB6B87">
      <w:r>
        <w:continuationSeparator/>
      </w:r>
    </w:p>
  </w:footnote>
  <w:footnote w:type="continuationNotice" w:id="1">
    <w:p w:rsidR="00B22BA0" w:rsidRDefault="00B22B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BA0" w:rsidRDefault="00B22BA0">
    <w:pPr>
      <w:pStyle w:val="Header"/>
      <w:rPr>
        <w:b/>
        <w:sz w:val="24"/>
        <w:szCs w:val="24"/>
      </w:rPr>
    </w:pPr>
    <w:r>
      <w:rPr>
        <w:b/>
        <w:noProof/>
        <w:sz w:val="24"/>
        <w:szCs w:val="24"/>
      </w:rPr>
      <w:drawing>
        <wp:anchor distT="0" distB="0" distL="114300" distR="114300" simplePos="0" relativeHeight="251662848" behindDoc="1" locked="1" layoutInCell="1" allowOverlap="1">
          <wp:simplePos x="0" y="0"/>
          <wp:positionH relativeFrom="column">
            <wp:posOffset>4782820</wp:posOffset>
          </wp:positionH>
          <wp:positionV relativeFrom="paragraph">
            <wp:posOffset>-79375</wp:posOffset>
          </wp:positionV>
          <wp:extent cx="845820" cy="539115"/>
          <wp:effectExtent l="19050" t="0" r="0" b="0"/>
          <wp:wrapTight wrapText="bothSides">
            <wp:wrapPolygon edited="0">
              <wp:start x="-486" y="0"/>
              <wp:lineTo x="-486" y="20608"/>
              <wp:lineTo x="21405" y="20608"/>
              <wp:lineTo x="21405" y="0"/>
              <wp:lineTo x="-486" y="0"/>
            </wp:wrapPolygon>
          </wp:wrapTight>
          <wp:docPr id="1" name="Picture 1" descr="Gulf_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f_Black Logo"/>
                  <pic:cNvPicPr>
                    <a:picLocks noChangeAspect="1" noChangeArrowheads="1"/>
                  </pic:cNvPicPr>
                </pic:nvPicPr>
                <pic:blipFill>
                  <a:blip r:embed="rId1"/>
                  <a:srcRect/>
                  <a:stretch>
                    <a:fillRect/>
                  </a:stretch>
                </pic:blipFill>
                <pic:spPr bwMode="auto">
                  <a:xfrm>
                    <a:off x="0" y="0"/>
                    <a:ext cx="845820" cy="539115"/>
                  </a:xfrm>
                  <a:prstGeom prst="rect">
                    <a:avLst/>
                  </a:prstGeom>
                  <a:noFill/>
                </pic:spPr>
              </pic:pic>
            </a:graphicData>
          </a:graphic>
        </wp:anchor>
      </w:drawing>
    </w:r>
  </w:p>
  <w:p w:rsidR="00B22BA0" w:rsidRPr="00AA70EC" w:rsidRDefault="00B22BA0" w:rsidP="005B68C5">
    <w:pPr>
      <w:pStyle w:val="Header"/>
      <w:tabs>
        <w:tab w:val="clear" w:pos="4320"/>
        <w:tab w:val="clear" w:pos="8640"/>
        <w:tab w:val="left" w:pos="6300"/>
      </w:tabs>
      <w:rPr>
        <w:b/>
        <w:sz w:val="24"/>
        <w:szCs w:val="24"/>
      </w:rPr>
    </w:pPr>
    <w:r w:rsidRPr="00AA70EC">
      <w:rPr>
        <w:b/>
        <w:sz w:val="24"/>
        <w:szCs w:val="24"/>
      </w:rPr>
      <w:t>2010 Demand-Side Management Plan</w:t>
    </w:r>
    <w:r>
      <w:rPr>
        <w:b/>
        <w:sz w:val="24"/>
        <w:szCs w:val="24"/>
      </w:rPr>
      <w:tab/>
    </w:r>
  </w:p>
  <w:p w:rsidR="00B22BA0" w:rsidRDefault="00B22BA0">
    <w:pPr>
      <w:pStyle w:val="Header"/>
    </w:pPr>
    <w:r>
      <w:rPr>
        <w:noProof/>
      </w:rPr>
      <mc:AlternateContent>
        <mc:Choice Requires="wps">
          <w:drawing>
            <wp:anchor distT="0" distB="0" distL="114300" distR="114300" simplePos="0" relativeHeight="251663872" behindDoc="0" locked="0" layoutInCell="1" allowOverlap="1">
              <wp:simplePos x="0" y="0"/>
              <wp:positionH relativeFrom="column">
                <wp:posOffset>9525</wp:posOffset>
              </wp:positionH>
              <wp:positionV relativeFrom="paragraph">
                <wp:posOffset>175895</wp:posOffset>
              </wp:positionV>
              <wp:extent cx="5619115" cy="0"/>
              <wp:effectExtent l="9525" t="13970" r="10160" b="5080"/>
              <wp:wrapNone/>
              <wp:docPr id="6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324D68" id="_x0000_t32" coordsize="21600,21600" o:spt="32" o:oned="t" path="m,l21600,21600e" filled="f">
              <v:path arrowok="t" fillok="f" o:connecttype="none"/>
              <o:lock v:ext="edit" shapetype="t"/>
            </v:shapetype>
            <v:shape id="AutoShape 2" o:spid="_x0000_s1026" type="#_x0000_t32" style="position:absolute;margin-left:.75pt;margin-top:13.85pt;width:442.4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M4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BA0" w:rsidRDefault="00B22BA0">
    <w:pPr>
      <w:pStyle w:val="Header"/>
      <w:rPr>
        <w:b/>
        <w:sz w:val="24"/>
        <w:szCs w:val="24"/>
      </w:rPr>
    </w:pPr>
    <w:r>
      <w:rPr>
        <w:b/>
        <w:noProof/>
        <w:sz w:val="24"/>
        <w:szCs w:val="24"/>
      </w:rPr>
      <w:drawing>
        <wp:anchor distT="0" distB="0" distL="114300" distR="114300" simplePos="0" relativeHeight="251668992" behindDoc="1" locked="1" layoutInCell="1" allowOverlap="1" wp14:anchorId="045BF3E0" wp14:editId="56A78D59">
          <wp:simplePos x="0" y="0"/>
          <wp:positionH relativeFrom="column">
            <wp:posOffset>4782820</wp:posOffset>
          </wp:positionH>
          <wp:positionV relativeFrom="paragraph">
            <wp:posOffset>-79375</wp:posOffset>
          </wp:positionV>
          <wp:extent cx="845820" cy="539115"/>
          <wp:effectExtent l="19050" t="0" r="0" b="0"/>
          <wp:wrapTight wrapText="bothSides">
            <wp:wrapPolygon edited="0">
              <wp:start x="-486" y="0"/>
              <wp:lineTo x="-486" y="20608"/>
              <wp:lineTo x="21405" y="20608"/>
              <wp:lineTo x="21405" y="0"/>
              <wp:lineTo x="-486" y="0"/>
            </wp:wrapPolygon>
          </wp:wrapTight>
          <wp:docPr id="3" name="Picture 3" descr="Gulf_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lf_Black Logo"/>
                  <pic:cNvPicPr>
                    <a:picLocks noChangeAspect="1" noChangeArrowheads="1"/>
                  </pic:cNvPicPr>
                </pic:nvPicPr>
                <pic:blipFill>
                  <a:blip r:embed="rId1"/>
                  <a:srcRect/>
                  <a:stretch>
                    <a:fillRect/>
                  </a:stretch>
                </pic:blipFill>
                <pic:spPr bwMode="auto">
                  <a:xfrm>
                    <a:off x="0" y="0"/>
                    <a:ext cx="845820" cy="539115"/>
                  </a:xfrm>
                  <a:prstGeom prst="rect">
                    <a:avLst/>
                  </a:prstGeom>
                  <a:noFill/>
                </pic:spPr>
              </pic:pic>
            </a:graphicData>
          </a:graphic>
        </wp:anchor>
      </w:drawing>
    </w:r>
  </w:p>
  <w:p w:rsidR="00B22BA0" w:rsidRPr="00AA70EC" w:rsidRDefault="00B22BA0">
    <w:pPr>
      <w:pStyle w:val="Header"/>
      <w:rPr>
        <w:b/>
        <w:sz w:val="24"/>
        <w:szCs w:val="24"/>
      </w:rPr>
    </w:pPr>
    <w:r w:rsidRPr="00AA70EC">
      <w:rPr>
        <w:b/>
        <w:sz w:val="24"/>
        <w:szCs w:val="24"/>
      </w:rPr>
      <w:t>201</w:t>
    </w:r>
    <w:r>
      <w:rPr>
        <w:b/>
        <w:sz w:val="24"/>
        <w:szCs w:val="24"/>
      </w:rPr>
      <w:t>5</w:t>
    </w:r>
    <w:r w:rsidRPr="00AA70EC">
      <w:rPr>
        <w:b/>
        <w:sz w:val="24"/>
        <w:szCs w:val="24"/>
      </w:rPr>
      <w:t xml:space="preserve"> Demand-Side Management Plan</w:t>
    </w:r>
  </w:p>
  <w:p w:rsidR="00B22BA0" w:rsidRDefault="00B22BA0">
    <w:pPr>
      <w:pStyle w:val="Header"/>
    </w:pPr>
    <w:r>
      <w:rPr>
        <w:noProof/>
      </w:rPr>
      <mc:AlternateContent>
        <mc:Choice Requires="wps">
          <w:drawing>
            <wp:anchor distT="0" distB="0" distL="114300" distR="114300" simplePos="0" relativeHeight="251670016" behindDoc="0" locked="0" layoutInCell="1" allowOverlap="1" wp14:anchorId="74E67947" wp14:editId="48C792DA">
              <wp:simplePos x="0" y="0"/>
              <wp:positionH relativeFrom="column">
                <wp:posOffset>9525</wp:posOffset>
              </wp:positionH>
              <wp:positionV relativeFrom="paragraph">
                <wp:posOffset>175895</wp:posOffset>
              </wp:positionV>
              <wp:extent cx="5619115" cy="0"/>
              <wp:effectExtent l="9525" t="13970" r="10160" b="5080"/>
              <wp:wrapNone/>
              <wp:docPr id="5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36CEB4" id="_x0000_t32" coordsize="21600,21600" o:spt="32" o:oned="t" path="m,l21600,21600e" filled="f">
              <v:path arrowok="t" fillok="f" o:connecttype="none"/>
              <o:lock v:ext="edit" shapetype="t"/>
            </v:shapetype>
            <v:shape id="AutoShape 4" o:spid="_x0000_s1026" type="#_x0000_t32" style="position:absolute;margin-left:.75pt;margin-top:13.85pt;width:442.4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AH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BA0" w:rsidRDefault="00B22B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BA0" w:rsidRDefault="00B22BA0">
    <w:pPr>
      <w:pStyle w:val="Header"/>
      <w:rPr>
        <w:b/>
        <w:sz w:val="24"/>
        <w:szCs w:val="24"/>
      </w:rPr>
    </w:pPr>
    <w:r>
      <w:rPr>
        <w:b/>
        <w:noProof/>
        <w:sz w:val="24"/>
        <w:szCs w:val="24"/>
      </w:rPr>
      <w:drawing>
        <wp:anchor distT="0" distB="0" distL="114300" distR="114300" simplePos="0" relativeHeight="251696640" behindDoc="1" locked="1" layoutInCell="1" allowOverlap="1" wp14:anchorId="2B598AFD" wp14:editId="2535E4ED">
          <wp:simplePos x="0" y="0"/>
          <wp:positionH relativeFrom="column">
            <wp:posOffset>4782820</wp:posOffset>
          </wp:positionH>
          <wp:positionV relativeFrom="paragraph">
            <wp:posOffset>-79375</wp:posOffset>
          </wp:positionV>
          <wp:extent cx="845820" cy="539115"/>
          <wp:effectExtent l="19050" t="0" r="0" b="0"/>
          <wp:wrapTight wrapText="bothSides">
            <wp:wrapPolygon edited="0">
              <wp:start x="-486" y="0"/>
              <wp:lineTo x="-486" y="20608"/>
              <wp:lineTo x="21405" y="20608"/>
              <wp:lineTo x="21405" y="0"/>
              <wp:lineTo x="-486" y="0"/>
            </wp:wrapPolygon>
          </wp:wrapTight>
          <wp:docPr id="66" name="Picture 66" descr="Gulf_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lf_Black Logo"/>
                  <pic:cNvPicPr>
                    <a:picLocks noChangeAspect="1" noChangeArrowheads="1"/>
                  </pic:cNvPicPr>
                </pic:nvPicPr>
                <pic:blipFill>
                  <a:blip r:embed="rId1"/>
                  <a:srcRect/>
                  <a:stretch>
                    <a:fillRect/>
                  </a:stretch>
                </pic:blipFill>
                <pic:spPr bwMode="auto">
                  <a:xfrm>
                    <a:off x="0" y="0"/>
                    <a:ext cx="845820" cy="539115"/>
                  </a:xfrm>
                  <a:prstGeom prst="rect">
                    <a:avLst/>
                  </a:prstGeom>
                  <a:noFill/>
                </pic:spPr>
              </pic:pic>
            </a:graphicData>
          </a:graphic>
        </wp:anchor>
      </w:drawing>
    </w:r>
  </w:p>
  <w:p w:rsidR="00B22BA0" w:rsidRPr="00AA70EC" w:rsidRDefault="00B22BA0">
    <w:pPr>
      <w:pStyle w:val="Header"/>
      <w:rPr>
        <w:b/>
        <w:sz w:val="24"/>
        <w:szCs w:val="24"/>
      </w:rPr>
    </w:pPr>
    <w:r w:rsidRPr="00AA70EC">
      <w:rPr>
        <w:b/>
        <w:sz w:val="24"/>
        <w:szCs w:val="24"/>
      </w:rPr>
      <w:t>201</w:t>
    </w:r>
    <w:r>
      <w:rPr>
        <w:b/>
        <w:sz w:val="24"/>
        <w:szCs w:val="24"/>
      </w:rPr>
      <w:t>5</w:t>
    </w:r>
    <w:r w:rsidRPr="00AA70EC">
      <w:rPr>
        <w:b/>
        <w:sz w:val="24"/>
        <w:szCs w:val="24"/>
      </w:rPr>
      <w:t xml:space="preserve"> Demand-Side Management Plan</w:t>
    </w:r>
  </w:p>
  <w:p w:rsidR="00B22BA0" w:rsidRDefault="00B22BA0">
    <w:pPr>
      <w:pStyle w:val="Header"/>
    </w:pPr>
    <w:r>
      <w:rPr>
        <w:noProof/>
      </w:rPr>
      <mc:AlternateContent>
        <mc:Choice Requires="wps">
          <w:drawing>
            <wp:anchor distT="0" distB="0" distL="114300" distR="114300" simplePos="0" relativeHeight="251697664" behindDoc="0" locked="0" layoutInCell="1" allowOverlap="1" wp14:anchorId="1F9C29D9" wp14:editId="44FE23D4">
              <wp:simplePos x="0" y="0"/>
              <wp:positionH relativeFrom="column">
                <wp:posOffset>9525</wp:posOffset>
              </wp:positionH>
              <wp:positionV relativeFrom="paragraph">
                <wp:posOffset>175895</wp:posOffset>
              </wp:positionV>
              <wp:extent cx="5619115" cy="0"/>
              <wp:effectExtent l="9525" t="13970" r="10160" b="5080"/>
              <wp:wrapNone/>
              <wp:docPr id="6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F9D6BE" id="_x0000_t32" coordsize="21600,21600" o:spt="32" o:oned="t" path="m,l21600,21600e" filled="f">
              <v:path arrowok="t" fillok="f" o:connecttype="none"/>
              <o:lock v:ext="edit" shapetype="t"/>
            </v:shapetype>
            <v:shape id="AutoShape 4" o:spid="_x0000_s1026" type="#_x0000_t32" style="position:absolute;margin-left:.75pt;margin-top:13.85pt;width:442.4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WX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"/>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BA0" w:rsidRDefault="00B22BA0" w:rsidP="002E23AD">
    <w:pPr>
      <w:pStyle w:val="Header"/>
      <w:tabs>
        <w:tab w:val="clear" w:pos="8640"/>
      </w:tabs>
      <w:rPr>
        <w:b/>
        <w:sz w:val="24"/>
        <w:szCs w:val="24"/>
      </w:rPr>
    </w:pPr>
    <w:r>
      <w:rPr>
        <w:b/>
        <w:noProof/>
        <w:sz w:val="24"/>
        <w:szCs w:val="24"/>
      </w:rPr>
      <w:drawing>
        <wp:anchor distT="0" distB="0" distL="114300" distR="114300" simplePos="0" relativeHeight="251693568" behindDoc="1" locked="1" layoutInCell="1" allowOverlap="1" wp14:anchorId="7AEF0958" wp14:editId="3F46613E">
          <wp:simplePos x="0" y="0"/>
          <wp:positionH relativeFrom="column">
            <wp:posOffset>4782820</wp:posOffset>
          </wp:positionH>
          <wp:positionV relativeFrom="paragraph">
            <wp:posOffset>-79375</wp:posOffset>
          </wp:positionV>
          <wp:extent cx="845820" cy="539115"/>
          <wp:effectExtent l="19050" t="0" r="0" b="0"/>
          <wp:wrapTight wrapText="bothSides">
            <wp:wrapPolygon edited="0">
              <wp:start x="-486" y="0"/>
              <wp:lineTo x="-486" y="20608"/>
              <wp:lineTo x="21405" y="20608"/>
              <wp:lineTo x="21405" y="0"/>
              <wp:lineTo x="-486" y="0"/>
            </wp:wrapPolygon>
          </wp:wrapTight>
          <wp:docPr id="57" name="Picture 5" descr="Gulf_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ulf_Black Logo"/>
                  <pic:cNvPicPr>
                    <a:picLocks noChangeAspect="1" noChangeArrowheads="1"/>
                  </pic:cNvPicPr>
                </pic:nvPicPr>
                <pic:blipFill>
                  <a:blip r:embed="rId1"/>
                  <a:srcRect/>
                  <a:stretch>
                    <a:fillRect/>
                  </a:stretch>
                </pic:blipFill>
                <pic:spPr bwMode="auto">
                  <a:xfrm>
                    <a:off x="0" y="0"/>
                    <a:ext cx="845820" cy="539115"/>
                  </a:xfrm>
                  <a:prstGeom prst="rect">
                    <a:avLst/>
                  </a:prstGeom>
                  <a:noFill/>
                </pic:spPr>
              </pic:pic>
            </a:graphicData>
          </a:graphic>
        </wp:anchor>
      </w:drawing>
    </w:r>
    <w:r>
      <w:rPr>
        <w:b/>
        <w:sz w:val="24"/>
        <w:szCs w:val="24"/>
      </w:rPr>
      <w:tab/>
    </w:r>
  </w:p>
  <w:p w:rsidR="00B22BA0" w:rsidRPr="00AA70EC" w:rsidRDefault="00B22BA0" w:rsidP="00336082">
    <w:pPr>
      <w:pStyle w:val="Header"/>
      <w:tabs>
        <w:tab w:val="clear" w:pos="4320"/>
        <w:tab w:val="clear" w:pos="8640"/>
        <w:tab w:val="left" w:pos="5451"/>
      </w:tabs>
      <w:rPr>
        <w:b/>
        <w:sz w:val="24"/>
        <w:szCs w:val="24"/>
      </w:rPr>
    </w:pPr>
    <w:r w:rsidRPr="00AA70EC">
      <w:rPr>
        <w:b/>
        <w:sz w:val="24"/>
        <w:szCs w:val="24"/>
      </w:rPr>
      <w:t>201</w:t>
    </w:r>
    <w:r>
      <w:rPr>
        <w:b/>
        <w:sz w:val="24"/>
        <w:szCs w:val="24"/>
      </w:rPr>
      <w:t>5</w:t>
    </w:r>
    <w:r w:rsidRPr="00AA70EC">
      <w:rPr>
        <w:b/>
        <w:sz w:val="24"/>
        <w:szCs w:val="24"/>
      </w:rPr>
      <w:t xml:space="preserve"> Demand-Side Management Plan</w:t>
    </w:r>
    <w:r>
      <w:rPr>
        <w:b/>
        <w:sz w:val="24"/>
        <w:szCs w:val="24"/>
      </w:rPr>
      <w:tab/>
    </w:r>
  </w:p>
  <w:p w:rsidR="00B22BA0" w:rsidRDefault="00B22BA0" w:rsidP="002E23AD">
    <w:pPr>
      <w:pStyle w:val="Header"/>
      <w:tabs>
        <w:tab w:val="clear" w:pos="4320"/>
        <w:tab w:val="clear" w:pos="8640"/>
        <w:tab w:val="left" w:pos="2829"/>
      </w:tabs>
    </w:pPr>
    <w:r>
      <w:rPr>
        <w:noProof/>
      </w:rPr>
      <mc:AlternateContent>
        <mc:Choice Requires="wps">
          <w:drawing>
            <wp:anchor distT="0" distB="0" distL="114300" distR="114300" simplePos="0" relativeHeight="251694592" behindDoc="0" locked="0" layoutInCell="1" allowOverlap="1" wp14:anchorId="0A0D4D23" wp14:editId="3B54E160">
              <wp:simplePos x="0" y="0"/>
              <wp:positionH relativeFrom="column">
                <wp:posOffset>9525</wp:posOffset>
              </wp:positionH>
              <wp:positionV relativeFrom="paragraph">
                <wp:posOffset>175895</wp:posOffset>
              </wp:positionV>
              <wp:extent cx="5619115" cy="0"/>
              <wp:effectExtent l="9525" t="13970" r="10160" b="508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681337" id="_x0000_t32" coordsize="21600,21600" o:spt="32" o:oned="t" path="m,l21600,21600e" filled="f">
              <v:path arrowok="t" fillok="f" o:connecttype="none"/>
              <o:lock v:ext="edit" shapetype="t"/>
            </v:shapetype>
            <v:shape id="AutoShape 16" o:spid="_x0000_s1026" type="#_x0000_t32" style="position:absolute;margin-left:.75pt;margin-top:13.85pt;width:442.4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QUn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"/>
          </w:pict>
        </mc:Fallback>
      </mc:AlternateConten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BA0" w:rsidRDefault="00B22BA0">
    <w:pPr>
      <w:pStyle w:val="Header"/>
      <w:rPr>
        <w:b/>
        <w:sz w:val="24"/>
        <w:szCs w:val="24"/>
      </w:rPr>
    </w:pPr>
    <w:r>
      <w:rPr>
        <w:b/>
        <w:noProof/>
        <w:sz w:val="24"/>
        <w:szCs w:val="24"/>
      </w:rPr>
      <w:drawing>
        <wp:anchor distT="0" distB="0" distL="114300" distR="114300" simplePos="0" relativeHeight="251690496" behindDoc="1" locked="1" layoutInCell="1" allowOverlap="1" wp14:anchorId="0EF800EF" wp14:editId="5B4888A5">
          <wp:simplePos x="0" y="0"/>
          <wp:positionH relativeFrom="column">
            <wp:posOffset>4782820</wp:posOffset>
          </wp:positionH>
          <wp:positionV relativeFrom="paragraph">
            <wp:posOffset>-79375</wp:posOffset>
          </wp:positionV>
          <wp:extent cx="845820" cy="539115"/>
          <wp:effectExtent l="19050" t="0" r="0" b="0"/>
          <wp:wrapTight wrapText="bothSides">
            <wp:wrapPolygon edited="0">
              <wp:start x="-486" y="0"/>
              <wp:lineTo x="-486" y="20608"/>
              <wp:lineTo x="21405" y="20608"/>
              <wp:lineTo x="21405" y="0"/>
              <wp:lineTo x="-486" y="0"/>
            </wp:wrapPolygon>
          </wp:wrapTight>
          <wp:docPr id="54" name="Picture 7" descr="Gulf_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ulf_Black Logo"/>
                  <pic:cNvPicPr>
                    <a:picLocks noChangeAspect="1" noChangeArrowheads="1"/>
                  </pic:cNvPicPr>
                </pic:nvPicPr>
                <pic:blipFill>
                  <a:blip r:embed="rId1"/>
                  <a:srcRect/>
                  <a:stretch>
                    <a:fillRect/>
                  </a:stretch>
                </pic:blipFill>
                <pic:spPr bwMode="auto">
                  <a:xfrm>
                    <a:off x="0" y="0"/>
                    <a:ext cx="845820" cy="539115"/>
                  </a:xfrm>
                  <a:prstGeom prst="rect">
                    <a:avLst/>
                  </a:prstGeom>
                  <a:noFill/>
                </pic:spPr>
              </pic:pic>
            </a:graphicData>
          </a:graphic>
        </wp:anchor>
      </w:drawing>
    </w:r>
  </w:p>
  <w:p w:rsidR="00B22BA0" w:rsidRPr="00AA70EC" w:rsidRDefault="00B22BA0">
    <w:pPr>
      <w:pStyle w:val="Header"/>
      <w:rPr>
        <w:b/>
        <w:sz w:val="24"/>
        <w:szCs w:val="24"/>
      </w:rPr>
    </w:pPr>
    <w:r w:rsidRPr="00AA70EC">
      <w:rPr>
        <w:b/>
        <w:sz w:val="24"/>
        <w:szCs w:val="24"/>
      </w:rPr>
      <w:t>201</w:t>
    </w:r>
    <w:r>
      <w:rPr>
        <w:b/>
        <w:sz w:val="24"/>
        <w:szCs w:val="24"/>
      </w:rPr>
      <w:t>5</w:t>
    </w:r>
    <w:r w:rsidRPr="00AA70EC">
      <w:rPr>
        <w:b/>
        <w:sz w:val="24"/>
        <w:szCs w:val="24"/>
      </w:rPr>
      <w:t xml:space="preserve"> Demand-Side Management Plan</w:t>
    </w:r>
  </w:p>
  <w:p w:rsidR="00B22BA0" w:rsidRDefault="00B22BA0">
    <w:pPr>
      <w:pStyle w:val="Header"/>
    </w:pPr>
    <w:r>
      <w:rPr>
        <w:noProof/>
      </w:rPr>
      <mc:AlternateContent>
        <mc:Choice Requires="wps">
          <w:drawing>
            <wp:anchor distT="0" distB="0" distL="114300" distR="114300" simplePos="0" relativeHeight="251691520" behindDoc="0" locked="0" layoutInCell="1" allowOverlap="1" wp14:anchorId="08AF0826" wp14:editId="3DD843FD">
              <wp:simplePos x="0" y="0"/>
              <wp:positionH relativeFrom="column">
                <wp:posOffset>9525</wp:posOffset>
              </wp:positionH>
              <wp:positionV relativeFrom="paragraph">
                <wp:posOffset>175895</wp:posOffset>
              </wp:positionV>
              <wp:extent cx="5619115" cy="0"/>
              <wp:effectExtent l="9525" t="13970" r="10160" b="508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EC9392" id="_x0000_t32" coordsize="21600,21600" o:spt="32" o:oned="t" path="m,l21600,21600e" filled="f">
              <v:path arrowok="t" fillok="f" o:connecttype="none"/>
              <o:lock v:ext="edit" shapetype="t"/>
            </v:shapetype>
            <v:shape id="AutoShape 15" o:spid="_x0000_s1026" type="#_x0000_t32" style="position:absolute;margin-left:.75pt;margin-top:13.85pt;width:442.45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S0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225B"/>
    <w:multiLevelType w:val="hybridMultilevel"/>
    <w:tmpl w:val="4E406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C32C5"/>
    <w:multiLevelType w:val="hybridMultilevel"/>
    <w:tmpl w:val="F044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673A9"/>
    <w:multiLevelType w:val="hybridMultilevel"/>
    <w:tmpl w:val="04F2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C5877"/>
    <w:multiLevelType w:val="hybridMultilevel"/>
    <w:tmpl w:val="1CEE3098"/>
    <w:lvl w:ilvl="0" w:tplc="C45A51EE">
      <w:start w:val="1"/>
      <w:numFmt w:val="bullet"/>
      <w:lvlText w:val="–"/>
      <w:lvlJc w:val="left"/>
      <w:pPr>
        <w:ind w:left="1080" w:hanging="360"/>
      </w:pPr>
      <w:rPr>
        <w:rFonts w:ascii="Univers 57 Condensed" w:hAnsi="Univers 57 Condensed"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5B1D1B"/>
    <w:multiLevelType w:val="hybridMultilevel"/>
    <w:tmpl w:val="AD867C32"/>
    <w:lvl w:ilvl="0" w:tplc="48D6A5A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CF0DF1"/>
    <w:multiLevelType w:val="hybridMultilevel"/>
    <w:tmpl w:val="0B60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81E8E"/>
    <w:multiLevelType w:val="hybridMultilevel"/>
    <w:tmpl w:val="D82C9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64E5E"/>
    <w:multiLevelType w:val="hybridMultilevel"/>
    <w:tmpl w:val="6C70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A1214"/>
    <w:multiLevelType w:val="hybridMultilevel"/>
    <w:tmpl w:val="6756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571D0"/>
    <w:multiLevelType w:val="hybridMultilevel"/>
    <w:tmpl w:val="32FA1F84"/>
    <w:lvl w:ilvl="0" w:tplc="48D6A5A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6D45EB"/>
    <w:multiLevelType w:val="hybridMultilevel"/>
    <w:tmpl w:val="F4F4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504182"/>
    <w:multiLevelType w:val="hybridMultilevel"/>
    <w:tmpl w:val="0D68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D734F3"/>
    <w:multiLevelType w:val="hybridMultilevel"/>
    <w:tmpl w:val="167C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581090"/>
    <w:multiLevelType w:val="hybridMultilevel"/>
    <w:tmpl w:val="DD5CC9C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1676C6"/>
    <w:multiLevelType w:val="hybridMultilevel"/>
    <w:tmpl w:val="AC4C56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E75377D"/>
    <w:multiLevelType w:val="hybridMultilevel"/>
    <w:tmpl w:val="231E7B58"/>
    <w:lvl w:ilvl="0" w:tplc="19308FA2">
      <w:start w:val="1"/>
      <w:numFmt w:val="bullet"/>
      <w:lvlText w:val=""/>
      <w:lvlJc w:val="left"/>
      <w:pPr>
        <w:tabs>
          <w:tab w:val="num" w:pos="495"/>
        </w:tabs>
        <w:ind w:left="495" w:hanging="49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537B9B"/>
    <w:multiLevelType w:val="hybridMultilevel"/>
    <w:tmpl w:val="95880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41D30D1"/>
    <w:multiLevelType w:val="hybridMultilevel"/>
    <w:tmpl w:val="1F126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866A0"/>
    <w:multiLevelType w:val="hybridMultilevel"/>
    <w:tmpl w:val="8C56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68120A"/>
    <w:multiLevelType w:val="hybridMultilevel"/>
    <w:tmpl w:val="642A07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B7F69DD"/>
    <w:multiLevelType w:val="hybridMultilevel"/>
    <w:tmpl w:val="0664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64034F"/>
    <w:multiLevelType w:val="hybridMultilevel"/>
    <w:tmpl w:val="BD2A8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4650E6"/>
    <w:multiLevelType w:val="hybridMultilevel"/>
    <w:tmpl w:val="A5FC4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BC5C7A"/>
    <w:multiLevelType w:val="hybridMultilevel"/>
    <w:tmpl w:val="D71E4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9497500"/>
    <w:multiLevelType w:val="hybridMultilevel"/>
    <w:tmpl w:val="B504EFF4"/>
    <w:lvl w:ilvl="0" w:tplc="48D6A5A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E51E7"/>
    <w:multiLevelType w:val="hybridMultilevel"/>
    <w:tmpl w:val="998AB6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417BB2"/>
    <w:multiLevelType w:val="hybridMultilevel"/>
    <w:tmpl w:val="AF6C3D5A"/>
    <w:lvl w:ilvl="0" w:tplc="48D6A5A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C728E0"/>
    <w:multiLevelType w:val="hybridMultilevel"/>
    <w:tmpl w:val="C2E6708C"/>
    <w:lvl w:ilvl="0" w:tplc="1C80B5F8">
      <w:start w:val="1"/>
      <w:numFmt w:val="bullet"/>
      <w:lvlText w:val=""/>
      <w:lvlJc w:val="left"/>
      <w:pPr>
        <w:tabs>
          <w:tab w:val="num" w:pos="720"/>
        </w:tabs>
        <w:ind w:left="720" w:hanging="360"/>
      </w:pPr>
      <w:rPr>
        <w:rFonts w:ascii="Wingdings" w:hAnsi="Wingdings" w:hint="default"/>
      </w:rPr>
    </w:lvl>
    <w:lvl w:ilvl="1" w:tplc="87C06FF6">
      <w:start w:val="1959"/>
      <w:numFmt w:val="bullet"/>
      <w:lvlText w:val=""/>
      <w:lvlJc w:val="left"/>
      <w:pPr>
        <w:tabs>
          <w:tab w:val="num" w:pos="1440"/>
        </w:tabs>
        <w:ind w:left="1440" w:hanging="360"/>
      </w:pPr>
      <w:rPr>
        <w:rFonts w:ascii="Wingdings" w:hAnsi="Wingdings" w:hint="default"/>
      </w:rPr>
    </w:lvl>
    <w:lvl w:ilvl="2" w:tplc="C50AA25C" w:tentative="1">
      <w:start w:val="1"/>
      <w:numFmt w:val="bullet"/>
      <w:lvlText w:val=""/>
      <w:lvlJc w:val="left"/>
      <w:pPr>
        <w:tabs>
          <w:tab w:val="num" w:pos="2160"/>
        </w:tabs>
        <w:ind w:left="2160" w:hanging="360"/>
      </w:pPr>
      <w:rPr>
        <w:rFonts w:ascii="Wingdings" w:hAnsi="Wingdings" w:hint="default"/>
      </w:rPr>
    </w:lvl>
    <w:lvl w:ilvl="3" w:tplc="39ACFC84" w:tentative="1">
      <w:start w:val="1"/>
      <w:numFmt w:val="bullet"/>
      <w:lvlText w:val=""/>
      <w:lvlJc w:val="left"/>
      <w:pPr>
        <w:tabs>
          <w:tab w:val="num" w:pos="2880"/>
        </w:tabs>
        <w:ind w:left="2880" w:hanging="360"/>
      </w:pPr>
      <w:rPr>
        <w:rFonts w:ascii="Wingdings" w:hAnsi="Wingdings" w:hint="default"/>
      </w:rPr>
    </w:lvl>
    <w:lvl w:ilvl="4" w:tplc="0E9CC860" w:tentative="1">
      <w:start w:val="1"/>
      <w:numFmt w:val="bullet"/>
      <w:lvlText w:val=""/>
      <w:lvlJc w:val="left"/>
      <w:pPr>
        <w:tabs>
          <w:tab w:val="num" w:pos="3600"/>
        </w:tabs>
        <w:ind w:left="3600" w:hanging="360"/>
      </w:pPr>
      <w:rPr>
        <w:rFonts w:ascii="Wingdings" w:hAnsi="Wingdings" w:hint="default"/>
      </w:rPr>
    </w:lvl>
    <w:lvl w:ilvl="5" w:tplc="ACB63196" w:tentative="1">
      <w:start w:val="1"/>
      <w:numFmt w:val="bullet"/>
      <w:lvlText w:val=""/>
      <w:lvlJc w:val="left"/>
      <w:pPr>
        <w:tabs>
          <w:tab w:val="num" w:pos="4320"/>
        </w:tabs>
        <w:ind w:left="4320" w:hanging="360"/>
      </w:pPr>
      <w:rPr>
        <w:rFonts w:ascii="Wingdings" w:hAnsi="Wingdings" w:hint="default"/>
      </w:rPr>
    </w:lvl>
    <w:lvl w:ilvl="6" w:tplc="C826EC1E" w:tentative="1">
      <w:start w:val="1"/>
      <w:numFmt w:val="bullet"/>
      <w:lvlText w:val=""/>
      <w:lvlJc w:val="left"/>
      <w:pPr>
        <w:tabs>
          <w:tab w:val="num" w:pos="5040"/>
        </w:tabs>
        <w:ind w:left="5040" w:hanging="360"/>
      </w:pPr>
      <w:rPr>
        <w:rFonts w:ascii="Wingdings" w:hAnsi="Wingdings" w:hint="default"/>
      </w:rPr>
    </w:lvl>
    <w:lvl w:ilvl="7" w:tplc="D022555C" w:tentative="1">
      <w:start w:val="1"/>
      <w:numFmt w:val="bullet"/>
      <w:lvlText w:val=""/>
      <w:lvlJc w:val="left"/>
      <w:pPr>
        <w:tabs>
          <w:tab w:val="num" w:pos="5760"/>
        </w:tabs>
        <w:ind w:left="5760" w:hanging="360"/>
      </w:pPr>
      <w:rPr>
        <w:rFonts w:ascii="Wingdings" w:hAnsi="Wingdings" w:hint="default"/>
      </w:rPr>
    </w:lvl>
    <w:lvl w:ilvl="8" w:tplc="3656E04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A8397D"/>
    <w:multiLevelType w:val="hybridMultilevel"/>
    <w:tmpl w:val="7A2C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5C1519"/>
    <w:multiLevelType w:val="hybridMultilevel"/>
    <w:tmpl w:val="13A0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E54BE0"/>
    <w:multiLevelType w:val="hybridMultilevel"/>
    <w:tmpl w:val="3EA0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4C289C"/>
    <w:multiLevelType w:val="hybridMultilevel"/>
    <w:tmpl w:val="32D6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415F1C"/>
    <w:multiLevelType w:val="hybridMultilevel"/>
    <w:tmpl w:val="2A5ED4C8"/>
    <w:lvl w:ilvl="0" w:tplc="04090001">
      <w:start w:val="1"/>
      <w:numFmt w:val="bullet"/>
      <w:lvlText w:val=""/>
      <w:lvlJc w:val="left"/>
      <w:pPr>
        <w:ind w:left="1080" w:hanging="360"/>
      </w:pPr>
      <w:rPr>
        <w:rFonts w:ascii="Symbol" w:hAnsi="Symbol" w:hint="default"/>
      </w:rPr>
    </w:lvl>
    <w:lvl w:ilvl="1" w:tplc="B1FEF8B2">
      <w:numFmt w:val="bullet"/>
      <w:lvlText w:val="-"/>
      <w:lvlJc w:val="left"/>
      <w:pPr>
        <w:ind w:left="1800" w:hanging="360"/>
      </w:pPr>
      <w:rPr>
        <w:rFonts w:ascii="Times New Roman" w:eastAsia="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1B00513"/>
    <w:multiLevelType w:val="hybridMultilevel"/>
    <w:tmpl w:val="B75C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815FF6"/>
    <w:multiLevelType w:val="hybridMultilevel"/>
    <w:tmpl w:val="510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A96DD9"/>
    <w:multiLevelType w:val="hybridMultilevel"/>
    <w:tmpl w:val="D2BE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784A75"/>
    <w:multiLevelType w:val="hybridMultilevel"/>
    <w:tmpl w:val="76F05E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1D31ECE"/>
    <w:multiLevelType w:val="hybridMultilevel"/>
    <w:tmpl w:val="E03A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F30572"/>
    <w:multiLevelType w:val="hybridMultilevel"/>
    <w:tmpl w:val="4A201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3A08E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1602"/>
        </w:tabs>
        <w:ind w:left="1602" w:hanging="432"/>
      </w:pPr>
    </w:lvl>
    <w:lvl w:ilvl="3">
      <w:start w:val="1"/>
      <w:numFmt w:val="lowerRoman"/>
      <w:pStyle w:val="Heading4"/>
      <w:lvlText w:val="(%4)"/>
      <w:lvlJc w:val="right"/>
      <w:pPr>
        <w:tabs>
          <w:tab w:val="num" w:pos="144"/>
        </w:tabs>
        <w:ind w:left="14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0" w15:restartNumberingAfterBreak="0">
    <w:nsid w:val="662018DE"/>
    <w:multiLevelType w:val="hybridMultilevel"/>
    <w:tmpl w:val="522A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A6703D"/>
    <w:multiLevelType w:val="hybridMultilevel"/>
    <w:tmpl w:val="26BE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F86721"/>
    <w:multiLevelType w:val="hybridMultilevel"/>
    <w:tmpl w:val="3C44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0014FE"/>
    <w:multiLevelType w:val="hybridMultilevel"/>
    <w:tmpl w:val="2B10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860F07"/>
    <w:multiLevelType w:val="hybridMultilevel"/>
    <w:tmpl w:val="51D6CE4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5" w15:restartNumberingAfterBreak="0">
    <w:nsid w:val="6F457B2B"/>
    <w:multiLevelType w:val="hybridMultilevel"/>
    <w:tmpl w:val="21EE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071557"/>
    <w:multiLevelType w:val="hybridMultilevel"/>
    <w:tmpl w:val="AE661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3556509"/>
    <w:multiLevelType w:val="hybridMultilevel"/>
    <w:tmpl w:val="934AE7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2F0288"/>
    <w:multiLevelType w:val="hybridMultilevel"/>
    <w:tmpl w:val="792E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405D95"/>
    <w:multiLevelType w:val="hybridMultilevel"/>
    <w:tmpl w:val="B07AC48C"/>
    <w:lvl w:ilvl="0" w:tplc="19308FA2">
      <w:start w:val="1"/>
      <w:numFmt w:val="bullet"/>
      <w:lvlText w:val=""/>
      <w:lvlJc w:val="left"/>
      <w:pPr>
        <w:tabs>
          <w:tab w:val="num" w:pos="495"/>
        </w:tabs>
        <w:ind w:left="495" w:hanging="49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5C030C"/>
    <w:multiLevelType w:val="hybridMultilevel"/>
    <w:tmpl w:val="3D28A27E"/>
    <w:lvl w:ilvl="0" w:tplc="48D6A5A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A55738C"/>
    <w:multiLevelType w:val="hybridMultilevel"/>
    <w:tmpl w:val="2CC267E4"/>
    <w:lvl w:ilvl="0" w:tplc="04090001">
      <w:start w:val="1"/>
      <w:numFmt w:val="bullet"/>
      <w:lvlText w:val=""/>
      <w:lvlJc w:val="left"/>
      <w:pPr>
        <w:ind w:left="720" w:hanging="360"/>
      </w:pPr>
      <w:rPr>
        <w:rFonts w:ascii="Symbol" w:hAnsi="Symbol" w:hint="default"/>
      </w:rPr>
    </w:lvl>
    <w:lvl w:ilvl="1" w:tplc="C2BC5DB6">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9708DE"/>
    <w:multiLevelType w:val="hybridMultilevel"/>
    <w:tmpl w:val="B9F8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9"/>
  </w:num>
  <w:num w:numId="3">
    <w:abstractNumId w:val="25"/>
  </w:num>
  <w:num w:numId="4">
    <w:abstractNumId w:val="19"/>
  </w:num>
  <w:num w:numId="5">
    <w:abstractNumId w:val="49"/>
  </w:num>
  <w:num w:numId="6">
    <w:abstractNumId w:val="46"/>
  </w:num>
  <w:num w:numId="7">
    <w:abstractNumId w:val="36"/>
  </w:num>
  <w:num w:numId="8">
    <w:abstractNumId w:val="39"/>
  </w:num>
  <w:num w:numId="9">
    <w:abstractNumId w:val="14"/>
  </w:num>
  <w:num w:numId="10">
    <w:abstractNumId w:val="45"/>
  </w:num>
  <w:num w:numId="11">
    <w:abstractNumId w:val="42"/>
  </w:num>
  <w:num w:numId="12">
    <w:abstractNumId w:val="48"/>
  </w:num>
  <w:num w:numId="13">
    <w:abstractNumId w:val="33"/>
  </w:num>
  <w:num w:numId="14">
    <w:abstractNumId w:val="10"/>
  </w:num>
  <w:num w:numId="15">
    <w:abstractNumId w:val="0"/>
  </w:num>
  <w:num w:numId="16">
    <w:abstractNumId w:val="27"/>
  </w:num>
  <w:num w:numId="17">
    <w:abstractNumId w:val="23"/>
  </w:num>
  <w:num w:numId="18">
    <w:abstractNumId w:val="6"/>
  </w:num>
  <w:num w:numId="19">
    <w:abstractNumId w:val="52"/>
  </w:num>
  <w:num w:numId="20">
    <w:abstractNumId w:val="43"/>
  </w:num>
  <w:num w:numId="21">
    <w:abstractNumId w:val="15"/>
  </w:num>
  <w:num w:numId="22">
    <w:abstractNumId w:val="22"/>
  </w:num>
  <w:num w:numId="23">
    <w:abstractNumId w:val="32"/>
  </w:num>
  <w:num w:numId="24">
    <w:abstractNumId w:val="11"/>
  </w:num>
  <w:num w:numId="25">
    <w:abstractNumId w:val="51"/>
  </w:num>
  <w:num w:numId="26">
    <w:abstractNumId w:val="7"/>
  </w:num>
  <w:num w:numId="27">
    <w:abstractNumId w:val="3"/>
  </w:num>
  <w:num w:numId="28">
    <w:abstractNumId w:val="1"/>
  </w:num>
  <w:num w:numId="29">
    <w:abstractNumId w:val="24"/>
  </w:num>
  <w:num w:numId="30">
    <w:abstractNumId w:val="50"/>
  </w:num>
  <w:num w:numId="31">
    <w:abstractNumId w:val="26"/>
  </w:num>
  <w:num w:numId="32">
    <w:abstractNumId w:val="4"/>
  </w:num>
  <w:num w:numId="33">
    <w:abstractNumId w:val="9"/>
  </w:num>
  <w:num w:numId="34">
    <w:abstractNumId w:val="21"/>
  </w:num>
  <w:num w:numId="35">
    <w:abstractNumId w:val="12"/>
  </w:num>
  <w:num w:numId="36">
    <w:abstractNumId w:val="13"/>
  </w:num>
  <w:num w:numId="37">
    <w:abstractNumId w:val="16"/>
  </w:num>
  <w:num w:numId="38">
    <w:abstractNumId w:val="40"/>
  </w:num>
  <w:num w:numId="39">
    <w:abstractNumId w:val="17"/>
  </w:num>
  <w:num w:numId="40">
    <w:abstractNumId w:val="18"/>
  </w:num>
  <w:num w:numId="41">
    <w:abstractNumId w:val="47"/>
  </w:num>
  <w:num w:numId="42">
    <w:abstractNumId w:val="37"/>
  </w:num>
  <w:num w:numId="4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2"/>
  </w:num>
  <w:num w:numId="46">
    <w:abstractNumId w:val="8"/>
  </w:num>
  <w:num w:numId="47">
    <w:abstractNumId w:val="34"/>
  </w:num>
  <w:num w:numId="48">
    <w:abstractNumId w:val="30"/>
  </w:num>
  <w:num w:numId="49">
    <w:abstractNumId w:val="44"/>
  </w:num>
  <w:num w:numId="50">
    <w:abstractNumId w:val="28"/>
  </w:num>
  <w:num w:numId="51">
    <w:abstractNumId w:val="20"/>
  </w:num>
  <w:num w:numId="52">
    <w:abstractNumId w:val="31"/>
  </w:num>
  <w:num w:numId="53">
    <w:abstractNumId w:val="38"/>
  </w:num>
  <w:num w:numId="54">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drawingGridHorizontalSpacing w:val="100"/>
  <w:displayHorizontalDrawingGridEvery w:val="2"/>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B0"/>
    <w:rsid w:val="000007C5"/>
    <w:rsid w:val="00001452"/>
    <w:rsid w:val="00001B45"/>
    <w:rsid w:val="00002AF3"/>
    <w:rsid w:val="0000483B"/>
    <w:rsid w:val="00004952"/>
    <w:rsid w:val="00006657"/>
    <w:rsid w:val="00007BFE"/>
    <w:rsid w:val="00007EA2"/>
    <w:rsid w:val="0001143C"/>
    <w:rsid w:val="0001425E"/>
    <w:rsid w:val="0001640A"/>
    <w:rsid w:val="00020843"/>
    <w:rsid w:val="000211C6"/>
    <w:rsid w:val="0002438D"/>
    <w:rsid w:val="000253CC"/>
    <w:rsid w:val="00026D45"/>
    <w:rsid w:val="00027CF2"/>
    <w:rsid w:val="000306AE"/>
    <w:rsid w:val="00031FE2"/>
    <w:rsid w:val="00036DFA"/>
    <w:rsid w:val="00044617"/>
    <w:rsid w:val="00047ED7"/>
    <w:rsid w:val="00050293"/>
    <w:rsid w:val="0005048D"/>
    <w:rsid w:val="00052344"/>
    <w:rsid w:val="000532AE"/>
    <w:rsid w:val="00055F15"/>
    <w:rsid w:val="00055F41"/>
    <w:rsid w:val="0005635B"/>
    <w:rsid w:val="000655BB"/>
    <w:rsid w:val="0007025D"/>
    <w:rsid w:val="00070D74"/>
    <w:rsid w:val="00072306"/>
    <w:rsid w:val="000741C5"/>
    <w:rsid w:val="00075927"/>
    <w:rsid w:val="00077364"/>
    <w:rsid w:val="00080841"/>
    <w:rsid w:val="00083840"/>
    <w:rsid w:val="00084594"/>
    <w:rsid w:val="0008496E"/>
    <w:rsid w:val="00084A64"/>
    <w:rsid w:val="00085688"/>
    <w:rsid w:val="0009063D"/>
    <w:rsid w:val="00090882"/>
    <w:rsid w:val="000909E2"/>
    <w:rsid w:val="00092BBC"/>
    <w:rsid w:val="0009300F"/>
    <w:rsid w:val="00093504"/>
    <w:rsid w:val="000938B2"/>
    <w:rsid w:val="000939B0"/>
    <w:rsid w:val="00094B33"/>
    <w:rsid w:val="0009779A"/>
    <w:rsid w:val="000A19F4"/>
    <w:rsid w:val="000A2697"/>
    <w:rsid w:val="000A2FDD"/>
    <w:rsid w:val="000A3183"/>
    <w:rsid w:val="000A395D"/>
    <w:rsid w:val="000A5DAA"/>
    <w:rsid w:val="000B0B8E"/>
    <w:rsid w:val="000B1368"/>
    <w:rsid w:val="000B152E"/>
    <w:rsid w:val="000B1858"/>
    <w:rsid w:val="000B275A"/>
    <w:rsid w:val="000B2F78"/>
    <w:rsid w:val="000B438B"/>
    <w:rsid w:val="000B55BD"/>
    <w:rsid w:val="000B7773"/>
    <w:rsid w:val="000C07FB"/>
    <w:rsid w:val="000C1AA7"/>
    <w:rsid w:val="000D0116"/>
    <w:rsid w:val="000D1E3A"/>
    <w:rsid w:val="000D1FB4"/>
    <w:rsid w:val="000D2035"/>
    <w:rsid w:val="000D2A46"/>
    <w:rsid w:val="000D345F"/>
    <w:rsid w:val="000D7091"/>
    <w:rsid w:val="000D7A92"/>
    <w:rsid w:val="000E47A6"/>
    <w:rsid w:val="000E5150"/>
    <w:rsid w:val="000E72E6"/>
    <w:rsid w:val="000F1CAD"/>
    <w:rsid w:val="000F2979"/>
    <w:rsid w:val="000F352E"/>
    <w:rsid w:val="0010197F"/>
    <w:rsid w:val="0010517D"/>
    <w:rsid w:val="001054E6"/>
    <w:rsid w:val="00110E05"/>
    <w:rsid w:val="0011612B"/>
    <w:rsid w:val="00121853"/>
    <w:rsid w:val="00121B06"/>
    <w:rsid w:val="00124817"/>
    <w:rsid w:val="00126C0F"/>
    <w:rsid w:val="0012717B"/>
    <w:rsid w:val="001277AA"/>
    <w:rsid w:val="00127DEE"/>
    <w:rsid w:val="0013238D"/>
    <w:rsid w:val="001331F9"/>
    <w:rsid w:val="00137DDB"/>
    <w:rsid w:val="00141204"/>
    <w:rsid w:val="001428D3"/>
    <w:rsid w:val="00142DCA"/>
    <w:rsid w:val="001444C5"/>
    <w:rsid w:val="001503E9"/>
    <w:rsid w:val="00150CA9"/>
    <w:rsid w:val="00151204"/>
    <w:rsid w:val="00151516"/>
    <w:rsid w:val="00151524"/>
    <w:rsid w:val="00153EBB"/>
    <w:rsid w:val="00157BC3"/>
    <w:rsid w:val="00161FCC"/>
    <w:rsid w:val="00162D39"/>
    <w:rsid w:val="0016402E"/>
    <w:rsid w:val="00164700"/>
    <w:rsid w:val="00165860"/>
    <w:rsid w:val="0016612E"/>
    <w:rsid w:val="00171476"/>
    <w:rsid w:val="0017189F"/>
    <w:rsid w:val="00175AE2"/>
    <w:rsid w:val="0017647A"/>
    <w:rsid w:val="00177A48"/>
    <w:rsid w:val="00177EA9"/>
    <w:rsid w:val="00183E44"/>
    <w:rsid w:val="00184914"/>
    <w:rsid w:val="00187578"/>
    <w:rsid w:val="00191172"/>
    <w:rsid w:val="001946CF"/>
    <w:rsid w:val="0019632B"/>
    <w:rsid w:val="001964E8"/>
    <w:rsid w:val="00196D58"/>
    <w:rsid w:val="00196F54"/>
    <w:rsid w:val="001A19FB"/>
    <w:rsid w:val="001A1AC7"/>
    <w:rsid w:val="001A34D3"/>
    <w:rsid w:val="001A4567"/>
    <w:rsid w:val="001A4B0D"/>
    <w:rsid w:val="001A6999"/>
    <w:rsid w:val="001A6D0E"/>
    <w:rsid w:val="001B1ACD"/>
    <w:rsid w:val="001B5FDB"/>
    <w:rsid w:val="001B61CC"/>
    <w:rsid w:val="001C0C26"/>
    <w:rsid w:val="001C3164"/>
    <w:rsid w:val="001C40A5"/>
    <w:rsid w:val="001C5623"/>
    <w:rsid w:val="001D037B"/>
    <w:rsid w:val="001D331E"/>
    <w:rsid w:val="001D59E2"/>
    <w:rsid w:val="001D6B03"/>
    <w:rsid w:val="001D7F7A"/>
    <w:rsid w:val="001F109F"/>
    <w:rsid w:val="001F697A"/>
    <w:rsid w:val="002078CB"/>
    <w:rsid w:val="00211465"/>
    <w:rsid w:val="00214B4E"/>
    <w:rsid w:val="00222314"/>
    <w:rsid w:val="002230E5"/>
    <w:rsid w:val="00223340"/>
    <w:rsid w:val="00224615"/>
    <w:rsid w:val="00225FAF"/>
    <w:rsid w:val="002263A0"/>
    <w:rsid w:val="002275A2"/>
    <w:rsid w:val="00227B08"/>
    <w:rsid w:val="00230C2F"/>
    <w:rsid w:val="00232113"/>
    <w:rsid w:val="00234FC2"/>
    <w:rsid w:val="00235077"/>
    <w:rsid w:val="00236246"/>
    <w:rsid w:val="002363BA"/>
    <w:rsid w:val="00240A62"/>
    <w:rsid w:val="00244335"/>
    <w:rsid w:val="00245890"/>
    <w:rsid w:val="00246FB3"/>
    <w:rsid w:val="00250402"/>
    <w:rsid w:val="00252493"/>
    <w:rsid w:val="00260F80"/>
    <w:rsid w:val="00260FFE"/>
    <w:rsid w:val="00264899"/>
    <w:rsid w:val="00267751"/>
    <w:rsid w:val="00273AD4"/>
    <w:rsid w:val="00275101"/>
    <w:rsid w:val="00275AB9"/>
    <w:rsid w:val="002865D5"/>
    <w:rsid w:val="002917E7"/>
    <w:rsid w:val="00294248"/>
    <w:rsid w:val="002957D3"/>
    <w:rsid w:val="00295E3A"/>
    <w:rsid w:val="002A0DC2"/>
    <w:rsid w:val="002A2D14"/>
    <w:rsid w:val="002A321E"/>
    <w:rsid w:val="002A3E3D"/>
    <w:rsid w:val="002B14F9"/>
    <w:rsid w:val="002B621E"/>
    <w:rsid w:val="002B67C6"/>
    <w:rsid w:val="002B6F9C"/>
    <w:rsid w:val="002B7717"/>
    <w:rsid w:val="002C35CC"/>
    <w:rsid w:val="002C458F"/>
    <w:rsid w:val="002C52DC"/>
    <w:rsid w:val="002C5369"/>
    <w:rsid w:val="002D0148"/>
    <w:rsid w:val="002D0262"/>
    <w:rsid w:val="002D123B"/>
    <w:rsid w:val="002D3511"/>
    <w:rsid w:val="002D3DF8"/>
    <w:rsid w:val="002D55A0"/>
    <w:rsid w:val="002D71F1"/>
    <w:rsid w:val="002D771E"/>
    <w:rsid w:val="002E1788"/>
    <w:rsid w:val="002E23AD"/>
    <w:rsid w:val="002E2CCB"/>
    <w:rsid w:val="002F2606"/>
    <w:rsid w:val="002F46E8"/>
    <w:rsid w:val="002F4BC4"/>
    <w:rsid w:val="002F573F"/>
    <w:rsid w:val="002F5B0A"/>
    <w:rsid w:val="002F701B"/>
    <w:rsid w:val="00304C21"/>
    <w:rsid w:val="003070F0"/>
    <w:rsid w:val="00307EF8"/>
    <w:rsid w:val="003160B4"/>
    <w:rsid w:val="00316667"/>
    <w:rsid w:val="00324FBB"/>
    <w:rsid w:val="00325D2B"/>
    <w:rsid w:val="00326D58"/>
    <w:rsid w:val="00330CEC"/>
    <w:rsid w:val="0033201B"/>
    <w:rsid w:val="00336082"/>
    <w:rsid w:val="0034403F"/>
    <w:rsid w:val="003449F4"/>
    <w:rsid w:val="00346AB2"/>
    <w:rsid w:val="00346E15"/>
    <w:rsid w:val="0034773D"/>
    <w:rsid w:val="0034791F"/>
    <w:rsid w:val="00350703"/>
    <w:rsid w:val="00351CC0"/>
    <w:rsid w:val="00354F95"/>
    <w:rsid w:val="00355C16"/>
    <w:rsid w:val="00355C43"/>
    <w:rsid w:val="0035732D"/>
    <w:rsid w:val="00357430"/>
    <w:rsid w:val="00357FEB"/>
    <w:rsid w:val="00362285"/>
    <w:rsid w:val="0036248B"/>
    <w:rsid w:val="0036357A"/>
    <w:rsid w:val="003639C1"/>
    <w:rsid w:val="00365BBA"/>
    <w:rsid w:val="0036657C"/>
    <w:rsid w:val="00366791"/>
    <w:rsid w:val="00367DAE"/>
    <w:rsid w:val="00373C66"/>
    <w:rsid w:val="0037573A"/>
    <w:rsid w:val="003764E2"/>
    <w:rsid w:val="00377365"/>
    <w:rsid w:val="003821E7"/>
    <w:rsid w:val="00382226"/>
    <w:rsid w:val="00387929"/>
    <w:rsid w:val="00391D9A"/>
    <w:rsid w:val="00394C00"/>
    <w:rsid w:val="00396BB7"/>
    <w:rsid w:val="00396D62"/>
    <w:rsid w:val="00397C6F"/>
    <w:rsid w:val="00397E06"/>
    <w:rsid w:val="003A1014"/>
    <w:rsid w:val="003A2481"/>
    <w:rsid w:val="003A5A2C"/>
    <w:rsid w:val="003A6031"/>
    <w:rsid w:val="003A73E8"/>
    <w:rsid w:val="003A783C"/>
    <w:rsid w:val="003A7C24"/>
    <w:rsid w:val="003B0D70"/>
    <w:rsid w:val="003B25AE"/>
    <w:rsid w:val="003B398E"/>
    <w:rsid w:val="003B43C8"/>
    <w:rsid w:val="003B54BE"/>
    <w:rsid w:val="003B701A"/>
    <w:rsid w:val="003C29AA"/>
    <w:rsid w:val="003C5376"/>
    <w:rsid w:val="003C5720"/>
    <w:rsid w:val="003C74E9"/>
    <w:rsid w:val="003D5D82"/>
    <w:rsid w:val="003D6C20"/>
    <w:rsid w:val="003D796C"/>
    <w:rsid w:val="003E42A6"/>
    <w:rsid w:val="003E55B7"/>
    <w:rsid w:val="003F46C4"/>
    <w:rsid w:val="003F4771"/>
    <w:rsid w:val="003F5E3B"/>
    <w:rsid w:val="003F65CA"/>
    <w:rsid w:val="00400958"/>
    <w:rsid w:val="00401B1E"/>
    <w:rsid w:val="0040505C"/>
    <w:rsid w:val="004053A2"/>
    <w:rsid w:val="004101C7"/>
    <w:rsid w:val="00411865"/>
    <w:rsid w:val="004118F5"/>
    <w:rsid w:val="00420019"/>
    <w:rsid w:val="00423F93"/>
    <w:rsid w:val="0042427F"/>
    <w:rsid w:val="00434677"/>
    <w:rsid w:val="00434698"/>
    <w:rsid w:val="00435A0B"/>
    <w:rsid w:val="0043629A"/>
    <w:rsid w:val="004373BA"/>
    <w:rsid w:val="0044134C"/>
    <w:rsid w:val="0044183B"/>
    <w:rsid w:val="004449F1"/>
    <w:rsid w:val="00444E49"/>
    <w:rsid w:val="0044502F"/>
    <w:rsid w:val="00447D7D"/>
    <w:rsid w:val="0045120D"/>
    <w:rsid w:val="00451E03"/>
    <w:rsid w:val="004538FC"/>
    <w:rsid w:val="0045624F"/>
    <w:rsid w:val="00462923"/>
    <w:rsid w:val="004669AD"/>
    <w:rsid w:val="004700EB"/>
    <w:rsid w:val="00472A9C"/>
    <w:rsid w:val="00472B5F"/>
    <w:rsid w:val="0047341C"/>
    <w:rsid w:val="0047355F"/>
    <w:rsid w:val="00490219"/>
    <w:rsid w:val="0049095B"/>
    <w:rsid w:val="00494A69"/>
    <w:rsid w:val="004A794B"/>
    <w:rsid w:val="004B4467"/>
    <w:rsid w:val="004B5343"/>
    <w:rsid w:val="004B76FF"/>
    <w:rsid w:val="004B785F"/>
    <w:rsid w:val="004C35CB"/>
    <w:rsid w:val="004C5B6D"/>
    <w:rsid w:val="004D0C8F"/>
    <w:rsid w:val="004D1821"/>
    <w:rsid w:val="004D6D7F"/>
    <w:rsid w:val="004D6FE2"/>
    <w:rsid w:val="004E42A2"/>
    <w:rsid w:val="004E5702"/>
    <w:rsid w:val="004E665E"/>
    <w:rsid w:val="004F0122"/>
    <w:rsid w:val="004F0FD9"/>
    <w:rsid w:val="004F130E"/>
    <w:rsid w:val="004F2E2B"/>
    <w:rsid w:val="004F46B0"/>
    <w:rsid w:val="004F5B1B"/>
    <w:rsid w:val="005111AB"/>
    <w:rsid w:val="005117E0"/>
    <w:rsid w:val="005121F4"/>
    <w:rsid w:val="00514D65"/>
    <w:rsid w:val="00515982"/>
    <w:rsid w:val="0052435A"/>
    <w:rsid w:val="00524C63"/>
    <w:rsid w:val="00525EBD"/>
    <w:rsid w:val="00527421"/>
    <w:rsid w:val="005277B5"/>
    <w:rsid w:val="005301F9"/>
    <w:rsid w:val="005307D2"/>
    <w:rsid w:val="0053341D"/>
    <w:rsid w:val="00534257"/>
    <w:rsid w:val="00534FC0"/>
    <w:rsid w:val="00541104"/>
    <w:rsid w:val="00544AE3"/>
    <w:rsid w:val="005478E6"/>
    <w:rsid w:val="00547ECF"/>
    <w:rsid w:val="005508B1"/>
    <w:rsid w:val="00550C32"/>
    <w:rsid w:val="005510F9"/>
    <w:rsid w:val="00553E39"/>
    <w:rsid w:val="005544BE"/>
    <w:rsid w:val="00561820"/>
    <w:rsid w:val="00564B98"/>
    <w:rsid w:val="00564BF1"/>
    <w:rsid w:val="00567327"/>
    <w:rsid w:val="0057045C"/>
    <w:rsid w:val="00573ABB"/>
    <w:rsid w:val="005775FB"/>
    <w:rsid w:val="0057760A"/>
    <w:rsid w:val="00581CCB"/>
    <w:rsid w:val="005834CA"/>
    <w:rsid w:val="00584BFC"/>
    <w:rsid w:val="00585B76"/>
    <w:rsid w:val="00586296"/>
    <w:rsid w:val="005900C8"/>
    <w:rsid w:val="00591BF5"/>
    <w:rsid w:val="005923AB"/>
    <w:rsid w:val="0059289E"/>
    <w:rsid w:val="00593B0F"/>
    <w:rsid w:val="00595A81"/>
    <w:rsid w:val="00595DA7"/>
    <w:rsid w:val="00596519"/>
    <w:rsid w:val="00597F57"/>
    <w:rsid w:val="005A0FE6"/>
    <w:rsid w:val="005A1D25"/>
    <w:rsid w:val="005A306E"/>
    <w:rsid w:val="005A5402"/>
    <w:rsid w:val="005A740A"/>
    <w:rsid w:val="005B2369"/>
    <w:rsid w:val="005B2B54"/>
    <w:rsid w:val="005B3E11"/>
    <w:rsid w:val="005B52AE"/>
    <w:rsid w:val="005B550A"/>
    <w:rsid w:val="005B68C5"/>
    <w:rsid w:val="005B6B31"/>
    <w:rsid w:val="005C0707"/>
    <w:rsid w:val="005C2AB7"/>
    <w:rsid w:val="005C4A6E"/>
    <w:rsid w:val="005C7983"/>
    <w:rsid w:val="005D0C27"/>
    <w:rsid w:val="005D2B74"/>
    <w:rsid w:val="005D6384"/>
    <w:rsid w:val="005D7054"/>
    <w:rsid w:val="005E2E03"/>
    <w:rsid w:val="005E300D"/>
    <w:rsid w:val="005E6F84"/>
    <w:rsid w:val="005F241C"/>
    <w:rsid w:val="005F3211"/>
    <w:rsid w:val="005F3353"/>
    <w:rsid w:val="005F43E8"/>
    <w:rsid w:val="005F575B"/>
    <w:rsid w:val="006017AF"/>
    <w:rsid w:val="00601E58"/>
    <w:rsid w:val="00603395"/>
    <w:rsid w:val="00604F88"/>
    <w:rsid w:val="006054E2"/>
    <w:rsid w:val="00605596"/>
    <w:rsid w:val="006058DF"/>
    <w:rsid w:val="00605D58"/>
    <w:rsid w:val="0061003F"/>
    <w:rsid w:val="00611B7E"/>
    <w:rsid w:val="00614C60"/>
    <w:rsid w:val="006158C5"/>
    <w:rsid w:val="00621C87"/>
    <w:rsid w:val="00623A90"/>
    <w:rsid w:val="00627AED"/>
    <w:rsid w:val="00627BA3"/>
    <w:rsid w:val="00632B7A"/>
    <w:rsid w:val="0063598F"/>
    <w:rsid w:val="0063766D"/>
    <w:rsid w:val="00641A05"/>
    <w:rsid w:val="00643ED2"/>
    <w:rsid w:val="00644451"/>
    <w:rsid w:val="006446F2"/>
    <w:rsid w:val="00645974"/>
    <w:rsid w:val="00645D3C"/>
    <w:rsid w:val="006468CB"/>
    <w:rsid w:val="00646AE6"/>
    <w:rsid w:val="00660029"/>
    <w:rsid w:val="00664F82"/>
    <w:rsid w:val="00666DAD"/>
    <w:rsid w:val="006670D6"/>
    <w:rsid w:val="006675CF"/>
    <w:rsid w:val="0066775A"/>
    <w:rsid w:val="0067075B"/>
    <w:rsid w:val="006732E0"/>
    <w:rsid w:val="00673A93"/>
    <w:rsid w:val="00673E08"/>
    <w:rsid w:val="00674431"/>
    <w:rsid w:val="006756B6"/>
    <w:rsid w:val="00680553"/>
    <w:rsid w:val="00680B2A"/>
    <w:rsid w:val="0068499E"/>
    <w:rsid w:val="00687463"/>
    <w:rsid w:val="0069251A"/>
    <w:rsid w:val="006927FC"/>
    <w:rsid w:val="0069467A"/>
    <w:rsid w:val="00694D1B"/>
    <w:rsid w:val="00695250"/>
    <w:rsid w:val="006A151C"/>
    <w:rsid w:val="006A4D80"/>
    <w:rsid w:val="006A5429"/>
    <w:rsid w:val="006A6277"/>
    <w:rsid w:val="006A62B9"/>
    <w:rsid w:val="006B1AF4"/>
    <w:rsid w:val="006B321F"/>
    <w:rsid w:val="006C0E8C"/>
    <w:rsid w:val="006C2A55"/>
    <w:rsid w:val="006C2AA9"/>
    <w:rsid w:val="006C3021"/>
    <w:rsid w:val="006C4773"/>
    <w:rsid w:val="006C6F42"/>
    <w:rsid w:val="006D1710"/>
    <w:rsid w:val="006D22DB"/>
    <w:rsid w:val="006D429E"/>
    <w:rsid w:val="006D440A"/>
    <w:rsid w:val="006D6429"/>
    <w:rsid w:val="006E191A"/>
    <w:rsid w:val="006E26CB"/>
    <w:rsid w:val="006E4536"/>
    <w:rsid w:val="006E571E"/>
    <w:rsid w:val="006E62A3"/>
    <w:rsid w:val="006F2D98"/>
    <w:rsid w:val="006F2E5C"/>
    <w:rsid w:val="006F4476"/>
    <w:rsid w:val="006F546B"/>
    <w:rsid w:val="006F56B5"/>
    <w:rsid w:val="006F58D9"/>
    <w:rsid w:val="006F5B36"/>
    <w:rsid w:val="006F6C9C"/>
    <w:rsid w:val="0070302C"/>
    <w:rsid w:val="007122EE"/>
    <w:rsid w:val="0071304A"/>
    <w:rsid w:val="00720ADA"/>
    <w:rsid w:val="007221C8"/>
    <w:rsid w:val="00726BB6"/>
    <w:rsid w:val="00734BEE"/>
    <w:rsid w:val="00737332"/>
    <w:rsid w:val="00743CD5"/>
    <w:rsid w:val="007448D3"/>
    <w:rsid w:val="00745753"/>
    <w:rsid w:val="00747EC6"/>
    <w:rsid w:val="0075024E"/>
    <w:rsid w:val="0075066F"/>
    <w:rsid w:val="007506DA"/>
    <w:rsid w:val="007523DF"/>
    <w:rsid w:val="007547E4"/>
    <w:rsid w:val="007565BF"/>
    <w:rsid w:val="00757944"/>
    <w:rsid w:val="00757D9D"/>
    <w:rsid w:val="00765776"/>
    <w:rsid w:val="00766337"/>
    <w:rsid w:val="00770F80"/>
    <w:rsid w:val="007731EA"/>
    <w:rsid w:val="007809BC"/>
    <w:rsid w:val="007829FB"/>
    <w:rsid w:val="00782A3B"/>
    <w:rsid w:val="00783FFC"/>
    <w:rsid w:val="007877E3"/>
    <w:rsid w:val="00791A3C"/>
    <w:rsid w:val="00793023"/>
    <w:rsid w:val="0079495A"/>
    <w:rsid w:val="00794B53"/>
    <w:rsid w:val="00797974"/>
    <w:rsid w:val="007A455C"/>
    <w:rsid w:val="007A7DE1"/>
    <w:rsid w:val="007B1171"/>
    <w:rsid w:val="007B1EF0"/>
    <w:rsid w:val="007B2158"/>
    <w:rsid w:val="007B2EFA"/>
    <w:rsid w:val="007B5F49"/>
    <w:rsid w:val="007C088D"/>
    <w:rsid w:val="007C308E"/>
    <w:rsid w:val="007C7D55"/>
    <w:rsid w:val="007D3659"/>
    <w:rsid w:val="007D40C9"/>
    <w:rsid w:val="007D4C93"/>
    <w:rsid w:val="007D571F"/>
    <w:rsid w:val="007D69CD"/>
    <w:rsid w:val="007D71E6"/>
    <w:rsid w:val="007D7CD0"/>
    <w:rsid w:val="007E0019"/>
    <w:rsid w:val="007E1D44"/>
    <w:rsid w:val="007E2C61"/>
    <w:rsid w:val="007E53F5"/>
    <w:rsid w:val="007E64C8"/>
    <w:rsid w:val="007E6937"/>
    <w:rsid w:val="007F085A"/>
    <w:rsid w:val="007F0C50"/>
    <w:rsid w:val="007F1A28"/>
    <w:rsid w:val="007F1F5A"/>
    <w:rsid w:val="007F3233"/>
    <w:rsid w:val="007F621D"/>
    <w:rsid w:val="007F64FB"/>
    <w:rsid w:val="007F77FB"/>
    <w:rsid w:val="00800AC7"/>
    <w:rsid w:val="008010B9"/>
    <w:rsid w:val="00805D2B"/>
    <w:rsid w:val="00810A33"/>
    <w:rsid w:val="0081170F"/>
    <w:rsid w:val="00814561"/>
    <w:rsid w:val="00815B59"/>
    <w:rsid w:val="0081637E"/>
    <w:rsid w:val="00816FF1"/>
    <w:rsid w:val="008178BF"/>
    <w:rsid w:val="00817C0F"/>
    <w:rsid w:val="00820D6C"/>
    <w:rsid w:val="00821EFF"/>
    <w:rsid w:val="00821FA7"/>
    <w:rsid w:val="008223EB"/>
    <w:rsid w:val="00822B3A"/>
    <w:rsid w:val="008279C0"/>
    <w:rsid w:val="00831ED3"/>
    <w:rsid w:val="008341E5"/>
    <w:rsid w:val="00834591"/>
    <w:rsid w:val="008371FE"/>
    <w:rsid w:val="008401A0"/>
    <w:rsid w:val="00840F88"/>
    <w:rsid w:val="00841C09"/>
    <w:rsid w:val="00843306"/>
    <w:rsid w:val="0084441E"/>
    <w:rsid w:val="00844B87"/>
    <w:rsid w:val="008452F2"/>
    <w:rsid w:val="0084638E"/>
    <w:rsid w:val="00846999"/>
    <w:rsid w:val="008501E8"/>
    <w:rsid w:val="00851BF7"/>
    <w:rsid w:val="008523CF"/>
    <w:rsid w:val="00857527"/>
    <w:rsid w:val="00857BC3"/>
    <w:rsid w:val="00860736"/>
    <w:rsid w:val="00860841"/>
    <w:rsid w:val="00863BD9"/>
    <w:rsid w:val="00864CA7"/>
    <w:rsid w:val="00867427"/>
    <w:rsid w:val="00870709"/>
    <w:rsid w:val="008713D4"/>
    <w:rsid w:val="00874DC1"/>
    <w:rsid w:val="0087624B"/>
    <w:rsid w:val="00880493"/>
    <w:rsid w:val="008829A2"/>
    <w:rsid w:val="008839B5"/>
    <w:rsid w:val="00885B14"/>
    <w:rsid w:val="00896C13"/>
    <w:rsid w:val="00896CF1"/>
    <w:rsid w:val="008A24D6"/>
    <w:rsid w:val="008A3123"/>
    <w:rsid w:val="008A4BD7"/>
    <w:rsid w:val="008A4CF9"/>
    <w:rsid w:val="008B4AE4"/>
    <w:rsid w:val="008C1ECE"/>
    <w:rsid w:val="008C2E8B"/>
    <w:rsid w:val="008C3505"/>
    <w:rsid w:val="008C4039"/>
    <w:rsid w:val="008C4B3B"/>
    <w:rsid w:val="008D022B"/>
    <w:rsid w:val="008D0D85"/>
    <w:rsid w:val="008D1594"/>
    <w:rsid w:val="008D383A"/>
    <w:rsid w:val="008E0520"/>
    <w:rsid w:val="008E0911"/>
    <w:rsid w:val="008E1D0E"/>
    <w:rsid w:val="008E3691"/>
    <w:rsid w:val="008E4CC5"/>
    <w:rsid w:val="008E64EA"/>
    <w:rsid w:val="008E74FA"/>
    <w:rsid w:val="008E7DCF"/>
    <w:rsid w:val="008F0385"/>
    <w:rsid w:val="008F0944"/>
    <w:rsid w:val="008F2EFE"/>
    <w:rsid w:val="008F4E1B"/>
    <w:rsid w:val="008F77C6"/>
    <w:rsid w:val="0090007F"/>
    <w:rsid w:val="00902D6D"/>
    <w:rsid w:val="00904F76"/>
    <w:rsid w:val="0090506A"/>
    <w:rsid w:val="0090662C"/>
    <w:rsid w:val="00910A09"/>
    <w:rsid w:val="00911830"/>
    <w:rsid w:val="00913051"/>
    <w:rsid w:val="00915DBD"/>
    <w:rsid w:val="00917083"/>
    <w:rsid w:val="0092131C"/>
    <w:rsid w:val="0092170E"/>
    <w:rsid w:val="0092531E"/>
    <w:rsid w:val="0093139E"/>
    <w:rsid w:val="00933A00"/>
    <w:rsid w:val="00940CAA"/>
    <w:rsid w:val="00940E2F"/>
    <w:rsid w:val="00942CC8"/>
    <w:rsid w:val="00944D9A"/>
    <w:rsid w:val="00951D45"/>
    <w:rsid w:val="00952827"/>
    <w:rsid w:val="009541CA"/>
    <w:rsid w:val="00956184"/>
    <w:rsid w:val="0096064F"/>
    <w:rsid w:val="0096449D"/>
    <w:rsid w:val="00965AA8"/>
    <w:rsid w:val="0096684C"/>
    <w:rsid w:val="009713E0"/>
    <w:rsid w:val="00974717"/>
    <w:rsid w:val="009751CB"/>
    <w:rsid w:val="009755C3"/>
    <w:rsid w:val="0097656D"/>
    <w:rsid w:val="00976D8C"/>
    <w:rsid w:val="00976E5D"/>
    <w:rsid w:val="00980622"/>
    <w:rsid w:val="00984029"/>
    <w:rsid w:val="00985668"/>
    <w:rsid w:val="0099000A"/>
    <w:rsid w:val="009922AD"/>
    <w:rsid w:val="0099340A"/>
    <w:rsid w:val="00995803"/>
    <w:rsid w:val="00996D10"/>
    <w:rsid w:val="009A11EC"/>
    <w:rsid w:val="009A1763"/>
    <w:rsid w:val="009A56A6"/>
    <w:rsid w:val="009A7CF9"/>
    <w:rsid w:val="009B0B7C"/>
    <w:rsid w:val="009B4A7C"/>
    <w:rsid w:val="009C650B"/>
    <w:rsid w:val="009C786A"/>
    <w:rsid w:val="009D0D94"/>
    <w:rsid w:val="009D4AF3"/>
    <w:rsid w:val="009E134B"/>
    <w:rsid w:val="009E314F"/>
    <w:rsid w:val="009E31F2"/>
    <w:rsid w:val="009E49D0"/>
    <w:rsid w:val="009E627C"/>
    <w:rsid w:val="009E6D2C"/>
    <w:rsid w:val="009E6F79"/>
    <w:rsid w:val="009F15D5"/>
    <w:rsid w:val="009F69AD"/>
    <w:rsid w:val="009F6B33"/>
    <w:rsid w:val="00A00370"/>
    <w:rsid w:val="00A05D6E"/>
    <w:rsid w:val="00A1052E"/>
    <w:rsid w:val="00A109D9"/>
    <w:rsid w:val="00A142F4"/>
    <w:rsid w:val="00A16D3F"/>
    <w:rsid w:val="00A17BA9"/>
    <w:rsid w:val="00A17CAE"/>
    <w:rsid w:val="00A21E1C"/>
    <w:rsid w:val="00A261B1"/>
    <w:rsid w:val="00A32524"/>
    <w:rsid w:val="00A3595F"/>
    <w:rsid w:val="00A3761F"/>
    <w:rsid w:val="00A4236C"/>
    <w:rsid w:val="00A42721"/>
    <w:rsid w:val="00A43526"/>
    <w:rsid w:val="00A44A44"/>
    <w:rsid w:val="00A504FF"/>
    <w:rsid w:val="00A52475"/>
    <w:rsid w:val="00A60DA5"/>
    <w:rsid w:val="00A61735"/>
    <w:rsid w:val="00A62B7E"/>
    <w:rsid w:val="00A65AD0"/>
    <w:rsid w:val="00A723BF"/>
    <w:rsid w:val="00A7339D"/>
    <w:rsid w:val="00A73625"/>
    <w:rsid w:val="00A73B9B"/>
    <w:rsid w:val="00A773C9"/>
    <w:rsid w:val="00A8302A"/>
    <w:rsid w:val="00A83E43"/>
    <w:rsid w:val="00A85A12"/>
    <w:rsid w:val="00A87092"/>
    <w:rsid w:val="00A91663"/>
    <w:rsid w:val="00A9239C"/>
    <w:rsid w:val="00A924E7"/>
    <w:rsid w:val="00A92BDD"/>
    <w:rsid w:val="00A9307B"/>
    <w:rsid w:val="00A931DA"/>
    <w:rsid w:val="00A937A0"/>
    <w:rsid w:val="00AA16E7"/>
    <w:rsid w:val="00AA5254"/>
    <w:rsid w:val="00AA5987"/>
    <w:rsid w:val="00AA5A9F"/>
    <w:rsid w:val="00AA6E13"/>
    <w:rsid w:val="00AA70EC"/>
    <w:rsid w:val="00AB2432"/>
    <w:rsid w:val="00AB4BBA"/>
    <w:rsid w:val="00AB516D"/>
    <w:rsid w:val="00AB6101"/>
    <w:rsid w:val="00AB61F6"/>
    <w:rsid w:val="00AB6245"/>
    <w:rsid w:val="00AC0D32"/>
    <w:rsid w:val="00AC232D"/>
    <w:rsid w:val="00AC5073"/>
    <w:rsid w:val="00AC633D"/>
    <w:rsid w:val="00AC75C1"/>
    <w:rsid w:val="00AD11FC"/>
    <w:rsid w:val="00AD2E91"/>
    <w:rsid w:val="00AE02A1"/>
    <w:rsid w:val="00AE14B5"/>
    <w:rsid w:val="00AE1DBD"/>
    <w:rsid w:val="00AE2BF5"/>
    <w:rsid w:val="00AE2CEC"/>
    <w:rsid w:val="00AE470D"/>
    <w:rsid w:val="00AE4C26"/>
    <w:rsid w:val="00AE5084"/>
    <w:rsid w:val="00AE734A"/>
    <w:rsid w:val="00AE7AA4"/>
    <w:rsid w:val="00AE7B91"/>
    <w:rsid w:val="00AF0BA5"/>
    <w:rsid w:val="00AF1DE7"/>
    <w:rsid w:val="00AF3AA9"/>
    <w:rsid w:val="00AF417A"/>
    <w:rsid w:val="00AF4784"/>
    <w:rsid w:val="00AF5CD9"/>
    <w:rsid w:val="00AF691D"/>
    <w:rsid w:val="00B00B5E"/>
    <w:rsid w:val="00B03614"/>
    <w:rsid w:val="00B038E6"/>
    <w:rsid w:val="00B03D75"/>
    <w:rsid w:val="00B059C8"/>
    <w:rsid w:val="00B05B0B"/>
    <w:rsid w:val="00B10F43"/>
    <w:rsid w:val="00B11814"/>
    <w:rsid w:val="00B1376A"/>
    <w:rsid w:val="00B14994"/>
    <w:rsid w:val="00B1545C"/>
    <w:rsid w:val="00B15751"/>
    <w:rsid w:val="00B1720C"/>
    <w:rsid w:val="00B20559"/>
    <w:rsid w:val="00B21162"/>
    <w:rsid w:val="00B2193D"/>
    <w:rsid w:val="00B22BA0"/>
    <w:rsid w:val="00B31669"/>
    <w:rsid w:val="00B320BD"/>
    <w:rsid w:val="00B3324B"/>
    <w:rsid w:val="00B359C4"/>
    <w:rsid w:val="00B3677D"/>
    <w:rsid w:val="00B4047C"/>
    <w:rsid w:val="00B412CF"/>
    <w:rsid w:val="00B41F8A"/>
    <w:rsid w:val="00B45A32"/>
    <w:rsid w:val="00B519AD"/>
    <w:rsid w:val="00B53471"/>
    <w:rsid w:val="00B534C4"/>
    <w:rsid w:val="00B608A1"/>
    <w:rsid w:val="00B60A36"/>
    <w:rsid w:val="00B61805"/>
    <w:rsid w:val="00B64CD8"/>
    <w:rsid w:val="00B654D4"/>
    <w:rsid w:val="00B72A50"/>
    <w:rsid w:val="00B736BA"/>
    <w:rsid w:val="00B75B7C"/>
    <w:rsid w:val="00B80391"/>
    <w:rsid w:val="00B804E7"/>
    <w:rsid w:val="00B826A4"/>
    <w:rsid w:val="00B82898"/>
    <w:rsid w:val="00B8395D"/>
    <w:rsid w:val="00B83BBA"/>
    <w:rsid w:val="00B85EB7"/>
    <w:rsid w:val="00B86F3D"/>
    <w:rsid w:val="00B910F0"/>
    <w:rsid w:val="00B91B7D"/>
    <w:rsid w:val="00B930D5"/>
    <w:rsid w:val="00B95DCC"/>
    <w:rsid w:val="00BA02F3"/>
    <w:rsid w:val="00BA120F"/>
    <w:rsid w:val="00BA1CD8"/>
    <w:rsid w:val="00BA5102"/>
    <w:rsid w:val="00BB0AD6"/>
    <w:rsid w:val="00BB0F2D"/>
    <w:rsid w:val="00BB2387"/>
    <w:rsid w:val="00BB3F43"/>
    <w:rsid w:val="00BB4757"/>
    <w:rsid w:val="00BB5212"/>
    <w:rsid w:val="00BB56E1"/>
    <w:rsid w:val="00BB5F59"/>
    <w:rsid w:val="00BB6B87"/>
    <w:rsid w:val="00BB6E3D"/>
    <w:rsid w:val="00BC5F3E"/>
    <w:rsid w:val="00BC7E86"/>
    <w:rsid w:val="00BD225F"/>
    <w:rsid w:val="00BE1972"/>
    <w:rsid w:val="00BE1D2D"/>
    <w:rsid w:val="00BE2852"/>
    <w:rsid w:val="00BE427C"/>
    <w:rsid w:val="00BE6838"/>
    <w:rsid w:val="00BE7FE1"/>
    <w:rsid w:val="00BF021C"/>
    <w:rsid w:val="00BF36DA"/>
    <w:rsid w:val="00BF3B70"/>
    <w:rsid w:val="00BF5B3F"/>
    <w:rsid w:val="00BF5C9D"/>
    <w:rsid w:val="00BF5F35"/>
    <w:rsid w:val="00BF694A"/>
    <w:rsid w:val="00BF6DCF"/>
    <w:rsid w:val="00BF762B"/>
    <w:rsid w:val="00C021C5"/>
    <w:rsid w:val="00C028EB"/>
    <w:rsid w:val="00C04E3F"/>
    <w:rsid w:val="00C07233"/>
    <w:rsid w:val="00C1303D"/>
    <w:rsid w:val="00C1582E"/>
    <w:rsid w:val="00C17DF4"/>
    <w:rsid w:val="00C20C87"/>
    <w:rsid w:val="00C21D1E"/>
    <w:rsid w:val="00C24ACC"/>
    <w:rsid w:val="00C25AD1"/>
    <w:rsid w:val="00C273E2"/>
    <w:rsid w:val="00C2750F"/>
    <w:rsid w:val="00C27804"/>
    <w:rsid w:val="00C306E1"/>
    <w:rsid w:val="00C31186"/>
    <w:rsid w:val="00C32994"/>
    <w:rsid w:val="00C36A3B"/>
    <w:rsid w:val="00C3747C"/>
    <w:rsid w:val="00C408EF"/>
    <w:rsid w:val="00C40F21"/>
    <w:rsid w:val="00C4158A"/>
    <w:rsid w:val="00C41CC6"/>
    <w:rsid w:val="00C45652"/>
    <w:rsid w:val="00C45FFC"/>
    <w:rsid w:val="00C500DA"/>
    <w:rsid w:val="00C505B4"/>
    <w:rsid w:val="00C52520"/>
    <w:rsid w:val="00C55495"/>
    <w:rsid w:val="00C56AD1"/>
    <w:rsid w:val="00C57A49"/>
    <w:rsid w:val="00C57E6B"/>
    <w:rsid w:val="00C618EA"/>
    <w:rsid w:val="00C62A9E"/>
    <w:rsid w:val="00C74174"/>
    <w:rsid w:val="00C7588A"/>
    <w:rsid w:val="00C774DF"/>
    <w:rsid w:val="00C82E6F"/>
    <w:rsid w:val="00C84FE6"/>
    <w:rsid w:val="00C85775"/>
    <w:rsid w:val="00C85D9C"/>
    <w:rsid w:val="00C8651D"/>
    <w:rsid w:val="00C870A9"/>
    <w:rsid w:val="00C87E7F"/>
    <w:rsid w:val="00C91448"/>
    <w:rsid w:val="00C91D05"/>
    <w:rsid w:val="00C92F18"/>
    <w:rsid w:val="00C92F3F"/>
    <w:rsid w:val="00CA2DBB"/>
    <w:rsid w:val="00CA2FCB"/>
    <w:rsid w:val="00CA5A59"/>
    <w:rsid w:val="00CA6BCE"/>
    <w:rsid w:val="00CB5E77"/>
    <w:rsid w:val="00CB61C6"/>
    <w:rsid w:val="00CB6654"/>
    <w:rsid w:val="00CC1237"/>
    <w:rsid w:val="00CC4099"/>
    <w:rsid w:val="00CC5ED6"/>
    <w:rsid w:val="00CC60D5"/>
    <w:rsid w:val="00CD0A23"/>
    <w:rsid w:val="00CD44B5"/>
    <w:rsid w:val="00CD4D91"/>
    <w:rsid w:val="00CD7663"/>
    <w:rsid w:val="00CE1F89"/>
    <w:rsid w:val="00CE1FBD"/>
    <w:rsid w:val="00CE5837"/>
    <w:rsid w:val="00CE6A06"/>
    <w:rsid w:val="00CF1C20"/>
    <w:rsid w:val="00CF7A4A"/>
    <w:rsid w:val="00D006C9"/>
    <w:rsid w:val="00D061CE"/>
    <w:rsid w:val="00D0719D"/>
    <w:rsid w:val="00D07B29"/>
    <w:rsid w:val="00D111AE"/>
    <w:rsid w:val="00D112B9"/>
    <w:rsid w:val="00D14F31"/>
    <w:rsid w:val="00D15DF6"/>
    <w:rsid w:val="00D167D3"/>
    <w:rsid w:val="00D16859"/>
    <w:rsid w:val="00D16E7D"/>
    <w:rsid w:val="00D22A53"/>
    <w:rsid w:val="00D2433B"/>
    <w:rsid w:val="00D25E89"/>
    <w:rsid w:val="00D26C66"/>
    <w:rsid w:val="00D272EB"/>
    <w:rsid w:val="00D30275"/>
    <w:rsid w:val="00D31074"/>
    <w:rsid w:val="00D315DE"/>
    <w:rsid w:val="00D32838"/>
    <w:rsid w:val="00D32CF7"/>
    <w:rsid w:val="00D3654B"/>
    <w:rsid w:val="00D405F5"/>
    <w:rsid w:val="00D406E3"/>
    <w:rsid w:val="00D44A93"/>
    <w:rsid w:val="00D47C8B"/>
    <w:rsid w:val="00D54AD3"/>
    <w:rsid w:val="00D56F93"/>
    <w:rsid w:val="00D602ED"/>
    <w:rsid w:val="00D60EF4"/>
    <w:rsid w:val="00D64F57"/>
    <w:rsid w:val="00D71CB2"/>
    <w:rsid w:val="00D72D8C"/>
    <w:rsid w:val="00D74187"/>
    <w:rsid w:val="00D74D35"/>
    <w:rsid w:val="00D7615B"/>
    <w:rsid w:val="00D776BC"/>
    <w:rsid w:val="00D77C7C"/>
    <w:rsid w:val="00D86088"/>
    <w:rsid w:val="00D86908"/>
    <w:rsid w:val="00D873A0"/>
    <w:rsid w:val="00D8765B"/>
    <w:rsid w:val="00D913F2"/>
    <w:rsid w:val="00D93EBD"/>
    <w:rsid w:val="00D9443C"/>
    <w:rsid w:val="00D9556A"/>
    <w:rsid w:val="00D9610B"/>
    <w:rsid w:val="00D97BC5"/>
    <w:rsid w:val="00DA1203"/>
    <w:rsid w:val="00DA3820"/>
    <w:rsid w:val="00DB09F4"/>
    <w:rsid w:val="00DB0C39"/>
    <w:rsid w:val="00DB0EBF"/>
    <w:rsid w:val="00DB12CD"/>
    <w:rsid w:val="00DB207C"/>
    <w:rsid w:val="00DB3248"/>
    <w:rsid w:val="00DB7FDA"/>
    <w:rsid w:val="00DC18A6"/>
    <w:rsid w:val="00DC1BA2"/>
    <w:rsid w:val="00DC380F"/>
    <w:rsid w:val="00DC40FB"/>
    <w:rsid w:val="00DC7710"/>
    <w:rsid w:val="00DD129E"/>
    <w:rsid w:val="00DD2115"/>
    <w:rsid w:val="00DD27DD"/>
    <w:rsid w:val="00DD6E54"/>
    <w:rsid w:val="00DE00C0"/>
    <w:rsid w:val="00DE7A4C"/>
    <w:rsid w:val="00DF0FBE"/>
    <w:rsid w:val="00DF23CA"/>
    <w:rsid w:val="00DF2BD8"/>
    <w:rsid w:val="00DF450E"/>
    <w:rsid w:val="00DF70D9"/>
    <w:rsid w:val="00E06283"/>
    <w:rsid w:val="00E064E0"/>
    <w:rsid w:val="00E11312"/>
    <w:rsid w:val="00E1222F"/>
    <w:rsid w:val="00E13126"/>
    <w:rsid w:val="00E15568"/>
    <w:rsid w:val="00E16A8A"/>
    <w:rsid w:val="00E2143A"/>
    <w:rsid w:val="00E2352D"/>
    <w:rsid w:val="00E24149"/>
    <w:rsid w:val="00E248D8"/>
    <w:rsid w:val="00E26813"/>
    <w:rsid w:val="00E270A6"/>
    <w:rsid w:val="00E27AB4"/>
    <w:rsid w:val="00E303A8"/>
    <w:rsid w:val="00E32B51"/>
    <w:rsid w:val="00E33059"/>
    <w:rsid w:val="00E33B90"/>
    <w:rsid w:val="00E341FE"/>
    <w:rsid w:val="00E351D4"/>
    <w:rsid w:val="00E36535"/>
    <w:rsid w:val="00E36B4F"/>
    <w:rsid w:val="00E44596"/>
    <w:rsid w:val="00E46994"/>
    <w:rsid w:val="00E4713D"/>
    <w:rsid w:val="00E47C3F"/>
    <w:rsid w:val="00E621A3"/>
    <w:rsid w:val="00E63FEB"/>
    <w:rsid w:val="00E72BB7"/>
    <w:rsid w:val="00E779DB"/>
    <w:rsid w:val="00E80341"/>
    <w:rsid w:val="00E807F3"/>
    <w:rsid w:val="00E82B4E"/>
    <w:rsid w:val="00E85163"/>
    <w:rsid w:val="00E90CDD"/>
    <w:rsid w:val="00E94784"/>
    <w:rsid w:val="00EA2CC1"/>
    <w:rsid w:val="00EA2E00"/>
    <w:rsid w:val="00EA5366"/>
    <w:rsid w:val="00EA7DD3"/>
    <w:rsid w:val="00EB0B85"/>
    <w:rsid w:val="00EB0BCF"/>
    <w:rsid w:val="00EB2846"/>
    <w:rsid w:val="00EB2AB6"/>
    <w:rsid w:val="00EB6F93"/>
    <w:rsid w:val="00EB7C4C"/>
    <w:rsid w:val="00EC1A8A"/>
    <w:rsid w:val="00EC2923"/>
    <w:rsid w:val="00EC2B5C"/>
    <w:rsid w:val="00ED004C"/>
    <w:rsid w:val="00ED41E5"/>
    <w:rsid w:val="00ED4524"/>
    <w:rsid w:val="00ED7FF2"/>
    <w:rsid w:val="00EE137A"/>
    <w:rsid w:val="00EE1E35"/>
    <w:rsid w:val="00EE4055"/>
    <w:rsid w:val="00EE5F85"/>
    <w:rsid w:val="00EF1175"/>
    <w:rsid w:val="00EF258D"/>
    <w:rsid w:val="00EF5F33"/>
    <w:rsid w:val="00EF64A3"/>
    <w:rsid w:val="00F04293"/>
    <w:rsid w:val="00F05D4A"/>
    <w:rsid w:val="00F10328"/>
    <w:rsid w:val="00F10F25"/>
    <w:rsid w:val="00F116B6"/>
    <w:rsid w:val="00F11E40"/>
    <w:rsid w:val="00F13E8F"/>
    <w:rsid w:val="00F147BB"/>
    <w:rsid w:val="00F14C0A"/>
    <w:rsid w:val="00F167C9"/>
    <w:rsid w:val="00F17152"/>
    <w:rsid w:val="00F2032B"/>
    <w:rsid w:val="00F221CF"/>
    <w:rsid w:val="00F2346C"/>
    <w:rsid w:val="00F276AB"/>
    <w:rsid w:val="00F27BCF"/>
    <w:rsid w:val="00F3090D"/>
    <w:rsid w:val="00F3166B"/>
    <w:rsid w:val="00F32016"/>
    <w:rsid w:val="00F329F8"/>
    <w:rsid w:val="00F336C4"/>
    <w:rsid w:val="00F33DF2"/>
    <w:rsid w:val="00F34E03"/>
    <w:rsid w:val="00F3528C"/>
    <w:rsid w:val="00F42CA0"/>
    <w:rsid w:val="00F433C2"/>
    <w:rsid w:val="00F433D0"/>
    <w:rsid w:val="00F44B5E"/>
    <w:rsid w:val="00F45C59"/>
    <w:rsid w:val="00F45CF3"/>
    <w:rsid w:val="00F464A3"/>
    <w:rsid w:val="00F46B79"/>
    <w:rsid w:val="00F4780C"/>
    <w:rsid w:val="00F50907"/>
    <w:rsid w:val="00F51EF0"/>
    <w:rsid w:val="00F548DA"/>
    <w:rsid w:val="00F54CD9"/>
    <w:rsid w:val="00F55A79"/>
    <w:rsid w:val="00F57229"/>
    <w:rsid w:val="00F57DB1"/>
    <w:rsid w:val="00F61657"/>
    <w:rsid w:val="00F62C1B"/>
    <w:rsid w:val="00F6409E"/>
    <w:rsid w:val="00F67011"/>
    <w:rsid w:val="00F71595"/>
    <w:rsid w:val="00F71FEB"/>
    <w:rsid w:val="00F830C9"/>
    <w:rsid w:val="00F90B93"/>
    <w:rsid w:val="00F927DD"/>
    <w:rsid w:val="00F978CD"/>
    <w:rsid w:val="00FA3A13"/>
    <w:rsid w:val="00FA4F4A"/>
    <w:rsid w:val="00FA62E4"/>
    <w:rsid w:val="00FA6553"/>
    <w:rsid w:val="00FB08BE"/>
    <w:rsid w:val="00FB35E8"/>
    <w:rsid w:val="00FB35F3"/>
    <w:rsid w:val="00FB3F43"/>
    <w:rsid w:val="00FB5B7C"/>
    <w:rsid w:val="00FB643B"/>
    <w:rsid w:val="00FC2495"/>
    <w:rsid w:val="00FC3B46"/>
    <w:rsid w:val="00FC3E29"/>
    <w:rsid w:val="00FC4541"/>
    <w:rsid w:val="00FC5830"/>
    <w:rsid w:val="00FC752E"/>
    <w:rsid w:val="00FD0418"/>
    <w:rsid w:val="00FD178F"/>
    <w:rsid w:val="00FD2ADD"/>
    <w:rsid w:val="00FD6572"/>
    <w:rsid w:val="00FD693E"/>
    <w:rsid w:val="00FE112A"/>
    <w:rsid w:val="00FE1996"/>
    <w:rsid w:val="00FE2E75"/>
    <w:rsid w:val="00FE74FE"/>
    <w:rsid w:val="00FF3BA6"/>
    <w:rsid w:val="00FF600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A1011C8-2215-4842-BFDD-6A759459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locked="0" w:semiHidden="1" w:uiPriority="99"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locked="0"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64F82"/>
  </w:style>
  <w:style w:type="paragraph" w:styleId="Heading1">
    <w:name w:val="heading 1"/>
    <w:basedOn w:val="Normal"/>
    <w:next w:val="Normal"/>
    <w:link w:val="Heading1Char"/>
    <w:qFormat/>
    <w:locked/>
    <w:rsid w:val="005B52AE"/>
    <w:pPr>
      <w:keepNext/>
      <w:numPr>
        <w:numId w:val="8"/>
      </w:numPr>
      <w:jc w:val="both"/>
      <w:outlineLvl w:val="0"/>
    </w:pPr>
    <w:rPr>
      <w:b/>
      <w:sz w:val="28"/>
    </w:rPr>
  </w:style>
  <w:style w:type="paragraph" w:styleId="Heading2">
    <w:name w:val="heading 2"/>
    <w:basedOn w:val="Normal"/>
    <w:next w:val="Normal"/>
    <w:link w:val="Heading2Char"/>
    <w:qFormat/>
    <w:locked/>
    <w:rsid w:val="00BB6E3D"/>
    <w:pPr>
      <w:keepNext/>
      <w:numPr>
        <w:ilvl w:val="1"/>
        <w:numId w:val="8"/>
      </w:numPr>
      <w:outlineLvl w:val="1"/>
    </w:pPr>
    <w:rPr>
      <w:sz w:val="24"/>
    </w:rPr>
  </w:style>
  <w:style w:type="paragraph" w:styleId="Heading3">
    <w:name w:val="heading 3"/>
    <w:basedOn w:val="Normal"/>
    <w:next w:val="Normal"/>
    <w:link w:val="Heading3Char"/>
    <w:qFormat/>
    <w:locked/>
    <w:rsid w:val="00BB6E3D"/>
    <w:pPr>
      <w:keepNext/>
      <w:numPr>
        <w:ilvl w:val="2"/>
        <w:numId w:val="8"/>
      </w:numPr>
      <w:jc w:val="center"/>
      <w:outlineLvl w:val="2"/>
    </w:pPr>
    <w:rPr>
      <w:b/>
      <w:sz w:val="24"/>
    </w:rPr>
  </w:style>
  <w:style w:type="paragraph" w:styleId="Heading4">
    <w:name w:val="heading 4"/>
    <w:basedOn w:val="Normal"/>
    <w:next w:val="Normal"/>
    <w:link w:val="Heading4Char"/>
    <w:qFormat/>
    <w:locked/>
    <w:rsid w:val="00BB6E3D"/>
    <w:pPr>
      <w:keepNext/>
      <w:numPr>
        <w:ilvl w:val="3"/>
        <w:numId w:val="8"/>
      </w:numPr>
      <w:outlineLvl w:val="3"/>
    </w:pPr>
    <w:rPr>
      <w:b/>
      <w:u w:val="single"/>
    </w:rPr>
  </w:style>
  <w:style w:type="paragraph" w:styleId="Heading5">
    <w:name w:val="heading 5"/>
    <w:basedOn w:val="Normal"/>
    <w:next w:val="Normal"/>
    <w:link w:val="Heading5Char"/>
    <w:qFormat/>
    <w:locked/>
    <w:rsid w:val="00BB6E3D"/>
    <w:pPr>
      <w:keepNext/>
      <w:numPr>
        <w:ilvl w:val="4"/>
        <w:numId w:val="8"/>
      </w:numPr>
      <w:outlineLvl w:val="4"/>
    </w:pPr>
    <w:rPr>
      <w:b/>
      <w:sz w:val="24"/>
    </w:rPr>
  </w:style>
  <w:style w:type="paragraph" w:styleId="Heading6">
    <w:name w:val="heading 6"/>
    <w:basedOn w:val="Normal"/>
    <w:next w:val="Normal"/>
    <w:link w:val="Heading6Char"/>
    <w:qFormat/>
    <w:locked/>
    <w:rsid w:val="00BB6E3D"/>
    <w:pPr>
      <w:keepNext/>
      <w:numPr>
        <w:ilvl w:val="5"/>
        <w:numId w:val="8"/>
      </w:numPr>
      <w:outlineLvl w:val="5"/>
    </w:pPr>
    <w:rPr>
      <w:b/>
      <w:sz w:val="24"/>
      <w:u w:val="single"/>
    </w:rPr>
  </w:style>
  <w:style w:type="paragraph" w:styleId="Heading7">
    <w:name w:val="heading 7"/>
    <w:basedOn w:val="Normal"/>
    <w:next w:val="Normal"/>
    <w:link w:val="Heading7Char"/>
    <w:qFormat/>
    <w:locked/>
    <w:rsid w:val="00BB6E3D"/>
    <w:pPr>
      <w:keepNext/>
      <w:numPr>
        <w:ilvl w:val="6"/>
        <w:numId w:val="8"/>
      </w:numPr>
      <w:tabs>
        <w:tab w:val="left" w:pos="4320"/>
      </w:tabs>
      <w:jc w:val="center"/>
      <w:outlineLvl w:val="6"/>
    </w:pPr>
    <w:rPr>
      <w:b/>
      <w:u w:val="single"/>
    </w:rPr>
  </w:style>
  <w:style w:type="paragraph" w:styleId="Heading8">
    <w:name w:val="heading 8"/>
    <w:basedOn w:val="Normal"/>
    <w:next w:val="Normal"/>
    <w:link w:val="Heading8Char"/>
    <w:qFormat/>
    <w:locked/>
    <w:rsid w:val="00BB6E3D"/>
    <w:pPr>
      <w:keepNext/>
      <w:numPr>
        <w:ilvl w:val="7"/>
        <w:numId w:val="8"/>
      </w:numPr>
      <w:tabs>
        <w:tab w:val="left" w:pos="4140"/>
      </w:tabs>
      <w:jc w:val="center"/>
      <w:outlineLvl w:val="7"/>
    </w:pPr>
    <w:rPr>
      <w:b/>
      <w:u w:val="single"/>
    </w:rPr>
  </w:style>
  <w:style w:type="paragraph" w:styleId="Heading9">
    <w:name w:val="heading 9"/>
    <w:basedOn w:val="Normal"/>
    <w:next w:val="Normal"/>
    <w:link w:val="Heading9Char"/>
    <w:qFormat/>
    <w:locked/>
    <w:rsid w:val="00BB6E3D"/>
    <w:pPr>
      <w:keepNext/>
      <w:numPr>
        <w:ilvl w:val="8"/>
        <w:numId w:val="8"/>
      </w:numP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4F46B0"/>
    <w:pPr>
      <w:tabs>
        <w:tab w:val="center" w:pos="4320"/>
        <w:tab w:val="right" w:pos="8640"/>
      </w:tabs>
    </w:pPr>
  </w:style>
  <w:style w:type="character" w:customStyle="1" w:styleId="HeaderChar">
    <w:name w:val="Header Char"/>
    <w:basedOn w:val="DefaultParagraphFont"/>
    <w:link w:val="Header"/>
    <w:rsid w:val="004F46B0"/>
  </w:style>
  <w:style w:type="paragraph" w:styleId="Footer">
    <w:name w:val="footer"/>
    <w:basedOn w:val="Normal"/>
    <w:link w:val="FooterChar"/>
    <w:uiPriority w:val="99"/>
    <w:locked/>
    <w:rsid w:val="001D59E2"/>
    <w:pPr>
      <w:tabs>
        <w:tab w:val="left" w:pos="-2700"/>
      </w:tabs>
    </w:pPr>
  </w:style>
  <w:style w:type="character" w:customStyle="1" w:styleId="FooterChar">
    <w:name w:val="Footer Char"/>
    <w:basedOn w:val="DefaultParagraphFont"/>
    <w:link w:val="Footer"/>
    <w:uiPriority w:val="99"/>
    <w:rsid w:val="001D59E2"/>
  </w:style>
  <w:style w:type="paragraph" w:styleId="Title">
    <w:name w:val="Title"/>
    <w:basedOn w:val="Normal"/>
    <w:link w:val="TitleChar"/>
    <w:qFormat/>
    <w:locked/>
    <w:rsid w:val="004F46B0"/>
    <w:pPr>
      <w:jc w:val="center"/>
    </w:pPr>
    <w:rPr>
      <w:b/>
    </w:rPr>
  </w:style>
  <w:style w:type="character" w:customStyle="1" w:styleId="TitleChar">
    <w:name w:val="Title Char"/>
    <w:basedOn w:val="DefaultParagraphFont"/>
    <w:link w:val="Title"/>
    <w:rsid w:val="004F46B0"/>
    <w:rPr>
      <w:b/>
    </w:rPr>
  </w:style>
  <w:style w:type="paragraph" w:styleId="FootnoteText">
    <w:name w:val="footnote text"/>
    <w:basedOn w:val="Normal"/>
    <w:link w:val="FootnoteTextChar"/>
    <w:uiPriority w:val="99"/>
    <w:locked/>
    <w:rsid w:val="00FC4541"/>
    <w:rPr>
      <w:rFonts w:eastAsia="MS Mincho"/>
      <w:lang w:eastAsia="ja-JP"/>
    </w:rPr>
  </w:style>
  <w:style w:type="character" w:customStyle="1" w:styleId="FootnoteTextChar">
    <w:name w:val="Footnote Text Char"/>
    <w:basedOn w:val="DefaultParagraphFont"/>
    <w:link w:val="FootnoteText"/>
    <w:uiPriority w:val="99"/>
    <w:rsid w:val="00FC4541"/>
    <w:rPr>
      <w:rFonts w:eastAsia="MS Mincho"/>
      <w:lang w:eastAsia="ja-JP"/>
    </w:rPr>
  </w:style>
  <w:style w:type="paragraph" w:styleId="BalloonText">
    <w:name w:val="Balloon Text"/>
    <w:basedOn w:val="Normal"/>
    <w:link w:val="BalloonTextChar"/>
    <w:locked/>
    <w:rsid w:val="00F90B93"/>
    <w:rPr>
      <w:rFonts w:ascii="Tahoma" w:hAnsi="Tahoma" w:cs="Tahoma"/>
      <w:sz w:val="16"/>
      <w:szCs w:val="16"/>
    </w:rPr>
  </w:style>
  <w:style w:type="character" w:customStyle="1" w:styleId="BalloonTextChar">
    <w:name w:val="Balloon Text Char"/>
    <w:basedOn w:val="DefaultParagraphFont"/>
    <w:link w:val="BalloonText"/>
    <w:rsid w:val="00F90B93"/>
    <w:rPr>
      <w:rFonts w:ascii="Tahoma" w:hAnsi="Tahoma" w:cs="Tahoma"/>
      <w:sz w:val="16"/>
      <w:szCs w:val="16"/>
    </w:rPr>
  </w:style>
  <w:style w:type="character" w:styleId="CommentReference">
    <w:name w:val="annotation reference"/>
    <w:basedOn w:val="DefaultParagraphFont"/>
    <w:uiPriority w:val="99"/>
    <w:locked/>
    <w:rsid w:val="00EB6F93"/>
    <w:rPr>
      <w:sz w:val="16"/>
      <w:szCs w:val="16"/>
    </w:rPr>
  </w:style>
  <w:style w:type="paragraph" w:styleId="CommentText">
    <w:name w:val="annotation text"/>
    <w:basedOn w:val="Normal"/>
    <w:link w:val="CommentTextChar"/>
    <w:uiPriority w:val="99"/>
    <w:locked/>
    <w:rsid w:val="00EB6F93"/>
  </w:style>
  <w:style w:type="character" w:customStyle="1" w:styleId="CommentTextChar">
    <w:name w:val="Comment Text Char"/>
    <w:basedOn w:val="DefaultParagraphFont"/>
    <w:link w:val="CommentText"/>
    <w:uiPriority w:val="99"/>
    <w:rsid w:val="00EB6F93"/>
  </w:style>
  <w:style w:type="paragraph" w:styleId="CommentSubject">
    <w:name w:val="annotation subject"/>
    <w:basedOn w:val="CommentText"/>
    <w:next w:val="CommentText"/>
    <w:link w:val="CommentSubjectChar"/>
    <w:locked/>
    <w:rsid w:val="00EB6F93"/>
    <w:rPr>
      <w:b/>
      <w:bCs/>
    </w:rPr>
  </w:style>
  <w:style w:type="character" w:customStyle="1" w:styleId="CommentSubjectChar">
    <w:name w:val="Comment Subject Char"/>
    <w:basedOn w:val="CommentTextChar"/>
    <w:link w:val="CommentSubject"/>
    <w:rsid w:val="00EB6F93"/>
    <w:rPr>
      <w:b/>
      <w:bCs/>
    </w:rPr>
  </w:style>
  <w:style w:type="paragraph" w:styleId="Revision">
    <w:name w:val="Revision"/>
    <w:hidden/>
    <w:uiPriority w:val="99"/>
    <w:semiHidden/>
    <w:rsid w:val="00EB6F93"/>
  </w:style>
  <w:style w:type="character" w:styleId="Hyperlink">
    <w:name w:val="Hyperlink"/>
    <w:basedOn w:val="DefaultParagraphFont"/>
    <w:locked/>
    <w:rsid w:val="005B550A"/>
    <w:rPr>
      <w:color w:val="0000FF"/>
      <w:u w:val="single"/>
    </w:rPr>
  </w:style>
  <w:style w:type="character" w:customStyle="1" w:styleId="Heading1Char">
    <w:name w:val="Heading 1 Char"/>
    <w:basedOn w:val="DefaultParagraphFont"/>
    <w:link w:val="Heading1"/>
    <w:rsid w:val="005B52AE"/>
    <w:rPr>
      <w:b/>
      <w:sz w:val="28"/>
    </w:rPr>
  </w:style>
  <w:style w:type="character" w:customStyle="1" w:styleId="Heading2Char">
    <w:name w:val="Heading 2 Char"/>
    <w:basedOn w:val="DefaultParagraphFont"/>
    <w:link w:val="Heading2"/>
    <w:rsid w:val="00BB6E3D"/>
    <w:rPr>
      <w:sz w:val="24"/>
    </w:rPr>
  </w:style>
  <w:style w:type="character" w:customStyle="1" w:styleId="Heading3Char">
    <w:name w:val="Heading 3 Char"/>
    <w:basedOn w:val="DefaultParagraphFont"/>
    <w:link w:val="Heading3"/>
    <w:rsid w:val="00BB6E3D"/>
    <w:rPr>
      <w:b/>
      <w:sz w:val="24"/>
    </w:rPr>
  </w:style>
  <w:style w:type="character" w:customStyle="1" w:styleId="Heading4Char">
    <w:name w:val="Heading 4 Char"/>
    <w:basedOn w:val="DefaultParagraphFont"/>
    <w:link w:val="Heading4"/>
    <w:rsid w:val="00BB6E3D"/>
    <w:rPr>
      <w:b/>
      <w:u w:val="single"/>
    </w:rPr>
  </w:style>
  <w:style w:type="character" w:customStyle="1" w:styleId="Heading5Char">
    <w:name w:val="Heading 5 Char"/>
    <w:basedOn w:val="DefaultParagraphFont"/>
    <w:link w:val="Heading5"/>
    <w:rsid w:val="00BB6E3D"/>
    <w:rPr>
      <w:b/>
      <w:sz w:val="24"/>
    </w:rPr>
  </w:style>
  <w:style w:type="character" w:customStyle="1" w:styleId="Heading6Char">
    <w:name w:val="Heading 6 Char"/>
    <w:basedOn w:val="DefaultParagraphFont"/>
    <w:link w:val="Heading6"/>
    <w:rsid w:val="00BB6E3D"/>
    <w:rPr>
      <w:b/>
      <w:sz w:val="24"/>
      <w:u w:val="single"/>
    </w:rPr>
  </w:style>
  <w:style w:type="character" w:customStyle="1" w:styleId="Heading7Char">
    <w:name w:val="Heading 7 Char"/>
    <w:basedOn w:val="DefaultParagraphFont"/>
    <w:link w:val="Heading7"/>
    <w:rsid w:val="00BB6E3D"/>
    <w:rPr>
      <w:b/>
      <w:u w:val="single"/>
    </w:rPr>
  </w:style>
  <w:style w:type="character" w:customStyle="1" w:styleId="Heading8Char">
    <w:name w:val="Heading 8 Char"/>
    <w:basedOn w:val="DefaultParagraphFont"/>
    <w:link w:val="Heading8"/>
    <w:rsid w:val="00BB6E3D"/>
    <w:rPr>
      <w:b/>
      <w:u w:val="single"/>
    </w:rPr>
  </w:style>
  <w:style w:type="character" w:customStyle="1" w:styleId="Heading9Char">
    <w:name w:val="Heading 9 Char"/>
    <w:basedOn w:val="DefaultParagraphFont"/>
    <w:link w:val="Heading9"/>
    <w:rsid w:val="00BB6E3D"/>
    <w:rPr>
      <w:b/>
      <w:u w:val="single"/>
    </w:rPr>
  </w:style>
  <w:style w:type="paragraph" w:styleId="BodyTextIndent">
    <w:name w:val="Body Text Indent"/>
    <w:basedOn w:val="Normal"/>
    <w:link w:val="BodyTextIndentChar"/>
    <w:locked/>
    <w:rsid w:val="00BB6E3D"/>
    <w:pPr>
      <w:ind w:left="1440"/>
      <w:jc w:val="both"/>
    </w:pPr>
  </w:style>
  <w:style w:type="character" w:customStyle="1" w:styleId="BodyTextIndentChar">
    <w:name w:val="Body Text Indent Char"/>
    <w:basedOn w:val="DefaultParagraphFont"/>
    <w:link w:val="BodyTextIndent"/>
    <w:rsid w:val="00BB6E3D"/>
  </w:style>
  <w:style w:type="paragraph" w:styleId="BodyText">
    <w:name w:val="Body Text"/>
    <w:basedOn w:val="Normal"/>
    <w:link w:val="BodyTextChar"/>
    <w:locked/>
    <w:rsid w:val="00BB6E3D"/>
    <w:pPr>
      <w:spacing w:line="360" w:lineRule="auto"/>
    </w:pPr>
    <w:rPr>
      <w:sz w:val="24"/>
    </w:rPr>
  </w:style>
  <w:style w:type="character" w:customStyle="1" w:styleId="BodyTextChar">
    <w:name w:val="Body Text Char"/>
    <w:basedOn w:val="DefaultParagraphFont"/>
    <w:link w:val="BodyText"/>
    <w:rsid w:val="00BB6E3D"/>
    <w:rPr>
      <w:sz w:val="24"/>
    </w:rPr>
  </w:style>
  <w:style w:type="paragraph" w:customStyle="1" w:styleId="DSMSection">
    <w:name w:val="DSM Section"/>
    <w:basedOn w:val="Title"/>
    <w:link w:val="DSMSectionChar"/>
    <w:qFormat/>
    <w:locked/>
    <w:rsid w:val="009541CA"/>
    <w:pPr>
      <w:tabs>
        <w:tab w:val="left" w:pos="720"/>
        <w:tab w:val="right" w:leader="dot" w:pos="8550"/>
      </w:tabs>
      <w:spacing w:after="240"/>
      <w:jc w:val="both"/>
    </w:pPr>
    <w:rPr>
      <w:sz w:val="30"/>
      <w:szCs w:val="22"/>
    </w:rPr>
  </w:style>
  <w:style w:type="character" w:customStyle="1" w:styleId="DSMSectionChar">
    <w:name w:val="DSM Section Char"/>
    <w:basedOn w:val="TitleChar"/>
    <w:link w:val="DSMSection"/>
    <w:rsid w:val="009541CA"/>
    <w:rPr>
      <w:b/>
      <w:sz w:val="30"/>
      <w:szCs w:val="22"/>
    </w:rPr>
  </w:style>
  <w:style w:type="table" w:styleId="TableGrid">
    <w:name w:val="Table Grid"/>
    <w:basedOn w:val="TableNormal"/>
    <w:locked/>
    <w:rsid w:val="00CA5A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locked/>
    <w:rsid w:val="008A3123"/>
    <w:rPr>
      <w:rFonts w:ascii="Calibri" w:hAnsi="Calibri"/>
      <w:sz w:val="22"/>
      <w:szCs w:val="22"/>
    </w:rPr>
  </w:style>
  <w:style w:type="character" w:customStyle="1" w:styleId="NoSpacingChar">
    <w:name w:val="No Spacing Char"/>
    <w:basedOn w:val="DefaultParagraphFont"/>
    <w:link w:val="NoSpacing"/>
    <w:uiPriority w:val="1"/>
    <w:rsid w:val="008A3123"/>
    <w:rPr>
      <w:rFonts w:ascii="Calibri" w:hAnsi="Calibri"/>
      <w:sz w:val="22"/>
      <w:szCs w:val="22"/>
      <w:lang w:val="en-US" w:eastAsia="en-US" w:bidi="ar-SA"/>
    </w:rPr>
  </w:style>
  <w:style w:type="paragraph" w:styleId="Index1">
    <w:name w:val="index 1"/>
    <w:basedOn w:val="Normal"/>
    <w:next w:val="Normal"/>
    <w:autoRedefine/>
    <w:uiPriority w:val="99"/>
    <w:locked/>
    <w:rsid w:val="0069467A"/>
    <w:pPr>
      <w:ind w:left="200" w:hanging="200"/>
    </w:pPr>
  </w:style>
  <w:style w:type="paragraph" w:customStyle="1" w:styleId="Programs">
    <w:name w:val="Programs"/>
    <w:basedOn w:val="Normal"/>
    <w:link w:val="ProgramsChar"/>
    <w:qFormat/>
    <w:rsid w:val="009541CA"/>
    <w:pPr>
      <w:spacing w:after="120" w:line="480" w:lineRule="auto"/>
      <w:ind w:right="778"/>
    </w:pPr>
    <w:rPr>
      <w:b/>
      <w:sz w:val="22"/>
      <w:szCs w:val="22"/>
    </w:rPr>
  </w:style>
  <w:style w:type="paragraph" w:styleId="TOC1">
    <w:name w:val="toc 1"/>
    <w:basedOn w:val="Normal"/>
    <w:next w:val="Normal"/>
    <w:autoRedefine/>
    <w:uiPriority w:val="39"/>
    <w:locked/>
    <w:rsid w:val="00AC633D"/>
    <w:pPr>
      <w:tabs>
        <w:tab w:val="right" w:leader="dot" w:pos="8630"/>
      </w:tabs>
      <w:spacing w:before="240"/>
    </w:pPr>
    <w:rPr>
      <w:b/>
      <w:bCs/>
      <w:noProof/>
      <w:sz w:val="24"/>
      <w:szCs w:val="24"/>
    </w:rPr>
  </w:style>
  <w:style w:type="character" w:customStyle="1" w:styleId="ProgramsChar">
    <w:name w:val="Programs Char"/>
    <w:basedOn w:val="DefaultParagraphFont"/>
    <w:link w:val="Programs"/>
    <w:rsid w:val="009541CA"/>
    <w:rPr>
      <w:b/>
      <w:sz w:val="22"/>
      <w:szCs w:val="22"/>
    </w:rPr>
  </w:style>
  <w:style w:type="paragraph" w:styleId="TOC2">
    <w:name w:val="toc 2"/>
    <w:basedOn w:val="Normal"/>
    <w:next w:val="Normal"/>
    <w:autoRedefine/>
    <w:uiPriority w:val="39"/>
    <w:locked/>
    <w:rsid w:val="00BB3F43"/>
    <w:pPr>
      <w:spacing w:before="240"/>
    </w:pPr>
    <w:rPr>
      <w:rFonts w:ascii="Calibri" w:hAnsi="Calibri"/>
      <w:b/>
      <w:bCs/>
    </w:rPr>
  </w:style>
  <w:style w:type="paragraph" w:styleId="TOC3">
    <w:name w:val="toc 3"/>
    <w:basedOn w:val="Normal"/>
    <w:next w:val="Normal"/>
    <w:autoRedefine/>
    <w:locked/>
    <w:rsid w:val="00BB3F43"/>
    <w:pPr>
      <w:ind w:left="200"/>
    </w:pPr>
    <w:rPr>
      <w:rFonts w:ascii="Calibri" w:hAnsi="Calibri"/>
    </w:rPr>
  </w:style>
  <w:style w:type="paragraph" w:styleId="TOC4">
    <w:name w:val="toc 4"/>
    <w:basedOn w:val="Normal"/>
    <w:next w:val="Normal"/>
    <w:autoRedefine/>
    <w:locked/>
    <w:rsid w:val="00BB3F43"/>
    <w:pPr>
      <w:ind w:left="400"/>
    </w:pPr>
    <w:rPr>
      <w:rFonts w:ascii="Calibri" w:hAnsi="Calibri"/>
    </w:rPr>
  </w:style>
  <w:style w:type="paragraph" w:styleId="TOC5">
    <w:name w:val="toc 5"/>
    <w:basedOn w:val="Normal"/>
    <w:next w:val="Normal"/>
    <w:autoRedefine/>
    <w:locked/>
    <w:rsid w:val="00BB3F43"/>
    <w:pPr>
      <w:ind w:left="600"/>
    </w:pPr>
    <w:rPr>
      <w:rFonts w:ascii="Calibri" w:hAnsi="Calibri"/>
    </w:rPr>
  </w:style>
  <w:style w:type="paragraph" w:styleId="TOC6">
    <w:name w:val="toc 6"/>
    <w:basedOn w:val="Normal"/>
    <w:next w:val="Normal"/>
    <w:autoRedefine/>
    <w:locked/>
    <w:rsid w:val="00BB3F43"/>
    <w:pPr>
      <w:ind w:left="800"/>
    </w:pPr>
    <w:rPr>
      <w:rFonts w:ascii="Calibri" w:hAnsi="Calibri"/>
    </w:rPr>
  </w:style>
  <w:style w:type="paragraph" w:styleId="TOC7">
    <w:name w:val="toc 7"/>
    <w:basedOn w:val="Normal"/>
    <w:next w:val="Normal"/>
    <w:autoRedefine/>
    <w:locked/>
    <w:rsid w:val="00BB3F43"/>
    <w:pPr>
      <w:ind w:left="1000"/>
    </w:pPr>
    <w:rPr>
      <w:rFonts w:ascii="Calibri" w:hAnsi="Calibri"/>
    </w:rPr>
  </w:style>
  <w:style w:type="paragraph" w:styleId="TOC8">
    <w:name w:val="toc 8"/>
    <w:basedOn w:val="Normal"/>
    <w:next w:val="Normal"/>
    <w:autoRedefine/>
    <w:locked/>
    <w:rsid w:val="00BB3F43"/>
    <w:pPr>
      <w:ind w:left="1200"/>
    </w:pPr>
    <w:rPr>
      <w:rFonts w:ascii="Calibri" w:hAnsi="Calibri"/>
    </w:rPr>
  </w:style>
  <w:style w:type="paragraph" w:styleId="TOC9">
    <w:name w:val="toc 9"/>
    <w:basedOn w:val="Normal"/>
    <w:next w:val="Normal"/>
    <w:autoRedefine/>
    <w:locked/>
    <w:rsid w:val="00BB3F43"/>
    <w:pPr>
      <w:ind w:left="1400"/>
    </w:pPr>
    <w:rPr>
      <w:rFonts w:ascii="Calibri" w:hAnsi="Calibri"/>
    </w:rPr>
  </w:style>
  <w:style w:type="character" w:styleId="FootnoteReference">
    <w:name w:val="footnote reference"/>
    <w:basedOn w:val="DefaultParagraphFont"/>
    <w:uiPriority w:val="99"/>
    <w:locked/>
    <w:rsid w:val="006732E0"/>
    <w:rPr>
      <w:vertAlign w:val="superscript"/>
    </w:rPr>
  </w:style>
  <w:style w:type="paragraph" w:styleId="ListParagraph">
    <w:name w:val="List Paragraph"/>
    <w:basedOn w:val="Normal"/>
    <w:uiPriority w:val="34"/>
    <w:qFormat/>
    <w:locked/>
    <w:rsid w:val="009F69AD"/>
    <w:pPr>
      <w:ind w:left="720"/>
      <w:contextualSpacing/>
    </w:pPr>
  </w:style>
  <w:style w:type="character" w:customStyle="1" w:styleId="select">
    <w:name w:val="select"/>
    <w:basedOn w:val="DefaultParagraphFont"/>
    <w:rsid w:val="007B5F49"/>
  </w:style>
  <w:style w:type="table" w:customStyle="1" w:styleId="TableGrid1">
    <w:name w:val="Table Grid1"/>
    <w:basedOn w:val="TableNormal"/>
    <w:next w:val="TableGrid"/>
    <w:uiPriority w:val="59"/>
    <w:rsid w:val="00A723B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723B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1438">
      <w:bodyDiv w:val="1"/>
      <w:marLeft w:val="0"/>
      <w:marRight w:val="0"/>
      <w:marTop w:val="0"/>
      <w:marBottom w:val="0"/>
      <w:divBdr>
        <w:top w:val="none" w:sz="0" w:space="0" w:color="auto"/>
        <w:left w:val="none" w:sz="0" w:space="0" w:color="auto"/>
        <w:bottom w:val="none" w:sz="0" w:space="0" w:color="auto"/>
        <w:right w:val="none" w:sz="0" w:space="0" w:color="auto"/>
      </w:divBdr>
    </w:div>
    <w:div w:id="11420910">
      <w:bodyDiv w:val="1"/>
      <w:marLeft w:val="0"/>
      <w:marRight w:val="0"/>
      <w:marTop w:val="0"/>
      <w:marBottom w:val="0"/>
      <w:divBdr>
        <w:top w:val="none" w:sz="0" w:space="0" w:color="auto"/>
        <w:left w:val="none" w:sz="0" w:space="0" w:color="auto"/>
        <w:bottom w:val="none" w:sz="0" w:space="0" w:color="auto"/>
        <w:right w:val="none" w:sz="0" w:space="0" w:color="auto"/>
      </w:divBdr>
    </w:div>
    <w:div w:id="26805551">
      <w:bodyDiv w:val="1"/>
      <w:marLeft w:val="0"/>
      <w:marRight w:val="0"/>
      <w:marTop w:val="0"/>
      <w:marBottom w:val="0"/>
      <w:divBdr>
        <w:top w:val="none" w:sz="0" w:space="0" w:color="auto"/>
        <w:left w:val="none" w:sz="0" w:space="0" w:color="auto"/>
        <w:bottom w:val="none" w:sz="0" w:space="0" w:color="auto"/>
        <w:right w:val="none" w:sz="0" w:space="0" w:color="auto"/>
      </w:divBdr>
    </w:div>
    <w:div w:id="57671946">
      <w:bodyDiv w:val="1"/>
      <w:marLeft w:val="0"/>
      <w:marRight w:val="0"/>
      <w:marTop w:val="0"/>
      <w:marBottom w:val="0"/>
      <w:divBdr>
        <w:top w:val="none" w:sz="0" w:space="0" w:color="auto"/>
        <w:left w:val="none" w:sz="0" w:space="0" w:color="auto"/>
        <w:bottom w:val="none" w:sz="0" w:space="0" w:color="auto"/>
        <w:right w:val="none" w:sz="0" w:space="0" w:color="auto"/>
      </w:divBdr>
    </w:div>
    <w:div w:id="74715870">
      <w:bodyDiv w:val="1"/>
      <w:marLeft w:val="0"/>
      <w:marRight w:val="0"/>
      <w:marTop w:val="0"/>
      <w:marBottom w:val="0"/>
      <w:divBdr>
        <w:top w:val="none" w:sz="0" w:space="0" w:color="auto"/>
        <w:left w:val="none" w:sz="0" w:space="0" w:color="auto"/>
        <w:bottom w:val="none" w:sz="0" w:space="0" w:color="auto"/>
        <w:right w:val="none" w:sz="0" w:space="0" w:color="auto"/>
      </w:divBdr>
    </w:div>
    <w:div w:id="76098758">
      <w:bodyDiv w:val="1"/>
      <w:marLeft w:val="0"/>
      <w:marRight w:val="0"/>
      <w:marTop w:val="0"/>
      <w:marBottom w:val="0"/>
      <w:divBdr>
        <w:top w:val="none" w:sz="0" w:space="0" w:color="auto"/>
        <w:left w:val="none" w:sz="0" w:space="0" w:color="auto"/>
        <w:bottom w:val="none" w:sz="0" w:space="0" w:color="auto"/>
        <w:right w:val="none" w:sz="0" w:space="0" w:color="auto"/>
      </w:divBdr>
    </w:div>
    <w:div w:id="94134326">
      <w:bodyDiv w:val="1"/>
      <w:marLeft w:val="0"/>
      <w:marRight w:val="0"/>
      <w:marTop w:val="0"/>
      <w:marBottom w:val="0"/>
      <w:divBdr>
        <w:top w:val="none" w:sz="0" w:space="0" w:color="auto"/>
        <w:left w:val="none" w:sz="0" w:space="0" w:color="auto"/>
        <w:bottom w:val="none" w:sz="0" w:space="0" w:color="auto"/>
        <w:right w:val="none" w:sz="0" w:space="0" w:color="auto"/>
      </w:divBdr>
    </w:div>
    <w:div w:id="103574501">
      <w:bodyDiv w:val="1"/>
      <w:marLeft w:val="0"/>
      <w:marRight w:val="0"/>
      <w:marTop w:val="0"/>
      <w:marBottom w:val="0"/>
      <w:divBdr>
        <w:top w:val="none" w:sz="0" w:space="0" w:color="auto"/>
        <w:left w:val="none" w:sz="0" w:space="0" w:color="auto"/>
        <w:bottom w:val="none" w:sz="0" w:space="0" w:color="auto"/>
        <w:right w:val="none" w:sz="0" w:space="0" w:color="auto"/>
      </w:divBdr>
    </w:div>
    <w:div w:id="115953133">
      <w:bodyDiv w:val="1"/>
      <w:marLeft w:val="0"/>
      <w:marRight w:val="0"/>
      <w:marTop w:val="0"/>
      <w:marBottom w:val="0"/>
      <w:divBdr>
        <w:top w:val="none" w:sz="0" w:space="0" w:color="auto"/>
        <w:left w:val="none" w:sz="0" w:space="0" w:color="auto"/>
        <w:bottom w:val="none" w:sz="0" w:space="0" w:color="auto"/>
        <w:right w:val="none" w:sz="0" w:space="0" w:color="auto"/>
      </w:divBdr>
    </w:div>
    <w:div w:id="136798857">
      <w:bodyDiv w:val="1"/>
      <w:marLeft w:val="0"/>
      <w:marRight w:val="0"/>
      <w:marTop w:val="0"/>
      <w:marBottom w:val="0"/>
      <w:divBdr>
        <w:top w:val="none" w:sz="0" w:space="0" w:color="auto"/>
        <w:left w:val="none" w:sz="0" w:space="0" w:color="auto"/>
        <w:bottom w:val="none" w:sz="0" w:space="0" w:color="auto"/>
        <w:right w:val="none" w:sz="0" w:space="0" w:color="auto"/>
      </w:divBdr>
    </w:div>
    <w:div w:id="154882573">
      <w:bodyDiv w:val="1"/>
      <w:marLeft w:val="0"/>
      <w:marRight w:val="0"/>
      <w:marTop w:val="0"/>
      <w:marBottom w:val="0"/>
      <w:divBdr>
        <w:top w:val="none" w:sz="0" w:space="0" w:color="auto"/>
        <w:left w:val="none" w:sz="0" w:space="0" w:color="auto"/>
        <w:bottom w:val="none" w:sz="0" w:space="0" w:color="auto"/>
        <w:right w:val="none" w:sz="0" w:space="0" w:color="auto"/>
      </w:divBdr>
    </w:div>
    <w:div w:id="156237825">
      <w:bodyDiv w:val="1"/>
      <w:marLeft w:val="0"/>
      <w:marRight w:val="0"/>
      <w:marTop w:val="0"/>
      <w:marBottom w:val="0"/>
      <w:divBdr>
        <w:top w:val="none" w:sz="0" w:space="0" w:color="auto"/>
        <w:left w:val="none" w:sz="0" w:space="0" w:color="auto"/>
        <w:bottom w:val="none" w:sz="0" w:space="0" w:color="auto"/>
        <w:right w:val="none" w:sz="0" w:space="0" w:color="auto"/>
      </w:divBdr>
    </w:div>
    <w:div w:id="167840120">
      <w:bodyDiv w:val="1"/>
      <w:marLeft w:val="0"/>
      <w:marRight w:val="0"/>
      <w:marTop w:val="0"/>
      <w:marBottom w:val="0"/>
      <w:divBdr>
        <w:top w:val="none" w:sz="0" w:space="0" w:color="auto"/>
        <w:left w:val="none" w:sz="0" w:space="0" w:color="auto"/>
        <w:bottom w:val="none" w:sz="0" w:space="0" w:color="auto"/>
        <w:right w:val="none" w:sz="0" w:space="0" w:color="auto"/>
      </w:divBdr>
    </w:div>
    <w:div w:id="178854453">
      <w:bodyDiv w:val="1"/>
      <w:marLeft w:val="0"/>
      <w:marRight w:val="0"/>
      <w:marTop w:val="0"/>
      <w:marBottom w:val="0"/>
      <w:divBdr>
        <w:top w:val="none" w:sz="0" w:space="0" w:color="auto"/>
        <w:left w:val="none" w:sz="0" w:space="0" w:color="auto"/>
        <w:bottom w:val="none" w:sz="0" w:space="0" w:color="auto"/>
        <w:right w:val="none" w:sz="0" w:space="0" w:color="auto"/>
      </w:divBdr>
    </w:div>
    <w:div w:id="184564985">
      <w:bodyDiv w:val="1"/>
      <w:marLeft w:val="0"/>
      <w:marRight w:val="0"/>
      <w:marTop w:val="0"/>
      <w:marBottom w:val="0"/>
      <w:divBdr>
        <w:top w:val="none" w:sz="0" w:space="0" w:color="auto"/>
        <w:left w:val="none" w:sz="0" w:space="0" w:color="auto"/>
        <w:bottom w:val="none" w:sz="0" w:space="0" w:color="auto"/>
        <w:right w:val="none" w:sz="0" w:space="0" w:color="auto"/>
      </w:divBdr>
    </w:div>
    <w:div w:id="191118980">
      <w:bodyDiv w:val="1"/>
      <w:marLeft w:val="0"/>
      <w:marRight w:val="0"/>
      <w:marTop w:val="0"/>
      <w:marBottom w:val="0"/>
      <w:divBdr>
        <w:top w:val="none" w:sz="0" w:space="0" w:color="auto"/>
        <w:left w:val="none" w:sz="0" w:space="0" w:color="auto"/>
        <w:bottom w:val="none" w:sz="0" w:space="0" w:color="auto"/>
        <w:right w:val="none" w:sz="0" w:space="0" w:color="auto"/>
      </w:divBdr>
    </w:div>
    <w:div w:id="209537009">
      <w:bodyDiv w:val="1"/>
      <w:marLeft w:val="0"/>
      <w:marRight w:val="0"/>
      <w:marTop w:val="0"/>
      <w:marBottom w:val="0"/>
      <w:divBdr>
        <w:top w:val="none" w:sz="0" w:space="0" w:color="auto"/>
        <w:left w:val="none" w:sz="0" w:space="0" w:color="auto"/>
        <w:bottom w:val="none" w:sz="0" w:space="0" w:color="auto"/>
        <w:right w:val="none" w:sz="0" w:space="0" w:color="auto"/>
      </w:divBdr>
    </w:div>
    <w:div w:id="216356395">
      <w:bodyDiv w:val="1"/>
      <w:marLeft w:val="0"/>
      <w:marRight w:val="0"/>
      <w:marTop w:val="0"/>
      <w:marBottom w:val="0"/>
      <w:divBdr>
        <w:top w:val="none" w:sz="0" w:space="0" w:color="auto"/>
        <w:left w:val="none" w:sz="0" w:space="0" w:color="auto"/>
        <w:bottom w:val="none" w:sz="0" w:space="0" w:color="auto"/>
        <w:right w:val="none" w:sz="0" w:space="0" w:color="auto"/>
      </w:divBdr>
    </w:div>
    <w:div w:id="247153030">
      <w:bodyDiv w:val="1"/>
      <w:marLeft w:val="0"/>
      <w:marRight w:val="0"/>
      <w:marTop w:val="0"/>
      <w:marBottom w:val="0"/>
      <w:divBdr>
        <w:top w:val="none" w:sz="0" w:space="0" w:color="auto"/>
        <w:left w:val="none" w:sz="0" w:space="0" w:color="auto"/>
        <w:bottom w:val="none" w:sz="0" w:space="0" w:color="auto"/>
        <w:right w:val="none" w:sz="0" w:space="0" w:color="auto"/>
      </w:divBdr>
    </w:div>
    <w:div w:id="250893755">
      <w:bodyDiv w:val="1"/>
      <w:marLeft w:val="0"/>
      <w:marRight w:val="0"/>
      <w:marTop w:val="0"/>
      <w:marBottom w:val="0"/>
      <w:divBdr>
        <w:top w:val="none" w:sz="0" w:space="0" w:color="auto"/>
        <w:left w:val="none" w:sz="0" w:space="0" w:color="auto"/>
        <w:bottom w:val="none" w:sz="0" w:space="0" w:color="auto"/>
        <w:right w:val="none" w:sz="0" w:space="0" w:color="auto"/>
      </w:divBdr>
    </w:div>
    <w:div w:id="260841616">
      <w:bodyDiv w:val="1"/>
      <w:marLeft w:val="0"/>
      <w:marRight w:val="0"/>
      <w:marTop w:val="0"/>
      <w:marBottom w:val="0"/>
      <w:divBdr>
        <w:top w:val="none" w:sz="0" w:space="0" w:color="auto"/>
        <w:left w:val="none" w:sz="0" w:space="0" w:color="auto"/>
        <w:bottom w:val="none" w:sz="0" w:space="0" w:color="auto"/>
        <w:right w:val="none" w:sz="0" w:space="0" w:color="auto"/>
      </w:divBdr>
    </w:div>
    <w:div w:id="264850292">
      <w:bodyDiv w:val="1"/>
      <w:marLeft w:val="0"/>
      <w:marRight w:val="0"/>
      <w:marTop w:val="0"/>
      <w:marBottom w:val="0"/>
      <w:divBdr>
        <w:top w:val="none" w:sz="0" w:space="0" w:color="auto"/>
        <w:left w:val="none" w:sz="0" w:space="0" w:color="auto"/>
        <w:bottom w:val="none" w:sz="0" w:space="0" w:color="auto"/>
        <w:right w:val="none" w:sz="0" w:space="0" w:color="auto"/>
      </w:divBdr>
    </w:div>
    <w:div w:id="269090918">
      <w:bodyDiv w:val="1"/>
      <w:marLeft w:val="0"/>
      <w:marRight w:val="0"/>
      <w:marTop w:val="0"/>
      <w:marBottom w:val="0"/>
      <w:divBdr>
        <w:top w:val="none" w:sz="0" w:space="0" w:color="auto"/>
        <w:left w:val="none" w:sz="0" w:space="0" w:color="auto"/>
        <w:bottom w:val="none" w:sz="0" w:space="0" w:color="auto"/>
        <w:right w:val="none" w:sz="0" w:space="0" w:color="auto"/>
      </w:divBdr>
    </w:div>
    <w:div w:id="300113729">
      <w:bodyDiv w:val="1"/>
      <w:marLeft w:val="0"/>
      <w:marRight w:val="0"/>
      <w:marTop w:val="0"/>
      <w:marBottom w:val="0"/>
      <w:divBdr>
        <w:top w:val="none" w:sz="0" w:space="0" w:color="auto"/>
        <w:left w:val="none" w:sz="0" w:space="0" w:color="auto"/>
        <w:bottom w:val="none" w:sz="0" w:space="0" w:color="auto"/>
        <w:right w:val="none" w:sz="0" w:space="0" w:color="auto"/>
      </w:divBdr>
    </w:div>
    <w:div w:id="313947872">
      <w:bodyDiv w:val="1"/>
      <w:marLeft w:val="0"/>
      <w:marRight w:val="0"/>
      <w:marTop w:val="0"/>
      <w:marBottom w:val="0"/>
      <w:divBdr>
        <w:top w:val="none" w:sz="0" w:space="0" w:color="auto"/>
        <w:left w:val="none" w:sz="0" w:space="0" w:color="auto"/>
        <w:bottom w:val="none" w:sz="0" w:space="0" w:color="auto"/>
        <w:right w:val="none" w:sz="0" w:space="0" w:color="auto"/>
      </w:divBdr>
    </w:div>
    <w:div w:id="326132591">
      <w:bodyDiv w:val="1"/>
      <w:marLeft w:val="0"/>
      <w:marRight w:val="0"/>
      <w:marTop w:val="0"/>
      <w:marBottom w:val="0"/>
      <w:divBdr>
        <w:top w:val="none" w:sz="0" w:space="0" w:color="auto"/>
        <w:left w:val="none" w:sz="0" w:space="0" w:color="auto"/>
        <w:bottom w:val="none" w:sz="0" w:space="0" w:color="auto"/>
        <w:right w:val="none" w:sz="0" w:space="0" w:color="auto"/>
      </w:divBdr>
    </w:div>
    <w:div w:id="350424430">
      <w:bodyDiv w:val="1"/>
      <w:marLeft w:val="0"/>
      <w:marRight w:val="0"/>
      <w:marTop w:val="0"/>
      <w:marBottom w:val="0"/>
      <w:divBdr>
        <w:top w:val="none" w:sz="0" w:space="0" w:color="auto"/>
        <w:left w:val="none" w:sz="0" w:space="0" w:color="auto"/>
        <w:bottom w:val="none" w:sz="0" w:space="0" w:color="auto"/>
        <w:right w:val="none" w:sz="0" w:space="0" w:color="auto"/>
      </w:divBdr>
    </w:div>
    <w:div w:id="404685027">
      <w:bodyDiv w:val="1"/>
      <w:marLeft w:val="0"/>
      <w:marRight w:val="0"/>
      <w:marTop w:val="0"/>
      <w:marBottom w:val="0"/>
      <w:divBdr>
        <w:top w:val="none" w:sz="0" w:space="0" w:color="auto"/>
        <w:left w:val="none" w:sz="0" w:space="0" w:color="auto"/>
        <w:bottom w:val="none" w:sz="0" w:space="0" w:color="auto"/>
        <w:right w:val="none" w:sz="0" w:space="0" w:color="auto"/>
      </w:divBdr>
    </w:div>
    <w:div w:id="426461997">
      <w:bodyDiv w:val="1"/>
      <w:marLeft w:val="0"/>
      <w:marRight w:val="0"/>
      <w:marTop w:val="0"/>
      <w:marBottom w:val="0"/>
      <w:divBdr>
        <w:top w:val="none" w:sz="0" w:space="0" w:color="auto"/>
        <w:left w:val="none" w:sz="0" w:space="0" w:color="auto"/>
        <w:bottom w:val="none" w:sz="0" w:space="0" w:color="auto"/>
        <w:right w:val="none" w:sz="0" w:space="0" w:color="auto"/>
      </w:divBdr>
    </w:div>
    <w:div w:id="433862448">
      <w:bodyDiv w:val="1"/>
      <w:marLeft w:val="0"/>
      <w:marRight w:val="0"/>
      <w:marTop w:val="0"/>
      <w:marBottom w:val="0"/>
      <w:divBdr>
        <w:top w:val="none" w:sz="0" w:space="0" w:color="auto"/>
        <w:left w:val="none" w:sz="0" w:space="0" w:color="auto"/>
        <w:bottom w:val="none" w:sz="0" w:space="0" w:color="auto"/>
        <w:right w:val="none" w:sz="0" w:space="0" w:color="auto"/>
      </w:divBdr>
    </w:div>
    <w:div w:id="446048428">
      <w:bodyDiv w:val="1"/>
      <w:marLeft w:val="0"/>
      <w:marRight w:val="0"/>
      <w:marTop w:val="0"/>
      <w:marBottom w:val="0"/>
      <w:divBdr>
        <w:top w:val="none" w:sz="0" w:space="0" w:color="auto"/>
        <w:left w:val="none" w:sz="0" w:space="0" w:color="auto"/>
        <w:bottom w:val="none" w:sz="0" w:space="0" w:color="auto"/>
        <w:right w:val="none" w:sz="0" w:space="0" w:color="auto"/>
      </w:divBdr>
    </w:div>
    <w:div w:id="451478217">
      <w:bodyDiv w:val="1"/>
      <w:marLeft w:val="0"/>
      <w:marRight w:val="0"/>
      <w:marTop w:val="0"/>
      <w:marBottom w:val="0"/>
      <w:divBdr>
        <w:top w:val="none" w:sz="0" w:space="0" w:color="auto"/>
        <w:left w:val="none" w:sz="0" w:space="0" w:color="auto"/>
        <w:bottom w:val="none" w:sz="0" w:space="0" w:color="auto"/>
        <w:right w:val="none" w:sz="0" w:space="0" w:color="auto"/>
      </w:divBdr>
    </w:div>
    <w:div w:id="457140487">
      <w:bodyDiv w:val="1"/>
      <w:marLeft w:val="0"/>
      <w:marRight w:val="0"/>
      <w:marTop w:val="0"/>
      <w:marBottom w:val="0"/>
      <w:divBdr>
        <w:top w:val="none" w:sz="0" w:space="0" w:color="auto"/>
        <w:left w:val="none" w:sz="0" w:space="0" w:color="auto"/>
        <w:bottom w:val="none" w:sz="0" w:space="0" w:color="auto"/>
        <w:right w:val="none" w:sz="0" w:space="0" w:color="auto"/>
      </w:divBdr>
    </w:div>
    <w:div w:id="462507489">
      <w:bodyDiv w:val="1"/>
      <w:marLeft w:val="0"/>
      <w:marRight w:val="0"/>
      <w:marTop w:val="0"/>
      <w:marBottom w:val="0"/>
      <w:divBdr>
        <w:top w:val="none" w:sz="0" w:space="0" w:color="auto"/>
        <w:left w:val="none" w:sz="0" w:space="0" w:color="auto"/>
        <w:bottom w:val="none" w:sz="0" w:space="0" w:color="auto"/>
        <w:right w:val="none" w:sz="0" w:space="0" w:color="auto"/>
      </w:divBdr>
    </w:div>
    <w:div w:id="464011966">
      <w:bodyDiv w:val="1"/>
      <w:marLeft w:val="0"/>
      <w:marRight w:val="0"/>
      <w:marTop w:val="0"/>
      <w:marBottom w:val="0"/>
      <w:divBdr>
        <w:top w:val="none" w:sz="0" w:space="0" w:color="auto"/>
        <w:left w:val="none" w:sz="0" w:space="0" w:color="auto"/>
        <w:bottom w:val="none" w:sz="0" w:space="0" w:color="auto"/>
        <w:right w:val="none" w:sz="0" w:space="0" w:color="auto"/>
      </w:divBdr>
    </w:div>
    <w:div w:id="482741924">
      <w:bodyDiv w:val="1"/>
      <w:marLeft w:val="0"/>
      <w:marRight w:val="0"/>
      <w:marTop w:val="0"/>
      <w:marBottom w:val="0"/>
      <w:divBdr>
        <w:top w:val="none" w:sz="0" w:space="0" w:color="auto"/>
        <w:left w:val="none" w:sz="0" w:space="0" w:color="auto"/>
        <w:bottom w:val="none" w:sz="0" w:space="0" w:color="auto"/>
        <w:right w:val="none" w:sz="0" w:space="0" w:color="auto"/>
      </w:divBdr>
    </w:div>
    <w:div w:id="508838661">
      <w:bodyDiv w:val="1"/>
      <w:marLeft w:val="0"/>
      <w:marRight w:val="0"/>
      <w:marTop w:val="0"/>
      <w:marBottom w:val="0"/>
      <w:divBdr>
        <w:top w:val="none" w:sz="0" w:space="0" w:color="auto"/>
        <w:left w:val="none" w:sz="0" w:space="0" w:color="auto"/>
        <w:bottom w:val="none" w:sz="0" w:space="0" w:color="auto"/>
        <w:right w:val="none" w:sz="0" w:space="0" w:color="auto"/>
      </w:divBdr>
    </w:div>
    <w:div w:id="517276807">
      <w:bodyDiv w:val="1"/>
      <w:marLeft w:val="0"/>
      <w:marRight w:val="0"/>
      <w:marTop w:val="0"/>
      <w:marBottom w:val="0"/>
      <w:divBdr>
        <w:top w:val="none" w:sz="0" w:space="0" w:color="auto"/>
        <w:left w:val="none" w:sz="0" w:space="0" w:color="auto"/>
        <w:bottom w:val="none" w:sz="0" w:space="0" w:color="auto"/>
        <w:right w:val="none" w:sz="0" w:space="0" w:color="auto"/>
      </w:divBdr>
    </w:div>
    <w:div w:id="522014414">
      <w:bodyDiv w:val="1"/>
      <w:marLeft w:val="0"/>
      <w:marRight w:val="0"/>
      <w:marTop w:val="0"/>
      <w:marBottom w:val="0"/>
      <w:divBdr>
        <w:top w:val="none" w:sz="0" w:space="0" w:color="auto"/>
        <w:left w:val="none" w:sz="0" w:space="0" w:color="auto"/>
        <w:bottom w:val="none" w:sz="0" w:space="0" w:color="auto"/>
        <w:right w:val="none" w:sz="0" w:space="0" w:color="auto"/>
      </w:divBdr>
    </w:div>
    <w:div w:id="532764473">
      <w:bodyDiv w:val="1"/>
      <w:marLeft w:val="0"/>
      <w:marRight w:val="0"/>
      <w:marTop w:val="0"/>
      <w:marBottom w:val="0"/>
      <w:divBdr>
        <w:top w:val="none" w:sz="0" w:space="0" w:color="auto"/>
        <w:left w:val="none" w:sz="0" w:space="0" w:color="auto"/>
        <w:bottom w:val="none" w:sz="0" w:space="0" w:color="auto"/>
        <w:right w:val="none" w:sz="0" w:space="0" w:color="auto"/>
      </w:divBdr>
    </w:div>
    <w:div w:id="538469954">
      <w:bodyDiv w:val="1"/>
      <w:marLeft w:val="0"/>
      <w:marRight w:val="0"/>
      <w:marTop w:val="0"/>
      <w:marBottom w:val="0"/>
      <w:divBdr>
        <w:top w:val="none" w:sz="0" w:space="0" w:color="auto"/>
        <w:left w:val="none" w:sz="0" w:space="0" w:color="auto"/>
        <w:bottom w:val="none" w:sz="0" w:space="0" w:color="auto"/>
        <w:right w:val="none" w:sz="0" w:space="0" w:color="auto"/>
      </w:divBdr>
    </w:div>
    <w:div w:id="544028691">
      <w:bodyDiv w:val="1"/>
      <w:marLeft w:val="0"/>
      <w:marRight w:val="0"/>
      <w:marTop w:val="0"/>
      <w:marBottom w:val="0"/>
      <w:divBdr>
        <w:top w:val="none" w:sz="0" w:space="0" w:color="auto"/>
        <w:left w:val="none" w:sz="0" w:space="0" w:color="auto"/>
        <w:bottom w:val="none" w:sz="0" w:space="0" w:color="auto"/>
        <w:right w:val="none" w:sz="0" w:space="0" w:color="auto"/>
      </w:divBdr>
    </w:div>
    <w:div w:id="549848978">
      <w:bodyDiv w:val="1"/>
      <w:marLeft w:val="0"/>
      <w:marRight w:val="0"/>
      <w:marTop w:val="0"/>
      <w:marBottom w:val="0"/>
      <w:divBdr>
        <w:top w:val="none" w:sz="0" w:space="0" w:color="auto"/>
        <w:left w:val="none" w:sz="0" w:space="0" w:color="auto"/>
        <w:bottom w:val="none" w:sz="0" w:space="0" w:color="auto"/>
        <w:right w:val="none" w:sz="0" w:space="0" w:color="auto"/>
      </w:divBdr>
    </w:div>
    <w:div w:id="553548597">
      <w:bodyDiv w:val="1"/>
      <w:marLeft w:val="0"/>
      <w:marRight w:val="0"/>
      <w:marTop w:val="0"/>
      <w:marBottom w:val="0"/>
      <w:divBdr>
        <w:top w:val="none" w:sz="0" w:space="0" w:color="auto"/>
        <w:left w:val="none" w:sz="0" w:space="0" w:color="auto"/>
        <w:bottom w:val="none" w:sz="0" w:space="0" w:color="auto"/>
        <w:right w:val="none" w:sz="0" w:space="0" w:color="auto"/>
      </w:divBdr>
    </w:div>
    <w:div w:id="568226955">
      <w:bodyDiv w:val="1"/>
      <w:marLeft w:val="0"/>
      <w:marRight w:val="0"/>
      <w:marTop w:val="0"/>
      <w:marBottom w:val="0"/>
      <w:divBdr>
        <w:top w:val="none" w:sz="0" w:space="0" w:color="auto"/>
        <w:left w:val="none" w:sz="0" w:space="0" w:color="auto"/>
        <w:bottom w:val="none" w:sz="0" w:space="0" w:color="auto"/>
        <w:right w:val="none" w:sz="0" w:space="0" w:color="auto"/>
      </w:divBdr>
    </w:div>
    <w:div w:id="583732658">
      <w:bodyDiv w:val="1"/>
      <w:marLeft w:val="0"/>
      <w:marRight w:val="0"/>
      <w:marTop w:val="0"/>
      <w:marBottom w:val="0"/>
      <w:divBdr>
        <w:top w:val="none" w:sz="0" w:space="0" w:color="auto"/>
        <w:left w:val="none" w:sz="0" w:space="0" w:color="auto"/>
        <w:bottom w:val="none" w:sz="0" w:space="0" w:color="auto"/>
        <w:right w:val="none" w:sz="0" w:space="0" w:color="auto"/>
      </w:divBdr>
    </w:div>
    <w:div w:id="598609260">
      <w:bodyDiv w:val="1"/>
      <w:marLeft w:val="0"/>
      <w:marRight w:val="0"/>
      <w:marTop w:val="0"/>
      <w:marBottom w:val="0"/>
      <w:divBdr>
        <w:top w:val="none" w:sz="0" w:space="0" w:color="auto"/>
        <w:left w:val="none" w:sz="0" w:space="0" w:color="auto"/>
        <w:bottom w:val="none" w:sz="0" w:space="0" w:color="auto"/>
        <w:right w:val="none" w:sz="0" w:space="0" w:color="auto"/>
      </w:divBdr>
    </w:div>
    <w:div w:id="606814026">
      <w:bodyDiv w:val="1"/>
      <w:marLeft w:val="0"/>
      <w:marRight w:val="0"/>
      <w:marTop w:val="0"/>
      <w:marBottom w:val="0"/>
      <w:divBdr>
        <w:top w:val="none" w:sz="0" w:space="0" w:color="auto"/>
        <w:left w:val="none" w:sz="0" w:space="0" w:color="auto"/>
        <w:bottom w:val="none" w:sz="0" w:space="0" w:color="auto"/>
        <w:right w:val="none" w:sz="0" w:space="0" w:color="auto"/>
      </w:divBdr>
    </w:div>
    <w:div w:id="616763294">
      <w:bodyDiv w:val="1"/>
      <w:marLeft w:val="0"/>
      <w:marRight w:val="0"/>
      <w:marTop w:val="0"/>
      <w:marBottom w:val="0"/>
      <w:divBdr>
        <w:top w:val="none" w:sz="0" w:space="0" w:color="auto"/>
        <w:left w:val="none" w:sz="0" w:space="0" w:color="auto"/>
        <w:bottom w:val="none" w:sz="0" w:space="0" w:color="auto"/>
        <w:right w:val="none" w:sz="0" w:space="0" w:color="auto"/>
      </w:divBdr>
    </w:div>
    <w:div w:id="668481779">
      <w:bodyDiv w:val="1"/>
      <w:marLeft w:val="0"/>
      <w:marRight w:val="0"/>
      <w:marTop w:val="0"/>
      <w:marBottom w:val="0"/>
      <w:divBdr>
        <w:top w:val="none" w:sz="0" w:space="0" w:color="auto"/>
        <w:left w:val="none" w:sz="0" w:space="0" w:color="auto"/>
        <w:bottom w:val="none" w:sz="0" w:space="0" w:color="auto"/>
        <w:right w:val="none" w:sz="0" w:space="0" w:color="auto"/>
      </w:divBdr>
    </w:div>
    <w:div w:id="682629954">
      <w:bodyDiv w:val="1"/>
      <w:marLeft w:val="0"/>
      <w:marRight w:val="0"/>
      <w:marTop w:val="0"/>
      <w:marBottom w:val="0"/>
      <w:divBdr>
        <w:top w:val="none" w:sz="0" w:space="0" w:color="auto"/>
        <w:left w:val="none" w:sz="0" w:space="0" w:color="auto"/>
        <w:bottom w:val="none" w:sz="0" w:space="0" w:color="auto"/>
        <w:right w:val="none" w:sz="0" w:space="0" w:color="auto"/>
      </w:divBdr>
    </w:div>
    <w:div w:id="682705731">
      <w:bodyDiv w:val="1"/>
      <w:marLeft w:val="0"/>
      <w:marRight w:val="0"/>
      <w:marTop w:val="0"/>
      <w:marBottom w:val="0"/>
      <w:divBdr>
        <w:top w:val="none" w:sz="0" w:space="0" w:color="auto"/>
        <w:left w:val="none" w:sz="0" w:space="0" w:color="auto"/>
        <w:bottom w:val="none" w:sz="0" w:space="0" w:color="auto"/>
        <w:right w:val="none" w:sz="0" w:space="0" w:color="auto"/>
      </w:divBdr>
    </w:div>
    <w:div w:id="683089527">
      <w:bodyDiv w:val="1"/>
      <w:marLeft w:val="0"/>
      <w:marRight w:val="0"/>
      <w:marTop w:val="0"/>
      <w:marBottom w:val="0"/>
      <w:divBdr>
        <w:top w:val="none" w:sz="0" w:space="0" w:color="auto"/>
        <w:left w:val="none" w:sz="0" w:space="0" w:color="auto"/>
        <w:bottom w:val="none" w:sz="0" w:space="0" w:color="auto"/>
        <w:right w:val="none" w:sz="0" w:space="0" w:color="auto"/>
      </w:divBdr>
    </w:div>
    <w:div w:id="686906044">
      <w:bodyDiv w:val="1"/>
      <w:marLeft w:val="0"/>
      <w:marRight w:val="0"/>
      <w:marTop w:val="0"/>
      <w:marBottom w:val="0"/>
      <w:divBdr>
        <w:top w:val="none" w:sz="0" w:space="0" w:color="auto"/>
        <w:left w:val="none" w:sz="0" w:space="0" w:color="auto"/>
        <w:bottom w:val="none" w:sz="0" w:space="0" w:color="auto"/>
        <w:right w:val="none" w:sz="0" w:space="0" w:color="auto"/>
      </w:divBdr>
    </w:div>
    <w:div w:id="700396194">
      <w:bodyDiv w:val="1"/>
      <w:marLeft w:val="0"/>
      <w:marRight w:val="0"/>
      <w:marTop w:val="0"/>
      <w:marBottom w:val="0"/>
      <w:divBdr>
        <w:top w:val="none" w:sz="0" w:space="0" w:color="auto"/>
        <w:left w:val="none" w:sz="0" w:space="0" w:color="auto"/>
        <w:bottom w:val="none" w:sz="0" w:space="0" w:color="auto"/>
        <w:right w:val="none" w:sz="0" w:space="0" w:color="auto"/>
      </w:divBdr>
    </w:div>
    <w:div w:id="726225321">
      <w:bodyDiv w:val="1"/>
      <w:marLeft w:val="0"/>
      <w:marRight w:val="0"/>
      <w:marTop w:val="0"/>
      <w:marBottom w:val="0"/>
      <w:divBdr>
        <w:top w:val="none" w:sz="0" w:space="0" w:color="auto"/>
        <w:left w:val="none" w:sz="0" w:space="0" w:color="auto"/>
        <w:bottom w:val="none" w:sz="0" w:space="0" w:color="auto"/>
        <w:right w:val="none" w:sz="0" w:space="0" w:color="auto"/>
      </w:divBdr>
    </w:div>
    <w:div w:id="744424574">
      <w:bodyDiv w:val="1"/>
      <w:marLeft w:val="0"/>
      <w:marRight w:val="0"/>
      <w:marTop w:val="0"/>
      <w:marBottom w:val="0"/>
      <w:divBdr>
        <w:top w:val="none" w:sz="0" w:space="0" w:color="auto"/>
        <w:left w:val="none" w:sz="0" w:space="0" w:color="auto"/>
        <w:bottom w:val="none" w:sz="0" w:space="0" w:color="auto"/>
        <w:right w:val="none" w:sz="0" w:space="0" w:color="auto"/>
      </w:divBdr>
    </w:div>
    <w:div w:id="773018488">
      <w:bodyDiv w:val="1"/>
      <w:marLeft w:val="0"/>
      <w:marRight w:val="0"/>
      <w:marTop w:val="0"/>
      <w:marBottom w:val="0"/>
      <w:divBdr>
        <w:top w:val="none" w:sz="0" w:space="0" w:color="auto"/>
        <w:left w:val="none" w:sz="0" w:space="0" w:color="auto"/>
        <w:bottom w:val="none" w:sz="0" w:space="0" w:color="auto"/>
        <w:right w:val="none" w:sz="0" w:space="0" w:color="auto"/>
      </w:divBdr>
    </w:div>
    <w:div w:id="783889056">
      <w:bodyDiv w:val="1"/>
      <w:marLeft w:val="0"/>
      <w:marRight w:val="0"/>
      <w:marTop w:val="0"/>
      <w:marBottom w:val="0"/>
      <w:divBdr>
        <w:top w:val="none" w:sz="0" w:space="0" w:color="auto"/>
        <w:left w:val="none" w:sz="0" w:space="0" w:color="auto"/>
        <w:bottom w:val="none" w:sz="0" w:space="0" w:color="auto"/>
        <w:right w:val="none" w:sz="0" w:space="0" w:color="auto"/>
      </w:divBdr>
    </w:div>
    <w:div w:id="840656578">
      <w:bodyDiv w:val="1"/>
      <w:marLeft w:val="0"/>
      <w:marRight w:val="0"/>
      <w:marTop w:val="0"/>
      <w:marBottom w:val="0"/>
      <w:divBdr>
        <w:top w:val="none" w:sz="0" w:space="0" w:color="auto"/>
        <w:left w:val="none" w:sz="0" w:space="0" w:color="auto"/>
        <w:bottom w:val="none" w:sz="0" w:space="0" w:color="auto"/>
        <w:right w:val="none" w:sz="0" w:space="0" w:color="auto"/>
      </w:divBdr>
    </w:div>
    <w:div w:id="867912124">
      <w:bodyDiv w:val="1"/>
      <w:marLeft w:val="0"/>
      <w:marRight w:val="0"/>
      <w:marTop w:val="0"/>
      <w:marBottom w:val="0"/>
      <w:divBdr>
        <w:top w:val="none" w:sz="0" w:space="0" w:color="auto"/>
        <w:left w:val="none" w:sz="0" w:space="0" w:color="auto"/>
        <w:bottom w:val="none" w:sz="0" w:space="0" w:color="auto"/>
        <w:right w:val="none" w:sz="0" w:space="0" w:color="auto"/>
      </w:divBdr>
    </w:div>
    <w:div w:id="875586015">
      <w:bodyDiv w:val="1"/>
      <w:marLeft w:val="0"/>
      <w:marRight w:val="0"/>
      <w:marTop w:val="0"/>
      <w:marBottom w:val="0"/>
      <w:divBdr>
        <w:top w:val="none" w:sz="0" w:space="0" w:color="auto"/>
        <w:left w:val="none" w:sz="0" w:space="0" w:color="auto"/>
        <w:bottom w:val="none" w:sz="0" w:space="0" w:color="auto"/>
        <w:right w:val="none" w:sz="0" w:space="0" w:color="auto"/>
      </w:divBdr>
    </w:div>
    <w:div w:id="899286061">
      <w:bodyDiv w:val="1"/>
      <w:marLeft w:val="0"/>
      <w:marRight w:val="0"/>
      <w:marTop w:val="0"/>
      <w:marBottom w:val="0"/>
      <w:divBdr>
        <w:top w:val="none" w:sz="0" w:space="0" w:color="auto"/>
        <w:left w:val="none" w:sz="0" w:space="0" w:color="auto"/>
        <w:bottom w:val="none" w:sz="0" w:space="0" w:color="auto"/>
        <w:right w:val="none" w:sz="0" w:space="0" w:color="auto"/>
      </w:divBdr>
    </w:div>
    <w:div w:id="922953773">
      <w:bodyDiv w:val="1"/>
      <w:marLeft w:val="0"/>
      <w:marRight w:val="0"/>
      <w:marTop w:val="0"/>
      <w:marBottom w:val="0"/>
      <w:divBdr>
        <w:top w:val="none" w:sz="0" w:space="0" w:color="auto"/>
        <w:left w:val="none" w:sz="0" w:space="0" w:color="auto"/>
        <w:bottom w:val="none" w:sz="0" w:space="0" w:color="auto"/>
        <w:right w:val="none" w:sz="0" w:space="0" w:color="auto"/>
      </w:divBdr>
    </w:div>
    <w:div w:id="935215448">
      <w:bodyDiv w:val="1"/>
      <w:marLeft w:val="0"/>
      <w:marRight w:val="0"/>
      <w:marTop w:val="0"/>
      <w:marBottom w:val="0"/>
      <w:divBdr>
        <w:top w:val="none" w:sz="0" w:space="0" w:color="auto"/>
        <w:left w:val="none" w:sz="0" w:space="0" w:color="auto"/>
        <w:bottom w:val="none" w:sz="0" w:space="0" w:color="auto"/>
        <w:right w:val="none" w:sz="0" w:space="0" w:color="auto"/>
      </w:divBdr>
    </w:div>
    <w:div w:id="947470455">
      <w:bodyDiv w:val="1"/>
      <w:marLeft w:val="0"/>
      <w:marRight w:val="0"/>
      <w:marTop w:val="0"/>
      <w:marBottom w:val="0"/>
      <w:divBdr>
        <w:top w:val="none" w:sz="0" w:space="0" w:color="auto"/>
        <w:left w:val="none" w:sz="0" w:space="0" w:color="auto"/>
        <w:bottom w:val="none" w:sz="0" w:space="0" w:color="auto"/>
        <w:right w:val="none" w:sz="0" w:space="0" w:color="auto"/>
      </w:divBdr>
    </w:div>
    <w:div w:id="963852435">
      <w:bodyDiv w:val="1"/>
      <w:marLeft w:val="0"/>
      <w:marRight w:val="0"/>
      <w:marTop w:val="0"/>
      <w:marBottom w:val="0"/>
      <w:divBdr>
        <w:top w:val="none" w:sz="0" w:space="0" w:color="auto"/>
        <w:left w:val="none" w:sz="0" w:space="0" w:color="auto"/>
        <w:bottom w:val="none" w:sz="0" w:space="0" w:color="auto"/>
        <w:right w:val="none" w:sz="0" w:space="0" w:color="auto"/>
      </w:divBdr>
    </w:div>
    <w:div w:id="981271559">
      <w:bodyDiv w:val="1"/>
      <w:marLeft w:val="0"/>
      <w:marRight w:val="0"/>
      <w:marTop w:val="0"/>
      <w:marBottom w:val="0"/>
      <w:divBdr>
        <w:top w:val="none" w:sz="0" w:space="0" w:color="auto"/>
        <w:left w:val="none" w:sz="0" w:space="0" w:color="auto"/>
        <w:bottom w:val="none" w:sz="0" w:space="0" w:color="auto"/>
        <w:right w:val="none" w:sz="0" w:space="0" w:color="auto"/>
      </w:divBdr>
    </w:div>
    <w:div w:id="994913508">
      <w:bodyDiv w:val="1"/>
      <w:marLeft w:val="0"/>
      <w:marRight w:val="0"/>
      <w:marTop w:val="0"/>
      <w:marBottom w:val="0"/>
      <w:divBdr>
        <w:top w:val="none" w:sz="0" w:space="0" w:color="auto"/>
        <w:left w:val="none" w:sz="0" w:space="0" w:color="auto"/>
        <w:bottom w:val="none" w:sz="0" w:space="0" w:color="auto"/>
        <w:right w:val="none" w:sz="0" w:space="0" w:color="auto"/>
      </w:divBdr>
    </w:div>
    <w:div w:id="1002899553">
      <w:bodyDiv w:val="1"/>
      <w:marLeft w:val="0"/>
      <w:marRight w:val="0"/>
      <w:marTop w:val="0"/>
      <w:marBottom w:val="0"/>
      <w:divBdr>
        <w:top w:val="none" w:sz="0" w:space="0" w:color="auto"/>
        <w:left w:val="none" w:sz="0" w:space="0" w:color="auto"/>
        <w:bottom w:val="none" w:sz="0" w:space="0" w:color="auto"/>
        <w:right w:val="none" w:sz="0" w:space="0" w:color="auto"/>
      </w:divBdr>
      <w:divsChild>
        <w:div w:id="1959140572">
          <w:marLeft w:val="0"/>
          <w:marRight w:val="0"/>
          <w:marTop w:val="0"/>
          <w:marBottom w:val="0"/>
          <w:divBdr>
            <w:top w:val="none" w:sz="0" w:space="0" w:color="auto"/>
            <w:left w:val="none" w:sz="0" w:space="0" w:color="auto"/>
            <w:bottom w:val="none" w:sz="0" w:space="0" w:color="auto"/>
            <w:right w:val="none" w:sz="0" w:space="0" w:color="auto"/>
          </w:divBdr>
          <w:divsChild>
            <w:div w:id="1903249009">
              <w:marLeft w:val="0"/>
              <w:marRight w:val="0"/>
              <w:marTop w:val="0"/>
              <w:marBottom w:val="0"/>
              <w:divBdr>
                <w:top w:val="none" w:sz="0" w:space="0" w:color="auto"/>
                <w:left w:val="none" w:sz="0" w:space="0" w:color="auto"/>
                <w:bottom w:val="none" w:sz="0" w:space="0" w:color="auto"/>
                <w:right w:val="none" w:sz="0" w:space="0" w:color="auto"/>
              </w:divBdr>
              <w:divsChild>
                <w:div w:id="1322200914">
                  <w:marLeft w:val="0"/>
                  <w:marRight w:val="0"/>
                  <w:marTop w:val="0"/>
                  <w:marBottom w:val="0"/>
                  <w:divBdr>
                    <w:top w:val="none" w:sz="0" w:space="0" w:color="auto"/>
                    <w:left w:val="none" w:sz="0" w:space="0" w:color="auto"/>
                    <w:bottom w:val="none" w:sz="0" w:space="0" w:color="auto"/>
                    <w:right w:val="none" w:sz="0" w:space="0" w:color="auto"/>
                  </w:divBdr>
                  <w:divsChild>
                    <w:div w:id="1138036749">
                      <w:marLeft w:val="0"/>
                      <w:marRight w:val="0"/>
                      <w:marTop w:val="0"/>
                      <w:marBottom w:val="0"/>
                      <w:divBdr>
                        <w:top w:val="none" w:sz="0" w:space="0" w:color="auto"/>
                        <w:left w:val="none" w:sz="0" w:space="0" w:color="auto"/>
                        <w:bottom w:val="none" w:sz="0" w:space="0" w:color="auto"/>
                        <w:right w:val="none" w:sz="0" w:space="0" w:color="auto"/>
                      </w:divBdr>
                      <w:divsChild>
                        <w:div w:id="356279728">
                          <w:marLeft w:val="6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sChild>
    </w:div>
    <w:div w:id="1014847248">
      <w:bodyDiv w:val="1"/>
      <w:marLeft w:val="0"/>
      <w:marRight w:val="0"/>
      <w:marTop w:val="0"/>
      <w:marBottom w:val="0"/>
      <w:divBdr>
        <w:top w:val="none" w:sz="0" w:space="0" w:color="auto"/>
        <w:left w:val="none" w:sz="0" w:space="0" w:color="auto"/>
        <w:bottom w:val="none" w:sz="0" w:space="0" w:color="auto"/>
        <w:right w:val="none" w:sz="0" w:space="0" w:color="auto"/>
      </w:divBdr>
    </w:div>
    <w:div w:id="1090807656">
      <w:bodyDiv w:val="1"/>
      <w:marLeft w:val="0"/>
      <w:marRight w:val="0"/>
      <w:marTop w:val="0"/>
      <w:marBottom w:val="0"/>
      <w:divBdr>
        <w:top w:val="none" w:sz="0" w:space="0" w:color="auto"/>
        <w:left w:val="none" w:sz="0" w:space="0" w:color="auto"/>
        <w:bottom w:val="none" w:sz="0" w:space="0" w:color="auto"/>
        <w:right w:val="none" w:sz="0" w:space="0" w:color="auto"/>
      </w:divBdr>
    </w:div>
    <w:div w:id="1101877958">
      <w:bodyDiv w:val="1"/>
      <w:marLeft w:val="0"/>
      <w:marRight w:val="0"/>
      <w:marTop w:val="0"/>
      <w:marBottom w:val="0"/>
      <w:divBdr>
        <w:top w:val="none" w:sz="0" w:space="0" w:color="auto"/>
        <w:left w:val="none" w:sz="0" w:space="0" w:color="auto"/>
        <w:bottom w:val="none" w:sz="0" w:space="0" w:color="auto"/>
        <w:right w:val="none" w:sz="0" w:space="0" w:color="auto"/>
      </w:divBdr>
    </w:div>
    <w:div w:id="1150370935">
      <w:bodyDiv w:val="1"/>
      <w:marLeft w:val="0"/>
      <w:marRight w:val="0"/>
      <w:marTop w:val="0"/>
      <w:marBottom w:val="0"/>
      <w:divBdr>
        <w:top w:val="none" w:sz="0" w:space="0" w:color="auto"/>
        <w:left w:val="none" w:sz="0" w:space="0" w:color="auto"/>
        <w:bottom w:val="none" w:sz="0" w:space="0" w:color="auto"/>
        <w:right w:val="none" w:sz="0" w:space="0" w:color="auto"/>
      </w:divBdr>
    </w:div>
    <w:div w:id="1166238991">
      <w:bodyDiv w:val="1"/>
      <w:marLeft w:val="0"/>
      <w:marRight w:val="0"/>
      <w:marTop w:val="0"/>
      <w:marBottom w:val="0"/>
      <w:divBdr>
        <w:top w:val="none" w:sz="0" w:space="0" w:color="auto"/>
        <w:left w:val="none" w:sz="0" w:space="0" w:color="auto"/>
        <w:bottom w:val="none" w:sz="0" w:space="0" w:color="auto"/>
        <w:right w:val="none" w:sz="0" w:space="0" w:color="auto"/>
      </w:divBdr>
    </w:div>
    <w:div w:id="1172643005">
      <w:bodyDiv w:val="1"/>
      <w:marLeft w:val="0"/>
      <w:marRight w:val="0"/>
      <w:marTop w:val="0"/>
      <w:marBottom w:val="0"/>
      <w:divBdr>
        <w:top w:val="none" w:sz="0" w:space="0" w:color="auto"/>
        <w:left w:val="none" w:sz="0" w:space="0" w:color="auto"/>
        <w:bottom w:val="none" w:sz="0" w:space="0" w:color="auto"/>
        <w:right w:val="none" w:sz="0" w:space="0" w:color="auto"/>
      </w:divBdr>
    </w:div>
    <w:div w:id="1195654607">
      <w:bodyDiv w:val="1"/>
      <w:marLeft w:val="0"/>
      <w:marRight w:val="0"/>
      <w:marTop w:val="0"/>
      <w:marBottom w:val="0"/>
      <w:divBdr>
        <w:top w:val="none" w:sz="0" w:space="0" w:color="auto"/>
        <w:left w:val="none" w:sz="0" w:space="0" w:color="auto"/>
        <w:bottom w:val="none" w:sz="0" w:space="0" w:color="auto"/>
        <w:right w:val="none" w:sz="0" w:space="0" w:color="auto"/>
      </w:divBdr>
    </w:div>
    <w:div w:id="1220870203">
      <w:bodyDiv w:val="1"/>
      <w:marLeft w:val="0"/>
      <w:marRight w:val="0"/>
      <w:marTop w:val="0"/>
      <w:marBottom w:val="0"/>
      <w:divBdr>
        <w:top w:val="none" w:sz="0" w:space="0" w:color="auto"/>
        <w:left w:val="none" w:sz="0" w:space="0" w:color="auto"/>
        <w:bottom w:val="none" w:sz="0" w:space="0" w:color="auto"/>
        <w:right w:val="none" w:sz="0" w:space="0" w:color="auto"/>
      </w:divBdr>
    </w:div>
    <w:div w:id="1265649799">
      <w:bodyDiv w:val="1"/>
      <w:marLeft w:val="0"/>
      <w:marRight w:val="0"/>
      <w:marTop w:val="0"/>
      <w:marBottom w:val="0"/>
      <w:divBdr>
        <w:top w:val="none" w:sz="0" w:space="0" w:color="auto"/>
        <w:left w:val="none" w:sz="0" w:space="0" w:color="auto"/>
        <w:bottom w:val="none" w:sz="0" w:space="0" w:color="auto"/>
        <w:right w:val="none" w:sz="0" w:space="0" w:color="auto"/>
      </w:divBdr>
    </w:div>
    <w:div w:id="1313951548">
      <w:bodyDiv w:val="1"/>
      <w:marLeft w:val="0"/>
      <w:marRight w:val="0"/>
      <w:marTop w:val="0"/>
      <w:marBottom w:val="0"/>
      <w:divBdr>
        <w:top w:val="none" w:sz="0" w:space="0" w:color="auto"/>
        <w:left w:val="none" w:sz="0" w:space="0" w:color="auto"/>
        <w:bottom w:val="none" w:sz="0" w:space="0" w:color="auto"/>
        <w:right w:val="none" w:sz="0" w:space="0" w:color="auto"/>
      </w:divBdr>
    </w:div>
    <w:div w:id="1314523864">
      <w:bodyDiv w:val="1"/>
      <w:marLeft w:val="0"/>
      <w:marRight w:val="0"/>
      <w:marTop w:val="0"/>
      <w:marBottom w:val="0"/>
      <w:divBdr>
        <w:top w:val="none" w:sz="0" w:space="0" w:color="auto"/>
        <w:left w:val="none" w:sz="0" w:space="0" w:color="auto"/>
        <w:bottom w:val="none" w:sz="0" w:space="0" w:color="auto"/>
        <w:right w:val="none" w:sz="0" w:space="0" w:color="auto"/>
      </w:divBdr>
    </w:div>
    <w:div w:id="1331323997">
      <w:bodyDiv w:val="1"/>
      <w:marLeft w:val="0"/>
      <w:marRight w:val="0"/>
      <w:marTop w:val="0"/>
      <w:marBottom w:val="0"/>
      <w:divBdr>
        <w:top w:val="none" w:sz="0" w:space="0" w:color="auto"/>
        <w:left w:val="none" w:sz="0" w:space="0" w:color="auto"/>
        <w:bottom w:val="none" w:sz="0" w:space="0" w:color="auto"/>
        <w:right w:val="none" w:sz="0" w:space="0" w:color="auto"/>
      </w:divBdr>
    </w:div>
    <w:div w:id="1339504253">
      <w:bodyDiv w:val="1"/>
      <w:marLeft w:val="0"/>
      <w:marRight w:val="0"/>
      <w:marTop w:val="0"/>
      <w:marBottom w:val="0"/>
      <w:divBdr>
        <w:top w:val="none" w:sz="0" w:space="0" w:color="auto"/>
        <w:left w:val="none" w:sz="0" w:space="0" w:color="auto"/>
        <w:bottom w:val="none" w:sz="0" w:space="0" w:color="auto"/>
        <w:right w:val="none" w:sz="0" w:space="0" w:color="auto"/>
      </w:divBdr>
    </w:div>
    <w:div w:id="1348361427">
      <w:bodyDiv w:val="1"/>
      <w:marLeft w:val="0"/>
      <w:marRight w:val="0"/>
      <w:marTop w:val="0"/>
      <w:marBottom w:val="0"/>
      <w:divBdr>
        <w:top w:val="none" w:sz="0" w:space="0" w:color="auto"/>
        <w:left w:val="none" w:sz="0" w:space="0" w:color="auto"/>
        <w:bottom w:val="none" w:sz="0" w:space="0" w:color="auto"/>
        <w:right w:val="none" w:sz="0" w:space="0" w:color="auto"/>
      </w:divBdr>
    </w:div>
    <w:div w:id="1350182888">
      <w:bodyDiv w:val="1"/>
      <w:marLeft w:val="0"/>
      <w:marRight w:val="0"/>
      <w:marTop w:val="0"/>
      <w:marBottom w:val="0"/>
      <w:divBdr>
        <w:top w:val="none" w:sz="0" w:space="0" w:color="auto"/>
        <w:left w:val="none" w:sz="0" w:space="0" w:color="auto"/>
        <w:bottom w:val="none" w:sz="0" w:space="0" w:color="auto"/>
        <w:right w:val="none" w:sz="0" w:space="0" w:color="auto"/>
      </w:divBdr>
    </w:div>
    <w:div w:id="1370765614">
      <w:bodyDiv w:val="1"/>
      <w:marLeft w:val="0"/>
      <w:marRight w:val="0"/>
      <w:marTop w:val="0"/>
      <w:marBottom w:val="0"/>
      <w:divBdr>
        <w:top w:val="none" w:sz="0" w:space="0" w:color="auto"/>
        <w:left w:val="none" w:sz="0" w:space="0" w:color="auto"/>
        <w:bottom w:val="none" w:sz="0" w:space="0" w:color="auto"/>
        <w:right w:val="none" w:sz="0" w:space="0" w:color="auto"/>
      </w:divBdr>
    </w:div>
    <w:div w:id="1399479562">
      <w:bodyDiv w:val="1"/>
      <w:marLeft w:val="0"/>
      <w:marRight w:val="0"/>
      <w:marTop w:val="0"/>
      <w:marBottom w:val="0"/>
      <w:divBdr>
        <w:top w:val="none" w:sz="0" w:space="0" w:color="auto"/>
        <w:left w:val="none" w:sz="0" w:space="0" w:color="auto"/>
        <w:bottom w:val="none" w:sz="0" w:space="0" w:color="auto"/>
        <w:right w:val="none" w:sz="0" w:space="0" w:color="auto"/>
      </w:divBdr>
    </w:div>
    <w:div w:id="1472595183">
      <w:bodyDiv w:val="1"/>
      <w:marLeft w:val="0"/>
      <w:marRight w:val="0"/>
      <w:marTop w:val="0"/>
      <w:marBottom w:val="0"/>
      <w:divBdr>
        <w:top w:val="none" w:sz="0" w:space="0" w:color="auto"/>
        <w:left w:val="none" w:sz="0" w:space="0" w:color="auto"/>
        <w:bottom w:val="none" w:sz="0" w:space="0" w:color="auto"/>
        <w:right w:val="none" w:sz="0" w:space="0" w:color="auto"/>
      </w:divBdr>
    </w:div>
    <w:div w:id="1473668579">
      <w:bodyDiv w:val="1"/>
      <w:marLeft w:val="0"/>
      <w:marRight w:val="0"/>
      <w:marTop w:val="0"/>
      <w:marBottom w:val="0"/>
      <w:divBdr>
        <w:top w:val="none" w:sz="0" w:space="0" w:color="auto"/>
        <w:left w:val="none" w:sz="0" w:space="0" w:color="auto"/>
        <w:bottom w:val="none" w:sz="0" w:space="0" w:color="auto"/>
        <w:right w:val="none" w:sz="0" w:space="0" w:color="auto"/>
      </w:divBdr>
    </w:div>
    <w:div w:id="1483618207">
      <w:bodyDiv w:val="1"/>
      <w:marLeft w:val="0"/>
      <w:marRight w:val="0"/>
      <w:marTop w:val="0"/>
      <w:marBottom w:val="0"/>
      <w:divBdr>
        <w:top w:val="none" w:sz="0" w:space="0" w:color="auto"/>
        <w:left w:val="none" w:sz="0" w:space="0" w:color="auto"/>
        <w:bottom w:val="none" w:sz="0" w:space="0" w:color="auto"/>
        <w:right w:val="none" w:sz="0" w:space="0" w:color="auto"/>
      </w:divBdr>
    </w:div>
    <w:div w:id="1495024369">
      <w:bodyDiv w:val="1"/>
      <w:marLeft w:val="0"/>
      <w:marRight w:val="0"/>
      <w:marTop w:val="0"/>
      <w:marBottom w:val="0"/>
      <w:divBdr>
        <w:top w:val="none" w:sz="0" w:space="0" w:color="auto"/>
        <w:left w:val="none" w:sz="0" w:space="0" w:color="auto"/>
        <w:bottom w:val="none" w:sz="0" w:space="0" w:color="auto"/>
        <w:right w:val="none" w:sz="0" w:space="0" w:color="auto"/>
      </w:divBdr>
    </w:div>
    <w:div w:id="1522553270">
      <w:bodyDiv w:val="1"/>
      <w:marLeft w:val="0"/>
      <w:marRight w:val="0"/>
      <w:marTop w:val="0"/>
      <w:marBottom w:val="0"/>
      <w:divBdr>
        <w:top w:val="none" w:sz="0" w:space="0" w:color="auto"/>
        <w:left w:val="none" w:sz="0" w:space="0" w:color="auto"/>
        <w:bottom w:val="none" w:sz="0" w:space="0" w:color="auto"/>
        <w:right w:val="none" w:sz="0" w:space="0" w:color="auto"/>
      </w:divBdr>
    </w:div>
    <w:div w:id="1601525452">
      <w:bodyDiv w:val="1"/>
      <w:marLeft w:val="0"/>
      <w:marRight w:val="0"/>
      <w:marTop w:val="0"/>
      <w:marBottom w:val="0"/>
      <w:divBdr>
        <w:top w:val="none" w:sz="0" w:space="0" w:color="auto"/>
        <w:left w:val="none" w:sz="0" w:space="0" w:color="auto"/>
        <w:bottom w:val="none" w:sz="0" w:space="0" w:color="auto"/>
        <w:right w:val="none" w:sz="0" w:space="0" w:color="auto"/>
      </w:divBdr>
    </w:div>
    <w:div w:id="1603029161">
      <w:bodyDiv w:val="1"/>
      <w:marLeft w:val="0"/>
      <w:marRight w:val="0"/>
      <w:marTop w:val="0"/>
      <w:marBottom w:val="0"/>
      <w:divBdr>
        <w:top w:val="none" w:sz="0" w:space="0" w:color="auto"/>
        <w:left w:val="none" w:sz="0" w:space="0" w:color="auto"/>
        <w:bottom w:val="none" w:sz="0" w:space="0" w:color="auto"/>
        <w:right w:val="none" w:sz="0" w:space="0" w:color="auto"/>
      </w:divBdr>
    </w:div>
    <w:div w:id="1613516210">
      <w:bodyDiv w:val="1"/>
      <w:marLeft w:val="0"/>
      <w:marRight w:val="0"/>
      <w:marTop w:val="0"/>
      <w:marBottom w:val="0"/>
      <w:divBdr>
        <w:top w:val="none" w:sz="0" w:space="0" w:color="auto"/>
        <w:left w:val="none" w:sz="0" w:space="0" w:color="auto"/>
        <w:bottom w:val="none" w:sz="0" w:space="0" w:color="auto"/>
        <w:right w:val="none" w:sz="0" w:space="0" w:color="auto"/>
      </w:divBdr>
    </w:div>
    <w:div w:id="1621958821">
      <w:bodyDiv w:val="1"/>
      <w:marLeft w:val="0"/>
      <w:marRight w:val="0"/>
      <w:marTop w:val="0"/>
      <w:marBottom w:val="0"/>
      <w:divBdr>
        <w:top w:val="none" w:sz="0" w:space="0" w:color="auto"/>
        <w:left w:val="none" w:sz="0" w:space="0" w:color="auto"/>
        <w:bottom w:val="none" w:sz="0" w:space="0" w:color="auto"/>
        <w:right w:val="none" w:sz="0" w:space="0" w:color="auto"/>
      </w:divBdr>
    </w:div>
    <w:div w:id="1626353353">
      <w:bodyDiv w:val="1"/>
      <w:marLeft w:val="0"/>
      <w:marRight w:val="0"/>
      <w:marTop w:val="0"/>
      <w:marBottom w:val="0"/>
      <w:divBdr>
        <w:top w:val="none" w:sz="0" w:space="0" w:color="auto"/>
        <w:left w:val="none" w:sz="0" w:space="0" w:color="auto"/>
        <w:bottom w:val="none" w:sz="0" w:space="0" w:color="auto"/>
        <w:right w:val="none" w:sz="0" w:space="0" w:color="auto"/>
      </w:divBdr>
    </w:div>
    <w:div w:id="1749424945">
      <w:bodyDiv w:val="1"/>
      <w:marLeft w:val="0"/>
      <w:marRight w:val="0"/>
      <w:marTop w:val="0"/>
      <w:marBottom w:val="0"/>
      <w:divBdr>
        <w:top w:val="none" w:sz="0" w:space="0" w:color="auto"/>
        <w:left w:val="none" w:sz="0" w:space="0" w:color="auto"/>
        <w:bottom w:val="none" w:sz="0" w:space="0" w:color="auto"/>
        <w:right w:val="none" w:sz="0" w:space="0" w:color="auto"/>
      </w:divBdr>
    </w:div>
    <w:div w:id="1763452880">
      <w:bodyDiv w:val="1"/>
      <w:marLeft w:val="0"/>
      <w:marRight w:val="0"/>
      <w:marTop w:val="0"/>
      <w:marBottom w:val="0"/>
      <w:divBdr>
        <w:top w:val="none" w:sz="0" w:space="0" w:color="auto"/>
        <w:left w:val="none" w:sz="0" w:space="0" w:color="auto"/>
        <w:bottom w:val="none" w:sz="0" w:space="0" w:color="auto"/>
        <w:right w:val="none" w:sz="0" w:space="0" w:color="auto"/>
      </w:divBdr>
      <w:divsChild>
        <w:div w:id="338122864">
          <w:marLeft w:val="0"/>
          <w:marRight w:val="0"/>
          <w:marTop w:val="0"/>
          <w:marBottom w:val="0"/>
          <w:divBdr>
            <w:top w:val="none" w:sz="0" w:space="0" w:color="auto"/>
            <w:left w:val="none" w:sz="0" w:space="0" w:color="auto"/>
            <w:bottom w:val="none" w:sz="0" w:space="0" w:color="auto"/>
            <w:right w:val="none" w:sz="0" w:space="0" w:color="auto"/>
          </w:divBdr>
          <w:divsChild>
            <w:div w:id="634869246">
              <w:marLeft w:val="0"/>
              <w:marRight w:val="0"/>
              <w:marTop w:val="0"/>
              <w:marBottom w:val="0"/>
              <w:divBdr>
                <w:top w:val="none" w:sz="0" w:space="0" w:color="auto"/>
                <w:left w:val="none" w:sz="0" w:space="0" w:color="auto"/>
                <w:bottom w:val="none" w:sz="0" w:space="0" w:color="auto"/>
                <w:right w:val="none" w:sz="0" w:space="0" w:color="auto"/>
              </w:divBdr>
              <w:divsChild>
                <w:div w:id="1618414320">
                  <w:marLeft w:val="0"/>
                  <w:marRight w:val="0"/>
                  <w:marTop w:val="0"/>
                  <w:marBottom w:val="0"/>
                  <w:divBdr>
                    <w:top w:val="none" w:sz="0" w:space="0" w:color="auto"/>
                    <w:left w:val="none" w:sz="0" w:space="0" w:color="auto"/>
                    <w:bottom w:val="none" w:sz="0" w:space="0" w:color="auto"/>
                    <w:right w:val="none" w:sz="0" w:space="0" w:color="auto"/>
                  </w:divBdr>
                  <w:divsChild>
                    <w:div w:id="305550534">
                      <w:marLeft w:val="0"/>
                      <w:marRight w:val="0"/>
                      <w:marTop w:val="0"/>
                      <w:marBottom w:val="0"/>
                      <w:divBdr>
                        <w:top w:val="none" w:sz="0" w:space="0" w:color="auto"/>
                        <w:left w:val="none" w:sz="0" w:space="0" w:color="auto"/>
                        <w:bottom w:val="none" w:sz="0" w:space="0" w:color="auto"/>
                        <w:right w:val="none" w:sz="0" w:space="0" w:color="auto"/>
                      </w:divBdr>
                      <w:divsChild>
                        <w:div w:id="2121563285">
                          <w:marLeft w:val="6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sChild>
    </w:div>
    <w:div w:id="1773670978">
      <w:bodyDiv w:val="1"/>
      <w:marLeft w:val="0"/>
      <w:marRight w:val="0"/>
      <w:marTop w:val="0"/>
      <w:marBottom w:val="0"/>
      <w:divBdr>
        <w:top w:val="none" w:sz="0" w:space="0" w:color="auto"/>
        <w:left w:val="none" w:sz="0" w:space="0" w:color="auto"/>
        <w:bottom w:val="none" w:sz="0" w:space="0" w:color="auto"/>
        <w:right w:val="none" w:sz="0" w:space="0" w:color="auto"/>
      </w:divBdr>
    </w:div>
    <w:div w:id="1785151808">
      <w:bodyDiv w:val="1"/>
      <w:marLeft w:val="0"/>
      <w:marRight w:val="0"/>
      <w:marTop w:val="0"/>
      <w:marBottom w:val="0"/>
      <w:divBdr>
        <w:top w:val="none" w:sz="0" w:space="0" w:color="auto"/>
        <w:left w:val="none" w:sz="0" w:space="0" w:color="auto"/>
        <w:bottom w:val="none" w:sz="0" w:space="0" w:color="auto"/>
        <w:right w:val="none" w:sz="0" w:space="0" w:color="auto"/>
      </w:divBdr>
    </w:div>
    <w:div w:id="1822195100">
      <w:bodyDiv w:val="1"/>
      <w:marLeft w:val="0"/>
      <w:marRight w:val="0"/>
      <w:marTop w:val="0"/>
      <w:marBottom w:val="0"/>
      <w:divBdr>
        <w:top w:val="none" w:sz="0" w:space="0" w:color="auto"/>
        <w:left w:val="none" w:sz="0" w:space="0" w:color="auto"/>
        <w:bottom w:val="none" w:sz="0" w:space="0" w:color="auto"/>
        <w:right w:val="none" w:sz="0" w:space="0" w:color="auto"/>
      </w:divBdr>
    </w:div>
    <w:div w:id="1852260365">
      <w:bodyDiv w:val="1"/>
      <w:marLeft w:val="0"/>
      <w:marRight w:val="0"/>
      <w:marTop w:val="0"/>
      <w:marBottom w:val="0"/>
      <w:divBdr>
        <w:top w:val="none" w:sz="0" w:space="0" w:color="auto"/>
        <w:left w:val="none" w:sz="0" w:space="0" w:color="auto"/>
        <w:bottom w:val="none" w:sz="0" w:space="0" w:color="auto"/>
        <w:right w:val="none" w:sz="0" w:space="0" w:color="auto"/>
      </w:divBdr>
    </w:div>
    <w:div w:id="1887600488">
      <w:bodyDiv w:val="1"/>
      <w:marLeft w:val="0"/>
      <w:marRight w:val="0"/>
      <w:marTop w:val="0"/>
      <w:marBottom w:val="0"/>
      <w:divBdr>
        <w:top w:val="none" w:sz="0" w:space="0" w:color="auto"/>
        <w:left w:val="none" w:sz="0" w:space="0" w:color="auto"/>
        <w:bottom w:val="none" w:sz="0" w:space="0" w:color="auto"/>
        <w:right w:val="none" w:sz="0" w:space="0" w:color="auto"/>
      </w:divBdr>
    </w:div>
    <w:div w:id="1966766759">
      <w:bodyDiv w:val="1"/>
      <w:marLeft w:val="0"/>
      <w:marRight w:val="0"/>
      <w:marTop w:val="0"/>
      <w:marBottom w:val="0"/>
      <w:divBdr>
        <w:top w:val="none" w:sz="0" w:space="0" w:color="auto"/>
        <w:left w:val="none" w:sz="0" w:space="0" w:color="auto"/>
        <w:bottom w:val="none" w:sz="0" w:space="0" w:color="auto"/>
        <w:right w:val="none" w:sz="0" w:space="0" w:color="auto"/>
      </w:divBdr>
    </w:div>
    <w:div w:id="1976525301">
      <w:bodyDiv w:val="1"/>
      <w:marLeft w:val="0"/>
      <w:marRight w:val="0"/>
      <w:marTop w:val="0"/>
      <w:marBottom w:val="0"/>
      <w:divBdr>
        <w:top w:val="none" w:sz="0" w:space="0" w:color="auto"/>
        <w:left w:val="none" w:sz="0" w:space="0" w:color="auto"/>
        <w:bottom w:val="none" w:sz="0" w:space="0" w:color="auto"/>
        <w:right w:val="none" w:sz="0" w:space="0" w:color="auto"/>
      </w:divBdr>
    </w:div>
    <w:div w:id="2003577925">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8605841">
      <w:bodyDiv w:val="1"/>
      <w:marLeft w:val="0"/>
      <w:marRight w:val="0"/>
      <w:marTop w:val="0"/>
      <w:marBottom w:val="0"/>
      <w:divBdr>
        <w:top w:val="none" w:sz="0" w:space="0" w:color="auto"/>
        <w:left w:val="none" w:sz="0" w:space="0" w:color="auto"/>
        <w:bottom w:val="none" w:sz="0" w:space="0" w:color="auto"/>
        <w:right w:val="none" w:sz="0" w:space="0" w:color="auto"/>
      </w:divBdr>
    </w:div>
    <w:div w:id="2040734552">
      <w:bodyDiv w:val="1"/>
      <w:marLeft w:val="0"/>
      <w:marRight w:val="0"/>
      <w:marTop w:val="0"/>
      <w:marBottom w:val="0"/>
      <w:divBdr>
        <w:top w:val="none" w:sz="0" w:space="0" w:color="auto"/>
        <w:left w:val="none" w:sz="0" w:space="0" w:color="auto"/>
        <w:bottom w:val="none" w:sz="0" w:space="0" w:color="auto"/>
        <w:right w:val="none" w:sz="0" w:space="0" w:color="auto"/>
      </w:divBdr>
    </w:div>
    <w:div w:id="2057772018">
      <w:bodyDiv w:val="1"/>
      <w:marLeft w:val="0"/>
      <w:marRight w:val="0"/>
      <w:marTop w:val="0"/>
      <w:marBottom w:val="0"/>
      <w:divBdr>
        <w:top w:val="none" w:sz="0" w:space="0" w:color="auto"/>
        <w:left w:val="none" w:sz="0" w:space="0" w:color="auto"/>
        <w:bottom w:val="none" w:sz="0" w:space="0" w:color="auto"/>
        <w:right w:val="none" w:sz="0" w:space="0" w:color="auto"/>
      </w:divBdr>
    </w:div>
    <w:div w:id="2068143595">
      <w:bodyDiv w:val="1"/>
      <w:marLeft w:val="0"/>
      <w:marRight w:val="0"/>
      <w:marTop w:val="0"/>
      <w:marBottom w:val="0"/>
      <w:divBdr>
        <w:top w:val="none" w:sz="0" w:space="0" w:color="auto"/>
        <w:left w:val="none" w:sz="0" w:space="0" w:color="auto"/>
        <w:bottom w:val="none" w:sz="0" w:space="0" w:color="auto"/>
        <w:right w:val="none" w:sz="0" w:space="0" w:color="auto"/>
      </w:divBdr>
    </w:div>
    <w:div w:id="2097750462">
      <w:bodyDiv w:val="1"/>
      <w:marLeft w:val="0"/>
      <w:marRight w:val="0"/>
      <w:marTop w:val="0"/>
      <w:marBottom w:val="0"/>
      <w:divBdr>
        <w:top w:val="none" w:sz="0" w:space="0" w:color="auto"/>
        <w:left w:val="none" w:sz="0" w:space="0" w:color="auto"/>
        <w:bottom w:val="none" w:sz="0" w:space="0" w:color="auto"/>
        <w:right w:val="none" w:sz="0" w:space="0" w:color="auto"/>
      </w:divBdr>
    </w:div>
    <w:div w:id="2111312407">
      <w:bodyDiv w:val="1"/>
      <w:marLeft w:val="0"/>
      <w:marRight w:val="0"/>
      <w:marTop w:val="0"/>
      <w:marBottom w:val="0"/>
      <w:divBdr>
        <w:top w:val="none" w:sz="0" w:space="0" w:color="auto"/>
        <w:left w:val="none" w:sz="0" w:space="0" w:color="auto"/>
        <w:bottom w:val="none" w:sz="0" w:space="0" w:color="auto"/>
        <w:right w:val="none" w:sz="0" w:space="0" w:color="auto"/>
      </w:divBdr>
    </w:div>
    <w:div w:id="2119401453">
      <w:bodyDiv w:val="1"/>
      <w:marLeft w:val="0"/>
      <w:marRight w:val="0"/>
      <w:marTop w:val="0"/>
      <w:marBottom w:val="0"/>
      <w:divBdr>
        <w:top w:val="none" w:sz="0" w:space="0" w:color="auto"/>
        <w:left w:val="none" w:sz="0" w:space="0" w:color="auto"/>
        <w:bottom w:val="none" w:sz="0" w:space="0" w:color="auto"/>
        <w:right w:val="none" w:sz="0" w:space="0" w:color="auto"/>
      </w:divBdr>
    </w:div>
    <w:div w:id="2133596884">
      <w:bodyDiv w:val="1"/>
      <w:marLeft w:val="0"/>
      <w:marRight w:val="0"/>
      <w:marTop w:val="0"/>
      <w:marBottom w:val="0"/>
      <w:divBdr>
        <w:top w:val="none" w:sz="0" w:space="0" w:color="auto"/>
        <w:left w:val="none" w:sz="0" w:space="0" w:color="auto"/>
        <w:bottom w:val="none" w:sz="0" w:space="0" w:color="auto"/>
        <w:right w:val="none" w:sz="0" w:space="0" w:color="auto"/>
      </w:divBdr>
    </w:div>
    <w:div w:id="214172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12.emf"/><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3.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image" Target="media/image15.emf"/><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2.emf"/><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5.emf"/><Relationship Id="rId31" Type="http://schemas.openxmlformats.org/officeDocument/2006/relationships/image" Target="media/image17.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36D7F-364B-47C3-81C5-E815F8EE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10803</Words>
  <Characters>61583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2010 Demand-Side</vt:lpstr>
    </vt:vector>
  </TitlesOfParts>
  <Company>Information Technology</Company>
  <LinksUpToDate>false</LinksUpToDate>
  <CharactersWithSpaces>72242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Demand-Side</dc:title>
  <dc:creator>blericks</dc:creator>
  <cp:lastModifiedBy>Floyd, John N.</cp:lastModifiedBy>
  <cp:revision>2</cp:revision>
  <cp:lastPrinted>2015-03-16T18:09:00Z</cp:lastPrinted>
  <dcterms:created xsi:type="dcterms:W3CDTF">2015-07-17T13:59:00Z</dcterms:created>
  <dcterms:modified xsi:type="dcterms:W3CDTF">2015-07-17T13:59:00Z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1163517097</vt:i4>
  </property>
  <property fmtid="{D5CDD505-2E9C-101B-9397-08002B2CF9AE}" pid="4" name="_EmailSubject">
    <vt:lpwstr>REVIEW TEAM: 2015 DSM Plan_v4</vt:lpwstr>
  </property>
  <property fmtid="{D5CDD505-2E9C-101B-9397-08002B2CF9AE}" pid="5" name="_AuthorEmail">
    <vt:lpwstr>HHENDERS@southernco.com</vt:lpwstr>
  </property>
  <property fmtid="{D5CDD505-2E9C-101B-9397-08002B2CF9AE}" pid="6" name="_AuthorEmailDisplayName">
    <vt:lpwstr>Henderson, Holly</vt:lpwstr>
  </property>
  <property fmtid="{D5CDD505-2E9C-101B-9397-08002B2CF9AE}" pid="7" name="_PreviousAdHocReviewCycleID">
    <vt:i4>850375633</vt:i4>
  </property>
  <property fmtid="{D5CDD505-2E9C-101B-9397-08002B2CF9AE}" pid="8" name="_ReviewingToolsShownOnce">
    <vt:lpwstr/>
  </property>
</Properties>
</file>