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8DE" w:rsidRPr="00DA0658" w:rsidRDefault="00BF78DE">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DA0658">
        <w:rPr>
          <w:rFonts w:ascii="Courier New" w:hAnsi="Courier New" w:cs="Courier New"/>
          <w:spacing w:val="-3"/>
          <w:sz w:val="24"/>
          <w:szCs w:val="24"/>
        </w:rPr>
        <w:t>BEFORE THE FLORIDA PUBLIC SERVICE COMMISSION</w:t>
      </w:r>
      <w:r w:rsidRPr="00DA0658">
        <w:rPr>
          <w:rFonts w:ascii="Courier New" w:hAnsi="Courier New" w:cs="Courier New"/>
          <w:spacing w:val="-3"/>
          <w:sz w:val="24"/>
          <w:szCs w:val="24"/>
        </w:rPr>
        <w:fldChar w:fldCharType="begin"/>
      </w:r>
      <w:r w:rsidRPr="00DA0658">
        <w:rPr>
          <w:rFonts w:ascii="Courier New" w:hAnsi="Courier New" w:cs="Courier New"/>
          <w:spacing w:val="-3"/>
          <w:sz w:val="24"/>
          <w:szCs w:val="24"/>
        </w:rPr>
        <w:instrText xml:space="preserve">PRIVATE </w:instrText>
      </w:r>
      <w:r w:rsidRPr="00DA0658">
        <w:rPr>
          <w:rFonts w:ascii="Courier New" w:hAnsi="Courier New" w:cs="Courier New"/>
          <w:spacing w:val="-3"/>
          <w:sz w:val="24"/>
          <w:szCs w:val="24"/>
        </w:rPr>
        <w:fldChar w:fldCharType="end"/>
      </w: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BF78DE" w:rsidRPr="00DA0658">
        <w:tc>
          <w:tcPr>
            <w:tcW w:w="4608" w:type="dxa"/>
            <w:tcBorders>
              <w:top w:val="nil"/>
              <w:left w:val="nil"/>
              <w:bottom w:val="nil"/>
              <w:right w:val="nil"/>
            </w:tcBorders>
          </w:tcPr>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DA0658">
              <w:rPr>
                <w:rFonts w:ascii="Courier New" w:hAnsi="Courier New" w:cs="Courier New"/>
                <w:sz w:val="24"/>
                <w:szCs w:val="24"/>
              </w:rPr>
              <w:t>In Re:  Request for exemption from requirement that each telephone station shall allow incoming calls, by Telaleasing Enterprises, Inc.</w:t>
            </w: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DA0658">
              <w:rPr>
                <w:rFonts w:ascii="Courier New" w:hAnsi="Courier New" w:cs="Courier New"/>
                <w:sz w:val="24"/>
                <w:szCs w:val="24"/>
                <w:u w:val="single"/>
              </w:rPr>
              <w:t xml:space="preserve">                                </w:t>
            </w:r>
          </w:p>
        </w:tc>
        <w:tc>
          <w:tcPr>
            <w:tcW w:w="144" w:type="dxa"/>
            <w:tcBorders>
              <w:top w:val="nil"/>
              <w:left w:val="nil"/>
              <w:bottom w:val="nil"/>
              <w:right w:val="nil"/>
            </w:tcBorders>
          </w:tcPr>
          <w:p w:rsidR="00BF78DE" w:rsidRPr="00DA0658" w:rsidRDefault="00BF78DE">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BF78DE" w:rsidRPr="00DA0658" w:rsidRDefault="00BF78DE">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BF78DE" w:rsidRPr="00DA0658" w:rsidRDefault="00BF78DE">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BF78DE" w:rsidRPr="00DA0658" w:rsidRDefault="00BF78DE">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BF78DE" w:rsidRPr="00DA0658" w:rsidRDefault="00BF78DE">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BF78DE" w:rsidRPr="00DA0658" w:rsidRDefault="00BF78DE">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r w:rsidRPr="00DA0658">
              <w:rPr>
                <w:rFonts w:ascii="Courier New" w:hAnsi="Courier New" w:cs="Courier New"/>
                <w:sz w:val="24"/>
                <w:szCs w:val="24"/>
                <w:u w:val="single"/>
              </w:rPr>
              <w:t xml:space="preserve"> </w:t>
            </w:r>
          </w:p>
        </w:tc>
        <w:tc>
          <w:tcPr>
            <w:tcW w:w="216" w:type="dxa"/>
            <w:tcBorders>
              <w:top w:val="nil"/>
              <w:left w:val="nil"/>
              <w:bottom w:val="nil"/>
              <w:right w:val="nil"/>
            </w:tcBorders>
          </w:tcPr>
          <w:p w:rsidR="00BF78DE" w:rsidRPr="00DA0658" w:rsidRDefault="00BF78DE">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DA0658">
              <w:rPr>
                <w:rFonts w:ascii="Courier New" w:hAnsi="Courier New" w:cs="Courier New"/>
                <w:sz w:val="24"/>
                <w:szCs w:val="24"/>
              </w:rPr>
              <w:t>)</w:t>
            </w:r>
          </w:p>
          <w:p w:rsidR="00BF78DE" w:rsidRPr="00DA0658" w:rsidRDefault="00BF78DE">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DA0658">
              <w:rPr>
                <w:rFonts w:ascii="Courier New" w:hAnsi="Courier New" w:cs="Courier New"/>
                <w:sz w:val="24"/>
                <w:szCs w:val="24"/>
              </w:rPr>
              <w:t>)</w:t>
            </w:r>
          </w:p>
          <w:p w:rsidR="00BF78DE" w:rsidRPr="00DA0658" w:rsidRDefault="00BF78DE">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DA0658">
              <w:rPr>
                <w:rFonts w:ascii="Courier New" w:hAnsi="Courier New" w:cs="Courier New"/>
                <w:sz w:val="24"/>
                <w:szCs w:val="24"/>
              </w:rPr>
              <w:t>)</w:t>
            </w:r>
          </w:p>
          <w:p w:rsidR="00BF78DE" w:rsidRPr="00DA0658" w:rsidRDefault="00BF78DE">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DA0658">
              <w:rPr>
                <w:rFonts w:ascii="Courier New" w:hAnsi="Courier New" w:cs="Courier New"/>
                <w:sz w:val="24"/>
                <w:szCs w:val="24"/>
              </w:rPr>
              <w:t>)</w:t>
            </w:r>
          </w:p>
          <w:p w:rsidR="00BF78DE" w:rsidRPr="00DA0658" w:rsidRDefault="00BF78DE">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DA0658">
              <w:rPr>
                <w:rFonts w:ascii="Courier New" w:hAnsi="Courier New" w:cs="Courier New"/>
                <w:sz w:val="24"/>
                <w:szCs w:val="24"/>
              </w:rPr>
              <w:t>)</w:t>
            </w:r>
          </w:p>
          <w:p w:rsidR="00BF78DE" w:rsidRPr="00DA0658" w:rsidRDefault="00BF78DE">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DA0658">
              <w:rPr>
                <w:rFonts w:ascii="Courier New" w:hAnsi="Courier New" w:cs="Courier New"/>
                <w:sz w:val="24"/>
                <w:szCs w:val="24"/>
              </w:rPr>
              <w:t>)</w:t>
            </w:r>
          </w:p>
        </w:tc>
        <w:tc>
          <w:tcPr>
            <w:tcW w:w="4392" w:type="dxa"/>
            <w:tcBorders>
              <w:top w:val="nil"/>
              <w:left w:val="nil"/>
              <w:bottom w:val="nil"/>
              <w:right w:val="nil"/>
            </w:tcBorders>
          </w:tcPr>
          <w:p w:rsidR="00BF78DE" w:rsidRPr="00DA0658" w:rsidRDefault="00BF78DE">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DA0658">
              <w:rPr>
                <w:rFonts w:ascii="Courier New" w:hAnsi="Courier New" w:cs="Courier New"/>
                <w:sz w:val="24"/>
                <w:szCs w:val="24"/>
              </w:rPr>
              <w:t>DOCKET NO. 961546-TC</w:t>
            </w:r>
          </w:p>
          <w:p w:rsidR="00BF78DE" w:rsidRPr="00DA0658" w:rsidRDefault="00BF78DE">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DA0658">
              <w:rPr>
                <w:rFonts w:ascii="Courier New" w:hAnsi="Courier New" w:cs="Courier New"/>
                <w:sz w:val="24"/>
                <w:szCs w:val="24"/>
              </w:rPr>
              <w:t>ORDER NO. PSC-97-0327-FOF-TC</w:t>
            </w:r>
          </w:p>
          <w:p w:rsidR="00BF78DE" w:rsidRPr="00DA0658" w:rsidRDefault="00BF78DE">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DA0658">
              <w:rPr>
                <w:rFonts w:ascii="Courier New" w:hAnsi="Courier New" w:cs="Courier New"/>
                <w:sz w:val="24"/>
                <w:szCs w:val="24"/>
              </w:rPr>
              <w:t>ISSUED: March 24, 1997</w:t>
            </w:r>
          </w:p>
          <w:p w:rsidR="00BF78DE" w:rsidRPr="00DA0658" w:rsidRDefault="00BF78DE">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p>
        </w:tc>
      </w:tr>
    </w:tbl>
    <w:p w:rsidR="00BF78DE" w:rsidRPr="00DA0658" w:rsidRDefault="00BF78DE">
      <w:pPr>
        <w:widowControl/>
        <w:tabs>
          <w:tab w:val="left" w:pos="0"/>
        </w:tabs>
        <w:suppressAutoHyphens/>
        <w:spacing w:line="240" w:lineRule="atLeast"/>
        <w:rPr>
          <w:rFonts w:ascii="Courier New" w:hAnsi="Courier New" w:cs="Courier New"/>
          <w:sz w:val="24"/>
          <w:szCs w:val="24"/>
        </w:rPr>
        <w:sectPr w:rsidR="00BF78DE" w:rsidRPr="00DA0658">
          <w:headerReference w:type="default" r:id="rId8"/>
          <w:pgSz w:w="12240" w:h="15840"/>
          <w:pgMar w:top="1440" w:right="1440" w:bottom="1800" w:left="1440" w:header="1440" w:footer="1800" w:gutter="0"/>
          <w:pgNumType w:start="1"/>
          <w:cols w:space="720"/>
          <w:noEndnote/>
          <w:titlePg/>
        </w:sectPr>
      </w:pP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A0658">
        <w:rPr>
          <w:rFonts w:ascii="Courier New" w:hAnsi="Courier New" w:cs="Courier New"/>
          <w:spacing w:val="-3"/>
          <w:sz w:val="24"/>
          <w:szCs w:val="24"/>
        </w:rPr>
        <w:tab/>
        <w:t>The following Commissioners participated in the disposition of this matter:</w:t>
      </w: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F78DE" w:rsidRPr="00DA0658" w:rsidRDefault="00BF78DE">
      <w:pPr>
        <w:widowControl/>
        <w:tabs>
          <w:tab w:val="center" w:pos="4680"/>
        </w:tabs>
        <w:suppressAutoHyphens/>
        <w:spacing w:line="240" w:lineRule="atLeast"/>
        <w:jc w:val="both"/>
        <w:rPr>
          <w:rFonts w:ascii="Courier New" w:hAnsi="Courier New" w:cs="Courier New"/>
          <w:spacing w:val="-3"/>
          <w:sz w:val="24"/>
          <w:szCs w:val="24"/>
        </w:rPr>
      </w:pPr>
      <w:r w:rsidRPr="00DA0658">
        <w:rPr>
          <w:rFonts w:ascii="Courier New" w:hAnsi="Courier New" w:cs="Courier New"/>
          <w:spacing w:val="-3"/>
          <w:sz w:val="24"/>
          <w:szCs w:val="24"/>
        </w:rPr>
        <w:tab/>
        <w:t>JULIA L. JOHNSON, Chairman</w:t>
      </w:r>
    </w:p>
    <w:p w:rsidR="00BF78DE" w:rsidRPr="00DA0658" w:rsidRDefault="00BF78DE">
      <w:pPr>
        <w:widowControl/>
        <w:tabs>
          <w:tab w:val="center" w:pos="4680"/>
        </w:tabs>
        <w:suppressAutoHyphens/>
        <w:spacing w:line="240" w:lineRule="atLeast"/>
        <w:jc w:val="both"/>
        <w:rPr>
          <w:rFonts w:ascii="Courier New" w:hAnsi="Courier New" w:cs="Courier New"/>
          <w:spacing w:val="-3"/>
          <w:sz w:val="24"/>
          <w:szCs w:val="24"/>
        </w:rPr>
      </w:pPr>
      <w:r w:rsidRPr="00DA0658">
        <w:rPr>
          <w:rFonts w:ascii="Courier New" w:hAnsi="Courier New" w:cs="Courier New"/>
          <w:spacing w:val="-3"/>
          <w:sz w:val="24"/>
          <w:szCs w:val="24"/>
        </w:rPr>
        <w:tab/>
        <w:t>SUSAN F. CLARK</w:t>
      </w:r>
    </w:p>
    <w:p w:rsidR="00BF78DE" w:rsidRPr="00DA0658" w:rsidRDefault="00BF78DE">
      <w:pPr>
        <w:widowControl/>
        <w:tabs>
          <w:tab w:val="center" w:pos="4680"/>
        </w:tabs>
        <w:suppressAutoHyphens/>
        <w:spacing w:line="240" w:lineRule="atLeast"/>
        <w:jc w:val="both"/>
        <w:rPr>
          <w:rFonts w:ascii="Courier New" w:hAnsi="Courier New" w:cs="Courier New"/>
          <w:spacing w:val="-3"/>
          <w:sz w:val="24"/>
          <w:szCs w:val="24"/>
        </w:rPr>
      </w:pPr>
      <w:r w:rsidRPr="00DA0658">
        <w:rPr>
          <w:rFonts w:ascii="Courier New" w:hAnsi="Courier New" w:cs="Courier New"/>
          <w:spacing w:val="-3"/>
          <w:sz w:val="24"/>
          <w:szCs w:val="24"/>
        </w:rPr>
        <w:tab/>
        <w:t>J. TERRY DEASON</w:t>
      </w:r>
    </w:p>
    <w:p w:rsidR="00BF78DE" w:rsidRPr="00DA0658" w:rsidRDefault="00BF78DE">
      <w:pPr>
        <w:widowControl/>
        <w:tabs>
          <w:tab w:val="center" w:pos="4680"/>
        </w:tabs>
        <w:suppressAutoHyphens/>
        <w:spacing w:line="240" w:lineRule="atLeast"/>
        <w:jc w:val="both"/>
        <w:rPr>
          <w:rFonts w:ascii="Courier New" w:hAnsi="Courier New" w:cs="Courier New"/>
          <w:spacing w:val="-3"/>
          <w:sz w:val="24"/>
          <w:szCs w:val="24"/>
        </w:rPr>
      </w:pPr>
      <w:r w:rsidRPr="00DA0658">
        <w:rPr>
          <w:rFonts w:ascii="Courier New" w:hAnsi="Courier New" w:cs="Courier New"/>
          <w:spacing w:val="-3"/>
          <w:sz w:val="24"/>
          <w:szCs w:val="24"/>
        </w:rPr>
        <w:tab/>
        <w:t>JOE GARCIA</w:t>
      </w:r>
    </w:p>
    <w:p w:rsidR="00BF78DE" w:rsidRPr="00DA0658" w:rsidRDefault="00BF78DE">
      <w:pPr>
        <w:widowControl/>
        <w:tabs>
          <w:tab w:val="center" w:pos="4680"/>
        </w:tabs>
        <w:suppressAutoHyphens/>
        <w:spacing w:line="240" w:lineRule="atLeast"/>
        <w:jc w:val="both"/>
        <w:rPr>
          <w:rFonts w:ascii="Courier New" w:hAnsi="Courier New" w:cs="Courier New"/>
          <w:spacing w:val="-3"/>
          <w:sz w:val="24"/>
          <w:szCs w:val="24"/>
        </w:rPr>
      </w:pPr>
      <w:r w:rsidRPr="00DA0658">
        <w:rPr>
          <w:rFonts w:ascii="Courier New" w:hAnsi="Courier New" w:cs="Courier New"/>
          <w:spacing w:val="-3"/>
          <w:sz w:val="24"/>
          <w:szCs w:val="24"/>
        </w:rPr>
        <w:tab/>
        <w:t>DIANE K. KIESLING</w:t>
      </w: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F78DE" w:rsidRPr="00DA0658" w:rsidRDefault="00BF78DE">
      <w:pPr>
        <w:widowControl/>
        <w:tabs>
          <w:tab w:val="center" w:pos="4680"/>
        </w:tabs>
        <w:suppressAutoHyphens/>
        <w:spacing w:line="240" w:lineRule="atLeast"/>
        <w:jc w:val="both"/>
        <w:rPr>
          <w:rFonts w:ascii="Courier New" w:hAnsi="Courier New" w:cs="Courier New"/>
          <w:spacing w:val="-3"/>
          <w:sz w:val="24"/>
          <w:szCs w:val="24"/>
          <w:u w:val="single"/>
        </w:rPr>
      </w:pPr>
      <w:r w:rsidRPr="00DA0658">
        <w:rPr>
          <w:rFonts w:ascii="Courier New" w:hAnsi="Courier New" w:cs="Courier New"/>
          <w:spacing w:val="-3"/>
          <w:sz w:val="24"/>
          <w:szCs w:val="24"/>
        </w:rPr>
        <w:tab/>
      </w:r>
      <w:r w:rsidRPr="00DA0658">
        <w:rPr>
          <w:rFonts w:ascii="Courier New" w:hAnsi="Courier New" w:cs="Courier New"/>
          <w:spacing w:val="-3"/>
          <w:sz w:val="24"/>
          <w:szCs w:val="24"/>
          <w:u w:val="single"/>
        </w:rPr>
        <w:t>NOTICE OF PROPOSED AGENCY ACTION</w:t>
      </w:r>
    </w:p>
    <w:p w:rsidR="00BF78DE" w:rsidRPr="00DA0658" w:rsidRDefault="00BF78DE">
      <w:pPr>
        <w:widowControl/>
        <w:tabs>
          <w:tab w:val="center" w:pos="4680"/>
        </w:tabs>
        <w:suppressAutoHyphens/>
        <w:spacing w:line="240" w:lineRule="atLeast"/>
        <w:jc w:val="both"/>
        <w:rPr>
          <w:rFonts w:ascii="Courier New" w:hAnsi="Courier New" w:cs="Courier New"/>
          <w:spacing w:val="-3"/>
          <w:sz w:val="24"/>
          <w:szCs w:val="24"/>
          <w:u w:val="single"/>
        </w:rPr>
      </w:pPr>
      <w:r w:rsidRPr="00DA0658">
        <w:rPr>
          <w:rFonts w:ascii="Courier New" w:hAnsi="Courier New" w:cs="Courier New"/>
          <w:spacing w:val="-3"/>
          <w:sz w:val="24"/>
          <w:szCs w:val="24"/>
        </w:rPr>
        <w:tab/>
      </w:r>
      <w:r w:rsidRPr="00DA0658">
        <w:rPr>
          <w:rFonts w:ascii="Courier New" w:hAnsi="Courier New" w:cs="Courier New"/>
          <w:spacing w:val="-3"/>
          <w:sz w:val="24"/>
          <w:szCs w:val="24"/>
          <w:u w:val="single"/>
        </w:rPr>
        <w:t>ORDER APPROVING EXEMPTION FROM</w:t>
      </w:r>
    </w:p>
    <w:p w:rsidR="00BF78DE" w:rsidRPr="00DA0658" w:rsidRDefault="00BF78DE">
      <w:pPr>
        <w:widowControl/>
        <w:tabs>
          <w:tab w:val="center" w:pos="4680"/>
        </w:tabs>
        <w:suppressAutoHyphens/>
        <w:spacing w:line="240" w:lineRule="atLeast"/>
        <w:jc w:val="both"/>
        <w:rPr>
          <w:rFonts w:ascii="Courier New" w:hAnsi="Courier New" w:cs="Courier New"/>
          <w:spacing w:val="-3"/>
          <w:sz w:val="24"/>
          <w:szCs w:val="24"/>
          <w:u w:val="single"/>
        </w:rPr>
      </w:pPr>
      <w:r w:rsidRPr="00DA0658">
        <w:rPr>
          <w:rFonts w:ascii="Courier New" w:hAnsi="Courier New" w:cs="Courier New"/>
          <w:spacing w:val="-3"/>
          <w:sz w:val="24"/>
          <w:szCs w:val="24"/>
        </w:rPr>
        <w:tab/>
      </w:r>
      <w:r w:rsidRPr="00DA0658">
        <w:rPr>
          <w:rFonts w:ascii="Courier New" w:hAnsi="Courier New" w:cs="Courier New"/>
          <w:spacing w:val="-3"/>
          <w:sz w:val="24"/>
          <w:szCs w:val="24"/>
          <w:u w:val="single"/>
        </w:rPr>
        <w:t>REQUIREMENT THAT EACH TELEPHONE STATION</w:t>
      </w:r>
    </w:p>
    <w:p w:rsidR="00BF78DE" w:rsidRPr="00DA0658" w:rsidRDefault="00BF78DE">
      <w:pPr>
        <w:widowControl/>
        <w:tabs>
          <w:tab w:val="center" w:pos="4680"/>
        </w:tabs>
        <w:suppressAutoHyphens/>
        <w:spacing w:line="240" w:lineRule="atLeast"/>
        <w:jc w:val="both"/>
        <w:rPr>
          <w:rFonts w:ascii="Courier New" w:hAnsi="Courier New" w:cs="Courier New"/>
          <w:spacing w:val="-3"/>
          <w:sz w:val="24"/>
          <w:szCs w:val="24"/>
        </w:rPr>
      </w:pPr>
      <w:r w:rsidRPr="00DA0658">
        <w:rPr>
          <w:rFonts w:ascii="Courier New" w:hAnsi="Courier New" w:cs="Courier New"/>
          <w:spacing w:val="-3"/>
          <w:sz w:val="24"/>
          <w:szCs w:val="24"/>
        </w:rPr>
        <w:tab/>
      </w:r>
      <w:r w:rsidRPr="00DA0658">
        <w:rPr>
          <w:rFonts w:ascii="Courier New" w:hAnsi="Courier New" w:cs="Courier New"/>
          <w:spacing w:val="-3"/>
          <w:sz w:val="24"/>
          <w:szCs w:val="24"/>
          <w:u w:val="single"/>
        </w:rPr>
        <w:t>SHALL ALLOW INCOMING CALLS</w:t>
      </w: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A0658">
        <w:rPr>
          <w:rFonts w:ascii="Courier New" w:hAnsi="Courier New" w:cs="Courier New"/>
          <w:spacing w:val="-3"/>
          <w:sz w:val="24"/>
          <w:szCs w:val="24"/>
        </w:rPr>
        <w:t>BY THE COMMISSION:</w:t>
      </w: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A0658">
        <w:rPr>
          <w:rFonts w:ascii="Courier New" w:hAnsi="Courier New" w:cs="Courier New"/>
          <w:spacing w:val="-3"/>
          <w:sz w:val="24"/>
          <w:szCs w:val="24"/>
        </w:rPr>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A0658">
        <w:rPr>
          <w:rFonts w:ascii="Courier New" w:hAnsi="Courier New" w:cs="Courier New"/>
          <w:spacing w:val="-3"/>
          <w:sz w:val="24"/>
          <w:szCs w:val="24"/>
        </w:rPr>
        <w:tab/>
        <w:t>Under Rule 25-24.515(8), Florida Administrative Code, pay telephones must allow incoming calls to be received unless they are located at a confinement facility, hospital, school, or another location specifically exempted by this Commission.  Requests for an exemption from this requirement must be accompanied by an attestation by the owner of the pay telephone, the location provider, and the chief of the responsible law enforcement agency that the request is made to deter criminal activity at that pay telephone.</w:t>
      </w: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A0658">
        <w:rPr>
          <w:rFonts w:ascii="Courier New" w:hAnsi="Courier New" w:cs="Courier New"/>
          <w:spacing w:val="-3"/>
          <w:sz w:val="24"/>
          <w:szCs w:val="24"/>
        </w:rPr>
        <w:lastRenderedPageBreak/>
        <w:tab/>
        <w:t>Telaleasing Enterprises, Inc. has filed a Request for Exemption from the requirement that each telephone station shall allow incoming calls from each of the pay telephones listed below.  The request includes an attestation by Telaleasing Enterprises, Inc., the location provider, and the chief of police that the request is made in order to deter criminal activity facilitated by incoming calls being received at the pay telephones.</w:t>
      </w: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3408"/>
        <w:gridCol w:w="2976"/>
        <w:gridCol w:w="2976"/>
      </w:tblGrid>
      <w:tr w:rsidR="00BF78DE" w:rsidRPr="00DA0658">
        <w:tc>
          <w:tcPr>
            <w:tcW w:w="3408" w:type="dxa"/>
            <w:tcBorders>
              <w:top w:val="nil"/>
              <w:left w:val="nil"/>
              <w:bottom w:val="nil"/>
              <w:right w:val="nil"/>
            </w:tcBorders>
          </w:tcPr>
          <w:p w:rsidR="00BF78DE" w:rsidRPr="00DA0658" w:rsidRDefault="00BF78DE">
            <w:pPr>
              <w:widowControl/>
              <w:tabs>
                <w:tab w:val="center" w:pos="1584"/>
              </w:tabs>
              <w:suppressAutoHyphens/>
              <w:spacing w:before="90" w:after="54" w:line="240" w:lineRule="atLeast"/>
              <w:rPr>
                <w:rFonts w:ascii="Courier New" w:hAnsi="Courier New" w:cs="Courier New"/>
                <w:spacing w:val="-3"/>
                <w:sz w:val="24"/>
                <w:szCs w:val="24"/>
              </w:rPr>
            </w:pPr>
            <w:r w:rsidRPr="00DA0658">
              <w:rPr>
                <w:rFonts w:ascii="Courier New" w:hAnsi="Courier New" w:cs="Courier New"/>
                <w:spacing w:val="-3"/>
                <w:sz w:val="24"/>
                <w:szCs w:val="24"/>
              </w:rPr>
              <w:fldChar w:fldCharType="begin"/>
            </w:r>
            <w:r w:rsidRPr="00DA0658">
              <w:rPr>
                <w:rFonts w:ascii="Courier New" w:hAnsi="Courier New" w:cs="Courier New"/>
                <w:spacing w:val="-3"/>
                <w:sz w:val="24"/>
                <w:szCs w:val="24"/>
              </w:rPr>
              <w:instrText xml:space="preserve">PRIVATE </w:instrText>
            </w:r>
            <w:r w:rsidRPr="00DA0658">
              <w:rPr>
                <w:rFonts w:ascii="Courier New" w:hAnsi="Courier New" w:cs="Courier New"/>
                <w:spacing w:val="-3"/>
                <w:sz w:val="24"/>
                <w:szCs w:val="24"/>
              </w:rPr>
              <w:fldChar w:fldCharType="end"/>
            </w:r>
            <w:r w:rsidRPr="00DA0658">
              <w:rPr>
                <w:rFonts w:ascii="Courier New" w:hAnsi="Courier New" w:cs="Courier New"/>
                <w:spacing w:val="-3"/>
                <w:sz w:val="24"/>
                <w:szCs w:val="24"/>
              </w:rPr>
              <w:tab/>
            </w:r>
            <w:r w:rsidRPr="00DA0658">
              <w:rPr>
                <w:rFonts w:ascii="Courier New" w:hAnsi="Courier New" w:cs="Courier New"/>
                <w:spacing w:val="-3"/>
                <w:sz w:val="24"/>
                <w:szCs w:val="24"/>
                <w:u w:val="single"/>
              </w:rPr>
              <w:t>LOCATION</w:t>
            </w:r>
          </w:p>
        </w:tc>
        <w:tc>
          <w:tcPr>
            <w:tcW w:w="2976" w:type="dxa"/>
            <w:tcBorders>
              <w:top w:val="nil"/>
              <w:left w:val="nil"/>
              <w:bottom w:val="nil"/>
              <w:right w:val="nil"/>
            </w:tcBorders>
          </w:tcPr>
          <w:p w:rsidR="00BF78DE" w:rsidRPr="00DA0658" w:rsidRDefault="00BF78DE">
            <w:pPr>
              <w:widowControl/>
              <w:tabs>
                <w:tab w:val="center" w:pos="1368"/>
              </w:tabs>
              <w:suppressAutoHyphens/>
              <w:spacing w:before="90" w:after="54" w:line="240" w:lineRule="atLeast"/>
              <w:rPr>
                <w:rFonts w:ascii="Courier New" w:hAnsi="Courier New" w:cs="Courier New"/>
                <w:spacing w:val="-3"/>
                <w:sz w:val="24"/>
                <w:szCs w:val="24"/>
              </w:rPr>
            </w:pPr>
            <w:r w:rsidRPr="00DA0658">
              <w:rPr>
                <w:rFonts w:ascii="Courier New" w:hAnsi="Courier New" w:cs="Courier New"/>
                <w:spacing w:val="-3"/>
                <w:sz w:val="24"/>
                <w:szCs w:val="24"/>
              </w:rPr>
              <w:tab/>
            </w:r>
            <w:r w:rsidRPr="00DA0658">
              <w:rPr>
                <w:rFonts w:ascii="Courier New" w:hAnsi="Courier New" w:cs="Courier New"/>
                <w:spacing w:val="-3"/>
                <w:sz w:val="24"/>
                <w:szCs w:val="24"/>
                <w:u w:val="single"/>
              </w:rPr>
              <w:t>CITY</w:t>
            </w:r>
          </w:p>
        </w:tc>
        <w:tc>
          <w:tcPr>
            <w:tcW w:w="2976" w:type="dxa"/>
            <w:tcBorders>
              <w:top w:val="nil"/>
              <w:left w:val="nil"/>
              <w:bottom w:val="nil"/>
              <w:right w:val="nil"/>
            </w:tcBorders>
          </w:tcPr>
          <w:p w:rsidR="00BF78DE" w:rsidRPr="00DA0658" w:rsidRDefault="00BF78DE">
            <w:pPr>
              <w:widowControl/>
              <w:tabs>
                <w:tab w:val="center" w:pos="1368"/>
              </w:tabs>
              <w:suppressAutoHyphens/>
              <w:spacing w:before="90" w:after="54" w:line="240" w:lineRule="atLeast"/>
              <w:rPr>
                <w:rFonts w:ascii="Courier New" w:hAnsi="Courier New" w:cs="Courier New"/>
                <w:spacing w:val="-3"/>
                <w:sz w:val="24"/>
                <w:szCs w:val="24"/>
              </w:rPr>
            </w:pPr>
            <w:r w:rsidRPr="00DA0658">
              <w:rPr>
                <w:rFonts w:ascii="Courier New" w:hAnsi="Courier New" w:cs="Courier New"/>
                <w:spacing w:val="-3"/>
                <w:sz w:val="24"/>
                <w:szCs w:val="24"/>
              </w:rPr>
              <w:tab/>
            </w:r>
            <w:r w:rsidRPr="00DA0658">
              <w:rPr>
                <w:rFonts w:ascii="Courier New" w:hAnsi="Courier New" w:cs="Courier New"/>
                <w:spacing w:val="-3"/>
                <w:sz w:val="24"/>
                <w:szCs w:val="24"/>
                <w:u w:val="single"/>
              </w:rPr>
              <w:t>TELEPHONE NUMBER</w:t>
            </w:r>
          </w:p>
        </w:tc>
      </w:tr>
      <w:tr w:rsidR="00BF78DE" w:rsidRPr="00DA0658">
        <w:tc>
          <w:tcPr>
            <w:tcW w:w="3408" w:type="dxa"/>
            <w:tcBorders>
              <w:top w:val="nil"/>
              <w:left w:val="nil"/>
              <w:bottom w:val="nil"/>
              <w:right w:val="nil"/>
            </w:tcBorders>
          </w:tcPr>
          <w:p w:rsidR="00BF78DE" w:rsidRPr="00DA0658" w:rsidRDefault="00BF78DE">
            <w:pPr>
              <w:widowControl/>
              <w:tabs>
                <w:tab w:val="center" w:pos="1584"/>
              </w:tabs>
              <w:suppressAutoHyphens/>
              <w:spacing w:before="90" w:after="54" w:line="240" w:lineRule="atLeast"/>
              <w:rPr>
                <w:rFonts w:ascii="Courier New" w:hAnsi="Courier New" w:cs="Courier New"/>
                <w:spacing w:val="-3"/>
                <w:sz w:val="24"/>
                <w:szCs w:val="24"/>
              </w:rPr>
            </w:pPr>
            <w:r w:rsidRPr="00DA0658">
              <w:rPr>
                <w:rFonts w:ascii="Courier New" w:hAnsi="Courier New" w:cs="Courier New"/>
                <w:spacing w:val="-3"/>
                <w:sz w:val="24"/>
                <w:szCs w:val="24"/>
              </w:rPr>
              <w:tab/>
              <w:t>3220 Beachwood Blvd.</w:t>
            </w:r>
          </w:p>
        </w:tc>
        <w:tc>
          <w:tcPr>
            <w:tcW w:w="2976" w:type="dxa"/>
            <w:tcBorders>
              <w:top w:val="nil"/>
              <w:left w:val="nil"/>
              <w:bottom w:val="nil"/>
              <w:right w:val="nil"/>
            </w:tcBorders>
          </w:tcPr>
          <w:p w:rsidR="00BF78DE" w:rsidRPr="00DA0658" w:rsidRDefault="00BF78DE">
            <w:pPr>
              <w:widowControl/>
              <w:tabs>
                <w:tab w:val="center" w:pos="1368"/>
              </w:tabs>
              <w:suppressAutoHyphens/>
              <w:spacing w:before="90" w:after="54" w:line="240" w:lineRule="atLeast"/>
              <w:rPr>
                <w:rFonts w:ascii="Courier New" w:hAnsi="Courier New" w:cs="Courier New"/>
                <w:spacing w:val="-3"/>
                <w:sz w:val="24"/>
                <w:szCs w:val="24"/>
              </w:rPr>
            </w:pPr>
            <w:r w:rsidRPr="00DA0658">
              <w:rPr>
                <w:rFonts w:ascii="Courier New" w:hAnsi="Courier New" w:cs="Courier New"/>
                <w:spacing w:val="-3"/>
                <w:sz w:val="24"/>
                <w:szCs w:val="24"/>
              </w:rPr>
              <w:tab/>
              <w:t>Jacksonville</w:t>
            </w:r>
          </w:p>
        </w:tc>
        <w:tc>
          <w:tcPr>
            <w:tcW w:w="2976" w:type="dxa"/>
            <w:tcBorders>
              <w:top w:val="nil"/>
              <w:left w:val="nil"/>
              <w:bottom w:val="nil"/>
              <w:right w:val="nil"/>
            </w:tcBorders>
          </w:tcPr>
          <w:p w:rsidR="00BF78DE" w:rsidRPr="00DA0658" w:rsidRDefault="00BF78DE">
            <w:pPr>
              <w:widowControl/>
              <w:tabs>
                <w:tab w:val="center" w:pos="1368"/>
              </w:tabs>
              <w:suppressAutoHyphens/>
              <w:spacing w:before="90" w:after="54" w:line="240" w:lineRule="atLeast"/>
              <w:rPr>
                <w:rFonts w:ascii="Courier New" w:hAnsi="Courier New" w:cs="Courier New"/>
                <w:spacing w:val="-3"/>
                <w:sz w:val="24"/>
                <w:szCs w:val="24"/>
              </w:rPr>
            </w:pPr>
            <w:r w:rsidRPr="00DA0658">
              <w:rPr>
                <w:rFonts w:ascii="Courier New" w:hAnsi="Courier New" w:cs="Courier New"/>
                <w:spacing w:val="-3"/>
                <w:sz w:val="24"/>
                <w:szCs w:val="24"/>
              </w:rPr>
              <w:tab/>
              <w:t>(904) 646-9278</w:t>
            </w:r>
          </w:p>
        </w:tc>
      </w:tr>
      <w:tr w:rsidR="00BF78DE" w:rsidRPr="00DA0658">
        <w:tc>
          <w:tcPr>
            <w:tcW w:w="3408" w:type="dxa"/>
            <w:tcBorders>
              <w:top w:val="nil"/>
              <w:left w:val="nil"/>
              <w:bottom w:val="nil"/>
              <w:right w:val="nil"/>
            </w:tcBorders>
          </w:tcPr>
          <w:p w:rsidR="00BF78DE" w:rsidRPr="00DA0658" w:rsidRDefault="00BF78DE">
            <w:pPr>
              <w:widowControl/>
              <w:tabs>
                <w:tab w:val="center" w:pos="1584"/>
              </w:tabs>
              <w:suppressAutoHyphens/>
              <w:spacing w:before="90" w:after="54" w:line="240" w:lineRule="atLeast"/>
              <w:rPr>
                <w:rFonts w:ascii="Courier New" w:hAnsi="Courier New" w:cs="Courier New"/>
                <w:spacing w:val="-3"/>
                <w:sz w:val="24"/>
                <w:szCs w:val="24"/>
              </w:rPr>
            </w:pPr>
            <w:r w:rsidRPr="00DA0658">
              <w:rPr>
                <w:rFonts w:ascii="Courier New" w:hAnsi="Courier New" w:cs="Courier New"/>
                <w:spacing w:val="-3"/>
                <w:sz w:val="24"/>
                <w:szCs w:val="24"/>
              </w:rPr>
              <w:tab/>
              <w:t>3220 Beachwood Blvd.</w:t>
            </w:r>
          </w:p>
        </w:tc>
        <w:tc>
          <w:tcPr>
            <w:tcW w:w="2976" w:type="dxa"/>
            <w:tcBorders>
              <w:top w:val="nil"/>
              <w:left w:val="nil"/>
              <w:bottom w:val="nil"/>
              <w:right w:val="nil"/>
            </w:tcBorders>
          </w:tcPr>
          <w:p w:rsidR="00BF78DE" w:rsidRPr="00DA0658" w:rsidRDefault="00BF78DE">
            <w:pPr>
              <w:widowControl/>
              <w:tabs>
                <w:tab w:val="center" w:pos="1368"/>
              </w:tabs>
              <w:suppressAutoHyphens/>
              <w:spacing w:before="90" w:after="54" w:line="240" w:lineRule="atLeast"/>
              <w:rPr>
                <w:rFonts w:ascii="Courier New" w:hAnsi="Courier New" w:cs="Courier New"/>
                <w:spacing w:val="-3"/>
                <w:sz w:val="24"/>
                <w:szCs w:val="24"/>
              </w:rPr>
            </w:pPr>
            <w:r w:rsidRPr="00DA0658">
              <w:rPr>
                <w:rFonts w:ascii="Courier New" w:hAnsi="Courier New" w:cs="Courier New"/>
                <w:spacing w:val="-3"/>
                <w:sz w:val="24"/>
                <w:szCs w:val="24"/>
              </w:rPr>
              <w:tab/>
              <w:t>Jacksonville</w:t>
            </w:r>
          </w:p>
        </w:tc>
        <w:tc>
          <w:tcPr>
            <w:tcW w:w="2976" w:type="dxa"/>
            <w:tcBorders>
              <w:top w:val="nil"/>
              <w:left w:val="nil"/>
              <w:bottom w:val="nil"/>
              <w:right w:val="nil"/>
            </w:tcBorders>
          </w:tcPr>
          <w:p w:rsidR="00BF78DE" w:rsidRPr="00DA0658" w:rsidRDefault="00BF78DE">
            <w:pPr>
              <w:widowControl/>
              <w:tabs>
                <w:tab w:val="center" w:pos="1368"/>
              </w:tabs>
              <w:suppressAutoHyphens/>
              <w:spacing w:before="90" w:after="54" w:line="240" w:lineRule="atLeast"/>
              <w:rPr>
                <w:rFonts w:ascii="Courier New" w:hAnsi="Courier New" w:cs="Courier New"/>
                <w:spacing w:val="-3"/>
                <w:sz w:val="24"/>
                <w:szCs w:val="24"/>
              </w:rPr>
            </w:pPr>
            <w:r w:rsidRPr="00DA0658">
              <w:rPr>
                <w:rFonts w:ascii="Courier New" w:hAnsi="Courier New" w:cs="Courier New"/>
                <w:spacing w:val="-3"/>
                <w:sz w:val="24"/>
                <w:szCs w:val="24"/>
              </w:rPr>
              <w:tab/>
              <w:t>(904) 642-8915</w:t>
            </w:r>
          </w:p>
        </w:tc>
      </w:tr>
      <w:tr w:rsidR="00BF78DE" w:rsidRPr="00DA0658">
        <w:tc>
          <w:tcPr>
            <w:tcW w:w="3408" w:type="dxa"/>
            <w:tcBorders>
              <w:top w:val="nil"/>
              <w:left w:val="nil"/>
              <w:bottom w:val="nil"/>
              <w:right w:val="nil"/>
            </w:tcBorders>
          </w:tcPr>
          <w:p w:rsidR="00BF78DE" w:rsidRPr="00DA0658" w:rsidRDefault="00BF78DE">
            <w:pPr>
              <w:widowControl/>
              <w:tabs>
                <w:tab w:val="center" w:pos="1584"/>
              </w:tabs>
              <w:suppressAutoHyphens/>
              <w:spacing w:before="90" w:after="54" w:line="240" w:lineRule="atLeast"/>
              <w:rPr>
                <w:rFonts w:ascii="Courier New" w:hAnsi="Courier New" w:cs="Courier New"/>
                <w:spacing w:val="-3"/>
                <w:sz w:val="24"/>
                <w:szCs w:val="24"/>
              </w:rPr>
            </w:pPr>
            <w:r w:rsidRPr="00DA0658">
              <w:rPr>
                <w:rFonts w:ascii="Courier New" w:hAnsi="Courier New" w:cs="Courier New"/>
                <w:spacing w:val="-3"/>
                <w:sz w:val="24"/>
                <w:szCs w:val="24"/>
              </w:rPr>
              <w:tab/>
            </w:r>
          </w:p>
        </w:tc>
        <w:tc>
          <w:tcPr>
            <w:tcW w:w="2976" w:type="dxa"/>
            <w:tcBorders>
              <w:top w:val="nil"/>
              <w:left w:val="nil"/>
              <w:bottom w:val="nil"/>
              <w:right w:val="nil"/>
            </w:tcBorders>
          </w:tcPr>
          <w:p w:rsidR="00BF78DE" w:rsidRPr="00DA0658" w:rsidRDefault="00BF78DE">
            <w:pPr>
              <w:widowControl/>
              <w:tabs>
                <w:tab w:val="center" w:pos="1368"/>
              </w:tabs>
              <w:suppressAutoHyphens/>
              <w:spacing w:before="90" w:after="54" w:line="240" w:lineRule="atLeast"/>
              <w:rPr>
                <w:rFonts w:ascii="Courier New" w:hAnsi="Courier New" w:cs="Courier New"/>
                <w:spacing w:val="-3"/>
                <w:sz w:val="24"/>
                <w:szCs w:val="24"/>
              </w:rPr>
            </w:pPr>
            <w:r w:rsidRPr="00DA0658">
              <w:rPr>
                <w:rFonts w:ascii="Courier New" w:hAnsi="Courier New" w:cs="Courier New"/>
                <w:spacing w:val="-3"/>
                <w:sz w:val="24"/>
                <w:szCs w:val="24"/>
              </w:rPr>
              <w:tab/>
            </w:r>
          </w:p>
        </w:tc>
        <w:tc>
          <w:tcPr>
            <w:tcW w:w="2976" w:type="dxa"/>
            <w:tcBorders>
              <w:top w:val="nil"/>
              <w:left w:val="nil"/>
              <w:bottom w:val="nil"/>
              <w:right w:val="nil"/>
            </w:tcBorders>
          </w:tcPr>
          <w:p w:rsidR="00BF78DE" w:rsidRPr="00DA0658" w:rsidRDefault="00BF78DE">
            <w:pPr>
              <w:widowControl/>
              <w:tabs>
                <w:tab w:val="center" w:pos="1368"/>
              </w:tabs>
              <w:suppressAutoHyphens/>
              <w:spacing w:before="90" w:after="54" w:line="240" w:lineRule="atLeast"/>
              <w:rPr>
                <w:rFonts w:ascii="Courier New" w:hAnsi="Courier New" w:cs="Courier New"/>
                <w:spacing w:val="-3"/>
                <w:sz w:val="24"/>
                <w:szCs w:val="24"/>
              </w:rPr>
            </w:pPr>
            <w:r w:rsidRPr="00DA0658">
              <w:rPr>
                <w:rFonts w:ascii="Courier New" w:hAnsi="Courier New" w:cs="Courier New"/>
                <w:spacing w:val="-3"/>
                <w:sz w:val="24"/>
                <w:szCs w:val="24"/>
              </w:rPr>
              <w:tab/>
            </w:r>
          </w:p>
        </w:tc>
      </w:tr>
    </w:tbl>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A0658">
        <w:rPr>
          <w:rFonts w:ascii="Courier New" w:hAnsi="Courier New" w:cs="Courier New"/>
          <w:spacing w:val="-3"/>
          <w:sz w:val="24"/>
          <w:szCs w:val="24"/>
        </w:rPr>
        <w:tab/>
        <w:t>The Waiver Petition was filed on December 31, 1996.  The Notice of Petition for Waiver was submitted to the Secretary of State on January 15, 1997, for publication in the Florida Administrative Weekly.  No comments were submitted during the comment period, which ended February 24, 1997.</w:t>
      </w: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A0658">
        <w:rPr>
          <w:rFonts w:ascii="Courier New" w:hAnsi="Courier New" w:cs="Courier New"/>
          <w:spacing w:val="-3"/>
          <w:sz w:val="24"/>
          <w:szCs w:val="24"/>
        </w:rPr>
        <w:tab/>
        <w:t>Upon consideration, it appears appropriate to grant Telaleasing Enterprises, Inc.'s request.  Pursuant to Rule 25-24.515(8), Florida Administrative Code, Telaleasing Enterprises, Inc. must provide central office based intercept at no charge to the end user and must display a notice on each affected pay telephone stating, "Incoming calls blocked at the request of law enforcement."</w:t>
      </w: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A0658">
        <w:rPr>
          <w:rFonts w:ascii="Courier New" w:hAnsi="Courier New" w:cs="Courier New"/>
          <w:spacing w:val="-3"/>
          <w:sz w:val="24"/>
          <w:szCs w:val="24"/>
        </w:rPr>
        <w:tab/>
        <w:t>Based on the foregoing, it is</w:t>
      </w: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A0658">
        <w:rPr>
          <w:rFonts w:ascii="Courier New" w:hAnsi="Courier New" w:cs="Courier New"/>
          <w:spacing w:val="-3"/>
          <w:sz w:val="24"/>
          <w:szCs w:val="24"/>
        </w:rPr>
        <w:tab/>
        <w:t>ORDERED by the Florida Public Service Commission that Telaleasing Enterprises, Inc.'s request to block incoming calls at the pay telephones listed in the body of this Order is approved. It is further</w:t>
      </w: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A0658">
        <w:rPr>
          <w:rFonts w:ascii="Courier New" w:hAnsi="Courier New" w:cs="Courier New"/>
          <w:spacing w:val="-3"/>
          <w:sz w:val="24"/>
          <w:szCs w:val="24"/>
        </w:rPr>
        <w:tab/>
        <w:t>ORDERED that Telaleasing Enterprises, Inc. shall provide central office based intercept at no charge to the end user at the pay telephones where incoming calls cannot be received.  It is further</w:t>
      </w: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A0658">
        <w:rPr>
          <w:rFonts w:ascii="Courier New" w:hAnsi="Courier New" w:cs="Courier New"/>
          <w:spacing w:val="-3"/>
          <w:sz w:val="24"/>
          <w:szCs w:val="24"/>
        </w:rPr>
        <w:tab/>
        <w:t>ORDERED that Telaleasing Enterprises, Inc. shall display a notice on each pay telephone at which incoming calls are blocked stating, "Incoming calls blocked at the request of law enforcement."  It is further</w:t>
      </w: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A0658">
        <w:rPr>
          <w:rFonts w:ascii="Courier New" w:hAnsi="Courier New" w:cs="Courier New"/>
          <w:spacing w:val="-3"/>
          <w:sz w:val="24"/>
          <w:szCs w:val="24"/>
        </w:rPr>
        <w:br w:type="page"/>
      </w:r>
      <w:r w:rsidRPr="00DA0658">
        <w:rPr>
          <w:rFonts w:ascii="Courier New" w:hAnsi="Courier New" w:cs="Courier New"/>
          <w:spacing w:val="-3"/>
          <w:sz w:val="24"/>
          <w:szCs w:val="24"/>
        </w:rPr>
        <w:lastRenderedPageBreak/>
        <w:tab/>
        <w:t>ORDERED that the provisions of this Order, issued as proposed agency action, shall become final and effective unless an appropriate petition, in the form provided by Rule 25-22.036, Florida Administrative Code, is received by the Director, Division of Records and Reporting, 2540 Shumard Oak Boulevard, Tallahassee, Florida 32399-0850, by the close of business on the date set forth in the "Notice of Further Proceedings or Judicial Review" attached hereto.  It is further</w:t>
      </w: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A0658">
        <w:rPr>
          <w:rFonts w:ascii="Courier New" w:hAnsi="Courier New" w:cs="Courier New"/>
          <w:spacing w:val="-3"/>
          <w:sz w:val="24"/>
          <w:szCs w:val="24"/>
        </w:rPr>
        <w:tab/>
        <w:t>ORDERED that in the event this Order becomes final, this Docket shall be closed.</w:t>
      </w: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A0658">
        <w:rPr>
          <w:rFonts w:ascii="Courier New" w:hAnsi="Courier New" w:cs="Courier New"/>
          <w:spacing w:val="-3"/>
          <w:sz w:val="24"/>
          <w:szCs w:val="24"/>
        </w:rPr>
        <w:tab/>
        <w:t xml:space="preserve">By ORDER of the Florida Public Service Commission, this </w:t>
      </w:r>
      <w:r w:rsidRPr="00DA0658">
        <w:rPr>
          <w:rFonts w:ascii="Courier New" w:hAnsi="Courier New" w:cs="Courier New"/>
          <w:spacing w:val="-3"/>
          <w:sz w:val="24"/>
          <w:szCs w:val="24"/>
          <w:u w:val="single"/>
        </w:rPr>
        <w:t xml:space="preserve">24th </w:t>
      </w:r>
      <w:r w:rsidRPr="00DA0658">
        <w:rPr>
          <w:rFonts w:ascii="Courier New" w:hAnsi="Courier New" w:cs="Courier New"/>
          <w:spacing w:val="-3"/>
          <w:sz w:val="24"/>
          <w:szCs w:val="24"/>
        </w:rPr>
        <w:t xml:space="preserve">day of </w:t>
      </w:r>
      <w:r w:rsidRPr="00DA0658">
        <w:rPr>
          <w:rFonts w:ascii="Courier New" w:hAnsi="Courier New" w:cs="Courier New"/>
          <w:spacing w:val="-3"/>
          <w:sz w:val="24"/>
          <w:szCs w:val="24"/>
          <w:u w:val="single"/>
        </w:rPr>
        <w:t>March</w:t>
      </w:r>
      <w:r w:rsidRPr="00DA0658">
        <w:rPr>
          <w:rFonts w:ascii="Courier New" w:hAnsi="Courier New" w:cs="Courier New"/>
          <w:spacing w:val="-3"/>
          <w:sz w:val="24"/>
          <w:szCs w:val="24"/>
        </w:rPr>
        <w:t xml:space="preserve">, </w:t>
      </w:r>
      <w:r w:rsidRPr="00DA0658">
        <w:rPr>
          <w:rFonts w:ascii="Courier New" w:hAnsi="Courier New" w:cs="Courier New"/>
          <w:spacing w:val="-3"/>
          <w:sz w:val="24"/>
          <w:szCs w:val="24"/>
          <w:u w:val="single"/>
        </w:rPr>
        <w:t>1997</w:t>
      </w:r>
      <w:r w:rsidRPr="00DA0658">
        <w:rPr>
          <w:rFonts w:ascii="Courier New" w:hAnsi="Courier New" w:cs="Courier New"/>
          <w:spacing w:val="-3"/>
          <w:sz w:val="24"/>
          <w:szCs w:val="24"/>
        </w:rPr>
        <w:t>.</w:t>
      </w: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A0658">
        <w:rPr>
          <w:rFonts w:ascii="Courier New" w:hAnsi="Courier New" w:cs="Courier New"/>
          <w:spacing w:val="-3"/>
          <w:sz w:val="24"/>
          <w:szCs w:val="24"/>
        </w:rPr>
        <w:tab/>
      </w:r>
      <w:r w:rsidRPr="00DA0658">
        <w:rPr>
          <w:rFonts w:ascii="Courier New" w:hAnsi="Courier New" w:cs="Courier New"/>
          <w:spacing w:val="-3"/>
          <w:sz w:val="24"/>
          <w:szCs w:val="24"/>
        </w:rPr>
        <w:tab/>
      </w:r>
      <w:r w:rsidRPr="00DA0658">
        <w:rPr>
          <w:rFonts w:ascii="Courier New" w:hAnsi="Courier New" w:cs="Courier New"/>
          <w:spacing w:val="-3"/>
          <w:sz w:val="24"/>
          <w:szCs w:val="24"/>
        </w:rPr>
        <w:tab/>
      </w:r>
      <w:r w:rsidRPr="00DA0658">
        <w:rPr>
          <w:rFonts w:ascii="Courier New" w:hAnsi="Courier New" w:cs="Courier New"/>
          <w:spacing w:val="-3"/>
          <w:sz w:val="24"/>
          <w:szCs w:val="24"/>
        </w:rPr>
        <w:tab/>
      </w:r>
      <w:r w:rsidRPr="00DA0658">
        <w:rPr>
          <w:rFonts w:ascii="Courier New" w:hAnsi="Courier New" w:cs="Courier New"/>
          <w:spacing w:val="-3"/>
          <w:sz w:val="24"/>
          <w:szCs w:val="24"/>
        </w:rPr>
        <w:tab/>
      </w:r>
      <w:r w:rsidRPr="00DA0658">
        <w:rPr>
          <w:rFonts w:ascii="Courier New" w:hAnsi="Courier New" w:cs="Courier New"/>
          <w:spacing w:val="-3"/>
          <w:sz w:val="24"/>
          <w:szCs w:val="24"/>
        </w:rPr>
        <w:tab/>
        <w:t>BLANCA S. BAYÓ, Director</w:t>
      </w: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A0658">
        <w:rPr>
          <w:rFonts w:ascii="Courier New" w:hAnsi="Courier New" w:cs="Courier New"/>
          <w:spacing w:val="-3"/>
          <w:sz w:val="24"/>
          <w:szCs w:val="24"/>
        </w:rPr>
        <w:tab/>
      </w:r>
      <w:r w:rsidRPr="00DA0658">
        <w:rPr>
          <w:rFonts w:ascii="Courier New" w:hAnsi="Courier New" w:cs="Courier New"/>
          <w:spacing w:val="-3"/>
          <w:sz w:val="24"/>
          <w:szCs w:val="24"/>
        </w:rPr>
        <w:tab/>
      </w:r>
      <w:r w:rsidRPr="00DA0658">
        <w:rPr>
          <w:rFonts w:ascii="Courier New" w:hAnsi="Courier New" w:cs="Courier New"/>
          <w:spacing w:val="-3"/>
          <w:sz w:val="24"/>
          <w:szCs w:val="24"/>
        </w:rPr>
        <w:tab/>
      </w:r>
      <w:r w:rsidRPr="00DA0658">
        <w:rPr>
          <w:rFonts w:ascii="Courier New" w:hAnsi="Courier New" w:cs="Courier New"/>
          <w:spacing w:val="-3"/>
          <w:sz w:val="24"/>
          <w:szCs w:val="24"/>
        </w:rPr>
        <w:tab/>
      </w:r>
      <w:r w:rsidRPr="00DA0658">
        <w:rPr>
          <w:rFonts w:ascii="Courier New" w:hAnsi="Courier New" w:cs="Courier New"/>
          <w:spacing w:val="-3"/>
          <w:sz w:val="24"/>
          <w:szCs w:val="24"/>
        </w:rPr>
        <w:tab/>
      </w:r>
      <w:r w:rsidRPr="00DA0658">
        <w:rPr>
          <w:rFonts w:ascii="Courier New" w:hAnsi="Courier New" w:cs="Courier New"/>
          <w:spacing w:val="-3"/>
          <w:sz w:val="24"/>
          <w:szCs w:val="24"/>
        </w:rPr>
        <w:tab/>
        <w:t>Division of Records and Reporting</w:t>
      </w: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2880" w:hanging="2880"/>
        <w:jc w:val="both"/>
        <w:rPr>
          <w:rFonts w:ascii="Courier New" w:hAnsi="Courier New" w:cs="Courier New"/>
          <w:spacing w:val="-3"/>
          <w:sz w:val="24"/>
          <w:szCs w:val="24"/>
        </w:rPr>
      </w:pPr>
      <w:r w:rsidRPr="00DA0658">
        <w:rPr>
          <w:rFonts w:ascii="Courier New" w:hAnsi="Courier New" w:cs="Courier New"/>
          <w:spacing w:val="-3"/>
          <w:sz w:val="24"/>
          <w:szCs w:val="24"/>
        </w:rPr>
        <w:tab/>
      </w:r>
      <w:r w:rsidRPr="00DA0658">
        <w:rPr>
          <w:rFonts w:ascii="Courier New" w:hAnsi="Courier New" w:cs="Courier New"/>
          <w:spacing w:val="-3"/>
          <w:sz w:val="24"/>
          <w:szCs w:val="24"/>
        </w:rPr>
        <w:tab/>
      </w:r>
      <w:r w:rsidR="00DA0658">
        <w:rPr>
          <w:rFonts w:ascii="Courier New" w:hAnsi="Courier New" w:cs="Courier New"/>
          <w:spacing w:val="-3"/>
          <w:sz w:val="24"/>
          <w:szCs w:val="24"/>
        </w:rPr>
        <w:tab/>
      </w:r>
      <w:r w:rsidR="00DA0658">
        <w:rPr>
          <w:rFonts w:ascii="Courier New" w:hAnsi="Courier New" w:cs="Courier New"/>
          <w:spacing w:val="-3"/>
          <w:sz w:val="24"/>
          <w:szCs w:val="24"/>
        </w:rPr>
        <w:tab/>
      </w:r>
      <w:r w:rsidR="00DA0658">
        <w:rPr>
          <w:rFonts w:ascii="Courier New" w:hAnsi="Courier New" w:cs="Courier New"/>
          <w:spacing w:val="-3"/>
          <w:sz w:val="24"/>
          <w:szCs w:val="24"/>
        </w:rPr>
        <w:tab/>
      </w:r>
      <w:r w:rsidR="00DA0658">
        <w:rPr>
          <w:rFonts w:ascii="Courier New" w:hAnsi="Courier New" w:cs="Courier New"/>
          <w:spacing w:val="-3"/>
          <w:sz w:val="24"/>
          <w:szCs w:val="24"/>
        </w:rPr>
        <w:tab/>
      </w:r>
      <w:r w:rsidRPr="00DA0658">
        <w:rPr>
          <w:rFonts w:ascii="Courier New" w:hAnsi="Courier New" w:cs="Courier New"/>
          <w:spacing w:val="-3"/>
          <w:sz w:val="24"/>
          <w:szCs w:val="24"/>
        </w:rPr>
        <w:t>by:</w:t>
      </w:r>
      <w:r w:rsidRPr="00DA0658">
        <w:rPr>
          <w:rFonts w:ascii="Courier New" w:hAnsi="Courier New" w:cs="Courier New"/>
          <w:spacing w:val="-3"/>
          <w:sz w:val="24"/>
          <w:szCs w:val="24"/>
          <w:u w:val="single"/>
        </w:rPr>
        <w:t xml:space="preserve">/s/ Kay Flynn                 </w:t>
      </w: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A0658">
        <w:rPr>
          <w:rFonts w:ascii="Courier New" w:hAnsi="Courier New" w:cs="Courier New"/>
          <w:spacing w:val="-3"/>
          <w:sz w:val="24"/>
          <w:szCs w:val="24"/>
        </w:rPr>
        <w:tab/>
      </w:r>
      <w:r w:rsidRPr="00DA0658">
        <w:rPr>
          <w:rFonts w:ascii="Courier New" w:hAnsi="Courier New" w:cs="Courier New"/>
          <w:spacing w:val="-3"/>
          <w:sz w:val="24"/>
          <w:szCs w:val="24"/>
        </w:rPr>
        <w:tab/>
      </w:r>
      <w:r w:rsidRPr="00DA0658">
        <w:rPr>
          <w:rFonts w:ascii="Courier New" w:hAnsi="Courier New" w:cs="Courier New"/>
          <w:spacing w:val="-3"/>
          <w:sz w:val="24"/>
          <w:szCs w:val="24"/>
        </w:rPr>
        <w:tab/>
      </w:r>
      <w:r w:rsidRPr="00DA0658">
        <w:rPr>
          <w:rFonts w:ascii="Courier New" w:hAnsi="Courier New" w:cs="Courier New"/>
          <w:spacing w:val="-3"/>
          <w:sz w:val="24"/>
          <w:szCs w:val="24"/>
        </w:rPr>
        <w:tab/>
        <w:t xml:space="preserve">          Chief, Bureau of Records</w:t>
      </w: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4320" w:hanging="4320"/>
        <w:jc w:val="both"/>
        <w:rPr>
          <w:rFonts w:ascii="Courier New" w:hAnsi="Courier New" w:cs="Courier New"/>
          <w:spacing w:val="-3"/>
          <w:sz w:val="24"/>
          <w:szCs w:val="24"/>
        </w:rPr>
      </w:pPr>
    </w:p>
    <w:p w:rsidR="00BF78DE" w:rsidRPr="00DA0658" w:rsidRDefault="00DA0658" w:rsidP="00FB224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4320" w:hanging="4320"/>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BF78DE" w:rsidRPr="00DA0658">
        <w:rPr>
          <w:rFonts w:ascii="Courier New" w:hAnsi="Courier New" w:cs="Courier New"/>
          <w:spacing w:val="-3"/>
          <w:sz w:val="24"/>
          <w:szCs w:val="24"/>
        </w:rPr>
        <w:t>This is a facsimile copy.  A signed copy of the order may be obtained by calling 1-904-413-6770.</w:t>
      </w: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A0658">
        <w:rPr>
          <w:rFonts w:ascii="Courier New" w:hAnsi="Courier New" w:cs="Courier New"/>
          <w:spacing w:val="-3"/>
          <w:sz w:val="24"/>
          <w:szCs w:val="24"/>
        </w:rPr>
        <w:t>( S E A L )</w:t>
      </w: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FB2244" w:rsidRDefault="00BF78DE" w:rsidP="00FB224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A0658">
        <w:rPr>
          <w:rFonts w:ascii="Courier New" w:hAnsi="Courier New" w:cs="Courier New"/>
          <w:spacing w:val="-3"/>
          <w:sz w:val="24"/>
          <w:szCs w:val="24"/>
        </w:rPr>
        <w:t>KMP</w:t>
      </w:r>
    </w:p>
    <w:p w:rsidR="00FB2244" w:rsidRDefault="00FB2244" w:rsidP="00FB224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F78DE" w:rsidRPr="00DA0658" w:rsidRDefault="00BF78DE" w:rsidP="00FB224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rPr>
          <w:rFonts w:ascii="Courier New" w:hAnsi="Courier New" w:cs="Courier New"/>
          <w:spacing w:val="-3"/>
          <w:sz w:val="24"/>
          <w:szCs w:val="24"/>
        </w:rPr>
      </w:pPr>
      <w:r w:rsidRPr="00DA0658">
        <w:rPr>
          <w:rFonts w:ascii="Courier New" w:hAnsi="Courier New" w:cs="Courier New"/>
          <w:spacing w:val="-3"/>
          <w:sz w:val="24"/>
          <w:szCs w:val="24"/>
          <w:u w:val="single"/>
        </w:rPr>
        <w:t>NOTICE OF FURTHER PROCEEDINGS OR JUDICIAL REVIEW</w:t>
      </w: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bookmarkStart w:id="0" w:name="_GoBack"/>
      <w:bookmarkEnd w:id="0"/>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A0658">
        <w:rPr>
          <w:rFonts w:ascii="Courier New" w:hAnsi="Courier New" w:cs="Courier New"/>
          <w:spacing w:val="-3"/>
          <w:sz w:val="24"/>
          <w:szCs w:val="24"/>
        </w:rPr>
        <w:tab/>
        <w:t xml:space="preserve">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w:t>
      </w:r>
      <w:r w:rsidRPr="00DA0658">
        <w:rPr>
          <w:rFonts w:ascii="Courier New" w:hAnsi="Courier New" w:cs="Courier New"/>
          <w:spacing w:val="-3"/>
          <w:sz w:val="24"/>
          <w:szCs w:val="24"/>
        </w:rPr>
        <w:lastRenderedPageBreak/>
        <w:t>mean all requests for an administrative hearing or judicial review will be granted or result in the relief sought.</w:t>
      </w: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A0658">
        <w:rPr>
          <w:rFonts w:ascii="Courier New" w:hAnsi="Courier New" w:cs="Courier New"/>
          <w:spacing w:val="-3"/>
          <w:sz w:val="24"/>
          <w:szCs w:val="24"/>
        </w:rPr>
        <w:tab/>
        <w:t>Mediation may be available on a case-by-case basis.  If mediation is conducted, it does not affect a substantially interested person's right to a hearing.</w:t>
      </w:r>
      <w:r w:rsidRPr="00DA0658">
        <w:rPr>
          <w:rFonts w:ascii="Courier New" w:hAnsi="Courier New" w:cs="Courier New"/>
          <w:spacing w:val="-3"/>
          <w:sz w:val="24"/>
          <w:szCs w:val="24"/>
        </w:rPr>
        <w:tab/>
        <w:t>The action proposed herein is preliminary in nature and will not become effective or final, except as provided by Rule 25</w:t>
      </w:r>
      <w:r w:rsidRPr="00DA0658">
        <w:rPr>
          <w:rFonts w:ascii="Courier New" w:hAnsi="Courier New" w:cs="Courier New"/>
          <w:spacing w:val="-3"/>
          <w:sz w:val="24"/>
          <w:szCs w:val="24"/>
        </w:rPr>
        <w:noBreakHyphen/>
        <w:t xml:space="preserve">22.029, Florida Administrative Code.  Any person whose substantial interests are affected by the action proposed by this order may file a petition for a formal proceeding, as provided by Rule 25-22.029(4), Florida Administrative Code, in the form provided by Rule 25-22.036(7)(a) and (f), Florida Administrative Code.  This petition must be received by the Director, Division of Records and Reporting, 2540 Shumard Oak Boulevard, Tallahassee, Florida 32399-0850, by the close of business on </w:t>
      </w:r>
      <w:r w:rsidRPr="00DA0658">
        <w:rPr>
          <w:rFonts w:ascii="Courier New" w:hAnsi="Courier New" w:cs="Courier New"/>
          <w:spacing w:val="-3"/>
          <w:sz w:val="24"/>
          <w:szCs w:val="24"/>
          <w:u w:val="single"/>
        </w:rPr>
        <w:t>April 14, 1997</w:t>
      </w:r>
      <w:r w:rsidRPr="00DA0658">
        <w:rPr>
          <w:rFonts w:ascii="Courier New" w:hAnsi="Courier New" w:cs="Courier New"/>
          <w:spacing w:val="-3"/>
          <w:sz w:val="24"/>
          <w:szCs w:val="24"/>
        </w:rPr>
        <w:t>.</w:t>
      </w: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A0658">
        <w:rPr>
          <w:rFonts w:ascii="Courier New" w:hAnsi="Courier New" w:cs="Courier New"/>
          <w:spacing w:val="-3"/>
          <w:sz w:val="24"/>
          <w:szCs w:val="24"/>
        </w:rPr>
        <w:tab/>
        <w:t>In the absence of such a petition, this order shall become effective on the day subsequent to the above date as provided by Rule 25-22.029(6), Florida Administrative Code.</w:t>
      </w: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A0658">
        <w:rPr>
          <w:rFonts w:ascii="Courier New" w:hAnsi="Courier New" w:cs="Courier New"/>
          <w:spacing w:val="-3"/>
          <w:sz w:val="24"/>
          <w:szCs w:val="24"/>
        </w:rPr>
        <w:tab/>
        <w:t>Any objection or protest filed in this docket before the issuance date of this order is considered abandoned unless it satisfies the foregoing conditions and is renewed within the specified protest period.</w:t>
      </w: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F78DE" w:rsidRPr="00DA0658" w:rsidRDefault="00BF78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A0658">
        <w:rPr>
          <w:rFonts w:ascii="Courier New" w:hAnsi="Courier New" w:cs="Courier New"/>
          <w:spacing w:val="-3"/>
          <w:sz w:val="24"/>
          <w:szCs w:val="24"/>
        </w:rPr>
        <w:tab/>
        <w:t>If this order becomes final and effective on the date described above, any party substantially affected may request judicial review by the Florida Supreme Court in the case of an electric, gas or telephone utility or by the First District Court of Appeal in the case of a water or wastewater utility by filing a notice of appeal with the Director, Division of Records and Reporting and filing a copy of the notice of appeal and the filing fee with the appropriate court.  This filing must be completed within thirty (30) days of the effective date of this order, pursuant to Rule 9.110, Florida Rules of Appellate Procedure.  The notice of appeal must be in the form specified in Rule 9.900(a), Florida Rules of Appellate Procedure.</w:t>
      </w:r>
    </w:p>
    <w:p w:rsidR="00DA0658" w:rsidRPr="00DA0658" w:rsidRDefault="00DA065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sectPr w:rsidR="00DA0658" w:rsidRPr="00DA0658" w:rsidSect="00BF78DE">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8DE" w:rsidRDefault="00BF78DE">
      <w:pPr>
        <w:widowControl/>
        <w:spacing w:line="20" w:lineRule="exact"/>
        <w:rPr>
          <w:rFonts w:cstheme="minorBidi"/>
          <w:sz w:val="24"/>
          <w:szCs w:val="24"/>
        </w:rPr>
      </w:pPr>
    </w:p>
  </w:endnote>
  <w:endnote w:type="continuationSeparator" w:id="0">
    <w:p w:rsidR="00BF78DE" w:rsidRDefault="00BF78DE" w:rsidP="00BF78DE">
      <w:r>
        <w:rPr>
          <w:rFonts w:cstheme="minorBidi"/>
          <w:sz w:val="24"/>
          <w:szCs w:val="24"/>
        </w:rPr>
        <w:t xml:space="preserve"> </w:t>
      </w:r>
    </w:p>
  </w:endnote>
  <w:endnote w:type="continuationNotice" w:id="1">
    <w:p w:rsidR="00BF78DE" w:rsidRDefault="00BF78DE" w:rsidP="00BF78DE">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8DE" w:rsidRDefault="00BF78DE" w:rsidP="00BF78DE">
      <w:r>
        <w:rPr>
          <w:rFonts w:cstheme="minorBidi"/>
          <w:sz w:val="24"/>
          <w:szCs w:val="24"/>
        </w:rPr>
        <w:separator/>
      </w:r>
    </w:p>
  </w:footnote>
  <w:footnote w:type="continuationSeparator" w:id="0">
    <w:p w:rsidR="00BF78DE" w:rsidRDefault="00BF78DE" w:rsidP="00BF78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8DE" w:rsidRPr="00DA0658" w:rsidRDefault="00BF78DE">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A0658">
      <w:rPr>
        <w:rFonts w:ascii="Courier New" w:hAnsi="Courier New" w:cs="Courier New"/>
        <w:spacing w:val="-3"/>
        <w:sz w:val="24"/>
        <w:szCs w:val="24"/>
      </w:rPr>
      <w:t>ORDER NO. PSC-97-0327-FOF-TC</w:t>
    </w:r>
  </w:p>
  <w:p w:rsidR="00BF78DE" w:rsidRPr="00DA0658" w:rsidRDefault="00BF78DE">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A0658">
      <w:rPr>
        <w:rFonts w:ascii="Courier New" w:hAnsi="Courier New" w:cs="Courier New"/>
        <w:spacing w:val="-3"/>
        <w:sz w:val="24"/>
        <w:szCs w:val="24"/>
      </w:rPr>
      <w:t>DOCKET NO. 961546-TC</w:t>
    </w:r>
  </w:p>
  <w:p w:rsidR="00BF78DE" w:rsidRPr="00DA0658" w:rsidRDefault="00BF78DE">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A0658">
      <w:rPr>
        <w:rFonts w:ascii="Courier New" w:hAnsi="Courier New" w:cs="Courier New"/>
        <w:spacing w:val="-3"/>
        <w:sz w:val="24"/>
        <w:szCs w:val="24"/>
      </w:rPr>
      <w:t xml:space="preserve">PAGE </w:t>
    </w:r>
    <w:r w:rsidRPr="00DA0658">
      <w:rPr>
        <w:rFonts w:ascii="Courier New" w:hAnsi="Courier New" w:cs="Courier New"/>
        <w:spacing w:val="-3"/>
        <w:sz w:val="24"/>
        <w:szCs w:val="24"/>
      </w:rPr>
      <w:fldChar w:fldCharType="begin"/>
    </w:r>
    <w:r w:rsidRPr="00DA0658">
      <w:rPr>
        <w:rFonts w:ascii="Courier New" w:hAnsi="Courier New" w:cs="Courier New"/>
        <w:spacing w:val="-3"/>
        <w:sz w:val="24"/>
        <w:szCs w:val="24"/>
      </w:rPr>
      <w:instrText>page \* arabic</w:instrText>
    </w:r>
    <w:r w:rsidRPr="00DA0658">
      <w:rPr>
        <w:rFonts w:ascii="Courier New" w:hAnsi="Courier New" w:cs="Courier New"/>
        <w:spacing w:val="-3"/>
        <w:sz w:val="24"/>
        <w:szCs w:val="24"/>
      </w:rPr>
      <w:fldChar w:fldCharType="separate"/>
    </w:r>
    <w:r w:rsidR="00FB2244">
      <w:rPr>
        <w:rFonts w:ascii="Courier New" w:hAnsi="Courier New" w:cs="Courier New"/>
        <w:noProof/>
        <w:spacing w:val="-3"/>
        <w:sz w:val="24"/>
        <w:szCs w:val="24"/>
      </w:rPr>
      <w:t>4</w:t>
    </w:r>
    <w:r w:rsidRPr="00DA0658">
      <w:rPr>
        <w:rFonts w:ascii="Courier New" w:hAnsi="Courier New" w:cs="Courier New"/>
        <w:spacing w:val="-3"/>
        <w:sz w:val="24"/>
        <w:szCs w:val="24"/>
      </w:rPr>
      <w:fldChar w:fldCharType="end"/>
    </w:r>
  </w:p>
  <w:p w:rsidR="00BF78DE" w:rsidRDefault="00BF78DE">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Palace Script MT" w:hAnsi="Palace Script MT" w:cs="Palace Script MT"/>
        <w:spacing w:val="-3"/>
        <w:sz w:val="24"/>
        <w:szCs w:val="24"/>
      </w:rPr>
    </w:pPr>
  </w:p>
  <w:p w:rsidR="00BF78DE" w:rsidRDefault="00BF78DE">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8DE"/>
    <w:rsid w:val="00BF78DE"/>
    <w:rsid w:val="00DA0658"/>
    <w:rsid w:val="00FB2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BF78DE"/>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BF78DE"/>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DA0658"/>
    <w:pPr>
      <w:tabs>
        <w:tab w:val="center" w:pos="4680"/>
        <w:tab w:val="right" w:pos="9360"/>
      </w:tabs>
    </w:pPr>
  </w:style>
  <w:style w:type="character" w:customStyle="1" w:styleId="HeaderChar">
    <w:name w:val="Header Char"/>
    <w:basedOn w:val="DefaultParagraphFont"/>
    <w:link w:val="Header"/>
    <w:uiPriority w:val="99"/>
    <w:rsid w:val="00DA0658"/>
    <w:rPr>
      <w:rFonts w:ascii="Courier" w:hAnsi="Courier" w:cs="Courier"/>
      <w:sz w:val="20"/>
      <w:szCs w:val="20"/>
    </w:rPr>
  </w:style>
  <w:style w:type="paragraph" w:styleId="Footer">
    <w:name w:val="footer"/>
    <w:basedOn w:val="Normal"/>
    <w:link w:val="FooterChar"/>
    <w:uiPriority w:val="99"/>
    <w:unhideWhenUsed/>
    <w:rsid w:val="00DA0658"/>
    <w:pPr>
      <w:tabs>
        <w:tab w:val="center" w:pos="4680"/>
        <w:tab w:val="right" w:pos="9360"/>
      </w:tabs>
    </w:pPr>
  </w:style>
  <w:style w:type="character" w:customStyle="1" w:styleId="FooterChar">
    <w:name w:val="Footer Char"/>
    <w:basedOn w:val="DefaultParagraphFont"/>
    <w:link w:val="Footer"/>
    <w:uiPriority w:val="99"/>
    <w:rsid w:val="00DA0658"/>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BF78DE"/>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BF78DE"/>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DA0658"/>
    <w:pPr>
      <w:tabs>
        <w:tab w:val="center" w:pos="4680"/>
        <w:tab w:val="right" w:pos="9360"/>
      </w:tabs>
    </w:pPr>
  </w:style>
  <w:style w:type="character" w:customStyle="1" w:styleId="HeaderChar">
    <w:name w:val="Header Char"/>
    <w:basedOn w:val="DefaultParagraphFont"/>
    <w:link w:val="Header"/>
    <w:uiPriority w:val="99"/>
    <w:rsid w:val="00DA0658"/>
    <w:rPr>
      <w:rFonts w:ascii="Courier" w:hAnsi="Courier" w:cs="Courier"/>
      <w:sz w:val="20"/>
      <w:szCs w:val="20"/>
    </w:rPr>
  </w:style>
  <w:style w:type="paragraph" w:styleId="Footer">
    <w:name w:val="footer"/>
    <w:basedOn w:val="Normal"/>
    <w:link w:val="FooterChar"/>
    <w:uiPriority w:val="99"/>
    <w:unhideWhenUsed/>
    <w:rsid w:val="00DA0658"/>
    <w:pPr>
      <w:tabs>
        <w:tab w:val="center" w:pos="4680"/>
        <w:tab w:val="right" w:pos="9360"/>
      </w:tabs>
    </w:pPr>
  </w:style>
  <w:style w:type="character" w:customStyle="1" w:styleId="FooterChar">
    <w:name w:val="Footer Char"/>
    <w:basedOn w:val="DefaultParagraphFont"/>
    <w:link w:val="Footer"/>
    <w:uiPriority w:val="99"/>
    <w:rsid w:val="00DA0658"/>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2015-05-18T15:26:00Z</dcterms:created>
  <dcterms:modified xsi:type="dcterms:W3CDTF">2015-05-18T19:42:00Z</dcterms:modified>
</cp:coreProperties>
</file>