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5C28" w:rsidP="00A65C28">
      <w:pPr>
        <w:pStyle w:val="OrderHeading"/>
      </w:pPr>
      <w:r>
        <w:t>BEFORE THE FLORIDA PUBLIC SERVICE COMMISSION</w:t>
      </w:r>
    </w:p>
    <w:p w:rsidR="00A65C28" w:rsidRDefault="00A65C28" w:rsidP="00A65C28">
      <w:pPr>
        <w:pStyle w:val="OrderBody"/>
      </w:pPr>
    </w:p>
    <w:p w:rsidR="00A65C28" w:rsidRDefault="00A65C28" w:rsidP="00A65C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5C28" w:rsidRPr="00C63FCF" w:rsidTr="00C63FCF">
        <w:trPr>
          <w:trHeight w:val="828"/>
        </w:trPr>
        <w:tc>
          <w:tcPr>
            <w:tcW w:w="4788" w:type="dxa"/>
            <w:tcBorders>
              <w:bottom w:val="single" w:sz="8" w:space="0" w:color="auto"/>
              <w:right w:val="double" w:sz="6" w:space="0" w:color="auto"/>
            </w:tcBorders>
            <w:shd w:val="clear" w:color="auto" w:fill="auto"/>
          </w:tcPr>
          <w:p w:rsidR="00A65C28" w:rsidRDefault="00A65C28" w:rsidP="00C63FCF">
            <w:pPr>
              <w:pStyle w:val="OrderBody"/>
              <w:tabs>
                <w:tab w:val="center" w:pos="4320"/>
                <w:tab w:val="right" w:pos="8640"/>
              </w:tabs>
              <w:jc w:val="left"/>
            </w:pPr>
            <w:r>
              <w:t xml:space="preserve">In re: </w:t>
            </w:r>
            <w:bookmarkStart w:id="0" w:name="SSInRe"/>
            <w:bookmarkEnd w:id="0"/>
            <w:r>
              <w:t>Proposed amendments to Rule 25-30.110, F.A.C., Records and Reports; Annual Reports, and Rule 25-30.420, F.A.C., Establishment of Price Index, Adjustment of Rates; Requirement of Bond; Filings After Adjustment; Notice to Customers.</w:t>
            </w:r>
          </w:p>
        </w:tc>
        <w:tc>
          <w:tcPr>
            <w:tcW w:w="4788" w:type="dxa"/>
            <w:tcBorders>
              <w:left w:val="double" w:sz="6" w:space="0" w:color="auto"/>
            </w:tcBorders>
            <w:shd w:val="clear" w:color="auto" w:fill="auto"/>
          </w:tcPr>
          <w:p w:rsidR="00A65C28" w:rsidRDefault="00A65C28" w:rsidP="00A65C28">
            <w:pPr>
              <w:pStyle w:val="OrderBody"/>
            </w:pPr>
            <w:r>
              <w:t xml:space="preserve">DOCKET NO. </w:t>
            </w:r>
            <w:bookmarkStart w:id="1" w:name="SSDocketNo"/>
            <w:bookmarkEnd w:id="1"/>
            <w:r>
              <w:t>20220171-WS</w:t>
            </w:r>
          </w:p>
          <w:p w:rsidR="00A65C28" w:rsidRDefault="00A65C28" w:rsidP="00C63FCF">
            <w:pPr>
              <w:pStyle w:val="OrderBody"/>
              <w:tabs>
                <w:tab w:val="center" w:pos="4320"/>
                <w:tab w:val="right" w:pos="8640"/>
              </w:tabs>
              <w:jc w:val="left"/>
            </w:pPr>
            <w:r>
              <w:t xml:space="preserve">ORDER NO. </w:t>
            </w:r>
            <w:bookmarkStart w:id="2" w:name="OrderNo0421"/>
            <w:r w:rsidR="00912D60">
              <w:t>PSC-2022-0421-NOR-WS</w:t>
            </w:r>
            <w:bookmarkEnd w:id="2"/>
          </w:p>
          <w:p w:rsidR="00A65C28" w:rsidRDefault="00A65C28" w:rsidP="00C63FCF">
            <w:pPr>
              <w:pStyle w:val="OrderBody"/>
              <w:tabs>
                <w:tab w:val="center" w:pos="4320"/>
                <w:tab w:val="right" w:pos="8640"/>
              </w:tabs>
              <w:jc w:val="left"/>
            </w:pPr>
            <w:r>
              <w:t xml:space="preserve">ISSUED: </w:t>
            </w:r>
            <w:r w:rsidR="00912D60">
              <w:t>December 14, 2022</w:t>
            </w:r>
          </w:p>
        </w:tc>
      </w:tr>
    </w:tbl>
    <w:p w:rsidR="00A65C28" w:rsidRDefault="00A65C28" w:rsidP="00A65C28"/>
    <w:p w:rsidR="00A65C28" w:rsidRDefault="00A65C28" w:rsidP="00A65C28"/>
    <w:p w:rsidR="00A65C28" w:rsidRDefault="00A65C28" w:rsidP="00B67A43">
      <w:pPr>
        <w:ind w:firstLine="720"/>
        <w:jc w:val="both"/>
      </w:pPr>
      <w:bookmarkStart w:id="3" w:name="Commissioners"/>
      <w:bookmarkEnd w:id="3"/>
      <w:r>
        <w:t>The following Commissioners participated in the disposition of this matter:</w:t>
      </w:r>
    </w:p>
    <w:p w:rsidR="00A65C28" w:rsidRDefault="00A65C28" w:rsidP="00B67A43"/>
    <w:p w:rsidR="00A65C28" w:rsidRDefault="00A65C28" w:rsidP="00477699">
      <w:pPr>
        <w:jc w:val="center"/>
      </w:pPr>
      <w:r>
        <w:t>ANDREW GILES FAY, Chairman</w:t>
      </w:r>
    </w:p>
    <w:p w:rsidR="00A65C28" w:rsidRDefault="00A65C28" w:rsidP="00B67A43">
      <w:pPr>
        <w:jc w:val="center"/>
      </w:pPr>
      <w:r>
        <w:t>ART GRAHAM</w:t>
      </w:r>
    </w:p>
    <w:p w:rsidR="00A65C28" w:rsidRDefault="00A65C28" w:rsidP="00B67A43">
      <w:pPr>
        <w:jc w:val="center"/>
      </w:pPr>
      <w:r>
        <w:t>GARY F. CLARK</w:t>
      </w:r>
    </w:p>
    <w:p w:rsidR="00A65C28" w:rsidRDefault="00A65C28" w:rsidP="00B67A43">
      <w:pPr>
        <w:jc w:val="center"/>
      </w:pPr>
      <w:r>
        <w:t>MIKE LA ROSA</w:t>
      </w:r>
    </w:p>
    <w:p w:rsidR="00A65C28" w:rsidRPr="005F2751" w:rsidRDefault="00A65C28" w:rsidP="00B67A43">
      <w:pPr>
        <w:jc w:val="center"/>
      </w:pPr>
      <w:r w:rsidRPr="005F2751">
        <w:rPr>
          <w:lang w:val="en"/>
        </w:rPr>
        <w:t>GABRIELLA PASSIDOMO</w:t>
      </w:r>
    </w:p>
    <w:p w:rsidR="00A65C28" w:rsidRDefault="00A65C28" w:rsidP="00B67A43"/>
    <w:p w:rsidR="00A65C28" w:rsidRDefault="00A65C28" w:rsidP="00B67A43"/>
    <w:p w:rsidR="00CB5276" w:rsidRDefault="00CB5276">
      <w:pPr>
        <w:pStyle w:val="OrderBody"/>
      </w:pPr>
    </w:p>
    <w:p w:rsidR="00A65C28" w:rsidRDefault="00A65C28" w:rsidP="00A65C28">
      <w:pPr>
        <w:pStyle w:val="CenterUnderline"/>
      </w:pPr>
      <w:bookmarkStart w:id="4" w:name="OrderTitle"/>
      <w:r>
        <w:t xml:space="preserve"> NOTICE OF RULEMAKING </w:t>
      </w:r>
      <w:bookmarkEnd w:id="4"/>
    </w:p>
    <w:p w:rsidR="00A65C28" w:rsidRDefault="00A65C28" w:rsidP="00A65C28">
      <w:pPr>
        <w:pStyle w:val="CenterUnderline"/>
      </w:pPr>
    </w:p>
    <w:p w:rsidR="00A65C28" w:rsidRDefault="00A65C28" w:rsidP="00A65C28">
      <w:pPr>
        <w:pStyle w:val="OrderBody"/>
      </w:pPr>
      <w:r>
        <w:t>BY THE COMMISSION:</w:t>
      </w:r>
    </w:p>
    <w:p w:rsidR="00A65C28" w:rsidRDefault="00A65C28" w:rsidP="00A65C28">
      <w:pPr>
        <w:pStyle w:val="OrderBody"/>
      </w:pPr>
    </w:p>
    <w:p w:rsidR="00A65C28" w:rsidRPr="00921C18" w:rsidRDefault="00A65C28" w:rsidP="00A65C28">
      <w:pPr>
        <w:ind w:firstLine="720"/>
        <w:jc w:val="both"/>
      </w:pPr>
      <w:bookmarkStart w:id="5" w:name="OrderText"/>
      <w:bookmarkEnd w:id="5"/>
      <w:r>
        <w:t xml:space="preserve">NOTICE is hereby given that the Florida Public Service Commission, pursuant to Section 120.54, Florida Statutes, has proposed the </w:t>
      </w:r>
      <w:r w:rsidRPr="00921C18">
        <w:t>amendment of Rule</w:t>
      </w:r>
      <w:r>
        <w:t>s</w:t>
      </w:r>
      <w:r w:rsidRPr="00921C18">
        <w:t xml:space="preserve"> </w:t>
      </w:r>
      <w:r>
        <w:t xml:space="preserve">25-30.110 and 25-30.420, </w:t>
      </w:r>
      <w:r w:rsidRPr="00921C18">
        <w:t>Florida Ad</w:t>
      </w:r>
      <w:r>
        <w:t>ministrative Code, relating to water and wastewater utilities.</w:t>
      </w:r>
      <w:r w:rsidRPr="00921C18">
        <w:t xml:space="preserve">  </w:t>
      </w:r>
    </w:p>
    <w:p w:rsidR="00A65C28" w:rsidRPr="00921C18" w:rsidRDefault="00A65C28" w:rsidP="00A65C28">
      <w:pPr>
        <w:jc w:val="both"/>
      </w:pPr>
    </w:p>
    <w:p w:rsidR="00A65C28" w:rsidRDefault="00A65C28" w:rsidP="00A65C28">
      <w:pPr>
        <w:jc w:val="both"/>
      </w:pPr>
      <w:r w:rsidRPr="00921C18">
        <w:tab/>
        <w:t xml:space="preserve">The attached Notice of </w:t>
      </w:r>
      <w:r>
        <w:t>Proposed Rules</w:t>
      </w:r>
      <w:r w:rsidRPr="00921C18">
        <w:t xml:space="preserve"> appeared</w:t>
      </w:r>
      <w:r w:rsidR="0041655C">
        <w:t xml:space="preserve"> in the December 14</w:t>
      </w:r>
      <w:r w:rsidRPr="00CD7B36">
        <w:t>, 2022</w:t>
      </w:r>
      <w:r>
        <w:t>,</w:t>
      </w:r>
      <w:r w:rsidRPr="00921C18">
        <w:t xml:space="preserve"> edition of the Florida Administrative Register.  </w:t>
      </w:r>
      <w:r>
        <w:t>If timely requested, a hearing will be held at a time and place to be announced in a future notice.</w:t>
      </w:r>
    </w:p>
    <w:p w:rsidR="00A65C28" w:rsidRDefault="00A65C28" w:rsidP="00A65C28">
      <w:pPr>
        <w:jc w:val="both"/>
      </w:pPr>
    </w:p>
    <w:p w:rsidR="00A65C28" w:rsidRDefault="00A65C28" w:rsidP="00A65C28">
      <w:pPr>
        <w:jc w:val="both"/>
      </w:pPr>
      <w:r>
        <w:tab/>
        <w:t>Requests for hearing on the proposed rules, information regarding the statement of estimated regulatory costs, or proposals for a lower cost regulatory alternative  must be provided in writing and received by the Office of Commission Clerk, Florida Public Service Commission, 2540 Shumard Oak Blvd., Tallahassee, FL 323</w:t>
      </w:r>
      <w:r w:rsidR="0041655C">
        <w:t>99-0862, no later than January 4</w:t>
      </w:r>
      <w:r>
        <w:t>, 202</w:t>
      </w:r>
      <w:r w:rsidR="00A50AC8">
        <w:t>3</w:t>
      </w:r>
      <w:r>
        <w:t>.</w:t>
      </w:r>
    </w:p>
    <w:p w:rsidR="00A65C28" w:rsidRDefault="00A65C28" w:rsidP="00A65C28">
      <w:pPr>
        <w:jc w:val="both"/>
      </w:pPr>
    </w:p>
    <w:p w:rsidR="00A65C28" w:rsidRDefault="00A65C28" w:rsidP="00A65C28">
      <w:r>
        <w:br w:type="page"/>
      </w:r>
    </w:p>
    <w:p w:rsidR="00A65C28" w:rsidRDefault="00A65C28" w:rsidP="00A65C28">
      <w:pPr>
        <w:jc w:val="both"/>
      </w:pPr>
    </w:p>
    <w:p w:rsidR="00A65C28" w:rsidRDefault="00A65C28" w:rsidP="00A65C28">
      <w:pPr>
        <w:keepNext/>
        <w:keepLines/>
        <w:jc w:val="both"/>
      </w:pPr>
      <w:r>
        <w:tab/>
        <w:t xml:space="preserve">By ORDER of the Florida Public Service Commission this </w:t>
      </w:r>
      <w:bookmarkStart w:id="6" w:name="replaceDate"/>
      <w:bookmarkEnd w:id="6"/>
      <w:r w:rsidR="00912D60">
        <w:rPr>
          <w:u w:val="single"/>
        </w:rPr>
        <w:t>14th</w:t>
      </w:r>
      <w:r w:rsidR="00912D60">
        <w:t xml:space="preserve"> day of </w:t>
      </w:r>
      <w:r w:rsidR="00912D60">
        <w:rPr>
          <w:u w:val="single"/>
        </w:rPr>
        <w:t>December</w:t>
      </w:r>
      <w:r w:rsidR="00912D60">
        <w:t xml:space="preserve">, </w:t>
      </w:r>
      <w:r w:rsidR="00912D60">
        <w:rPr>
          <w:u w:val="single"/>
        </w:rPr>
        <w:t>2022</w:t>
      </w:r>
      <w:r w:rsidR="00912D60">
        <w:t>.</w:t>
      </w:r>
    </w:p>
    <w:p w:rsidR="00912D60" w:rsidRPr="00912D60" w:rsidRDefault="00912D60" w:rsidP="00A65C28">
      <w:pPr>
        <w:keepNext/>
        <w:keepLines/>
        <w:jc w:val="both"/>
      </w:pPr>
    </w:p>
    <w:p w:rsidR="00A65C28" w:rsidRDefault="00A65C28" w:rsidP="00A65C28">
      <w:pPr>
        <w:keepNext/>
        <w:keepLines/>
        <w:jc w:val="both"/>
      </w:pPr>
    </w:p>
    <w:p w:rsidR="00A65C28" w:rsidRDefault="00A65C28" w:rsidP="00A65C2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65C28" w:rsidTr="000026E2">
        <w:tc>
          <w:tcPr>
            <w:tcW w:w="720" w:type="dxa"/>
            <w:shd w:val="clear" w:color="auto" w:fill="auto"/>
          </w:tcPr>
          <w:p w:rsidR="00A65C28" w:rsidRDefault="00A65C28" w:rsidP="000026E2">
            <w:pPr>
              <w:keepNext/>
              <w:keepLines/>
              <w:jc w:val="both"/>
            </w:pPr>
            <w:bookmarkStart w:id="7" w:name="bkmrkSignature" w:colFirst="0" w:colLast="0"/>
          </w:p>
        </w:tc>
        <w:tc>
          <w:tcPr>
            <w:tcW w:w="4320" w:type="dxa"/>
            <w:tcBorders>
              <w:bottom w:val="single" w:sz="4" w:space="0" w:color="auto"/>
            </w:tcBorders>
            <w:shd w:val="clear" w:color="auto" w:fill="auto"/>
          </w:tcPr>
          <w:p w:rsidR="00A65C28" w:rsidRDefault="00A660F2" w:rsidP="000026E2">
            <w:pPr>
              <w:keepNext/>
              <w:keepLines/>
              <w:jc w:val="both"/>
            </w:pPr>
            <w:r>
              <w:t>/s/ Adam J. Teitzman</w:t>
            </w:r>
            <w:bookmarkStart w:id="8" w:name="_GoBack"/>
            <w:bookmarkEnd w:id="8"/>
          </w:p>
        </w:tc>
      </w:tr>
      <w:bookmarkEnd w:id="7"/>
      <w:tr w:rsidR="00A65C28" w:rsidTr="000026E2">
        <w:tc>
          <w:tcPr>
            <w:tcW w:w="720" w:type="dxa"/>
            <w:shd w:val="clear" w:color="auto" w:fill="auto"/>
          </w:tcPr>
          <w:p w:rsidR="00A65C28" w:rsidRDefault="00A65C28" w:rsidP="000026E2">
            <w:pPr>
              <w:keepNext/>
              <w:keepLines/>
              <w:jc w:val="both"/>
            </w:pPr>
          </w:p>
        </w:tc>
        <w:tc>
          <w:tcPr>
            <w:tcW w:w="4320" w:type="dxa"/>
            <w:tcBorders>
              <w:top w:val="single" w:sz="4" w:space="0" w:color="auto"/>
            </w:tcBorders>
            <w:shd w:val="clear" w:color="auto" w:fill="auto"/>
          </w:tcPr>
          <w:p w:rsidR="00A65C28" w:rsidRDefault="00A65C28" w:rsidP="000026E2">
            <w:pPr>
              <w:keepNext/>
              <w:keepLines/>
              <w:jc w:val="both"/>
            </w:pPr>
            <w:r>
              <w:t>ADAM J. TEITZMAN</w:t>
            </w:r>
          </w:p>
          <w:p w:rsidR="00A65C28" w:rsidRDefault="00A65C28" w:rsidP="000026E2">
            <w:pPr>
              <w:keepNext/>
              <w:keepLines/>
              <w:jc w:val="both"/>
            </w:pPr>
            <w:r>
              <w:t>Commission Clerk</w:t>
            </w:r>
          </w:p>
        </w:tc>
      </w:tr>
    </w:tbl>
    <w:p w:rsidR="00A65C28" w:rsidRDefault="00A65C28" w:rsidP="00A65C28">
      <w:pPr>
        <w:pStyle w:val="OrderSigInfo"/>
        <w:keepNext/>
        <w:keepLines/>
      </w:pPr>
      <w:r>
        <w:t>Florida Public Service Commission</w:t>
      </w:r>
    </w:p>
    <w:p w:rsidR="00A65C28" w:rsidRDefault="00A65C28" w:rsidP="00A65C28">
      <w:pPr>
        <w:pStyle w:val="OrderSigInfo"/>
        <w:keepNext/>
        <w:keepLines/>
      </w:pPr>
      <w:r>
        <w:t>2540 Shumard Oak Boulevard</w:t>
      </w:r>
    </w:p>
    <w:p w:rsidR="00A65C28" w:rsidRDefault="00A65C28" w:rsidP="00A65C28">
      <w:pPr>
        <w:pStyle w:val="OrderSigInfo"/>
        <w:keepNext/>
        <w:keepLines/>
      </w:pPr>
      <w:r>
        <w:t>Tallahassee, Florida 32399</w:t>
      </w:r>
    </w:p>
    <w:p w:rsidR="00A65C28" w:rsidRDefault="00A65C28" w:rsidP="00A65C28">
      <w:pPr>
        <w:pStyle w:val="OrderSigInfo"/>
        <w:keepNext/>
        <w:keepLines/>
      </w:pPr>
      <w:r>
        <w:t>(850) 413</w:t>
      </w:r>
      <w:r>
        <w:noBreakHyphen/>
        <w:t>6770</w:t>
      </w:r>
    </w:p>
    <w:p w:rsidR="00A65C28" w:rsidRDefault="00A65C28" w:rsidP="00A65C28">
      <w:pPr>
        <w:pStyle w:val="OrderSigInfo"/>
        <w:keepNext/>
        <w:keepLines/>
      </w:pPr>
      <w:r>
        <w:t>www.floridapsc.com</w:t>
      </w:r>
    </w:p>
    <w:p w:rsidR="00A65C28" w:rsidRDefault="00A65C28" w:rsidP="00A65C28">
      <w:pPr>
        <w:pStyle w:val="OrderSigInfo"/>
        <w:keepNext/>
        <w:keepLines/>
      </w:pPr>
    </w:p>
    <w:p w:rsidR="00A65C28" w:rsidRDefault="00A65C28" w:rsidP="00A65C28">
      <w:pPr>
        <w:pStyle w:val="OrderSigInfo"/>
        <w:keepNext/>
        <w:keepLines/>
      </w:pPr>
      <w:r>
        <w:t>Copies furnished:  A copy of this document is provided to the parties of record at the time of issuance and, if applicable, interested persons.</w:t>
      </w:r>
    </w:p>
    <w:p w:rsidR="00A65C28" w:rsidRDefault="00A65C28" w:rsidP="00A65C28">
      <w:pPr>
        <w:pStyle w:val="OrderBody"/>
        <w:keepNext/>
        <w:keepLines/>
      </w:pPr>
    </w:p>
    <w:p w:rsidR="00A65C28" w:rsidRDefault="00A65C28" w:rsidP="00A65C28">
      <w:pPr>
        <w:keepNext/>
        <w:keepLines/>
        <w:jc w:val="both"/>
      </w:pPr>
    </w:p>
    <w:p w:rsidR="00A65C28" w:rsidRDefault="00A65C28" w:rsidP="00A65C28">
      <w:pPr>
        <w:keepNext/>
        <w:keepLines/>
        <w:jc w:val="both"/>
      </w:pPr>
      <w:r>
        <w:t>SS</w:t>
      </w:r>
    </w:p>
    <w:p w:rsidR="00A65C28" w:rsidRDefault="00A65C28" w:rsidP="00A65C28">
      <w:pPr>
        <w:jc w:val="both"/>
      </w:pPr>
    </w:p>
    <w:p w:rsidR="00A65C28" w:rsidRDefault="00A65C28" w:rsidP="00A65C28">
      <w:pPr>
        <w:jc w:val="both"/>
      </w:pPr>
    </w:p>
    <w:p w:rsidR="00A65C28" w:rsidRDefault="00A65C28" w:rsidP="00A65C28">
      <w:r>
        <w:br w:type="page"/>
      </w:r>
    </w:p>
    <w:p w:rsidR="0041655C" w:rsidRDefault="0041655C" w:rsidP="0041655C">
      <w:pPr>
        <w:jc w:val="center"/>
        <w:rPr>
          <w:sz w:val="20"/>
          <w:szCs w:val="20"/>
        </w:rPr>
      </w:pPr>
      <w:r>
        <w:rPr>
          <w:sz w:val="20"/>
          <w:szCs w:val="20"/>
        </w:rPr>
        <w:lastRenderedPageBreak/>
        <w:t>Notice of Proposed Rules</w:t>
      </w:r>
    </w:p>
    <w:p w:rsidR="0041655C" w:rsidRDefault="0041655C" w:rsidP="0041655C">
      <w:pPr>
        <w:rPr>
          <w:sz w:val="20"/>
          <w:szCs w:val="20"/>
        </w:rPr>
      </w:pPr>
    </w:p>
    <w:p w:rsidR="0041655C" w:rsidRDefault="00A660F2" w:rsidP="0041655C">
      <w:pPr>
        <w:jc w:val="both"/>
        <w:rPr>
          <w:sz w:val="20"/>
          <w:szCs w:val="20"/>
        </w:rPr>
      </w:pPr>
      <w:hyperlink r:id="rId6" w:tgtFrame="department" w:tooltip="https://www.flrules.org/gateway/department.asp?id=25" w:history="1">
        <w:r w:rsidR="0041655C">
          <w:rPr>
            <w:rStyle w:val="Hyperlink"/>
            <w:sz w:val="20"/>
            <w:szCs w:val="20"/>
          </w:rPr>
          <w:t>PUBLIC SERVICE COMMISSION</w:t>
        </w:r>
      </w:hyperlink>
    </w:p>
    <w:p w:rsidR="0041655C" w:rsidRDefault="0041655C" w:rsidP="0041655C">
      <w:pPr>
        <w:jc w:val="both"/>
        <w:rPr>
          <w:sz w:val="20"/>
          <w:szCs w:val="20"/>
        </w:rPr>
      </w:pPr>
      <w:r>
        <w:rPr>
          <w:sz w:val="20"/>
          <w:szCs w:val="20"/>
        </w:rPr>
        <w:t>SELECT A TYPE: Amendment</w:t>
      </w:r>
    </w:p>
    <w:p w:rsidR="0041655C" w:rsidRDefault="0041655C" w:rsidP="0041655C">
      <w:pPr>
        <w:jc w:val="both"/>
        <w:rPr>
          <w:sz w:val="20"/>
          <w:szCs w:val="20"/>
        </w:rPr>
      </w:pPr>
      <w:r>
        <w:rPr>
          <w:sz w:val="20"/>
          <w:szCs w:val="20"/>
        </w:rPr>
        <w:t>RULE NO: RULE TITLE:</w:t>
      </w:r>
    </w:p>
    <w:p w:rsidR="0041655C" w:rsidRDefault="0041655C" w:rsidP="0041655C">
      <w:pPr>
        <w:jc w:val="both"/>
        <w:rPr>
          <w:sz w:val="20"/>
          <w:szCs w:val="20"/>
        </w:rPr>
      </w:pPr>
      <w:r>
        <w:rPr>
          <w:sz w:val="20"/>
          <w:szCs w:val="20"/>
        </w:rPr>
        <w:t xml:space="preserve">25-30.110:  </w:t>
      </w:r>
      <w:r w:rsidRPr="00417700">
        <w:rPr>
          <w:rStyle w:val="Emphasis"/>
          <w:i w:val="0"/>
          <w:sz w:val="20"/>
          <w:szCs w:val="20"/>
        </w:rPr>
        <w:t>Records and Reports; Annual Reports</w:t>
      </w:r>
      <w:r>
        <w:rPr>
          <w:rStyle w:val="Emphasis"/>
          <w:i w:val="0"/>
          <w:sz w:val="20"/>
          <w:szCs w:val="20"/>
        </w:rPr>
        <w:t>.</w:t>
      </w:r>
    </w:p>
    <w:p w:rsidR="0041655C" w:rsidRDefault="0041655C" w:rsidP="0041655C">
      <w:pPr>
        <w:jc w:val="both"/>
        <w:rPr>
          <w:sz w:val="20"/>
          <w:szCs w:val="20"/>
        </w:rPr>
      </w:pPr>
      <w:r>
        <w:rPr>
          <w:sz w:val="20"/>
          <w:szCs w:val="20"/>
        </w:rPr>
        <w:t xml:space="preserve">25-30.420: </w:t>
      </w:r>
      <w:r w:rsidRPr="00E60B59">
        <w:rPr>
          <w:sz w:val="20"/>
          <w:szCs w:val="20"/>
        </w:rPr>
        <w:t>Establishment of Price Index</w:t>
      </w:r>
      <w:r>
        <w:rPr>
          <w:sz w:val="20"/>
          <w:szCs w:val="20"/>
        </w:rPr>
        <w:t xml:space="preserve">; </w:t>
      </w:r>
      <w:r w:rsidRPr="00E60B59">
        <w:rPr>
          <w:sz w:val="20"/>
          <w:szCs w:val="20"/>
        </w:rPr>
        <w:t>Adjustment of Rates; Requirement of Bond; Filings After Adjustment; Notice to Customers.</w:t>
      </w:r>
    </w:p>
    <w:p w:rsidR="0041655C" w:rsidRPr="00970AE3" w:rsidRDefault="0041655C" w:rsidP="0041655C">
      <w:pPr>
        <w:pStyle w:val="BodyTextIndent"/>
        <w:spacing w:after="0"/>
        <w:ind w:left="0"/>
        <w:rPr>
          <w:rStyle w:val="Emphasis"/>
          <w:i w:val="0"/>
          <w:sz w:val="20"/>
          <w:szCs w:val="20"/>
        </w:rPr>
      </w:pPr>
      <w:r>
        <w:rPr>
          <w:sz w:val="20"/>
          <w:szCs w:val="20"/>
        </w:rPr>
        <w:t xml:space="preserve">PURPOSE AND EFFECT: To update and clarify rule language and forms; to allow Annual Reports to be distributed and filed via email; </w:t>
      </w:r>
      <w:r>
        <w:rPr>
          <w:rStyle w:val="Emphasis"/>
          <w:i w:val="0"/>
          <w:sz w:val="20"/>
          <w:szCs w:val="20"/>
        </w:rPr>
        <w:t xml:space="preserve">to provide </w:t>
      </w:r>
      <w:r w:rsidRPr="00970AE3">
        <w:rPr>
          <w:rStyle w:val="Emphasis"/>
          <w:i w:val="0"/>
          <w:sz w:val="20"/>
          <w:szCs w:val="20"/>
        </w:rPr>
        <w:t xml:space="preserve">that the </w:t>
      </w:r>
      <w:r w:rsidRPr="00ED326F">
        <w:rPr>
          <w:rStyle w:val="Emphasis"/>
          <w:i w:val="0"/>
          <w:sz w:val="20"/>
          <w:szCs w:val="20"/>
        </w:rPr>
        <w:t>Commission will email the price index documents to the water and wastewater utilities</w:t>
      </w:r>
      <w:r>
        <w:rPr>
          <w:rStyle w:val="Emphasis"/>
          <w:i w:val="0"/>
          <w:sz w:val="20"/>
          <w:szCs w:val="20"/>
        </w:rPr>
        <w:t xml:space="preserve"> under its jurisdiction; and to update the process to calculate interest on penalties for late filed Annual Reports.</w:t>
      </w:r>
    </w:p>
    <w:p w:rsidR="0041655C" w:rsidRDefault="0041655C" w:rsidP="0041655C">
      <w:pPr>
        <w:jc w:val="both"/>
        <w:rPr>
          <w:sz w:val="20"/>
          <w:szCs w:val="20"/>
        </w:rPr>
      </w:pPr>
      <w:r>
        <w:rPr>
          <w:sz w:val="20"/>
          <w:szCs w:val="20"/>
        </w:rPr>
        <w:t>Docket No. 20220171-WS</w:t>
      </w:r>
    </w:p>
    <w:p w:rsidR="0041655C" w:rsidRPr="008E2F6D" w:rsidRDefault="0041655C" w:rsidP="0041655C">
      <w:pPr>
        <w:jc w:val="both"/>
        <w:rPr>
          <w:sz w:val="20"/>
        </w:rPr>
      </w:pPr>
      <w:r w:rsidRPr="008E2F6D">
        <w:rPr>
          <w:sz w:val="20"/>
          <w:szCs w:val="20"/>
        </w:rPr>
        <w:t xml:space="preserve">SUMMARY: </w:t>
      </w:r>
      <w:r>
        <w:rPr>
          <w:sz w:val="20"/>
        </w:rPr>
        <w:t>Rule 25-30.110</w:t>
      </w:r>
      <w:r w:rsidRPr="008E2F6D">
        <w:rPr>
          <w:sz w:val="20"/>
        </w:rPr>
        <w:t xml:space="preserve">, F.A.C., </w:t>
      </w:r>
      <w:r w:rsidRPr="00417700">
        <w:rPr>
          <w:rStyle w:val="Emphasis"/>
          <w:i w:val="0"/>
          <w:sz w:val="20"/>
          <w:szCs w:val="20"/>
        </w:rPr>
        <w:t>Records and Reports; Annual Reports</w:t>
      </w:r>
      <w:r w:rsidRPr="008E2F6D">
        <w:rPr>
          <w:sz w:val="20"/>
        </w:rPr>
        <w:t xml:space="preserve">, is amended </w:t>
      </w:r>
      <w:r w:rsidRPr="00645988">
        <w:rPr>
          <w:sz w:val="20"/>
          <w:szCs w:val="20"/>
        </w:rPr>
        <w:t>to</w:t>
      </w:r>
      <w:r>
        <w:rPr>
          <w:sz w:val="20"/>
          <w:szCs w:val="20"/>
        </w:rPr>
        <w:t xml:space="preserve"> allow</w:t>
      </w:r>
      <w:r w:rsidRPr="00645988">
        <w:rPr>
          <w:sz w:val="20"/>
          <w:szCs w:val="20"/>
        </w:rPr>
        <w:t xml:space="preserve"> the Commission to send a blank copy of the appropriate annual report form</w:t>
      </w:r>
      <w:r>
        <w:rPr>
          <w:sz w:val="20"/>
          <w:szCs w:val="20"/>
        </w:rPr>
        <w:t xml:space="preserve"> via email</w:t>
      </w:r>
      <w:r w:rsidRPr="00645988">
        <w:rPr>
          <w:sz w:val="20"/>
          <w:szCs w:val="20"/>
        </w:rPr>
        <w:t xml:space="preserve"> to water and wastewater utilit</w:t>
      </w:r>
      <w:r>
        <w:rPr>
          <w:sz w:val="20"/>
          <w:szCs w:val="20"/>
        </w:rPr>
        <w:t xml:space="preserve">ies under the Commission’s jurisdiction, and to </w:t>
      </w:r>
      <w:r w:rsidRPr="00645988">
        <w:rPr>
          <w:sz w:val="20"/>
          <w:szCs w:val="20"/>
        </w:rPr>
        <w:t>allow those utilities to file their completed annual reports with the Commission via email</w:t>
      </w:r>
      <w:r w:rsidRPr="00645988">
        <w:rPr>
          <w:sz w:val="20"/>
        </w:rPr>
        <w:t>.</w:t>
      </w:r>
      <w:r>
        <w:rPr>
          <w:sz w:val="20"/>
          <w:szCs w:val="20"/>
        </w:rPr>
        <w:t xml:space="preserve">  The amendments also update the process to calculate interest on penalties for late filed annual reports. In addition,</w:t>
      </w:r>
      <w:r w:rsidRPr="00645988">
        <w:t xml:space="preserve"> </w:t>
      </w:r>
      <w:r w:rsidRPr="00645988">
        <w:rPr>
          <w:sz w:val="20"/>
          <w:szCs w:val="20"/>
        </w:rPr>
        <w:t xml:space="preserve">Forms PSC 1032 and 1033, </w:t>
      </w:r>
      <w:r>
        <w:rPr>
          <w:sz w:val="20"/>
          <w:szCs w:val="20"/>
        </w:rPr>
        <w:t>incorporated by reference in the</w:t>
      </w:r>
      <w:r w:rsidRPr="00645988">
        <w:rPr>
          <w:sz w:val="20"/>
          <w:szCs w:val="20"/>
        </w:rPr>
        <w:t xml:space="preserve"> rule, were updated to reflect “verification,</w:t>
      </w:r>
      <w:r>
        <w:rPr>
          <w:sz w:val="20"/>
          <w:szCs w:val="20"/>
        </w:rPr>
        <w:t xml:space="preserve">” rather than “certification,” and </w:t>
      </w:r>
      <w:r w:rsidRPr="00645988">
        <w:rPr>
          <w:sz w:val="20"/>
          <w:szCs w:val="20"/>
        </w:rPr>
        <w:t xml:space="preserve">to remove the requirement that two officers identify which of the four items are verified. </w:t>
      </w:r>
      <w:r>
        <w:rPr>
          <w:sz w:val="20"/>
          <w:szCs w:val="20"/>
        </w:rPr>
        <w:t>Finally, the amendments update and clarify the rule language.</w:t>
      </w:r>
    </w:p>
    <w:p w:rsidR="0041655C" w:rsidRPr="00440FC0" w:rsidRDefault="0041655C" w:rsidP="0041655C">
      <w:pPr>
        <w:jc w:val="both"/>
        <w:rPr>
          <w:sz w:val="20"/>
          <w:szCs w:val="20"/>
        </w:rPr>
      </w:pPr>
      <w:r w:rsidRPr="00440FC0">
        <w:rPr>
          <w:sz w:val="20"/>
          <w:szCs w:val="20"/>
        </w:rPr>
        <w:t xml:space="preserve">Rule </w:t>
      </w:r>
      <w:r>
        <w:rPr>
          <w:sz w:val="20"/>
          <w:szCs w:val="20"/>
        </w:rPr>
        <w:t>25-30.420, F.A.C.,</w:t>
      </w:r>
      <w:r w:rsidRPr="00440FC0">
        <w:rPr>
          <w:sz w:val="20"/>
          <w:szCs w:val="20"/>
        </w:rPr>
        <w:t xml:space="preserve"> Establishment of Price Index; Adjustment of Rates; Requirement of Bond; Filings After Adjustment; Notice to Customers</w:t>
      </w:r>
      <w:r>
        <w:rPr>
          <w:sz w:val="20"/>
          <w:szCs w:val="20"/>
        </w:rPr>
        <w:t>,</w:t>
      </w:r>
      <w:r w:rsidRPr="00440FC0">
        <w:rPr>
          <w:sz w:val="20"/>
          <w:szCs w:val="20"/>
        </w:rPr>
        <w:t xml:space="preserve"> is amended to allow the Commission to send via email the Proposed Agency Action order establishing the index for the year and the Price Index Application. </w:t>
      </w:r>
      <w:r>
        <w:rPr>
          <w:sz w:val="20"/>
          <w:szCs w:val="20"/>
        </w:rPr>
        <w:t xml:space="preserve"> </w:t>
      </w:r>
      <w:r w:rsidRPr="00440FC0">
        <w:rPr>
          <w:sz w:val="20"/>
          <w:szCs w:val="20"/>
        </w:rPr>
        <w:t xml:space="preserve">Form PSC 1022, </w:t>
      </w:r>
      <w:r>
        <w:rPr>
          <w:sz w:val="20"/>
          <w:szCs w:val="20"/>
        </w:rPr>
        <w:t>incorporated by reference in the rule</w:t>
      </w:r>
      <w:r w:rsidRPr="00440FC0">
        <w:rPr>
          <w:sz w:val="20"/>
          <w:szCs w:val="20"/>
        </w:rPr>
        <w:t>, was updated to add a “Notice to Customers” referencing the statutory requirements of the Price Index.</w:t>
      </w:r>
      <w:r>
        <w:rPr>
          <w:sz w:val="20"/>
          <w:szCs w:val="20"/>
        </w:rPr>
        <w:t xml:space="preserve"> Finally, the amendments update and clarify the rule language.</w:t>
      </w:r>
    </w:p>
    <w:p w:rsidR="0041655C" w:rsidRPr="00196EF8" w:rsidRDefault="0041655C" w:rsidP="0041655C">
      <w:pPr>
        <w:jc w:val="both"/>
        <w:rPr>
          <w:sz w:val="20"/>
          <w:szCs w:val="20"/>
          <w:u w:val="single"/>
        </w:rPr>
      </w:pPr>
      <w:r>
        <w:rPr>
          <w:sz w:val="20"/>
          <w:szCs w:val="20"/>
        </w:rPr>
        <w:t>SUMMARY OF STATEMENTS OF ESTIMATED REGULATORY COSTS AND LEGISLATIVE RATIFICATION: The agency has determined that these amendments will not have an adverse impact on small business or likely increase directly or indirectly regulatory costs in excess of $200,000 in the aggregate within one year after the implementation of the rules.  SERCs have been prepared by the agency.  The SERCs examined the factors required by Section 120.541(2), FS, and concluded that the rule amendments will not have an adverse impact on economic growth, business competitiveness, or small business, and that there would likely be</w:t>
      </w:r>
      <w:r w:rsidRPr="00A76998">
        <w:rPr>
          <w:sz w:val="20"/>
          <w:szCs w:val="20"/>
        </w:rPr>
        <w:t xml:space="preserve"> </w:t>
      </w:r>
      <w:r>
        <w:rPr>
          <w:sz w:val="20"/>
          <w:szCs w:val="20"/>
        </w:rPr>
        <w:t xml:space="preserve">no </w:t>
      </w:r>
      <w:r w:rsidRPr="00A76998">
        <w:rPr>
          <w:sz w:val="20"/>
          <w:szCs w:val="20"/>
        </w:rPr>
        <w:t>transactional cost</w:t>
      </w:r>
      <w:r>
        <w:rPr>
          <w:sz w:val="20"/>
          <w:szCs w:val="20"/>
        </w:rPr>
        <w:t>s to the individual and entities, including government entities, required to comply with the rules.</w:t>
      </w:r>
    </w:p>
    <w:p w:rsidR="0041655C" w:rsidRDefault="0041655C" w:rsidP="0041655C">
      <w:pPr>
        <w:jc w:val="both"/>
        <w:rPr>
          <w:sz w:val="20"/>
          <w:szCs w:val="20"/>
        </w:rPr>
      </w:pPr>
      <w:r>
        <w:rPr>
          <w:sz w:val="20"/>
          <w:szCs w:val="20"/>
        </w:rPr>
        <w:sym w:font="Wingdings" w:char="F0FE"/>
      </w:r>
      <w:r>
        <w:rPr>
          <w:sz w:val="20"/>
          <w:szCs w:val="20"/>
        </w:rPr>
        <w:t xml:space="preserve"> The agency has determined that the proposed rules are not expected to require legislative ratification based on the statements of estimated regulatory costs or, if no SERCs are required, the information expressly relied upon and described herein: </w:t>
      </w:r>
      <w:r w:rsidRPr="00264D01">
        <w:rPr>
          <w:sz w:val="20"/>
          <w:szCs w:val="20"/>
          <w:u w:val="single"/>
        </w:rPr>
        <w:t>based upon the information contained in the SERC</w:t>
      </w:r>
      <w:r>
        <w:rPr>
          <w:sz w:val="20"/>
          <w:szCs w:val="20"/>
          <w:u w:val="single"/>
        </w:rPr>
        <w:t>s.</w:t>
      </w:r>
      <w:r>
        <w:rPr>
          <w:sz w:val="20"/>
          <w:szCs w:val="20"/>
        </w:rPr>
        <w:t xml:space="preserve"> </w:t>
      </w:r>
    </w:p>
    <w:p w:rsidR="0041655C" w:rsidRDefault="0041655C" w:rsidP="0041655C">
      <w:pPr>
        <w:jc w:val="both"/>
        <w:rPr>
          <w:sz w:val="20"/>
          <w:szCs w:val="20"/>
        </w:rPr>
      </w:pPr>
      <w:r>
        <w:rPr>
          <w:sz w:val="20"/>
          <w:szCs w:val="20"/>
        </w:rPr>
        <w:t>Any person who wishes to provide information regarding a statement of estimated regulatory costs, or provide a proposal for a lower cost regulatory alternative must do so in writing within 21 days of this notice.</w:t>
      </w:r>
    </w:p>
    <w:p w:rsidR="0041655C" w:rsidRPr="00440FC0" w:rsidRDefault="0041655C" w:rsidP="0041655C">
      <w:pPr>
        <w:jc w:val="both"/>
        <w:rPr>
          <w:sz w:val="20"/>
          <w:szCs w:val="20"/>
        </w:rPr>
      </w:pPr>
      <w:r w:rsidRPr="00440FC0">
        <w:rPr>
          <w:sz w:val="20"/>
          <w:szCs w:val="20"/>
        </w:rPr>
        <w:t>RULEMAKING AUTHORITY: 350.127(2), 367.081(4)(a),</w:t>
      </w:r>
      <w:r>
        <w:rPr>
          <w:sz w:val="20"/>
          <w:szCs w:val="20"/>
        </w:rPr>
        <w:t xml:space="preserve"> </w:t>
      </w:r>
      <w:r w:rsidRPr="00440FC0">
        <w:rPr>
          <w:sz w:val="20"/>
          <w:szCs w:val="20"/>
        </w:rPr>
        <w:t>367.121</w:t>
      </w:r>
      <w:r>
        <w:rPr>
          <w:sz w:val="20"/>
          <w:szCs w:val="20"/>
        </w:rPr>
        <w:t>,</w:t>
      </w:r>
      <w:r w:rsidRPr="00440FC0">
        <w:rPr>
          <w:sz w:val="20"/>
          <w:szCs w:val="20"/>
        </w:rPr>
        <w:t xml:space="preserve"> FS</w:t>
      </w:r>
      <w:r>
        <w:rPr>
          <w:sz w:val="20"/>
          <w:szCs w:val="20"/>
        </w:rPr>
        <w:t>.</w:t>
      </w:r>
    </w:p>
    <w:p w:rsidR="0041655C" w:rsidRDefault="0041655C" w:rsidP="0041655C">
      <w:pPr>
        <w:jc w:val="both"/>
        <w:rPr>
          <w:sz w:val="20"/>
          <w:szCs w:val="20"/>
        </w:rPr>
      </w:pPr>
      <w:r w:rsidRPr="00440FC0">
        <w:rPr>
          <w:sz w:val="20"/>
          <w:szCs w:val="20"/>
        </w:rPr>
        <w:t xml:space="preserve">LAW IMPLEMENTED: </w:t>
      </w:r>
      <w:r>
        <w:rPr>
          <w:sz w:val="20"/>
          <w:szCs w:val="20"/>
        </w:rPr>
        <w:t>367.081(4)</w:t>
      </w:r>
      <w:r w:rsidRPr="00440FC0">
        <w:rPr>
          <w:sz w:val="20"/>
          <w:szCs w:val="20"/>
        </w:rPr>
        <w:t>,</w:t>
      </w:r>
      <w:r>
        <w:rPr>
          <w:sz w:val="20"/>
          <w:szCs w:val="20"/>
        </w:rPr>
        <w:t xml:space="preserve"> 367.121</w:t>
      </w:r>
      <w:r w:rsidRPr="00440FC0">
        <w:rPr>
          <w:sz w:val="20"/>
          <w:szCs w:val="20"/>
        </w:rPr>
        <w:t>, 367.156(1), 367.161</w:t>
      </w:r>
      <w:r>
        <w:rPr>
          <w:sz w:val="20"/>
          <w:szCs w:val="20"/>
        </w:rPr>
        <w:t>,</w:t>
      </w:r>
      <w:r w:rsidRPr="00440FC0">
        <w:rPr>
          <w:sz w:val="20"/>
          <w:szCs w:val="20"/>
        </w:rPr>
        <w:t xml:space="preserve"> FS.</w:t>
      </w:r>
    </w:p>
    <w:p w:rsidR="0041655C" w:rsidRDefault="0041655C" w:rsidP="0041655C">
      <w:pPr>
        <w:jc w:val="both"/>
        <w:rPr>
          <w:sz w:val="20"/>
          <w:szCs w:val="20"/>
        </w:rPr>
      </w:pPr>
      <w:r>
        <w:rPr>
          <w:sz w:val="20"/>
          <w:szCs w:val="20"/>
        </w:rPr>
        <w:sym w:font="Wingdings" w:char="F0FE"/>
      </w:r>
      <w:r>
        <w:rPr>
          <w:sz w:val="20"/>
          <w:szCs w:val="20"/>
        </w:rPr>
        <w:t>IF REQUESTED WITHIN 21 DAYS OF THE DATE OF THIS NOTICE, A HEARING WILL BE SCHEDULED AND ANNOUNCED IN THE FAR.</w:t>
      </w:r>
    </w:p>
    <w:p w:rsidR="0041655C" w:rsidRDefault="0041655C" w:rsidP="0041655C">
      <w:pPr>
        <w:jc w:val="both"/>
        <w:rPr>
          <w:sz w:val="20"/>
          <w:szCs w:val="20"/>
        </w:rPr>
      </w:pPr>
      <w:r>
        <w:rPr>
          <w:sz w:val="20"/>
          <w:szCs w:val="20"/>
        </w:rPr>
        <w:t>THE PERSON TO BE CONTACTED REGARDING THE PROPOSED RULE IS: Susan Sapoznikoff, Office of General Counsel, 2540 Shumard Oak Blvd., Tallahassee, FL 32399-0850, (850) 413-6630, Susan.Sapoznikoff@psc.state.fl.us</w:t>
      </w:r>
    </w:p>
    <w:p w:rsidR="0041655C" w:rsidRDefault="0041655C" w:rsidP="0041655C">
      <w:pPr>
        <w:jc w:val="both"/>
        <w:rPr>
          <w:sz w:val="20"/>
          <w:szCs w:val="20"/>
        </w:rPr>
      </w:pPr>
    </w:p>
    <w:p w:rsidR="0041655C" w:rsidRDefault="0041655C" w:rsidP="0041655C">
      <w:pPr>
        <w:jc w:val="both"/>
        <w:rPr>
          <w:sz w:val="20"/>
          <w:szCs w:val="20"/>
        </w:rPr>
      </w:pPr>
      <w:r>
        <w:rPr>
          <w:sz w:val="20"/>
          <w:szCs w:val="20"/>
        </w:rPr>
        <w:t>THE FULL TEXT OF THE PROPOSED RULE IS: [TYPE AND STRIKE VERSION]</w:t>
      </w:r>
    </w:p>
    <w:p w:rsidR="0041655C" w:rsidRPr="009129BA" w:rsidRDefault="0041655C" w:rsidP="0041655C">
      <w:pPr>
        <w:widowControl w:val="0"/>
        <w:tabs>
          <w:tab w:val="left" w:pos="360"/>
        </w:tabs>
        <w:jc w:val="both"/>
        <w:rPr>
          <w:i/>
          <w:sz w:val="20"/>
          <w:szCs w:val="20"/>
        </w:rPr>
      </w:pPr>
      <w:r w:rsidRPr="00BA5A2D">
        <w:rPr>
          <w:b/>
          <w:sz w:val="20"/>
          <w:szCs w:val="20"/>
        </w:rPr>
        <w:tab/>
      </w:r>
    </w:p>
    <w:p w:rsidR="0041655C" w:rsidRPr="00190CC0" w:rsidRDefault="0041655C" w:rsidP="0041655C">
      <w:pPr>
        <w:pStyle w:val="Rule"/>
        <w:spacing w:line="240" w:lineRule="auto"/>
        <w:ind w:firstLine="360"/>
        <w:rPr>
          <w:b/>
          <w:sz w:val="20"/>
          <w:szCs w:val="20"/>
        </w:rPr>
      </w:pPr>
      <w:r w:rsidRPr="00190CC0">
        <w:rPr>
          <w:b/>
          <w:sz w:val="20"/>
          <w:szCs w:val="20"/>
        </w:rPr>
        <w:t>25-30.110 Records and Reports; Annual Reports.</w:t>
      </w:r>
    </w:p>
    <w:p w:rsidR="0041655C" w:rsidRPr="00190CC0" w:rsidRDefault="0041655C" w:rsidP="0041655C">
      <w:pPr>
        <w:pStyle w:val="Rule"/>
        <w:spacing w:line="240" w:lineRule="auto"/>
        <w:ind w:firstLine="360"/>
        <w:rPr>
          <w:sz w:val="20"/>
          <w:szCs w:val="20"/>
        </w:rPr>
      </w:pPr>
      <w:r w:rsidRPr="00190CC0">
        <w:rPr>
          <w:sz w:val="20"/>
          <w:szCs w:val="20"/>
        </w:rPr>
        <w:t xml:space="preserve">(1) </w:t>
      </w:r>
      <w:r>
        <w:rPr>
          <w:sz w:val="20"/>
          <w:szCs w:val="20"/>
        </w:rPr>
        <w:t>No change.</w:t>
      </w:r>
    </w:p>
    <w:p w:rsidR="0041655C" w:rsidRPr="00190CC0" w:rsidRDefault="0041655C" w:rsidP="0041655C">
      <w:pPr>
        <w:pStyle w:val="Rule"/>
        <w:spacing w:line="240" w:lineRule="auto"/>
        <w:ind w:firstLine="360"/>
        <w:jc w:val="both"/>
        <w:rPr>
          <w:sz w:val="20"/>
          <w:szCs w:val="20"/>
        </w:rPr>
      </w:pPr>
      <w:r w:rsidRPr="00190CC0">
        <w:rPr>
          <w:sz w:val="20"/>
          <w:szCs w:val="20"/>
        </w:rPr>
        <w:t xml:space="preserve">(a) Each utility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preserve its records in accordance with the “Regulations to Govern the Preservation of Records of Electric, Gas and Water Utilities” as issued by the National Association of Regulatory Utility </w:t>
      </w:r>
      <w:r>
        <w:rPr>
          <w:sz w:val="20"/>
          <w:szCs w:val="20"/>
          <w:u w:val="single"/>
        </w:rPr>
        <w:t>Commissioners</w:t>
      </w:r>
      <w:r>
        <w:rPr>
          <w:sz w:val="20"/>
          <w:szCs w:val="20"/>
        </w:rPr>
        <w:t xml:space="preserve"> </w:t>
      </w:r>
      <w:r w:rsidRPr="00220717">
        <w:rPr>
          <w:strike/>
          <w:sz w:val="20"/>
          <w:szCs w:val="20"/>
        </w:rPr>
        <w:t>Commissions</w:t>
      </w:r>
      <w:r w:rsidRPr="00220717">
        <w:rPr>
          <w:sz w:val="20"/>
          <w:szCs w:val="20"/>
        </w:rPr>
        <w:t>,</w:t>
      </w:r>
      <w:r w:rsidRPr="00190CC0">
        <w:rPr>
          <w:sz w:val="20"/>
          <w:szCs w:val="20"/>
        </w:rPr>
        <w:t xml:space="preserve"> as revised </w:t>
      </w:r>
      <w:r w:rsidRPr="00190CC0">
        <w:rPr>
          <w:sz w:val="20"/>
          <w:szCs w:val="20"/>
          <w:u w:val="single"/>
        </w:rPr>
        <w:t>October 2007</w:t>
      </w:r>
      <w:r w:rsidRPr="00190CC0">
        <w:rPr>
          <w:sz w:val="20"/>
          <w:szCs w:val="20"/>
        </w:rPr>
        <w:t xml:space="preserve"> </w:t>
      </w:r>
      <w:r w:rsidRPr="00190CC0">
        <w:rPr>
          <w:strike/>
          <w:sz w:val="20"/>
          <w:szCs w:val="20"/>
        </w:rPr>
        <w:t>May 1985</w:t>
      </w:r>
      <w:r w:rsidRPr="00190CC0">
        <w:rPr>
          <w:sz w:val="20"/>
          <w:szCs w:val="20"/>
          <w:u w:val="single"/>
        </w:rPr>
        <w:t xml:space="preserve">, which is incorporated by reference into this rule. “Regulations to Govern the Preservation of Records of Electric, Gas and Water Utilities” is copyrighted and may be inspected and examined at no cost at the Florida Public Service Commission, 2540 Shumard Oak Boulevard, </w:t>
      </w:r>
      <w:r w:rsidRPr="00190CC0">
        <w:rPr>
          <w:sz w:val="20"/>
          <w:szCs w:val="20"/>
          <w:u w:val="single"/>
        </w:rPr>
        <w:lastRenderedPageBreak/>
        <w:t xml:space="preserve">Tallahassee, Florida 32399-0850. A copy may be obtained from the National Association of Regulatory Utility Commissioners, </w:t>
      </w:r>
      <w:r w:rsidRPr="00190CC0">
        <w:rPr>
          <w:noProof/>
          <w:sz w:val="20"/>
          <w:szCs w:val="20"/>
          <w:u w:val="single"/>
        </w:rPr>
        <w:t>1101 Vermont Avenue, N.W., Suite 200, Washington, D.C. 20005</w:t>
      </w:r>
      <w:r w:rsidRPr="00190CC0">
        <w:rPr>
          <w:sz w:val="20"/>
          <w:szCs w:val="20"/>
          <w:u w:val="single"/>
        </w:rPr>
        <w:t>.</w:t>
      </w:r>
    </w:p>
    <w:p w:rsidR="0041655C" w:rsidRPr="00190CC0" w:rsidRDefault="0041655C" w:rsidP="0041655C">
      <w:pPr>
        <w:pStyle w:val="Rule"/>
        <w:spacing w:line="240" w:lineRule="auto"/>
        <w:ind w:firstLine="360"/>
        <w:jc w:val="both"/>
        <w:rPr>
          <w:sz w:val="20"/>
          <w:szCs w:val="20"/>
        </w:rPr>
      </w:pPr>
      <w:r w:rsidRPr="00190CC0">
        <w:rPr>
          <w:sz w:val="20"/>
          <w:szCs w:val="20"/>
        </w:rPr>
        <w:t xml:space="preserve">1. Those utilities that choose to convert documents from their original media form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retain the original source documents as required by </w:t>
      </w:r>
      <w:r w:rsidRPr="00190CC0">
        <w:rPr>
          <w:sz w:val="20"/>
          <w:szCs w:val="20"/>
          <w:u w:val="single"/>
        </w:rPr>
        <w:t>subsection (1)(a) of this rule</w:t>
      </w:r>
      <w:r w:rsidRPr="00190CC0">
        <w:rPr>
          <w:sz w:val="20"/>
          <w:szCs w:val="20"/>
        </w:rPr>
        <w:t xml:space="preserve"> </w:t>
      </w:r>
      <w:r w:rsidRPr="00190CC0">
        <w:rPr>
          <w:strike/>
          <w:sz w:val="20"/>
          <w:szCs w:val="20"/>
        </w:rPr>
        <w:t>paragraph 25-30.110(1)(a), F.A.C.,</w:t>
      </w:r>
      <w:r w:rsidRPr="00190CC0">
        <w:rPr>
          <w:sz w:val="20"/>
          <w:szCs w:val="20"/>
        </w:rPr>
        <w:t xml:space="preserve"> for a minimum of three years, or for any lesser period of time specified for that type of record in the “Regulations to Govern the Preservation of Records of Electric, Gas and Water Utilities,” after the date the document was created or received by the utility. This paragraph does not require the utility to create paper copies of documents where the utility would not otherwise do so in the ordinary course of its business. </w:t>
      </w:r>
      <w:r w:rsidRPr="00190CC0">
        <w:rPr>
          <w:strike/>
          <w:sz w:val="20"/>
          <w:szCs w:val="20"/>
        </w:rPr>
        <w:t>The Commission may waive the requirement that documents be retained in their original form</w:t>
      </w:r>
      <w:r w:rsidRPr="00220717">
        <w:rPr>
          <w:sz w:val="20"/>
          <w:szCs w:val="20"/>
        </w:rPr>
        <w:t xml:space="preserve"> </w:t>
      </w:r>
      <w:r w:rsidRPr="00BD5116">
        <w:rPr>
          <w:sz w:val="20"/>
          <w:szCs w:val="20"/>
          <w:u w:val="single"/>
        </w:rPr>
        <w:t>U</w:t>
      </w:r>
      <w:r w:rsidRPr="00E279B4">
        <w:rPr>
          <w:strike/>
          <w:sz w:val="20"/>
          <w:szCs w:val="20"/>
        </w:rPr>
        <w:t>u</w:t>
      </w:r>
      <w:r w:rsidRPr="00E279B4">
        <w:rPr>
          <w:sz w:val="20"/>
          <w:szCs w:val="20"/>
        </w:rPr>
        <w:t>pon</w:t>
      </w:r>
      <w:r w:rsidRPr="00190CC0">
        <w:rPr>
          <w:sz w:val="20"/>
          <w:szCs w:val="20"/>
        </w:rPr>
        <w:t xml:space="preserve"> a showing by a utility that it employs a storage and retrieval system that consistently produces clear, readable copies that are substantially equivalent to the originals, and clearly reproduces handwritten notations on documents</w:t>
      </w:r>
      <w:r w:rsidRPr="00190CC0">
        <w:rPr>
          <w:sz w:val="20"/>
          <w:szCs w:val="20"/>
          <w:u w:val="single"/>
        </w:rPr>
        <w:t>, the utility does not have to meet the requirement to retain documents in their original form</w:t>
      </w:r>
      <w:r w:rsidRPr="00190CC0">
        <w:rPr>
          <w:sz w:val="20"/>
          <w:szCs w:val="20"/>
        </w:rPr>
        <w:t>.</w:t>
      </w:r>
    </w:p>
    <w:p w:rsidR="0041655C" w:rsidRPr="00190CC0" w:rsidRDefault="0041655C" w:rsidP="0041655C">
      <w:pPr>
        <w:pStyle w:val="Rule"/>
        <w:spacing w:line="240" w:lineRule="auto"/>
        <w:ind w:firstLine="360"/>
        <w:jc w:val="both"/>
        <w:rPr>
          <w:sz w:val="20"/>
          <w:szCs w:val="20"/>
        </w:rPr>
      </w:pPr>
      <w:r w:rsidRPr="00190CC0">
        <w:rPr>
          <w:sz w:val="20"/>
          <w:szCs w:val="20"/>
        </w:rPr>
        <w:t xml:space="preserve">2. The utility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maintain written procedures governing the conversion of source documents to a storage and retrieval system, which procedures ensure the authenticity of documents and the completeness of records. Records maintained in the storage and retrieval system must be easy to search and easy to read.</w:t>
      </w:r>
    </w:p>
    <w:p w:rsidR="0041655C" w:rsidRPr="00190CC0" w:rsidRDefault="0041655C" w:rsidP="0041655C">
      <w:pPr>
        <w:pStyle w:val="Rule"/>
        <w:spacing w:line="240" w:lineRule="auto"/>
        <w:ind w:firstLine="360"/>
        <w:jc w:val="both"/>
        <w:rPr>
          <w:sz w:val="20"/>
          <w:szCs w:val="20"/>
        </w:rPr>
      </w:pPr>
      <w:r w:rsidRPr="00190CC0">
        <w:rPr>
          <w:sz w:val="20"/>
          <w:szCs w:val="20"/>
        </w:rPr>
        <w:t xml:space="preserve">(b) Unless otherwise authorized by the Commission, each utility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maintain its records at the office or offices of the utility within this state and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keep those records open for inspection during business hours by Commission staff.</w:t>
      </w:r>
    </w:p>
    <w:p w:rsidR="0041655C" w:rsidRPr="00190CC0" w:rsidRDefault="0041655C" w:rsidP="0041655C">
      <w:pPr>
        <w:pStyle w:val="Rule"/>
        <w:spacing w:line="240" w:lineRule="auto"/>
        <w:ind w:firstLine="360"/>
        <w:jc w:val="both"/>
        <w:rPr>
          <w:sz w:val="20"/>
          <w:szCs w:val="20"/>
        </w:rPr>
      </w:pPr>
      <w:r w:rsidRPr="00190CC0">
        <w:rPr>
          <w:sz w:val="20"/>
          <w:szCs w:val="20"/>
        </w:rPr>
        <w:t>(c) Any utility that keeps its records outside the state</w:t>
      </w:r>
      <w:r w:rsidRPr="00190CC0">
        <w:rPr>
          <w:sz w:val="20"/>
          <w:szCs w:val="20"/>
          <w:u w:val="single"/>
        </w:rPr>
        <w:t xml:space="preserve"> must</w:t>
      </w:r>
      <w:r w:rsidRPr="00190CC0">
        <w:rPr>
          <w:sz w:val="20"/>
          <w:szCs w:val="20"/>
        </w:rPr>
        <w:t xml:space="preserve"> </w:t>
      </w:r>
      <w:r w:rsidRPr="00190CC0">
        <w:rPr>
          <w:strike/>
          <w:sz w:val="20"/>
          <w:szCs w:val="20"/>
        </w:rPr>
        <w:t>shall</w:t>
      </w:r>
      <w:r w:rsidRPr="00190CC0">
        <w:rPr>
          <w:sz w:val="20"/>
          <w:szCs w:val="20"/>
        </w:rPr>
        <w:t xml:space="preserve"> reimburse the Commission for the reasonable travel expense incurred by each Commission representative during any review of the out-of-state records of the utility or its affiliates. Reasonable travel expenses are those travel expenses that are equivalent to travel expenses paid by the Commission in the ordinary course of its business.</w:t>
      </w:r>
    </w:p>
    <w:p w:rsidR="0041655C" w:rsidRPr="00190CC0" w:rsidRDefault="0041655C" w:rsidP="0041655C">
      <w:pPr>
        <w:pStyle w:val="Rule"/>
        <w:spacing w:line="240" w:lineRule="auto"/>
        <w:ind w:firstLine="360"/>
        <w:jc w:val="both"/>
        <w:rPr>
          <w:sz w:val="20"/>
          <w:szCs w:val="20"/>
        </w:rPr>
      </w:pPr>
      <w:r w:rsidRPr="00190CC0">
        <w:rPr>
          <w:sz w:val="20"/>
          <w:szCs w:val="20"/>
        </w:rPr>
        <w:t xml:space="preserve">1. The utility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remit reimbursement for out-of-state travel expenses within 30 days from the date the Commission mails the invoice.</w:t>
      </w:r>
    </w:p>
    <w:p w:rsidR="0041655C" w:rsidRDefault="0041655C" w:rsidP="0041655C">
      <w:pPr>
        <w:pStyle w:val="Rule"/>
        <w:spacing w:line="240" w:lineRule="auto"/>
        <w:ind w:firstLine="360"/>
        <w:jc w:val="both"/>
        <w:rPr>
          <w:sz w:val="20"/>
          <w:szCs w:val="20"/>
        </w:rPr>
      </w:pPr>
      <w:r w:rsidRPr="00190CC0">
        <w:rPr>
          <w:sz w:val="20"/>
          <w:szCs w:val="20"/>
        </w:rPr>
        <w:t xml:space="preserve">2. The reimbursement requirement in paragraph (1)(c) </w:t>
      </w:r>
      <w:r w:rsidRPr="00190CC0">
        <w:rPr>
          <w:sz w:val="20"/>
          <w:szCs w:val="20"/>
          <w:u w:val="single"/>
        </w:rPr>
        <w:t>is not applicable for the following</w:t>
      </w:r>
      <w:r w:rsidRPr="00190CC0">
        <w:rPr>
          <w:sz w:val="20"/>
          <w:szCs w:val="20"/>
        </w:rPr>
        <w:t xml:space="preserve"> </w:t>
      </w:r>
      <w:r w:rsidRPr="00220717">
        <w:rPr>
          <w:strike/>
          <w:sz w:val="20"/>
          <w:szCs w:val="20"/>
        </w:rPr>
        <w:t xml:space="preserve">shall </w:t>
      </w:r>
      <w:r w:rsidRPr="00190CC0">
        <w:rPr>
          <w:strike/>
          <w:sz w:val="20"/>
          <w:szCs w:val="20"/>
        </w:rPr>
        <w:t>be waived</w:t>
      </w:r>
      <w:r w:rsidRPr="00190CC0">
        <w:rPr>
          <w:sz w:val="20"/>
          <w:szCs w:val="20"/>
        </w:rPr>
        <w:t>:</w:t>
      </w:r>
      <w:r>
        <w:rPr>
          <w:sz w:val="20"/>
          <w:szCs w:val="20"/>
        </w:rPr>
        <w:t xml:space="preserve"> </w:t>
      </w:r>
    </w:p>
    <w:p w:rsidR="0041655C" w:rsidRPr="00190CC0" w:rsidRDefault="0041655C" w:rsidP="0041655C">
      <w:pPr>
        <w:pStyle w:val="Rule"/>
        <w:spacing w:line="240" w:lineRule="auto"/>
        <w:ind w:firstLine="360"/>
        <w:jc w:val="both"/>
        <w:rPr>
          <w:sz w:val="20"/>
          <w:szCs w:val="20"/>
        </w:rPr>
      </w:pPr>
      <w:r>
        <w:rPr>
          <w:sz w:val="20"/>
          <w:szCs w:val="20"/>
        </w:rPr>
        <w:t>a.</w:t>
      </w:r>
      <w:r w:rsidRPr="00190CC0">
        <w:rPr>
          <w:sz w:val="20"/>
          <w:szCs w:val="20"/>
        </w:rPr>
        <w:t xml:space="preserve"> </w:t>
      </w:r>
      <w:r>
        <w:rPr>
          <w:sz w:val="20"/>
          <w:szCs w:val="20"/>
          <w:u w:val="single"/>
        </w:rPr>
        <w:t>A</w:t>
      </w:r>
      <w:r w:rsidRPr="00190CC0">
        <w:rPr>
          <w:sz w:val="20"/>
          <w:szCs w:val="20"/>
        </w:rPr>
        <w:t xml:space="preserve"> </w:t>
      </w:r>
      <w:r w:rsidRPr="00E61F5A">
        <w:rPr>
          <w:strike/>
          <w:sz w:val="20"/>
          <w:szCs w:val="20"/>
        </w:rPr>
        <w:t>For</w:t>
      </w:r>
      <w:r>
        <w:rPr>
          <w:sz w:val="20"/>
          <w:szCs w:val="20"/>
        </w:rPr>
        <w:t xml:space="preserve"> </w:t>
      </w:r>
      <w:r w:rsidRPr="00190CC0">
        <w:rPr>
          <w:strike/>
          <w:sz w:val="20"/>
          <w:szCs w:val="20"/>
        </w:rPr>
        <w:t>any</w:t>
      </w:r>
      <w:r w:rsidRPr="00190CC0">
        <w:rPr>
          <w:sz w:val="20"/>
          <w:szCs w:val="20"/>
        </w:rPr>
        <w:t xml:space="preserve"> utility that makes its out-of-state records available at the utility’s office located in Florida or at another mutually agreed upon location in Florida within 10 working days from the Commission’s initial request. If 10 working days is not reasonable because of the complexity and nature of the issues involved or the volume and type of material requested, the Commission </w:t>
      </w:r>
      <w:r w:rsidRPr="00190CC0">
        <w:rPr>
          <w:sz w:val="20"/>
          <w:szCs w:val="20"/>
          <w:u w:val="single"/>
        </w:rPr>
        <w:t>will</w:t>
      </w:r>
      <w:r w:rsidRPr="00190CC0">
        <w:rPr>
          <w:sz w:val="20"/>
          <w:szCs w:val="20"/>
        </w:rPr>
        <w:t xml:space="preserve"> </w:t>
      </w:r>
      <w:r w:rsidRPr="00190CC0">
        <w:rPr>
          <w:strike/>
          <w:sz w:val="20"/>
          <w:szCs w:val="20"/>
        </w:rPr>
        <w:t>may</w:t>
      </w:r>
      <w:r w:rsidRPr="00190CC0">
        <w:rPr>
          <w:sz w:val="20"/>
          <w:szCs w:val="20"/>
        </w:rPr>
        <w:t xml:space="preserve"> establish a different time frame for the utility to bring records into the state. For individual data requests made during an audit, the response time frame established in Rule 25-30.145, F.A.C.,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control; or</w:t>
      </w:r>
    </w:p>
    <w:p w:rsidR="0041655C" w:rsidRPr="00190CC0" w:rsidRDefault="0041655C" w:rsidP="0041655C">
      <w:pPr>
        <w:pStyle w:val="Rule"/>
        <w:spacing w:line="240" w:lineRule="auto"/>
        <w:ind w:firstLine="360"/>
        <w:jc w:val="both"/>
        <w:rPr>
          <w:sz w:val="20"/>
          <w:szCs w:val="20"/>
        </w:rPr>
      </w:pPr>
      <w:r w:rsidRPr="00190CC0">
        <w:rPr>
          <w:sz w:val="20"/>
          <w:szCs w:val="20"/>
        </w:rPr>
        <w:t xml:space="preserve">b. </w:t>
      </w:r>
      <w:r>
        <w:rPr>
          <w:sz w:val="20"/>
          <w:szCs w:val="20"/>
          <w:u w:val="single"/>
        </w:rPr>
        <w:t>A</w:t>
      </w:r>
      <w:r w:rsidRPr="00F263CD">
        <w:rPr>
          <w:sz w:val="20"/>
          <w:szCs w:val="20"/>
        </w:rPr>
        <w:t xml:space="preserve"> </w:t>
      </w:r>
      <w:r w:rsidRPr="00190CC0">
        <w:rPr>
          <w:strike/>
          <w:sz w:val="20"/>
          <w:szCs w:val="20"/>
        </w:rPr>
        <w:t>For</w:t>
      </w:r>
      <w:r w:rsidRPr="00190CC0">
        <w:rPr>
          <w:sz w:val="20"/>
          <w:szCs w:val="20"/>
        </w:rPr>
        <w:t xml:space="preserve"> </w:t>
      </w:r>
      <w:r w:rsidRPr="00190CC0">
        <w:rPr>
          <w:strike/>
          <w:sz w:val="20"/>
          <w:szCs w:val="20"/>
        </w:rPr>
        <w:t>a</w:t>
      </w:r>
      <w:r w:rsidRPr="00190CC0">
        <w:rPr>
          <w:sz w:val="20"/>
          <w:szCs w:val="20"/>
        </w:rPr>
        <w:t xml:space="preserve"> utility whose records are located within 50 miles of the Florida state line.</w:t>
      </w:r>
    </w:p>
    <w:p w:rsidR="0041655C" w:rsidRPr="00190CC0" w:rsidRDefault="0041655C" w:rsidP="0041655C">
      <w:pPr>
        <w:pStyle w:val="Rule"/>
        <w:spacing w:line="240" w:lineRule="auto"/>
        <w:ind w:firstLine="360"/>
        <w:jc w:val="both"/>
        <w:rPr>
          <w:sz w:val="20"/>
          <w:szCs w:val="20"/>
        </w:rPr>
      </w:pPr>
      <w:r w:rsidRPr="00190CC0">
        <w:rPr>
          <w:sz w:val="20"/>
          <w:szCs w:val="20"/>
        </w:rPr>
        <w:t xml:space="preserve">(2) In General. Each utility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furnish to the Commission </w:t>
      </w:r>
      <w:r w:rsidRPr="00190CC0">
        <w:rPr>
          <w:strike/>
          <w:sz w:val="20"/>
          <w:szCs w:val="20"/>
        </w:rPr>
        <w:t>at such time and in such forms as the Commission may require,</w:t>
      </w:r>
      <w:r w:rsidRPr="00190CC0">
        <w:rPr>
          <w:sz w:val="20"/>
          <w:szCs w:val="20"/>
        </w:rPr>
        <w:t xml:space="preserve"> the results of any required tests and summaries of any required records. The utility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also furnish the Commission with any information concerning the utility’s facilities or operation that the Commission</w:t>
      </w:r>
      <w:r>
        <w:rPr>
          <w:sz w:val="20"/>
          <w:szCs w:val="20"/>
        </w:rPr>
        <w:t xml:space="preserve"> </w:t>
      </w:r>
      <w:r w:rsidRPr="00190CC0">
        <w:rPr>
          <w:strike/>
          <w:sz w:val="20"/>
          <w:szCs w:val="20"/>
        </w:rPr>
        <w:t>may</w:t>
      </w:r>
      <w:r w:rsidRPr="00190CC0">
        <w:rPr>
          <w:sz w:val="20"/>
          <w:szCs w:val="20"/>
        </w:rPr>
        <w:t xml:space="preserve"> request</w:t>
      </w:r>
      <w:r w:rsidRPr="00190CC0">
        <w:rPr>
          <w:sz w:val="20"/>
          <w:szCs w:val="20"/>
          <w:u w:val="single"/>
        </w:rPr>
        <w:t>s</w:t>
      </w:r>
      <w:r w:rsidRPr="00190CC0">
        <w:rPr>
          <w:sz w:val="20"/>
          <w:szCs w:val="20"/>
        </w:rPr>
        <w:t xml:space="preserve"> and require</w:t>
      </w:r>
      <w:r w:rsidRPr="00190CC0">
        <w:rPr>
          <w:sz w:val="20"/>
          <w:szCs w:val="20"/>
          <w:u w:val="single"/>
        </w:rPr>
        <w:t>s</w:t>
      </w:r>
      <w:r w:rsidRPr="00190CC0">
        <w:rPr>
          <w:sz w:val="20"/>
          <w:szCs w:val="20"/>
        </w:rPr>
        <w:t xml:space="preserve"> for determining rates or judging the practices of the utility. All such data, unless otherwise specified,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be consistent with and reconcilable with the utility’s annual report to the Commission.</w:t>
      </w:r>
    </w:p>
    <w:p w:rsidR="0041655C" w:rsidRPr="00190CC0" w:rsidRDefault="0041655C" w:rsidP="0041655C">
      <w:pPr>
        <w:pStyle w:val="Rule"/>
        <w:spacing w:line="240" w:lineRule="auto"/>
        <w:ind w:firstLine="360"/>
        <w:jc w:val="both"/>
        <w:rPr>
          <w:sz w:val="20"/>
          <w:szCs w:val="20"/>
        </w:rPr>
      </w:pPr>
      <w:r w:rsidRPr="00190CC0">
        <w:rPr>
          <w:sz w:val="20"/>
          <w:szCs w:val="20"/>
        </w:rPr>
        <w:t xml:space="preserve">(3) Annual Reports: Filing Extensions. Each utility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file with the Commission annual reports on </w:t>
      </w:r>
      <w:r w:rsidRPr="00190CC0">
        <w:rPr>
          <w:sz w:val="20"/>
          <w:szCs w:val="20"/>
          <w:u w:val="single"/>
        </w:rPr>
        <w:t>the applicable</w:t>
      </w:r>
      <w:r w:rsidRPr="00190CC0">
        <w:rPr>
          <w:sz w:val="20"/>
          <w:szCs w:val="20"/>
        </w:rPr>
        <w:t xml:space="preserve"> </w:t>
      </w:r>
      <w:r>
        <w:rPr>
          <w:sz w:val="20"/>
          <w:szCs w:val="20"/>
          <w:u w:val="single"/>
        </w:rPr>
        <w:t>form</w:t>
      </w:r>
      <w:r w:rsidRPr="008D3822">
        <w:rPr>
          <w:sz w:val="20"/>
          <w:szCs w:val="20"/>
        </w:rPr>
        <w:t xml:space="preserve"> </w:t>
      </w:r>
      <w:r w:rsidRPr="008D3822">
        <w:rPr>
          <w:strike/>
          <w:sz w:val="20"/>
          <w:szCs w:val="20"/>
        </w:rPr>
        <w:t>forms</w:t>
      </w:r>
      <w:r w:rsidRPr="00190CC0">
        <w:rPr>
          <w:sz w:val="20"/>
          <w:szCs w:val="20"/>
        </w:rPr>
        <w:t xml:space="preserve"> </w:t>
      </w:r>
      <w:r w:rsidRPr="00190CC0">
        <w:rPr>
          <w:sz w:val="20"/>
          <w:szCs w:val="20"/>
          <w:u w:val="single"/>
        </w:rPr>
        <w:t>in subsection (4) of this rule</w:t>
      </w:r>
      <w:r w:rsidRPr="00190CC0">
        <w:rPr>
          <w:sz w:val="20"/>
          <w:szCs w:val="20"/>
        </w:rPr>
        <w:t xml:space="preserve"> </w:t>
      </w:r>
      <w:r w:rsidRPr="00190CC0">
        <w:rPr>
          <w:strike/>
          <w:sz w:val="20"/>
          <w:szCs w:val="20"/>
        </w:rPr>
        <w:t>prescribed by the Commission</w:t>
      </w:r>
      <w:r w:rsidRPr="00190CC0">
        <w:rPr>
          <w:sz w:val="20"/>
          <w:szCs w:val="20"/>
        </w:rPr>
        <w:t xml:space="preserve">. The obligation to file an annual report for any year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apply to any utility which is subject to this Commission’s jurisdiction as of December 31 of that year, whether or not the utility has actually applied for or been issued a certificate.</w:t>
      </w:r>
    </w:p>
    <w:p w:rsidR="0041655C" w:rsidRPr="00190CC0" w:rsidRDefault="0041655C" w:rsidP="0041655C">
      <w:pPr>
        <w:pStyle w:val="Rule"/>
        <w:spacing w:line="240" w:lineRule="auto"/>
        <w:ind w:firstLine="360"/>
        <w:jc w:val="both"/>
        <w:rPr>
          <w:sz w:val="20"/>
          <w:szCs w:val="20"/>
        </w:rPr>
      </w:pPr>
      <w:r w:rsidRPr="00190CC0">
        <w:rPr>
          <w:sz w:val="20"/>
          <w:szCs w:val="20"/>
        </w:rPr>
        <w:t xml:space="preserve">(a) The Commission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by January 15 of each year, </w:t>
      </w:r>
      <w:r w:rsidRPr="00190CC0">
        <w:rPr>
          <w:sz w:val="20"/>
          <w:szCs w:val="20"/>
          <w:u w:val="single"/>
        </w:rPr>
        <w:t>email a</w:t>
      </w:r>
      <w:r w:rsidRPr="00190CC0">
        <w:rPr>
          <w:sz w:val="20"/>
          <w:szCs w:val="20"/>
        </w:rPr>
        <w:t xml:space="preserve"> </w:t>
      </w:r>
      <w:r w:rsidRPr="00190CC0">
        <w:rPr>
          <w:strike/>
          <w:sz w:val="20"/>
          <w:szCs w:val="20"/>
        </w:rPr>
        <w:t>send one</w:t>
      </w:r>
      <w:r w:rsidRPr="00190CC0">
        <w:rPr>
          <w:sz w:val="20"/>
          <w:szCs w:val="20"/>
        </w:rPr>
        <w:t xml:space="preserve"> blank copy of the appropriate annual report form to each utility company. </w:t>
      </w:r>
      <w:r w:rsidRPr="00190CC0">
        <w:rPr>
          <w:sz w:val="20"/>
          <w:szCs w:val="20"/>
          <w:u w:val="single"/>
        </w:rPr>
        <w:t>A utility may request a hard copy of the forms in subsection (4) of this rule from the Commission’s Division of Accounting and Finance.</w:t>
      </w:r>
      <w:r w:rsidRPr="00190CC0">
        <w:rPr>
          <w:sz w:val="20"/>
          <w:szCs w:val="20"/>
        </w:rPr>
        <w:t xml:space="preserve"> The failure of a utility to receive a report form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not excuse the utility from its obligation to timely file the annual report. </w:t>
      </w:r>
      <w:r w:rsidRPr="00190CC0">
        <w:rPr>
          <w:strike/>
          <w:sz w:val="20"/>
          <w:szCs w:val="20"/>
        </w:rPr>
        <w:t>An original and two copies of</w:t>
      </w:r>
      <w:r w:rsidRPr="00190CC0">
        <w:rPr>
          <w:sz w:val="20"/>
          <w:szCs w:val="20"/>
        </w:rPr>
        <w:t xml:space="preserve"> </w:t>
      </w:r>
      <w:r w:rsidRPr="00190CC0">
        <w:rPr>
          <w:sz w:val="20"/>
          <w:szCs w:val="20"/>
          <w:u w:val="single"/>
        </w:rPr>
        <w:t>T</w:t>
      </w:r>
      <w:r w:rsidRPr="00190CC0">
        <w:rPr>
          <w:strike/>
          <w:sz w:val="20"/>
          <w:szCs w:val="20"/>
        </w:rPr>
        <w:t>t</w:t>
      </w:r>
      <w:r w:rsidRPr="00190CC0">
        <w:rPr>
          <w:sz w:val="20"/>
          <w:szCs w:val="20"/>
        </w:rPr>
        <w:t xml:space="preserve">he annual reports </w:t>
      </w:r>
      <w:r w:rsidRPr="00190CC0">
        <w:rPr>
          <w:sz w:val="20"/>
          <w:szCs w:val="20"/>
          <w:u w:val="single"/>
        </w:rPr>
        <w:t xml:space="preserve">must </w:t>
      </w:r>
      <w:r w:rsidRPr="00190CC0">
        <w:rPr>
          <w:strike/>
          <w:sz w:val="20"/>
          <w:szCs w:val="20"/>
        </w:rPr>
        <w:t>shall</w:t>
      </w:r>
      <w:r w:rsidRPr="00190CC0">
        <w:rPr>
          <w:sz w:val="20"/>
          <w:szCs w:val="20"/>
        </w:rPr>
        <w:t xml:space="preserve"> be filed with the Commission</w:t>
      </w:r>
      <w:r w:rsidRPr="00190CC0">
        <w:rPr>
          <w:sz w:val="20"/>
          <w:szCs w:val="20"/>
          <w:u w:val="single"/>
        </w:rPr>
        <w:t>,</w:t>
      </w:r>
      <w:r w:rsidRPr="00F263CD">
        <w:rPr>
          <w:sz w:val="20"/>
          <w:szCs w:val="20"/>
        </w:rPr>
        <w:t xml:space="preserve"> </w:t>
      </w:r>
      <w:r w:rsidRPr="00190CC0">
        <w:rPr>
          <w:sz w:val="20"/>
          <w:szCs w:val="20"/>
          <w:u w:val="single"/>
        </w:rPr>
        <w:t>either by mail or by email,</w:t>
      </w:r>
      <w:r w:rsidRPr="00190CC0">
        <w:rPr>
          <w:sz w:val="20"/>
          <w:szCs w:val="20"/>
        </w:rPr>
        <w:t xml:space="preserve"> on or before March 31 for the preceding year ending December 31.</w:t>
      </w:r>
      <w:r w:rsidRPr="00190CC0">
        <w:rPr>
          <w:sz w:val="20"/>
          <w:szCs w:val="20"/>
          <w:u w:val="single"/>
        </w:rPr>
        <w:t xml:space="preserve"> Annual reports filed by email must be sent to AnnualReport@psc.state.fl.us.</w:t>
      </w:r>
      <w:r w:rsidRPr="00190CC0">
        <w:rPr>
          <w:sz w:val="20"/>
          <w:szCs w:val="20"/>
        </w:rPr>
        <w:t xml:space="preserve"> </w:t>
      </w:r>
      <w:r w:rsidRPr="00190CC0">
        <w:rPr>
          <w:strike/>
          <w:sz w:val="20"/>
          <w:szCs w:val="20"/>
        </w:rPr>
        <w:t>Annual reports are considered filed on the day they are postmarked</w:t>
      </w:r>
      <w:r w:rsidRPr="00190CC0">
        <w:rPr>
          <w:strike/>
          <w:sz w:val="20"/>
          <w:szCs w:val="20"/>
          <w:u w:val="single"/>
        </w:rPr>
        <w:t>,</w:t>
      </w:r>
      <w:r w:rsidRPr="00190CC0">
        <w:rPr>
          <w:strike/>
          <w:sz w:val="20"/>
          <w:szCs w:val="20"/>
        </w:rPr>
        <w:t xml:space="preserve"> or received and logged in by</w:t>
      </w:r>
      <w:r w:rsidRPr="00190CC0">
        <w:rPr>
          <w:sz w:val="20"/>
          <w:szCs w:val="20"/>
        </w:rPr>
        <w:t xml:space="preserve"> </w:t>
      </w:r>
      <w:r w:rsidRPr="00190CC0">
        <w:rPr>
          <w:sz w:val="20"/>
          <w:szCs w:val="20"/>
          <w:u w:val="single"/>
        </w:rPr>
        <w:t>Annual reports filed by mail must be sent to</w:t>
      </w:r>
      <w:r w:rsidRPr="00190CC0">
        <w:rPr>
          <w:sz w:val="20"/>
          <w:szCs w:val="20"/>
        </w:rPr>
        <w:t xml:space="preserve"> the Commission’s Division of Accounting and Finance in Tallahassee.</w:t>
      </w:r>
    </w:p>
    <w:p w:rsidR="0041655C" w:rsidRPr="00190CC0" w:rsidRDefault="0041655C" w:rsidP="0041655C">
      <w:pPr>
        <w:pStyle w:val="Rule"/>
        <w:spacing w:line="240" w:lineRule="auto"/>
        <w:ind w:firstLine="360"/>
        <w:jc w:val="both"/>
        <w:rPr>
          <w:sz w:val="20"/>
          <w:szCs w:val="20"/>
          <w:u w:val="single"/>
        </w:rPr>
      </w:pPr>
      <w:r w:rsidRPr="00190CC0">
        <w:rPr>
          <w:sz w:val="20"/>
          <w:szCs w:val="20"/>
        </w:rPr>
        <w:t xml:space="preserve">(b) </w:t>
      </w:r>
      <w:r w:rsidRPr="00190CC0">
        <w:rPr>
          <w:sz w:val="20"/>
          <w:szCs w:val="20"/>
          <w:u w:val="single"/>
        </w:rPr>
        <w:t>A</w:t>
      </w:r>
      <w:r w:rsidRPr="00190CC0">
        <w:rPr>
          <w:strike/>
          <w:sz w:val="20"/>
          <w:szCs w:val="20"/>
        </w:rPr>
        <w:t>a</w:t>
      </w:r>
      <w:r w:rsidRPr="00190CC0">
        <w:rPr>
          <w:sz w:val="20"/>
          <w:szCs w:val="20"/>
        </w:rPr>
        <w:t>nnual</w:t>
      </w:r>
      <w:r>
        <w:rPr>
          <w:sz w:val="20"/>
          <w:szCs w:val="20"/>
        </w:rPr>
        <w:t xml:space="preserve"> </w:t>
      </w:r>
      <w:r w:rsidRPr="00E03780">
        <w:rPr>
          <w:strike/>
          <w:sz w:val="20"/>
          <w:szCs w:val="20"/>
        </w:rPr>
        <w:t>An</w:t>
      </w:r>
      <w:r w:rsidRPr="00190CC0">
        <w:rPr>
          <w:sz w:val="20"/>
          <w:szCs w:val="20"/>
        </w:rPr>
        <w:t xml:space="preserve"> </w:t>
      </w:r>
      <w:r>
        <w:rPr>
          <w:sz w:val="20"/>
          <w:szCs w:val="20"/>
          <w:u w:val="single"/>
        </w:rPr>
        <w:t>reports</w:t>
      </w:r>
      <w:r w:rsidRPr="00E61F5A">
        <w:rPr>
          <w:sz w:val="20"/>
          <w:szCs w:val="20"/>
        </w:rPr>
        <w:t xml:space="preserve"> </w:t>
      </w:r>
      <w:r w:rsidRPr="00E61F5A">
        <w:rPr>
          <w:strike/>
          <w:sz w:val="20"/>
          <w:szCs w:val="20"/>
        </w:rPr>
        <w:t>report</w:t>
      </w:r>
      <w:r w:rsidRPr="00190CC0">
        <w:rPr>
          <w:sz w:val="20"/>
          <w:szCs w:val="20"/>
        </w:rPr>
        <w:t xml:space="preserve"> </w:t>
      </w:r>
      <w:r>
        <w:rPr>
          <w:sz w:val="20"/>
          <w:szCs w:val="20"/>
          <w:u w:val="single"/>
        </w:rPr>
        <w:t>are</w:t>
      </w:r>
      <w:r w:rsidRPr="00E61F5A">
        <w:rPr>
          <w:sz w:val="20"/>
          <w:szCs w:val="20"/>
        </w:rPr>
        <w:t xml:space="preserve"> </w:t>
      </w:r>
      <w:r w:rsidRPr="00190CC0">
        <w:rPr>
          <w:strike/>
          <w:sz w:val="20"/>
          <w:szCs w:val="20"/>
        </w:rPr>
        <w:t>is</w:t>
      </w:r>
      <w:r w:rsidRPr="00190CC0">
        <w:rPr>
          <w:sz w:val="20"/>
          <w:szCs w:val="20"/>
        </w:rPr>
        <w:t xml:space="preserve"> considered </w:t>
      </w:r>
      <w:r w:rsidRPr="00190CC0">
        <w:rPr>
          <w:strike/>
          <w:sz w:val="20"/>
          <w:szCs w:val="20"/>
        </w:rPr>
        <w:t>on</w:t>
      </w:r>
      <w:r w:rsidRPr="00190CC0">
        <w:rPr>
          <w:sz w:val="20"/>
          <w:szCs w:val="20"/>
        </w:rPr>
        <w:t xml:space="preserve"> </w:t>
      </w:r>
      <w:r>
        <w:rPr>
          <w:sz w:val="20"/>
          <w:szCs w:val="20"/>
          <w:u w:val="single"/>
        </w:rPr>
        <w:t>filed</w:t>
      </w:r>
      <w:r w:rsidRPr="00FB612D">
        <w:rPr>
          <w:sz w:val="20"/>
          <w:szCs w:val="20"/>
        </w:rPr>
        <w:t xml:space="preserve"> </w:t>
      </w:r>
      <w:r w:rsidRPr="00FB612D">
        <w:rPr>
          <w:strike/>
          <w:sz w:val="20"/>
          <w:szCs w:val="20"/>
        </w:rPr>
        <w:t>file</w:t>
      </w:r>
      <w:r w:rsidRPr="00190CC0">
        <w:rPr>
          <w:sz w:val="20"/>
          <w:szCs w:val="20"/>
        </w:rPr>
        <w:t xml:space="preserve"> if </w:t>
      </w:r>
      <w:r w:rsidRPr="00190CC0">
        <w:rPr>
          <w:sz w:val="20"/>
          <w:szCs w:val="20"/>
          <w:u w:val="single"/>
        </w:rPr>
        <w:t>they are</w:t>
      </w:r>
      <w:r w:rsidRPr="00190CC0">
        <w:rPr>
          <w:sz w:val="20"/>
          <w:szCs w:val="20"/>
        </w:rPr>
        <w:t xml:space="preserve"> </w:t>
      </w:r>
      <w:r w:rsidRPr="00190CC0">
        <w:rPr>
          <w:strike/>
          <w:sz w:val="20"/>
          <w:szCs w:val="20"/>
        </w:rPr>
        <w:t>it is</w:t>
      </w:r>
      <w:r w:rsidRPr="00190CC0">
        <w:rPr>
          <w:sz w:val="20"/>
          <w:szCs w:val="20"/>
        </w:rPr>
        <w:t xml:space="preserve"> properly addressed </w:t>
      </w:r>
      <w:r w:rsidRPr="00190CC0">
        <w:rPr>
          <w:sz w:val="20"/>
          <w:szCs w:val="20"/>
          <w:u w:val="single"/>
        </w:rPr>
        <w:t>and emailed or mailed</w:t>
      </w:r>
      <w:r w:rsidRPr="00190CC0">
        <w:rPr>
          <w:sz w:val="20"/>
          <w:szCs w:val="20"/>
        </w:rPr>
        <w:t xml:space="preserve"> with sufficient postage</w:t>
      </w:r>
      <w:r w:rsidRPr="00190CC0">
        <w:rPr>
          <w:strike/>
          <w:sz w:val="20"/>
          <w:szCs w:val="20"/>
        </w:rPr>
        <w:t>,</w:t>
      </w:r>
      <w:r w:rsidRPr="00190CC0">
        <w:rPr>
          <w:sz w:val="20"/>
          <w:szCs w:val="20"/>
        </w:rPr>
        <w:t xml:space="preserve"> and postmarked</w:t>
      </w:r>
      <w:r w:rsidRPr="00190CC0">
        <w:rPr>
          <w:sz w:val="20"/>
          <w:szCs w:val="20"/>
          <w:u w:val="single"/>
        </w:rPr>
        <w:t>, by</w:t>
      </w:r>
      <w:r w:rsidRPr="00190CC0">
        <w:rPr>
          <w:sz w:val="20"/>
          <w:szCs w:val="20"/>
        </w:rPr>
        <w:t xml:space="preserve"> no later than the due date. </w:t>
      </w:r>
      <w:r>
        <w:rPr>
          <w:sz w:val="20"/>
          <w:szCs w:val="20"/>
          <w:u w:val="single"/>
        </w:rPr>
        <w:t>Fo</w:t>
      </w:r>
      <w:r w:rsidRPr="008F682C">
        <w:rPr>
          <w:sz w:val="20"/>
          <w:szCs w:val="20"/>
          <w:u w:val="single"/>
        </w:rPr>
        <w:t>r</w:t>
      </w:r>
      <w:r w:rsidRPr="00E61F5A">
        <w:rPr>
          <w:sz w:val="20"/>
          <w:szCs w:val="20"/>
        </w:rPr>
        <w:t xml:space="preserve"> </w:t>
      </w:r>
      <w:r>
        <w:rPr>
          <w:strike/>
          <w:sz w:val="20"/>
          <w:szCs w:val="20"/>
        </w:rPr>
        <w:t>I</w:t>
      </w:r>
      <w:r w:rsidRPr="00190CC0">
        <w:rPr>
          <w:strike/>
          <w:sz w:val="20"/>
          <w:szCs w:val="20"/>
        </w:rPr>
        <w:t>f an</w:t>
      </w:r>
      <w:r w:rsidRPr="00190CC0">
        <w:rPr>
          <w:sz w:val="20"/>
          <w:szCs w:val="20"/>
        </w:rPr>
        <w:t xml:space="preserve"> annual </w:t>
      </w:r>
      <w:r>
        <w:rPr>
          <w:sz w:val="20"/>
          <w:szCs w:val="20"/>
          <w:u w:val="single"/>
        </w:rPr>
        <w:t>reports</w:t>
      </w:r>
      <w:r w:rsidRPr="00847D92">
        <w:rPr>
          <w:sz w:val="20"/>
          <w:szCs w:val="20"/>
        </w:rPr>
        <w:t xml:space="preserve"> </w:t>
      </w:r>
      <w:r w:rsidRPr="00E61F5A">
        <w:rPr>
          <w:strike/>
          <w:sz w:val="20"/>
          <w:szCs w:val="20"/>
        </w:rPr>
        <w:t>repor</w:t>
      </w:r>
      <w:r>
        <w:rPr>
          <w:strike/>
          <w:sz w:val="20"/>
          <w:szCs w:val="20"/>
        </w:rPr>
        <w:t>t</w:t>
      </w:r>
      <w:r w:rsidRPr="00190CC0">
        <w:rPr>
          <w:sz w:val="20"/>
          <w:szCs w:val="20"/>
        </w:rPr>
        <w:t xml:space="preserve"> </w:t>
      </w:r>
      <w:r w:rsidRPr="00190CC0">
        <w:rPr>
          <w:strike/>
          <w:sz w:val="20"/>
          <w:szCs w:val="20"/>
        </w:rPr>
        <w:t xml:space="preserve">is </w:t>
      </w:r>
      <w:r w:rsidRPr="00190CC0">
        <w:rPr>
          <w:sz w:val="20"/>
          <w:szCs w:val="20"/>
        </w:rPr>
        <w:t xml:space="preserve">sent by registered mail, the date of the registration is the postmark date. </w:t>
      </w:r>
      <w:r w:rsidRPr="00190CC0">
        <w:rPr>
          <w:strike/>
          <w:sz w:val="20"/>
          <w:szCs w:val="20"/>
        </w:rPr>
        <w:t xml:space="preserve">The registration is evidence that the annual </w:t>
      </w:r>
      <w:r w:rsidRPr="00190CC0">
        <w:rPr>
          <w:strike/>
          <w:sz w:val="20"/>
          <w:szCs w:val="20"/>
        </w:rPr>
        <w:lastRenderedPageBreak/>
        <w:t>report was delivered</w:t>
      </w:r>
      <w:r w:rsidRPr="00E03780">
        <w:rPr>
          <w:sz w:val="20"/>
          <w:szCs w:val="20"/>
        </w:rPr>
        <w:t xml:space="preserve">. </w:t>
      </w:r>
      <w:r w:rsidRPr="00E03780">
        <w:rPr>
          <w:sz w:val="20"/>
          <w:szCs w:val="20"/>
          <w:u w:val="single"/>
        </w:rPr>
        <w:t>For</w:t>
      </w:r>
      <w:r w:rsidRPr="00E03780">
        <w:rPr>
          <w:sz w:val="20"/>
          <w:szCs w:val="20"/>
        </w:rPr>
        <w:t xml:space="preserve"> </w:t>
      </w:r>
      <w:r w:rsidRPr="00190CC0">
        <w:rPr>
          <w:strike/>
          <w:sz w:val="20"/>
          <w:szCs w:val="20"/>
        </w:rPr>
        <w:t>If an</w:t>
      </w:r>
      <w:r w:rsidRPr="00E03780">
        <w:rPr>
          <w:sz w:val="20"/>
          <w:szCs w:val="20"/>
        </w:rPr>
        <w:t xml:space="preserve"> </w:t>
      </w:r>
      <w:r w:rsidRPr="00190CC0">
        <w:rPr>
          <w:sz w:val="20"/>
          <w:szCs w:val="20"/>
        </w:rPr>
        <w:t xml:space="preserve">annual </w:t>
      </w:r>
      <w:r>
        <w:rPr>
          <w:sz w:val="20"/>
          <w:szCs w:val="20"/>
          <w:u w:val="single"/>
        </w:rPr>
        <w:t>reports</w:t>
      </w:r>
      <w:r w:rsidRPr="008D3822">
        <w:rPr>
          <w:sz w:val="20"/>
          <w:szCs w:val="20"/>
        </w:rPr>
        <w:t xml:space="preserve"> </w:t>
      </w:r>
      <w:r w:rsidRPr="008D3822">
        <w:rPr>
          <w:strike/>
          <w:sz w:val="20"/>
          <w:szCs w:val="20"/>
        </w:rPr>
        <w:t>report</w:t>
      </w:r>
      <w:r w:rsidRPr="00190CC0">
        <w:rPr>
          <w:sz w:val="20"/>
          <w:szCs w:val="20"/>
        </w:rPr>
        <w:t xml:space="preserve"> </w:t>
      </w:r>
      <w:r w:rsidRPr="00190CC0">
        <w:rPr>
          <w:strike/>
          <w:sz w:val="20"/>
          <w:szCs w:val="20"/>
        </w:rPr>
        <w:t>is</w:t>
      </w:r>
      <w:r w:rsidRPr="008D3822">
        <w:rPr>
          <w:sz w:val="20"/>
          <w:szCs w:val="20"/>
        </w:rPr>
        <w:t xml:space="preserve"> </w:t>
      </w:r>
      <w:r w:rsidRPr="00190CC0">
        <w:rPr>
          <w:sz w:val="20"/>
          <w:szCs w:val="20"/>
        </w:rPr>
        <w:t>sent by certified mail</w:t>
      </w:r>
      <w:r w:rsidRPr="00E03780">
        <w:rPr>
          <w:sz w:val="20"/>
          <w:szCs w:val="20"/>
        </w:rPr>
        <w:t xml:space="preserve"> </w:t>
      </w:r>
      <w:r w:rsidRPr="00E03780">
        <w:rPr>
          <w:strike/>
          <w:sz w:val="20"/>
          <w:szCs w:val="20"/>
        </w:rPr>
        <w:t>a</w:t>
      </w:r>
      <w:r w:rsidRPr="00190CC0">
        <w:rPr>
          <w:strike/>
          <w:sz w:val="20"/>
          <w:szCs w:val="20"/>
        </w:rPr>
        <w:t>nd the receipt is postmarked by a postal employee</w:t>
      </w:r>
      <w:r w:rsidRPr="00190CC0">
        <w:rPr>
          <w:sz w:val="20"/>
          <w:szCs w:val="20"/>
        </w:rPr>
        <w:t xml:space="preserve">, the date on the receipt is the postmark date. The </w:t>
      </w:r>
      <w:r>
        <w:rPr>
          <w:sz w:val="20"/>
          <w:szCs w:val="20"/>
          <w:u w:val="single"/>
        </w:rPr>
        <w:t xml:space="preserve">postmark </w:t>
      </w:r>
      <w:r w:rsidRPr="00E61F5A">
        <w:rPr>
          <w:strike/>
          <w:sz w:val="20"/>
          <w:szCs w:val="20"/>
        </w:rPr>
        <w:t>postmarke</w:t>
      </w:r>
      <w:r w:rsidRPr="00190CC0">
        <w:rPr>
          <w:strike/>
          <w:sz w:val="20"/>
          <w:szCs w:val="20"/>
        </w:rPr>
        <w:t xml:space="preserve">d certified mail receipt </w:t>
      </w:r>
      <w:r w:rsidRPr="00190CC0">
        <w:rPr>
          <w:sz w:val="20"/>
          <w:szCs w:val="20"/>
        </w:rPr>
        <w:t xml:space="preserve">is evidence that </w:t>
      </w:r>
      <w:r w:rsidRPr="00190CC0">
        <w:rPr>
          <w:strike/>
          <w:sz w:val="20"/>
          <w:szCs w:val="20"/>
        </w:rPr>
        <w:t>the</w:t>
      </w:r>
      <w:r w:rsidRPr="00190CC0">
        <w:rPr>
          <w:sz w:val="20"/>
          <w:szCs w:val="20"/>
        </w:rPr>
        <w:t xml:space="preserve"> </w:t>
      </w:r>
      <w:r w:rsidRPr="00190CC0">
        <w:rPr>
          <w:sz w:val="20"/>
          <w:szCs w:val="20"/>
          <w:u w:val="single"/>
        </w:rPr>
        <w:t>an annual report</w:t>
      </w:r>
      <w:r w:rsidRPr="00190CC0">
        <w:rPr>
          <w:sz w:val="20"/>
          <w:szCs w:val="20"/>
        </w:rPr>
        <w:t xml:space="preserve"> </w:t>
      </w:r>
      <w:r w:rsidRPr="00190CC0">
        <w:rPr>
          <w:strike/>
          <w:sz w:val="20"/>
          <w:szCs w:val="20"/>
        </w:rPr>
        <w:t>return</w:t>
      </w:r>
      <w:r w:rsidRPr="00190CC0">
        <w:rPr>
          <w:sz w:val="20"/>
          <w:szCs w:val="20"/>
        </w:rPr>
        <w:t xml:space="preserve"> was delivered. </w:t>
      </w:r>
      <w:r w:rsidRPr="00190CC0">
        <w:rPr>
          <w:sz w:val="20"/>
          <w:szCs w:val="20"/>
          <w:u w:val="single"/>
        </w:rPr>
        <w:t xml:space="preserve">However, if a utility’s annual report is not actually received by the Commission’s Division of Accounting and Finance in Tallahassee, that utility must resend it upon request, despite any prior presumption of delivery. </w:t>
      </w:r>
    </w:p>
    <w:p w:rsidR="0041655C" w:rsidRPr="00190CC0" w:rsidRDefault="0041655C" w:rsidP="0041655C">
      <w:pPr>
        <w:pStyle w:val="Rule"/>
        <w:spacing w:line="240" w:lineRule="auto"/>
        <w:ind w:firstLine="360"/>
        <w:jc w:val="both"/>
        <w:rPr>
          <w:sz w:val="20"/>
          <w:szCs w:val="20"/>
        </w:rPr>
      </w:pPr>
      <w:r w:rsidRPr="00190CC0">
        <w:rPr>
          <w:sz w:val="20"/>
          <w:szCs w:val="20"/>
        </w:rPr>
        <w:t xml:space="preserve">(c) A utility may file a written request for an extension of time </w:t>
      </w:r>
      <w:r w:rsidRPr="00190CC0">
        <w:rPr>
          <w:sz w:val="20"/>
          <w:szCs w:val="20"/>
          <w:u w:val="single"/>
        </w:rPr>
        <w:t>to file its annual report</w:t>
      </w:r>
      <w:r w:rsidRPr="00190CC0">
        <w:rPr>
          <w:sz w:val="20"/>
          <w:szCs w:val="20"/>
        </w:rPr>
        <w:t xml:space="preserve"> with the </w:t>
      </w:r>
      <w:r w:rsidRPr="00190CC0">
        <w:rPr>
          <w:sz w:val="20"/>
          <w:szCs w:val="20"/>
          <w:u w:val="single"/>
        </w:rPr>
        <w:t>Commission’s</w:t>
      </w:r>
      <w:r w:rsidRPr="00E03780">
        <w:rPr>
          <w:sz w:val="20"/>
          <w:szCs w:val="20"/>
        </w:rPr>
        <w:t xml:space="preserve"> </w:t>
      </w:r>
      <w:r w:rsidRPr="00190CC0">
        <w:rPr>
          <w:sz w:val="20"/>
          <w:szCs w:val="20"/>
        </w:rPr>
        <w:t>Division of Accounting and Finance no later than March 31. One extension of 30 days will be automatically granted upon request. A request for a longer extension must be accompanied by a statement of good cause</w:t>
      </w:r>
      <w:r w:rsidRPr="00190CC0">
        <w:rPr>
          <w:sz w:val="20"/>
          <w:szCs w:val="20"/>
          <w:u w:val="single"/>
        </w:rPr>
        <w:t>, such as financial hardship, severe illness, or significant weather events such as hurricanes, but good cause does not include reasons such as management oversight or vacation time,</w:t>
      </w:r>
      <w:r w:rsidRPr="00190CC0">
        <w:rPr>
          <w:sz w:val="20"/>
          <w:szCs w:val="20"/>
        </w:rPr>
        <w:t xml:space="preserve"> and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specify the date by which the report will be filed. </w:t>
      </w:r>
    </w:p>
    <w:p w:rsidR="0041655C" w:rsidRPr="00190CC0" w:rsidRDefault="0041655C" w:rsidP="0041655C">
      <w:pPr>
        <w:pStyle w:val="Rule"/>
        <w:spacing w:line="240" w:lineRule="auto"/>
        <w:ind w:firstLine="360"/>
        <w:jc w:val="both"/>
        <w:rPr>
          <w:sz w:val="20"/>
          <w:szCs w:val="20"/>
        </w:rPr>
      </w:pPr>
      <w:r w:rsidRPr="00190CC0">
        <w:rPr>
          <w:sz w:val="20"/>
          <w:szCs w:val="20"/>
        </w:rPr>
        <w:t xml:space="preserve">(4) Annual Reports; Contents. The appropriate annual report form required from each utility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be determined by using the same three classes of utilities used by the National Association of Regulatory Utility Commissioners for publishing its system of accounts: Class A (those having annual water or wastewater operating revenues of $1,000,000 or more); Class B (those having annual water or wastewater revenues of $200,000 or more</w:t>
      </w:r>
      <w:r w:rsidRPr="00190CC0">
        <w:rPr>
          <w:sz w:val="20"/>
          <w:szCs w:val="20"/>
          <w:u w:val="single"/>
        </w:rPr>
        <w:t>,</w:t>
      </w:r>
      <w:r w:rsidRPr="00190CC0">
        <w:rPr>
          <w:sz w:val="20"/>
          <w:szCs w:val="20"/>
        </w:rPr>
        <w:t xml:space="preserve"> but less than $1,000,000); Class C (</w:t>
      </w:r>
      <w:r w:rsidRPr="00190CC0">
        <w:rPr>
          <w:sz w:val="20"/>
          <w:szCs w:val="20"/>
          <w:u w:val="single"/>
        </w:rPr>
        <w:t>those</w:t>
      </w:r>
      <w:r w:rsidRPr="00E03780">
        <w:rPr>
          <w:sz w:val="20"/>
          <w:szCs w:val="20"/>
        </w:rPr>
        <w:t xml:space="preserve"> </w:t>
      </w:r>
      <w:r w:rsidRPr="00190CC0">
        <w:rPr>
          <w:sz w:val="20"/>
          <w:szCs w:val="20"/>
          <w:u w:val="single"/>
        </w:rPr>
        <w:t>having</w:t>
      </w:r>
      <w:r w:rsidRPr="00E03780">
        <w:rPr>
          <w:sz w:val="20"/>
          <w:szCs w:val="20"/>
        </w:rPr>
        <w:t xml:space="preserve"> </w:t>
      </w:r>
      <w:r w:rsidRPr="00190CC0">
        <w:rPr>
          <w:sz w:val="20"/>
          <w:szCs w:val="20"/>
        </w:rPr>
        <w:t xml:space="preserve">annual water or wastewater revenues of less than $200,000). The class to which a utility belongs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be determined by using the higher of the average of its annual water or wastewater operating revenues for each of the last three preceding years.</w:t>
      </w:r>
    </w:p>
    <w:p w:rsidR="0041655C" w:rsidRPr="00190CC0" w:rsidRDefault="0041655C" w:rsidP="0041655C">
      <w:pPr>
        <w:pStyle w:val="Rule"/>
        <w:spacing w:line="240" w:lineRule="auto"/>
        <w:ind w:firstLine="360"/>
        <w:jc w:val="both"/>
        <w:rPr>
          <w:sz w:val="20"/>
          <w:szCs w:val="20"/>
        </w:rPr>
      </w:pPr>
      <w:r w:rsidRPr="00190CC0">
        <w:rPr>
          <w:sz w:val="20"/>
          <w:szCs w:val="20"/>
        </w:rPr>
        <w:t>(a) Class A and B utilities</w:t>
      </w:r>
      <w:r w:rsidRPr="00B213DC">
        <w:rPr>
          <w:sz w:val="20"/>
          <w:szCs w:val="20"/>
        </w:rPr>
        <w:t xml:space="preserve">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file the annual report on Commission Form </w:t>
      </w:r>
      <w:r w:rsidRPr="00190CC0">
        <w:rPr>
          <w:sz w:val="20"/>
          <w:szCs w:val="20"/>
          <w:u w:val="single"/>
        </w:rPr>
        <w:t>PSC</w:t>
      </w:r>
      <w:r w:rsidRPr="00190CC0">
        <w:rPr>
          <w:strike/>
          <w:sz w:val="20"/>
          <w:szCs w:val="20"/>
          <w:u w:val="single"/>
        </w:rPr>
        <w:t xml:space="preserve"> </w:t>
      </w:r>
      <w:r w:rsidRPr="00190CC0">
        <w:rPr>
          <w:sz w:val="20"/>
          <w:szCs w:val="20"/>
          <w:u w:val="single"/>
        </w:rPr>
        <w:t>1032 (5/22)</w:t>
      </w:r>
      <w:r w:rsidRPr="00190CC0">
        <w:rPr>
          <w:sz w:val="20"/>
          <w:szCs w:val="20"/>
        </w:rPr>
        <w:t xml:space="preserve">, </w:t>
      </w:r>
      <w:r w:rsidRPr="00190CC0">
        <w:rPr>
          <w:strike/>
          <w:sz w:val="20"/>
          <w:szCs w:val="20"/>
        </w:rPr>
        <w:t>PSC/AFD 3-W (12/99)</w:t>
      </w:r>
      <w:r w:rsidRPr="00190CC0">
        <w:rPr>
          <w:sz w:val="20"/>
          <w:szCs w:val="20"/>
        </w:rPr>
        <w:t xml:space="preserve"> entitled “</w:t>
      </w:r>
      <w:r w:rsidRPr="00190CC0">
        <w:rPr>
          <w:sz w:val="20"/>
          <w:szCs w:val="20"/>
          <w:u w:val="single"/>
        </w:rPr>
        <w:t>Class A or B</w:t>
      </w:r>
      <w:r w:rsidRPr="00190CC0">
        <w:rPr>
          <w:sz w:val="20"/>
          <w:szCs w:val="20"/>
        </w:rPr>
        <w:t xml:space="preserve"> Water and/or Wastewater Utilities (Gross Revenues of $200,000 and more)</w:t>
      </w:r>
      <w:r w:rsidRPr="00190CC0">
        <w:rPr>
          <w:sz w:val="20"/>
          <w:szCs w:val="20"/>
          <w:u w:val="single"/>
        </w:rPr>
        <w:t>,</w:t>
      </w:r>
      <w:r w:rsidRPr="00190CC0">
        <w:rPr>
          <w:sz w:val="20"/>
          <w:szCs w:val="20"/>
        </w:rPr>
        <w:t>”</w:t>
      </w:r>
      <w:r w:rsidRPr="00190CC0">
        <w:rPr>
          <w:strike/>
          <w:sz w:val="20"/>
          <w:szCs w:val="20"/>
        </w:rPr>
        <w:t>,</w:t>
      </w:r>
      <w:r w:rsidRPr="00190CC0">
        <w:rPr>
          <w:sz w:val="20"/>
          <w:szCs w:val="20"/>
        </w:rPr>
        <w:t xml:space="preserve"> which is incorporated by reference into this rule </w:t>
      </w:r>
      <w:r w:rsidRPr="00190CC0">
        <w:rPr>
          <w:sz w:val="20"/>
          <w:szCs w:val="20"/>
          <w:u w:val="single"/>
        </w:rPr>
        <w:t>and may be obtained from [insert hyperlink]</w:t>
      </w:r>
      <w:r w:rsidRPr="00190CC0">
        <w:rPr>
          <w:sz w:val="20"/>
          <w:szCs w:val="20"/>
        </w:rPr>
        <w:t>.</w:t>
      </w:r>
    </w:p>
    <w:p w:rsidR="0041655C" w:rsidRPr="00190CC0" w:rsidRDefault="0041655C" w:rsidP="0041655C">
      <w:pPr>
        <w:pStyle w:val="Rule"/>
        <w:spacing w:line="240" w:lineRule="auto"/>
        <w:ind w:firstLine="360"/>
        <w:jc w:val="both"/>
        <w:rPr>
          <w:sz w:val="20"/>
          <w:szCs w:val="20"/>
        </w:rPr>
      </w:pPr>
      <w:r w:rsidRPr="00190CC0">
        <w:rPr>
          <w:sz w:val="20"/>
          <w:szCs w:val="20"/>
        </w:rPr>
        <w:t xml:space="preserve">(b) Class C utilities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file the annual report on Commission Form </w:t>
      </w:r>
      <w:r w:rsidRPr="00190CC0">
        <w:rPr>
          <w:sz w:val="20"/>
          <w:szCs w:val="20"/>
          <w:u w:val="single"/>
        </w:rPr>
        <w:t>PSC 1033 (5/22)</w:t>
      </w:r>
      <w:r w:rsidRPr="00190CC0">
        <w:rPr>
          <w:sz w:val="20"/>
          <w:szCs w:val="20"/>
        </w:rPr>
        <w:t xml:space="preserve"> </w:t>
      </w:r>
      <w:r w:rsidRPr="00190CC0">
        <w:rPr>
          <w:strike/>
          <w:sz w:val="20"/>
          <w:szCs w:val="20"/>
        </w:rPr>
        <w:t>PSC/AFD 6-W 12/99)</w:t>
      </w:r>
      <w:r w:rsidRPr="00190CC0">
        <w:rPr>
          <w:sz w:val="20"/>
          <w:szCs w:val="20"/>
        </w:rPr>
        <w:t>, entitled “</w:t>
      </w:r>
      <w:r w:rsidRPr="00190CC0">
        <w:rPr>
          <w:sz w:val="20"/>
          <w:szCs w:val="20"/>
          <w:u w:val="single"/>
        </w:rPr>
        <w:t>Class C</w:t>
      </w:r>
      <w:r w:rsidRPr="00190CC0">
        <w:rPr>
          <w:sz w:val="20"/>
          <w:szCs w:val="20"/>
        </w:rPr>
        <w:t xml:space="preserve"> Water and/or Wastewater Utilities (Gross Revenues of less than $200,000 each)</w:t>
      </w:r>
      <w:r w:rsidRPr="00190CC0">
        <w:rPr>
          <w:sz w:val="20"/>
          <w:szCs w:val="20"/>
          <w:u w:val="single"/>
        </w:rPr>
        <w:t>,</w:t>
      </w:r>
      <w:r w:rsidRPr="00190CC0">
        <w:rPr>
          <w:sz w:val="20"/>
          <w:szCs w:val="20"/>
        </w:rPr>
        <w:t>”</w:t>
      </w:r>
      <w:r w:rsidRPr="00190CC0">
        <w:rPr>
          <w:strike/>
          <w:sz w:val="20"/>
          <w:szCs w:val="20"/>
        </w:rPr>
        <w:t>,</w:t>
      </w:r>
      <w:r w:rsidRPr="00190CC0">
        <w:rPr>
          <w:sz w:val="20"/>
          <w:szCs w:val="20"/>
        </w:rPr>
        <w:t xml:space="preserve"> which </w:t>
      </w:r>
      <w:r w:rsidRPr="00190CC0">
        <w:rPr>
          <w:sz w:val="20"/>
          <w:szCs w:val="20"/>
          <w:u w:val="single"/>
        </w:rPr>
        <w:t xml:space="preserve">is </w:t>
      </w:r>
      <w:r w:rsidRPr="00190CC0">
        <w:rPr>
          <w:strike/>
          <w:sz w:val="20"/>
          <w:szCs w:val="20"/>
        </w:rPr>
        <w:t xml:space="preserve">in </w:t>
      </w:r>
      <w:r w:rsidRPr="00190CC0">
        <w:rPr>
          <w:sz w:val="20"/>
          <w:szCs w:val="20"/>
        </w:rPr>
        <w:t>incorporated by reference into this rule</w:t>
      </w:r>
      <w:r w:rsidRPr="00190CC0">
        <w:rPr>
          <w:sz w:val="20"/>
          <w:szCs w:val="20"/>
          <w:u w:val="single"/>
        </w:rPr>
        <w:t xml:space="preserve"> and may be obtained from [insert hyperlink]</w:t>
      </w:r>
      <w:r w:rsidRPr="00190CC0">
        <w:rPr>
          <w:sz w:val="20"/>
          <w:szCs w:val="20"/>
        </w:rPr>
        <w:t>.</w:t>
      </w:r>
    </w:p>
    <w:p w:rsidR="0041655C" w:rsidRPr="00190CC0" w:rsidRDefault="0041655C" w:rsidP="0041655C">
      <w:pPr>
        <w:pStyle w:val="Rule"/>
        <w:spacing w:line="240" w:lineRule="auto"/>
        <w:ind w:firstLine="360"/>
        <w:jc w:val="both"/>
        <w:rPr>
          <w:sz w:val="20"/>
          <w:szCs w:val="20"/>
        </w:rPr>
      </w:pPr>
      <w:r w:rsidRPr="00190CC0">
        <w:rPr>
          <w:sz w:val="20"/>
          <w:szCs w:val="20"/>
        </w:rPr>
        <w:t xml:space="preserve">(c) </w:t>
      </w:r>
      <w:r>
        <w:rPr>
          <w:sz w:val="20"/>
          <w:szCs w:val="20"/>
        </w:rPr>
        <w:t>No change</w:t>
      </w:r>
      <w:r w:rsidRPr="00190CC0">
        <w:rPr>
          <w:sz w:val="20"/>
          <w:szCs w:val="20"/>
        </w:rPr>
        <w:t>.</w:t>
      </w:r>
    </w:p>
    <w:p w:rsidR="0041655C" w:rsidRPr="00190CC0" w:rsidRDefault="0041655C" w:rsidP="0041655C">
      <w:pPr>
        <w:pStyle w:val="Rule"/>
        <w:spacing w:line="240" w:lineRule="auto"/>
        <w:ind w:firstLine="360"/>
        <w:jc w:val="both"/>
        <w:rPr>
          <w:sz w:val="20"/>
          <w:szCs w:val="20"/>
        </w:rPr>
      </w:pPr>
      <w:r w:rsidRPr="00190CC0">
        <w:rPr>
          <w:sz w:val="20"/>
          <w:szCs w:val="20"/>
        </w:rPr>
        <w:t>(5)</w:t>
      </w:r>
      <w:r w:rsidRPr="00B213DC">
        <w:rPr>
          <w:sz w:val="20"/>
          <w:szCs w:val="20"/>
        </w:rPr>
        <w:t xml:space="preserve"> </w:t>
      </w:r>
      <w:r w:rsidRPr="00190CC0">
        <w:rPr>
          <w:strike/>
          <w:sz w:val="20"/>
          <w:szCs w:val="20"/>
        </w:rPr>
        <w:t>Certification of Annual Reports</w:t>
      </w:r>
      <w:r w:rsidRPr="00B213DC">
        <w:rPr>
          <w:sz w:val="20"/>
          <w:szCs w:val="20"/>
        </w:rPr>
        <w:t xml:space="preserve">. </w:t>
      </w:r>
      <w:r w:rsidRPr="00190CC0">
        <w:rPr>
          <w:sz w:val="20"/>
          <w:szCs w:val="20"/>
        </w:rPr>
        <w:t xml:space="preserve">As part of the annual report, each utility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w:t>
      </w:r>
      <w:r w:rsidRPr="00190CC0">
        <w:rPr>
          <w:sz w:val="20"/>
          <w:szCs w:val="20"/>
          <w:u w:val="single"/>
        </w:rPr>
        <w:t>verify</w:t>
      </w:r>
      <w:r w:rsidRPr="00190CC0">
        <w:rPr>
          <w:sz w:val="20"/>
          <w:szCs w:val="20"/>
        </w:rPr>
        <w:t xml:space="preserve"> </w:t>
      </w:r>
      <w:r w:rsidRPr="00190CC0">
        <w:rPr>
          <w:strike/>
          <w:sz w:val="20"/>
          <w:szCs w:val="20"/>
        </w:rPr>
        <w:t>certify</w:t>
      </w:r>
      <w:r w:rsidRPr="00190CC0">
        <w:rPr>
          <w:sz w:val="20"/>
          <w:szCs w:val="20"/>
        </w:rPr>
        <w:t xml:space="preserve"> the following in writing by the utility’s chief executive officer and chief financial officer:</w:t>
      </w:r>
    </w:p>
    <w:p w:rsidR="0041655C" w:rsidRPr="00190CC0" w:rsidRDefault="0041655C" w:rsidP="0041655C">
      <w:pPr>
        <w:pStyle w:val="Rule"/>
        <w:spacing w:line="240" w:lineRule="auto"/>
        <w:ind w:firstLine="360"/>
        <w:jc w:val="both"/>
        <w:rPr>
          <w:sz w:val="20"/>
          <w:szCs w:val="20"/>
        </w:rPr>
      </w:pPr>
      <w:r w:rsidRPr="00190CC0">
        <w:rPr>
          <w:sz w:val="20"/>
          <w:szCs w:val="20"/>
        </w:rPr>
        <w:t>(a)</w:t>
      </w:r>
      <w:r>
        <w:rPr>
          <w:sz w:val="20"/>
          <w:szCs w:val="20"/>
        </w:rPr>
        <w:t xml:space="preserve"> through (d)</w:t>
      </w:r>
      <w:r w:rsidRPr="00190CC0">
        <w:rPr>
          <w:sz w:val="20"/>
          <w:szCs w:val="20"/>
        </w:rPr>
        <w:t xml:space="preserve"> </w:t>
      </w:r>
      <w:r>
        <w:rPr>
          <w:sz w:val="20"/>
          <w:szCs w:val="20"/>
        </w:rPr>
        <w:t>No change.</w:t>
      </w:r>
    </w:p>
    <w:p w:rsidR="0041655C" w:rsidRPr="00190CC0" w:rsidRDefault="0041655C" w:rsidP="0041655C">
      <w:pPr>
        <w:pStyle w:val="Rule"/>
        <w:spacing w:line="240" w:lineRule="auto"/>
        <w:ind w:firstLine="360"/>
        <w:jc w:val="both"/>
        <w:rPr>
          <w:strike/>
          <w:sz w:val="20"/>
          <w:szCs w:val="20"/>
        </w:rPr>
      </w:pPr>
      <w:r w:rsidRPr="00190CC0">
        <w:rPr>
          <w:strike/>
          <w:sz w:val="20"/>
          <w:szCs w:val="20"/>
        </w:rPr>
        <w:t>(6) Annual Reports, Penalty for Noncompliance. A penalty shall be assessed against any utility that fails to file an annual report or an extension in the following manner:</w:t>
      </w:r>
    </w:p>
    <w:p w:rsidR="0041655C" w:rsidRPr="00190CC0" w:rsidRDefault="0041655C" w:rsidP="0041655C">
      <w:pPr>
        <w:pStyle w:val="Rule"/>
        <w:spacing w:line="240" w:lineRule="auto"/>
        <w:ind w:firstLine="360"/>
        <w:jc w:val="both"/>
        <w:rPr>
          <w:strike/>
          <w:sz w:val="20"/>
          <w:szCs w:val="20"/>
        </w:rPr>
      </w:pPr>
      <w:r w:rsidRPr="00190CC0">
        <w:rPr>
          <w:strike/>
          <w:sz w:val="20"/>
          <w:szCs w:val="20"/>
        </w:rPr>
        <w:t>(a) Failure to file an annual report or an extension on or before March 31;</w:t>
      </w:r>
    </w:p>
    <w:p w:rsidR="0041655C" w:rsidRPr="00190CC0" w:rsidRDefault="0041655C" w:rsidP="0041655C">
      <w:pPr>
        <w:pStyle w:val="Rule"/>
        <w:spacing w:line="240" w:lineRule="auto"/>
        <w:ind w:firstLine="360"/>
        <w:jc w:val="both"/>
        <w:rPr>
          <w:strike/>
          <w:sz w:val="20"/>
          <w:szCs w:val="20"/>
        </w:rPr>
      </w:pPr>
      <w:r w:rsidRPr="00190CC0">
        <w:rPr>
          <w:strike/>
          <w:sz w:val="20"/>
          <w:szCs w:val="20"/>
        </w:rPr>
        <w:t>(b) Failure to file a complete annual report;</w:t>
      </w:r>
    </w:p>
    <w:p w:rsidR="0041655C" w:rsidRPr="00190CC0" w:rsidRDefault="0041655C" w:rsidP="0041655C">
      <w:pPr>
        <w:pStyle w:val="Rule"/>
        <w:spacing w:line="240" w:lineRule="auto"/>
        <w:ind w:firstLine="360"/>
        <w:jc w:val="both"/>
        <w:rPr>
          <w:strike/>
          <w:sz w:val="20"/>
          <w:szCs w:val="20"/>
        </w:rPr>
      </w:pPr>
      <w:r w:rsidRPr="00190CC0">
        <w:rPr>
          <w:strike/>
          <w:sz w:val="20"/>
          <w:szCs w:val="20"/>
        </w:rPr>
        <w:t>(c) Failure to file an original and two copies of the annual report.</w:t>
      </w:r>
    </w:p>
    <w:p w:rsidR="0041655C" w:rsidRPr="00190CC0" w:rsidRDefault="0041655C" w:rsidP="0041655C">
      <w:pPr>
        <w:pStyle w:val="Rule"/>
        <w:spacing w:line="240" w:lineRule="auto"/>
        <w:ind w:firstLine="360"/>
        <w:jc w:val="both"/>
        <w:rPr>
          <w:strike/>
          <w:sz w:val="20"/>
          <w:szCs w:val="20"/>
        </w:rPr>
      </w:pPr>
      <w:r w:rsidRPr="00190CC0">
        <w:rPr>
          <w:strike/>
          <w:sz w:val="20"/>
          <w:szCs w:val="20"/>
        </w:rPr>
        <w:t>Any utility that fails to comply with this rule shall be subject to the penalties imposed herein unless the utility demonstrates good cause for the noncompliance. The Commission may, in its discretion, impose penalties for noncompliance that are greater or lesser than provided herein; such as in cases involving a flagrant disregard for the requirements of this rule or repeated violations of this rule. No final determination of noncompliance or assessment of penalty shall be made by the Commission except after notice and an opportunity to be heard, as provided by applicable law.</w:t>
      </w:r>
    </w:p>
    <w:p w:rsidR="0041655C" w:rsidRPr="00190CC0" w:rsidRDefault="0041655C" w:rsidP="0041655C">
      <w:pPr>
        <w:pStyle w:val="Rule"/>
        <w:spacing w:line="240" w:lineRule="auto"/>
        <w:ind w:firstLine="360"/>
        <w:jc w:val="both"/>
        <w:rPr>
          <w:strike/>
          <w:sz w:val="20"/>
          <w:szCs w:val="20"/>
        </w:rPr>
      </w:pPr>
      <w:r w:rsidRPr="00190CC0">
        <w:rPr>
          <w:strike/>
          <w:sz w:val="20"/>
          <w:szCs w:val="20"/>
        </w:rPr>
        <w:t>(d) Any utility which fails to pay a penalty within 30 days after its assessment by the Commission shall be subject to interest applied to the penalty up to and including the date of payment of the penalty. Such interest shall be compounded monthly, based on the 30 day commercial paper rate for high grade, unsecured notes sold through dealers by major corporations in multiples of $1,000 as regularly published in the Wall Street Journal.</w:t>
      </w:r>
    </w:p>
    <w:p w:rsidR="0041655C" w:rsidRPr="00190CC0" w:rsidRDefault="0041655C" w:rsidP="0041655C">
      <w:pPr>
        <w:pStyle w:val="Rule"/>
        <w:spacing w:line="240" w:lineRule="auto"/>
        <w:ind w:firstLine="360"/>
        <w:jc w:val="both"/>
        <w:rPr>
          <w:sz w:val="20"/>
          <w:szCs w:val="20"/>
        </w:rPr>
      </w:pPr>
      <w:r w:rsidRPr="00190CC0">
        <w:rPr>
          <w:sz w:val="20"/>
          <w:szCs w:val="20"/>
          <w:u w:val="single"/>
        </w:rPr>
        <w:t>(6)</w:t>
      </w:r>
      <w:r w:rsidRPr="00190CC0">
        <w:rPr>
          <w:strike/>
          <w:sz w:val="20"/>
          <w:szCs w:val="20"/>
        </w:rPr>
        <w:t>(7)</w:t>
      </w:r>
      <w:r w:rsidRPr="00190CC0">
        <w:rPr>
          <w:sz w:val="20"/>
          <w:szCs w:val="20"/>
        </w:rPr>
        <w:t xml:space="preserve"> Delinquent Reports.</w:t>
      </w:r>
    </w:p>
    <w:p w:rsidR="0041655C" w:rsidRPr="00190CC0" w:rsidRDefault="0041655C" w:rsidP="0041655C">
      <w:pPr>
        <w:pStyle w:val="Rule"/>
        <w:spacing w:line="240" w:lineRule="auto"/>
        <w:ind w:firstLine="360"/>
        <w:jc w:val="both"/>
        <w:rPr>
          <w:sz w:val="20"/>
          <w:szCs w:val="20"/>
        </w:rPr>
      </w:pPr>
      <w:r w:rsidRPr="00190CC0">
        <w:rPr>
          <w:sz w:val="20"/>
          <w:szCs w:val="20"/>
        </w:rPr>
        <w:t xml:space="preserve">(a) Any utility that fails to file its annual report or extension on or before March 31, or within the time specified by any extension approved in writing by the </w:t>
      </w:r>
      <w:r w:rsidRPr="00190CC0">
        <w:rPr>
          <w:sz w:val="20"/>
          <w:szCs w:val="20"/>
          <w:u w:val="single"/>
        </w:rPr>
        <w:t>Commission’s</w:t>
      </w:r>
      <w:r w:rsidRPr="00B213DC">
        <w:rPr>
          <w:sz w:val="20"/>
          <w:szCs w:val="20"/>
        </w:rPr>
        <w:t xml:space="preserve"> </w:t>
      </w:r>
      <w:r w:rsidRPr="00190CC0">
        <w:rPr>
          <w:sz w:val="20"/>
          <w:szCs w:val="20"/>
        </w:rPr>
        <w:t xml:space="preserve">Division of Accounting and Finance,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be subject to a penalty. The penalty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be based on the number of calendar days elapsed from March 31, or from an approved extended filing date, until the date of filing. The date of filing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be included in the days elapsed.</w:t>
      </w:r>
    </w:p>
    <w:p w:rsidR="0041655C" w:rsidRPr="00190CC0" w:rsidRDefault="0041655C" w:rsidP="0041655C">
      <w:pPr>
        <w:pStyle w:val="Rule"/>
        <w:spacing w:line="240" w:lineRule="auto"/>
        <w:ind w:firstLine="360"/>
        <w:jc w:val="both"/>
        <w:rPr>
          <w:sz w:val="20"/>
          <w:szCs w:val="20"/>
        </w:rPr>
      </w:pPr>
      <w:r w:rsidRPr="00190CC0">
        <w:rPr>
          <w:sz w:val="20"/>
          <w:szCs w:val="20"/>
        </w:rPr>
        <w:t xml:space="preserve">(b) The penalty for delinquent reports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accrue based on the utility’s classification established under subsection (4) </w:t>
      </w:r>
      <w:r w:rsidRPr="00190CC0">
        <w:rPr>
          <w:sz w:val="20"/>
          <w:szCs w:val="20"/>
          <w:u w:val="single"/>
        </w:rPr>
        <w:t>of this rule</w:t>
      </w:r>
      <w:r w:rsidRPr="00190CC0">
        <w:rPr>
          <w:sz w:val="20"/>
          <w:szCs w:val="20"/>
        </w:rPr>
        <w:t>, in the following manner for each day the report is delinquent:</w:t>
      </w:r>
    </w:p>
    <w:p w:rsidR="0041655C" w:rsidRPr="00190CC0" w:rsidRDefault="0041655C" w:rsidP="0041655C">
      <w:pPr>
        <w:pStyle w:val="Rule"/>
        <w:spacing w:line="240" w:lineRule="auto"/>
        <w:ind w:firstLine="360"/>
        <w:jc w:val="both"/>
        <w:rPr>
          <w:sz w:val="20"/>
          <w:szCs w:val="20"/>
        </w:rPr>
      </w:pPr>
      <w:r w:rsidRPr="00190CC0">
        <w:rPr>
          <w:sz w:val="20"/>
          <w:szCs w:val="20"/>
        </w:rPr>
        <w:t>1. $25</w:t>
      </w:r>
      <w:r w:rsidRPr="00190CC0">
        <w:rPr>
          <w:sz w:val="20"/>
          <w:szCs w:val="20"/>
          <w:u w:val="single"/>
        </w:rPr>
        <w:t>.00</w:t>
      </w:r>
      <w:r w:rsidRPr="00190CC0">
        <w:rPr>
          <w:sz w:val="20"/>
          <w:szCs w:val="20"/>
        </w:rPr>
        <w:t xml:space="preserve"> per day for Class A utilities;</w:t>
      </w:r>
    </w:p>
    <w:p w:rsidR="0041655C" w:rsidRPr="00190CC0" w:rsidRDefault="0041655C" w:rsidP="0041655C">
      <w:pPr>
        <w:pStyle w:val="Rule"/>
        <w:spacing w:line="240" w:lineRule="auto"/>
        <w:ind w:firstLine="360"/>
        <w:jc w:val="both"/>
        <w:rPr>
          <w:sz w:val="20"/>
          <w:szCs w:val="20"/>
        </w:rPr>
      </w:pPr>
      <w:r w:rsidRPr="00190CC0">
        <w:rPr>
          <w:sz w:val="20"/>
          <w:szCs w:val="20"/>
        </w:rPr>
        <w:t>2.</w:t>
      </w:r>
      <w:r>
        <w:rPr>
          <w:sz w:val="20"/>
          <w:szCs w:val="20"/>
        </w:rPr>
        <w:t xml:space="preserve"> through 3. No change.</w:t>
      </w:r>
    </w:p>
    <w:p w:rsidR="0041655C" w:rsidRPr="00190CC0" w:rsidRDefault="0041655C" w:rsidP="0041655C">
      <w:pPr>
        <w:pStyle w:val="Rule"/>
        <w:spacing w:line="240" w:lineRule="auto"/>
        <w:ind w:firstLine="360"/>
        <w:jc w:val="both"/>
        <w:rPr>
          <w:sz w:val="20"/>
          <w:szCs w:val="20"/>
          <w:u w:val="single"/>
        </w:rPr>
      </w:pPr>
      <w:r w:rsidRPr="00190CC0">
        <w:rPr>
          <w:sz w:val="20"/>
          <w:szCs w:val="20"/>
          <w:u w:val="single"/>
        </w:rPr>
        <w:t xml:space="preserve">(c) If a utility does not timely file its annual report, in addition to the penalty determined by subsection (6)(b) of this rule, interest on the penalty will also be assessed from the date the annual report was due, up to and including the date the penalty is paid. Such interest is based on the AA non-financial 30-day commercial paper rate published </w:t>
      </w:r>
      <w:r w:rsidRPr="00190CC0">
        <w:rPr>
          <w:sz w:val="20"/>
          <w:szCs w:val="20"/>
          <w:u w:val="single"/>
        </w:rPr>
        <w:lastRenderedPageBreak/>
        <w:t>by the Board of Governors of the Federal Reserve System on its website. Interest will be compounded monthly.</w:t>
      </w:r>
    </w:p>
    <w:p w:rsidR="0041655C" w:rsidRPr="00190CC0" w:rsidRDefault="0041655C" w:rsidP="0041655C">
      <w:pPr>
        <w:pStyle w:val="Rule"/>
        <w:spacing w:line="240" w:lineRule="auto"/>
        <w:ind w:firstLine="360"/>
        <w:jc w:val="both"/>
        <w:rPr>
          <w:sz w:val="20"/>
          <w:szCs w:val="20"/>
        </w:rPr>
      </w:pPr>
      <w:r w:rsidRPr="00190CC0">
        <w:rPr>
          <w:sz w:val="20"/>
          <w:szCs w:val="20"/>
          <w:u w:val="single"/>
        </w:rPr>
        <w:t>(7)</w:t>
      </w:r>
      <w:r w:rsidRPr="00190CC0">
        <w:rPr>
          <w:strike/>
          <w:sz w:val="20"/>
          <w:szCs w:val="20"/>
        </w:rPr>
        <w:t>(8)</w:t>
      </w:r>
      <w:r w:rsidRPr="00190CC0">
        <w:rPr>
          <w:sz w:val="20"/>
          <w:szCs w:val="20"/>
        </w:rPr>
        <w:t xml:space="preserve"> Incomplete Reports.</w:t>
      </w:r>
    </w:p>
    <w:p w:rsidR="0041655C" w:rsidRPr="00190CC0" w:rsidRDefault="0041655C" w:rsidP="0041655C">
      <w:pPr>
        <w:pStyle w:val="Rule"/>
        <w:spacing w:line="240" w:lineRule="auto"/>
        <w:ind w:firstLine="360"/>
        <w:jc w:val="both"/>
        <w:rPr>
          <w:sz w:val="20"/>
          <w:szCs w:val="20"/>
        </w:rPr>
      </w:pPr>
      <w:r w:rsidRPr="00190CC0">
        <w:rPr>
          <w:sz w:val="20"/>
          <w:szCs w:val="20"/>
        </w:rPr>
        <w:t xml:space="preserve">(a) The Commission’s Division of Accounting and Finance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provide written notification to a utility if its report does not contain information required by subsection (4) of this rule. The utility </w:t>
      </w:r>
      <w:r w:rsidRPr="00190CC0">
        <w:rPr>
          <w:sz w:val="20"/>
          <w:szCs w:val="20"/>
          <w:u w:val="single"/>
        </w:rPr>
        <w:t>must</w:t>
      </w:r>
      <w:r w:rsidRPr="00190CC0">
        <w:rPr>
          <w:sz w:val="20"/>
          <w:szCs w:val="20"/>
        </w:rPr>
        <w:t xml:space="preserve"> </w:t>
      </w:r>
      <w:r w:rsidRPr="00190CC0">
        <w:rPr>
          <w:strike/>
          <w:sz w:val="20"/>
          <w:szCs w:val="20"/>
        </w:rPr>
        <w:t>shall</w:t>
      </w:r>
      <w:r w:rsidRPr="00190CC0">
        <w:rPr>
          <w:sz w:val="20"/>
          <w:szCs w:val="20"/>
        </w:rPr>
        <w:t xml:space="preserve"> file the missing information no later than 30 days after the date on the face of the notification. If the utility fails to file the information within that period, the report will be deemed delinquent and the utility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be subject to a penalty as provided under paragraphs </w:t>
      </w:r>
      <w:r w:rsidRPr="00190CC0">
        <w:rPr>
          <w:sz w:val="20"/>
          <w:szCs w:val="20"/>
          <w:u w:val="single"/>
        </w:rPr>
        <w:t>(6)</w:t>
      </w:r>
      <w:r w:rsidRPr="00190CC0">
        <w:rPr>
          <w:strike/>
          <w:sz w:val="20"/>
          <w:szCs w:val="20"/>
        </w:rPr>
        <w:t>(7)</w:t>
      </w:r>
      <w:r w:rsidRPr="00190CC0">
        <w:rPr>
          <w:sz w:val="20"/>
          <w:szCs w:val="20"/>
        </w:rPr>
        <w:t>(a) and (b)</w:t>
      </w:r>
      <w:r w:rsidRPr="00B213DC">
        <w:rPr>
          <w:sz w:val="20"/>
          <w:szCs w:val="20"/>
        </w:rPr>
        <w:t xml:space="preserve"> </w:t>
      </w:r>
      <w:r w:rsidRPr="00190CC0">
        <w:rPr>
          <w:sz w:val="20"/>
          <w:szCs w:val="20"/>
          <w:u w:val="single"/>
        </w:rPr>
        <w:t>of this rule</w:t>
      </w:r>
      <w:r w:rsidRPr="00190CC0">
        <w:rPr>
          <w:sz w:val="20"/>
          <w:szCs w:val="20"/>
        </w:rPr>
        <w:t xml:space="preserve">, except that the penalty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be based on the number of days elapsed from the date the information is due to the date it is actually filed. The date of filing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be included in the elapsed days.</w:t>
      </w:r>
    </w:p>
    <w:p w:rsidR="0041655C" w:rsidRPr="00190CC0" w:rsidRDefault="0041655C" w:rsidP="0041655C">
      <w:pPr>
        <w:pStyle w:val="Rule"/>
        <w:spacing w:line="240" w:lineRule="auto"/>
        <w:ind w:firstLine="360"/>
        <w:jc w:val="both"/>
        <w:rPr>
          <w:sz w:val="20"/>
          <w:szCs w:val="20"/>
        </w:rPr>
      </w:pPr>
      <w:r w:rsidRPr="00190CC0">
        <w:rPr>
          <w:sz w:val="20"/>
          <w:szCs w:val="20"/>
        </w:rPr>
        <w:t xml:space="preserve">(b) </w:t>
      </w:r>
      <w:r>
        <w:rPr>
          <w:sz w:val="20"/>
          <w:szCs w:val="20"/>
        </w:rPr>
        <w:t>No change.</w:t>
      </w:r>
    </w:p>
    <w:p w:rsidR="0041655C" w:rsidRPr="00190CC0" w:rsidRDefault="0041655C" w:rsidP="0041655C">
      <w:pPr>
        <w:pStyle w:val="Rule"/>
        <w:spacing w:line="240" w:lineRule="auto"/>
        <w:ind w:firstLine="360"/>
        <w:jc w:val="both"/>
        <w:rPr>
          <w:sz w:val="20"/>
          <w:szCs w:val="20"/>
        </w:rPr>
      </w:pPr>
      <w:r w:rsidRPr="00190CC0">
        <w:rPr>
          <w:sz w:val="20"/>
          <w:szCs w:val="20"/>
        </w:rPr>
        <w:t xml:space="preserve">1. Form </w:t>
      </w:r>
      <w:r w:rsidRPr="00190CC0">
        <w:rPr>
          <w:sz w:val="20"/>
          <w:szCs w:val="20"/>
          <w:u w:val="single"/>
        </w:rPr>
        <w:t>PSC 1032 (5/22)</w:t>
      </w:r>
      <w:r w:rsidRPr="00190CC0">
        <w:rPr>
          <w:sz w:val="20"/>
          <w:szCs w:val="20"/>
        </w:rPr>
        <w:t xml:space="preserve"> </w:t>
      </w:r>
      <w:r w:rsidRPr="00190CC0">
        <w:rPr>
          <w:strike/>
          <w:sz w:val="20"/>
          <w:szCs w:val="20"/>
        </w:rPr>
        <w:t>PSC/AFD 3-W (Rev. 12/99)</w:t>
      </w:r>
      <w:r w:rsidRPr="00190CC0">
        <w:rPr>
          <w:sz w:val="20"/>
          <w:szCs w:val="20"/>
        </w:rPr>
        <w:t xml:space="preserve"> for Class A and B utilities;</w:t>
      </w:r>
    </w:p>
    <w:p w:rsidR="0041655C" w:rsidRPr="00190CC0" w:rsidRDefault="0041655C" w:rsidP="0041655C">
      <w:pPr>
        <w:pStyle w:val="Rule"/>
        <w:spacing w:line="240" w:lineRule="auto"/>
        <w:ind w:firstLine="360"/>
        <w:jc w:val="both"/>
        <w:rPr>
          <w:sz w:val="20"/>
          <w:szCs w:val="20"/>
        </w:rPr>
      </w:pPr>
      <w:r w:rsidRPr="00190CC0">
        <w:rPr>
          <w:sz w:val="20"/>
          <w:szCs w:val="20"/>
        </w:rPr>
        <w:t xml:space="preserve">2. Form </w:t>
      </w:r>
      <w:r w:rsidRPr="00190CC0">
        <w:rPr>
          <w:sz w:val="20"/>
          <w:szCs w:val="20"/>
          <w:u w:val="single"/>
        </w:rPr>
        <w:t>PSC 1033 (5/22)</w:t>
      </w:r>
      <w:r w:rsidRPr="00190CC0">
        <w:rPr>
          <w:sz w:val="20"/>
          <w:szCs w:val="20"/>
        </w:rPr>
        <w:t xml:space="preserve"> </w:t>
      </w:r>
      <w:r w:rsidRPr="00190CC0">
        <w:rPr>
          <w:strike/>
          <w:sz w:val="20"/>
          <w:szCs w:val="20"/>
        </w:rPr>
        <w:t>PSC/AFD 6-W (Rev. 12/99)</w:t>
      </w:r>
      <w:r w:rsidRPr="00190CC0">
        <w:rPr>
          <w:sz w:val="20"/>
          <w:szCs w:val="20"/>
        </w:rPr>
        <w:t xml:space="preserve"> for Class C utilities.</w:t>
      </w:r>
    </w:p>
    <w:p w:rsidR="0041655C" w:rsidRPr="00190CC0" w:rsidRDefault="0041655C" w:rsidP="0041655C">
      <w:pPr>
        <w:pStyle w:val="Rule"/>
        <w:spacing w:line="240" w:lineRule="auto"/>
        <w:ind w:firstLine="360"/>
        <w:jc w:val="both"/>
        <w:rPr>
          <w:sz w:val="20"/>
          <w:szCs w:val="20"/>
        </w:rPr>
      </w:pPr>
      <w:r w:rsidRPr="00190CC0">
        <w:rPr>
          <w:sz w:val="20"/>
          <w:szCs w:val="20"/>
        </w:rPr>
        <w:t xml:space="preserve">(c) An incomplete report will remain incomplete until the missing information is filed with the </w:t>
      </w:r>
      <w:r w:rsidRPr="00190CC0">
        <w:rPr>
          <w:sz w:val="20"/>
          <w:szCs w:val="20"/>
          <w:u w:val="single"/>
        </w:rPr>
        <w:t xml:space="preserve">Commission’s </w:t>
      </w:r>
      <w:r w:rsidRPr="00190CC0">
        <w:rPr>
          <w:sz w:val="20"/>
          <w:szCs w:val="20"/>
        </w:rPr>
        <w:t>Division of Accounting and Finance on the appropriate Commission form.</w:t>
      </w:r>
    </w:p>
    <w:p w:rsidR="0041655C" w:rsidRPr="00190CC0" w:rsidRDefault="0041655C" w:rsidP="0041655C">
      <w:pPr>
        <w:pStyle w:val="Rule"/>
        <w:spacing w:line="240" w:lineRule="auto"/>
        <w:ind w:firstLine="360"/>
        <w:jc w:val="both"/>
        <w:rPr>
          <w:sz w:val="20"/>
          <w:szCs w:val="20"/>
        </w:rPr>
      </w:pPr>
      <w:r w:rsidRPr="00190CC0">
        <w:rPr>
          <w:sz w:val="20"/>
          <w:szCs w:val="20"/>
          <w:u w:val="single"/>
        </w:rPr>
        <w:t>(8)</w:t>
      </w:r>
      <w:r w:rsidRPr="00190CC0">
        <w:rPr>
          <w:strike/>
          <w:sz w:val="20"/>
          <w:szCs w:val="20"/>
        </w:rPr>
        <w:t>(9)</w:t>
      </w:r>
      <w:r w:rsidRPr="00190CC0">
        <w:rPr>
          <w:sz w:val="20"/>
          <w:szCs w:val="20"/>
        </w:rPr>
        <w:t xml:space="preserve"> Incorrect Filing. If a utility files an incorrect annual report it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be considered delinquent and subject to a penalty on the same basis as a utility that fails to timely file an annual report. The classification determining the applicable penalty, as prescribed by paragraphs </w:t>
      </w:r>
      <w:r w:rsidRPr="00190CC0">
        <w:rPr>
          <w:sz w:val="20"/>
          <w:szCs w:val="20"/>
          <w:u w:val="single"/>
        </w:rPr>
        <w:t>(6)</w:t>
      </w:r>
      <w:r w:rsidRPr="00190CC0">
        <w:rPr>
          <w:strike/>
          <w:sz w:val="20"/>
          <w:szCs w:val="20"/>
        </w:rPr>
        <w:t>(7)</w:t>
      </w:r>
      <w:r w:rsidRPr="00190CC0">
        <w:rPr>
          <w:sz w:val="20"/>
          <w:szCs w:val="20"/>
        </w:rPr>
        <w:t>(a) and (b)</w:t>
      </w:r>
      <w:r w:rsidRPr="00B213DC">
        <w:rPr>
          <w:sz w:val="20"/>
          <w:szCs w:val="20"/>
        </w:rPr>
        <w:t xml:space="preserve"> </w:t>
      </w:r>
      <w:r w:rsidRPr="00190CC0">
        <w:rPr>
          <w:sz w:val="20"/>
          <w:szCs w:val="20"/>
          <w:u w:val="single"/>
        </w:rPr>
        <w:t>of this rule</w:t>
      </w:r>
      <w:r w:rsidRPr="00190CC0">
        <w:rPr>
          <w:sz w:val="20"/>
          <w:szCs w:val="20"/>
        </w:rPr>
        <w:t xml:space="preserve">,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be determined by the latest annual revenue figures available for the utility. The failure of a utility to receive a report form for the correct class of utility </w:t>
      </w:r>
      <w:r w:rsidRPr="00190CC0">
        <w:rPr>
          <w:sz w:val="20"/>
          <w:szCs w:val="20"/>
          <w:u w:val="single"/>
        </w:rPr>
        <w:t>will</w:t>
      </w:r>
      <w:r w:rsidRPr="00190CC0">
        <w:rPr>
          <w:sz w:val="20"/>
          <w:szCs w:val="20"/>
        </w:rPr>
        <w:t xml:space="preserve"> </w:t>
      </w:r>
      <w:r w:rsidRPr="00190CC0">
        <w:rPr>
          <w:strike/>
          <w:sz w:val="20"/>
          <w:szCs w:val="20"/>
        </w:rPr>
        <w:t>shall</w:t>
      </w:r>
      <w:r w:rsidRPr="00190CC0">
        <w:rPr>
          <w:sz w:val="20"/>
          <w:szCs w:val="20"/>
        </w:rPr>
        <w:t xml:space="preserve"> not excuse the utility from its obligation to timely file the annual report for the correct class of utility.</w:t>
      </w:r>
    </w:p>
    <w:p w:rsidR="0041655C" w:rsidRPr="00190CC0" w:rsidRDefault="0041655C" w:rsidP="0041655C">
      <w:pPr>
        <w:pStyle w:val="Rule"/>
        <w:spacing w:line="240" w:lineRule="auto"/>
        <w:ind w:firstLine="360"/>
        <w:jc w:val="both"/>
        <w:rPr>
          <w:strike/>
          <w:sz w:val="20"/>
          <w:szCs w:val="20"/>
        </w:rPr>
      </w:pPr>
      <w:r w:rsidRPr="00190CC0">
        <w:rPr>
          <w:strike/>
          <w:sz w:val="20"/>
          <w:szCs w:val="20"/>
        </w:rPr>
        <w:t>(10) Insufficient Copies. A utility that fails to file one original and two copies of its annual report shall be subject to a penalty of one dollar per page per missing copy. The Commission will provide the utility with written notice that insufficient copies were received. A penalty may be avoided if, within 20 days after the date of the notice, the utility files the missing copies or requests that the Commission copy its report for it and remits the appropriate fee for the copying.</w:t>
      </w:r>
    </w:p>
    <w:p w:rsidR="0041655C" w:rsidRPr="00190CC0" w:rsidRDefault="0041655C" w:rsidP="0041655C">
      <w:pPr>
        <w:pStyle w:val="Rule"/>
        <w:spacing w:line="240" w:lineRule="auto"/>
        <w:ind w:firstLine="360"/>
        <w:jc w:val="both"/>
        <w:rPr>
          <w:strike/>
          <w:sz w:val="20"/>
          <w:szCs w:val="20"/>
        </w:rPr>
      </w:pPr>
      <w:r w:rsidRPr="00190CC0">
        <w:rPr>
          <w:strike/>
          <w:sz w:val="20"/>
          <w:szCs w:val="20"/>
        </w:rPr>
        <w:t>(11) Other Penalties. The penalties that may be assessed against a utility for failure to file an annual report in compliance with the foregoing shall be separate and distinct from penalties that may be imposed for other violations of the requirements of the Commission.</w:t>
      </w:r>
    </w:p>
    <w:p w:rsidR="0041655C" w:rsidRDefault="0041655C" w:rsidP="0041655C">
      <w:pPr>
        <w:pStyle w:val="Rule"/>
        <w:spacing w:line="240" w:lineRule="auto"/>
        <w:jc w:val="both"/>
        <w:rPr>
          <w:i/>
          <w:sz w:val="20"/>
          <w:szCs w:val="20"/>
        </w:rPr>
      </w:pPr>
      <w:r w:rsidRPr="00190CC0">
        <w:rPr>
          <w:i/>
          <w:sz w:val="20"/>
          <w:szCs w:val="20"/>
        </w:rPr>
        <w:t>Rulemaking Authority 350.127(2), 367.121 FS. Law Implemented 367.121</w:t>
      </w:r>
      <w:r w:rsidRPr="00190CC0">
        <w:rPr>
          <w:i/>
          <w:strike/>
          <w:sz w:val="20"/>
          <w:szCs w:val="20"/>
        </w:rPr>
        <w:t>(1)(c), (g), (i), (k)</w:t>
      </w:r>
      <w:r w:rsidRPr="00190CC0">
        <w:rPr>
          <w:i/>
          <w:sz w:val="20"/>
          <w:szCs w:val="20"/>
        </w:rPr>
        <w:t>, 367.156(1), 367.161 FS. History–New 9-12-74, Amended 1-18-83, 2-25-85, 10-27-85, Formerly 25-10.25, 25-10.025, Amended 11-10-86, 12-22-86, 3-11-91, 11-13-95, 5-1-96, 12-14-99</w:t>
      </w:r>
      <w:r w:rsidRPr="00190CC0">
        <w:rPr>
          <w:i/>
          <w:sz w:val="20"/>
          <w:szCs w:val="20"/>
          <w:u w:val="single"/>
        </w:rPr>
        <w:t>,</w:t>
      </w:r>
      <w:r w:rsidRPr="00190CC0">
        <w:rPr>
          <w:i/>
          <w:sz w:val="20"/>
          <w:szCs w:val="20"/>
        </w:rPr>
        <w:t>___________.</w:t>
      </w:r>
    </w:p>
    <w:p w:rsidR="0041655C" w:rsidRDefault="0041655C" w:rsidP="0041655C">
      <w:pPr>
        <w:pStyle w:val="Rule"/>
        <w:spacing w:line="240" w:lineRule="auto"/>
        <w:jc w:val="both"/>
        <w:rPr>
          <w:i/>
          <w:sz w:val="20"/>
          <w:szCs w:val="20"/>
        </w:rPr>
      </w:pPr>
    </w:p>
    <w:p w:rsidR="0041655C" w:rsidRPr="004373E7" w:rsidRDefault="0041655C" w:rsidP="0041655C">
      <w:pPr>
        <w:widowControl w:val="0"/>
        <w:tabs>
          <w:tab w:val="left" w:pos="720"/>
        </w:tabs>
        <w:ind w:firstLine="360"/>
        <w:jc w:val="both"/>
        <w:rPr>
          <w:b/>
          <w:sz w:val="20"/>
          <w:szCs w:val="20"/>
        </w:rPr>
      </w:pPr>
      <w:r w:rsidRPr="004373E7">
        <w:rPr>
          <w:b/>
          <w:sz w:val="20"/>
          <w:szCs w:val="20"/>
        </w:rPr>
        <w:t>25-30.420 Establishment of Price Index, Adjustment of Rates; Requirement of Bond; Filings After Adjustment; Notice to Customers.</w:t>
      </w:r>
    </w:p>
    <w:p w:rsidR="0041655C" w:rsidRPr="004373E7" w:rsidRDefault="0041655C" w:rsidP="0041655C">
      <w:pPr>
        <w:widowControl w:val="0"/>
        <w:tabs>
          <w:tab w:val="left" w:pos="720"/>
        </w:tabs>
        <w:ind w:firstLine="360"/>
        <w:jc w:val="both"/>
        <w:rPr>
          <w:sz w:val="20"/>
          <w:szCs w:val="20"/>
        </w:rPr>
      </w:pPr>
      <w:r w:rsidRPr="004373E7">
        <w:rPr>
          <w:sz w:val="20"/>
          <w:szCs w:val="20"/>
        </w:rPr>
        <w:t xml:space="preserve">(1) On or before March 31 of each year, the Commission </w:t>
      </w:r>
      <w:r w:rsidRPr="004373E7">
        <w:rPr>
          <w:sz w:val="20"/>
          <w:szCs w:val="20"/>
          <w:u w:val="single"/>
        </w:rPr>
        <w:t>will</w:t>
      </w:r>
      <w:r w:rsidRPr="004373E7">
        <w:rPr>
          <w:sz w:val="20"/>
          <w:szCs w:val="20"/>
        </w:rPr>
        <w:t xml:space="preserve"> </w:t>
      </w:r>
      <w:r w:rsidRPr="004373E7">
        <w:rPr>
          <w:strike/>
          <w:sz w:val="20"/>
          <w:szCs w:val="20"/>
        </w:rPr>
        <w:t>shall</w:t>
      </w:r>
      <w:r w:rsidRPr="004373E7">
        <w:rPr>
          <w:sz w:val="20"/>
          <w:szCs w:val="20"/>
        </w:rPr>
        <w:t xml:space="preserve"> establish a price increase or decrease index as required by Section 367.081(4)(a), F.S. The </w:t>
      </w:r>
      <w:r w:rsidRPr="004373E7">
        <w:rPr>
          <w:sz w:val="20"/>
          <w:szCs w:val="20"/>
          <w:u w:val="single"/>
        </w:rPr>
        <w:t>Commission’s Division of Accounting and Finance</w:t>
      </w:r>
      <w:r w:rsidRPr="004373E7">
        <w:rPr>
          <w:sz w:val="20"/>
          <w:szCs w:val="20"/>
        </w:rPr>
        <w:t xml:space="preserve"> </w:t>
      </w:r>
      <w:r w:rsidRPr="004373E7">
        <w:rPr>
          <w:strike/>
          <w:sz w:val="20"/>
          <w:szCs w:val="20"/>
        </w:rPr>
        <w:t>Office of Commission Clerk</w:t>
      </w:r>
      <w:r w:rsidRPr="004373E7">
        <w:rPr>
          <w:sz w:val="20"/>
          <w:szCs w:val="20"/>
        </w:rPr>
        <w:t xml:space="preserve">  </w:t>
      </w:r>
      <w:r w:rsidRPr="004373E7">
        <w:rPr>
          <w:sz w:val="20"/>
          <w:szCs w:val="20"/>
          <w:u w:val="single"/>
        </w:rPr>
        <w:t>will</w:t>
      </w:r>
      <w:r w:rsidRPr="004373E7">
        <w:rPr>
          <w:sz w:val="20"/>
          <w:szCs w:val="20"/>
        </w:rPr>
        <w:t xml:space="preserve"> </w:t>
      </w:r>
      <w:r w:rsidRPr="004373E7">
        <w:rPr>
          <w:strike/>
          <w:sz w:val="20"/>
          <w:szCs w:val="20"/>
        </w:rPr>
        <w:t>shall</w:t>
      </w:r>
      <w:r w:rsidRPr="004373E7">
        <w:rPr>
          <w:sz w:val="20"/>
          <w:szCs w:val="20"/>
        </w:rPr>
        <w:t xml:space="preserve"> </w:t>
      </w:r>
      <w:r w:rsidRPr="004373E7">
        <w:rPr>
          <w:sz w:val="20"/>
          <w:szCs w:val="20"/>
          <w:u w:val="single"/>
        </w:rPr>
        <w:t>email</w:t>
      </w:r>
      <w:r w:rsidRPr="004373E7">
        <w:rPr>
          <w:sz w:val="20"/>
          <w:szCs w:val="20"/>
        </w:rPr>
        <w:t xml:space="preserve"> </w:t>
      </w:r>
      <w:r w:rsidRPr="004373E7">
        <w:rPr>
          <w:strike/>
          <w:sz w:val="20"/>
          <w:szCs w:val="20"/>
        </w:rPr>
        <w:t>mail</w:t>
      </w:r>
      <w:r w:rsidRPr="004373E7">
        <w:rPr>
          <w:sz w:val="20"/>
          <w:szCs w:val="20"/>
        </w:rPr>
        <w:t xml:space="preserve"> each regulated water and wastewater utility a copy of the proposed agency action order establishing the index for the year and a copy of Form PSC 1022 (</w:t>
      </w:r>
      <w:r w:rsidRPr="004373E7">
        <w:rPr>
          <w:sz w:val="20"/>
          <w:szCs w:val="20"/>
          <w:u w:val="single"/>
        </w:rPr>
        <w:t>5/22</w:t>
      </w:r>
      <w:r w:rsidRPr="004373E7">
        <w:rPr>
          <w:sz w:val="20"/>
          <w:szCs w:val="20"/>
        </w:rPr>
        <w:t xml:space="preserve"> </w:t>
      </w:r>
      <w:r w:rsidRPr="004373E7">
        <w:rPr>
          <w:strike/>
          <w:sz w:val="20"/>
          <w:szCs w:val="20"/>
        </w:rPr>
        <w:t>9/18</w:t>
      </w:r>
      <w:r w:rsidRPr="004373E7">
        <w:rPr>
          <w:sz w:val="20"/>
          <w:szCs w:val="20"/>
        </w:rPr>
        <w:t xml:space="preserve">), entitled “Price Index Application,” which is incorporated into this rule by reference and may be obtained from </w:t>
      </w:r>
      <w:r w:rsidRPr="004373E7">
        <w:rPr>
          <w:sz w:val="20"/>
          <w:szCs w:val="20"/>
          <w:u w:val="single"/>
        </w:rPr>
        <w:t xml:space="preserve">[hyperlink] </w:t>
      </w:r>
      <w:r w:rsidRPr="004373E7">
        <w:rPr>
          <w:strike/>
          <w:sz w:val="20"/>
          <w:szCs w:val="20"/>
        </w:rPr>
        <w:t>http://www.flrules.org/Gateway/reference.asp?No=Ref-11101</w:t>
      </w:r>
      <w:r w:rsidRPr="004373E7">
        <w:rPr>
          <w:sz w:val="20"/>
          <w:szCs w:val="20"/>
        </w:rPr>
        <w:t xml:space="preserve"> and the Commission’s Division of Accounting and Finance. </w:t>
      </w:r>
      <w:r w:rsidRPr="004373E7">
        <w:rPr>
          <w:sz w:val="20"/>
          <w:szCs w:val="20"/>
          <w:u w:val="single"/>
        </w:rPr>
        <w:t>Utilities may request a hard copy of the index application from the Commission’s Division of Accounting and Finance.</w:t>
      </w:r>
      <w:r w:rsidRPr="004373E7">
        <w:rPr>
          <w:sz w:val="20"/>
          <w:szCs w:val="20"/>
        </w:rPr>
        <w:t xml:space="preserve">  Applications for the newly established price index will be accepted from April 1 of the year the index is established through March 31 of the following year.</w:t>
      </w:r>
    </w:p>
    <w:p w:rsidR="0041655C" w:rsidRPr="004373E7" w:rsidRDefault="0041655C" w:rsidP="0041655C">
      <w:pPr>
        <w:widowControl w:val="0"/>
        <w:tabs>
          <w:tab w:val="left" w:pos="720"/>
        </w:tabs>
        <w:ind w:firstLine="360"/>
        <w:jc w:val="both"/>
        <w:rPr>
          <w:sz w:val="20"/>
          <w:szCs w:val="20"/>
        </w:rPr>
      </w:pPr>
      <w:r w:rsidRPr="004373E7">
        <w:rPr>
          <w:sz w:val="20"/>
          <w:szCs w:val="20"/>
        </w:rPr>
        <w:t xml:space="preserve">(a) The index </w:t>
      </w:r>
      <w:r w:rsidRPr="004373E7">
        <w:rPr>
          <w:sz w:val="20"/>
          <w:szCs w:val="20"/>
          <w:u w:val="single"/>
        </w:rPr>
        <w:t>will</w:t>
      </w:r>
      <w:r w:rsidRPr="004373E7">
        <w:rPr>
          <w:sz w:val="20"/>
          <w:szCs w:val="20"/>
        </w:rPr>
        <w:t xml:space="preserve"> </w:t>
      </w:r>
      <w:r w:rsidRPr="004373E7">
        <w:rPr>
          <w:strike/>
          <w:sz w:val="20"/>
          <w:szCs w:val="20"/>
        </w:rPr>
        <w:t xml:space="preserve">shall </w:t>
      </w:r>
      <w:r w:rsidRPr="004373E7">
        <w:rPr>
          <w:sz w:val="20"/>
          <w:szCs w:val="20"/>
        </w:rPr>
        <w:t>be applied to all operation and maintenance expenses, except for amortization of rate case expense, costs subject to pass-through adjustments pursuant to Section 367.081(4)(b), F.S., and adjustments or disallowances made in a utility’s most recent rate proceeding.</w:t>
      </w:r>
    </w:p>
    <w:p w:rsidR="0041655C" w:rsidRPr="004373E7" w:rsidRDefault="0041655C" w:rsidP="0041655C">
      <w:pPr>
        <w:widowControl w:val="0"/>
        <w:tabs>
          <w:tab w:val="left" w:pos="720"/>
        </w:tabs>
        <w:ind w:firstLine="360"/>
        <w:jc w:val="both"/>
        <w:rPr>
          <w:sz w:val="20"/>
          <w:szCs w:val="20"/>
        </w:rPr>
      </w:pPr>
      <w:r>
        <w:rPr>
          <w:sz w:val="20"/>
          <w:szCs w:val="20"/>
        </w:rPr>
        <w:t>(b) No change.</w:t>
      </w:r>
    </w:p>
    <w:p w:rsidR="0041655C" w:rsidRPr="004373E7" w:rsidRDefault="0041655C" w:rsidP="0041655C">
      <w:pPr>
        <w:widowControl w:val="0"/>
        <w:tabs>
          <w:tab w:val="left" w:pos="720"/>
        </w:tabs>
        <w:ind w:firstLine="360"/>
        <w:jc w:val="both"/>
        <w:rPr>
          <w:sz w:val="20"/>
          <w:szCs w:val="20"/>
        </w:rPr>
      </w:pPr>
      <w:r w:rsidRPr="004373E7">
        <w:rPr>
          <w:sz w:val="20"/>
          <w:szCs w:val="20"/>
        </w:rPr>
        <w:t xml:space="preserve">(2) Any utility seeking to increase or decrease its rates based upon the application of the index established pursuant to subsection (1) and as authorized by Section 367.081(4)(a), F.S., </w:t>
      </w:r>
      <w:r w:rsidRPr="004373E7">
        <w:rPr>
          <w:sz w:val="20"/>
          <w:szCs w:val="20"/>
          <w:u w:val="single"/>
        </w:rPr>
        <w:t>must</w:t>
      </w:r>
      <w:r w:rsidRPr="004373E7">
        <w:rPr>
          <w:sz w:val="20"/>
          <w:szCs w:val="20"/>
        </w:rPr>
        <w:t xml:space="preserve"> </w:t>
      </w:r>
      <w:r w:rsidRPr="004373E7">
        <w:rPr>
          <w:strike/>
          <w:sz w:val="20"/>
          <w:szCs w:val="20"/>
        </w:rPr>
        <w:t>shall</w:t>
      </w:r>
      <w:r w:rsidRPr="004373E7">
        <w:rPr>
          <w:sz w:val="20"/>
          <w:szCs w:val="20"/>
        </w:rPr>
        <w:t xml:space="preserve"> file a notice of intention and the materials listed in paragraphs (a) through (i) below with the Commission’s Division of Accounting and Finance either by mail at 2540 Shumard Oak Boulevard, Tallahassee, Florida 32399 or by email at Applications@psc.state.fl.us at least 60 days prior to the effective date of the increase or decrease. Form PSC 1022 (</w:t>
      </w:r>
      <w:r w:rsidRPr="004373E7">
        <w:rPr>
          <w:sz w:val="20"/>
          <w:szCs w:val="20"/>
          <w:u w:val="single"/>
        </w:rPr>
        <w:t>5/22</w:t>
      </w:r>
      <w:r w:rsidRPr="004373E7">
        <w:rPr>
          <w:sz w:val="20"/>
          <w:szCs w:val="20"/>
        </w:rPr>
        <w:t xml:space="preserve"> </w:t>
      </w:r>
      <w:r w:rsidRPr="004373E7">
        <w:rPr>
          <w:strike/>
          <w:sz w:val="20"/>
          <w:szCs w:val="20"/>
        </w:rPr>
        <w:t>9/18</w:t>
      </w:r>
      <w:r w:rsidRPr="004373E7">
        <w:rPr>
          <w:sz w:val="20"/>
          <w:szCs w:val="20"/>
        </w:rPr>
        <w:t xml:space="preserve">) is an example application that may be completed by the applicant to comply with this subsection. The adjustment in rates </w:t>
      </w:r>
      <w:r w:rsidRPr="004373E7">
        <w:rPr>
          <w:sz w:val="20"/>
          <w:szCs w:val="20"/>
          <w:u w:val="single"/>
        </w:rPr>
        <w:t>will</w:t>
      </w:r>
      <w:r w:rsidRPr="00841983">
        <w:rPr>
          <w:sz w:val="20"/>
          <w:szCs w:val="20"/>
        </w:rPr>
        <w:t xml:space="preserve"> </w:t>
      </w:r>
      <w:r w:rsidRPr="004373E7">
        <w:rPr>
          <w:strike/>
          <w:sz w:val="20"/>
          <w:szCs w:val="20"/>
        </w:rPr>
        <w:t>shall</w:t>
      </w:r>
      <w:r w:rsidRPr="004373E7">
        <w:rPr>
          <w:sz w:val="20"/>
          <w:szCs w:val="20"/>
        </w:rPr>
        <w:t xml:space="preserve"> take effect on the date specified in the notice of intention unless the Commission finds </w:t>
      </w:r>
      <w:r w:rsidRPr="004373E7">
        <w:rPr>
          <w:sz w:val="20"/>
          <w:szCs w:val="20"/>
        </w:rPr>
        <w:lastRenderedPageBreak/>
        <w:t xml:space="preserve">that the notice of intention or accompanying materials do not comply with Section 367.081(4), F.S. or this rule. The notice </w:t>
      </w:r>
      <w:r w:rsidRPr="004373E7">
        <w:rPr>
          <w:sz w:val="20"/>
          <w:szCs w:val="20"/>
          <w:u w:val="single"/>
        </w:rPr>
        <w:t>must</w:t>
      </w:r>
      <w:r w:rsidRPr="004373E7">
        <w:rPr>
          <w:sz w:val="20"/>
          <w:szCs w:val="20"/>
        </w:rPr>
        <w:t xml:space="preserve"> </w:t>
      </w:r>
      <w:r w:rsidRPr="004373E7">
        <w:rPr>
          <w:strike/>
          <w:sz w:val="20"/>
          <w:szCs w:val="20"/>
        </w:rPr>
        <w:t>shall</w:t>
      </w:r>
      <w:r w:rsidRPr="004373E7">
        <w:rPr>
          <w:sz w:val="20"/>
          <w:szCs w:val="20"/>
        </w:rPr>
        <w:t xml:space="preserve"> be accompanied by:</w:t>
      </w:r>
    </w:p>
    <w:p w:rsidR="0041655C" w:rsidRPr="004373E7" w:rsidRDefault="0041655C" w:rsidP="0041655C">
      <w:pPr>
        <w:widowControl w:val="0"/>
        <w:tabs>
          <w:tab w:val="left" w:pos="720"/>
        </w:tabs>
        <w:ind w:firstLine="360"/>
        <w:jc w:val="both"/>
        <w:rPr>
          <w:sz w:val="20"/>
          <w:szCs w:val="20"/>
        </w:rPr>
      </w:pPr>
      <w:r w:rsidRPr="004373E7">
        <w:rPr>
          <w:sz w:val="20"/>
          <w:szCs w:val="20"/>
        </w:rPr>
        <w:t>(a)</w:t>
      </w:r>
      <w:r>
        <w:rPr>
          <w:sz w:val="20"/>
          <w:szCs w:val="20"/>
        </w:rPr>
        <w:t xml:space="preserve"> through (i) No change.</w:t>
      </w:r>
      <w:r w:rsidRPr="004373E7">
        <w:rPr>
          <w:sz w:val="20"/>
          <w:szCs w:val="20"/>
        </w:rPr>
        <w:t xml:space="preserve"> </w:t>
      </w:r>
    </w:p>
    <w:p w:rsidR="0041655C" w:rsidRPr="004373E7" w:rsidRDefault="0041655C" w:rsidP="0041655C">
      <w:pPr>
        <w:widowControl w:val="0"/>
        <w:tabs>
          <w:tab w:val="left" w:pos="720"/>
        </w:tabs>
        <w:ind w:firstLine="360"/>
        <w:jc w:val="both"/>
        <w:rPr>
          <w:sz w:val="20"/>
          <w:szCs w:val="20"/>
        </w:rPr>
      </w:pPr>
      <w:r w:rsidRPr="004373E7">
        <w:rPr>
          <w:sz w:val="20"/>
          <w:szCs w:val="20"/>
        </w:rPr>
        <w:t>(3) If the Commission, upon its own motion, implements an increase or decrease in the rates of a utility based upon the application of the index established pursuant to subsection (1) and as authorized by Section 367.081(4)(a), F.S., the Commission will require a utility to file the information required in subsection (2).</w:t>
      </w:r>
    </w:p>
    <w:p w:rsidR="0041655C" w:rsidRPr="004373E7" w:rsidRDefault="0041655C" w:rsidP="0041655C">
      <w:pPr>
        <w:widowControl w:val="0"/>
        <w:tabs>
          <w:tab w:val="left" w:pos="720"/>
        </w:tabs>
        <w:ind w:firstLine="360"/>
        <w:jc w:val="both"/>
        <w:rPr>
          <w:sz w:val="20"/>
          <w:szCs w:val="20"/>
        </w:rPr>
      </w:pPr>
      <w:r w:rsidRPr="004373E7">
        <w:rPr>
          <w:sz w:val="20"/>
          <w:szCs w:val="20"/>
        </w:rPr>
        <w:t xml:space="preserve">(4) Upon a finding of good cause, the Commission </w:t>
      </w:r>
      <w:r w:rsidRPr="004373E7">
        <w:rPr>
          <w:sz w:val="20"/>
          <w:szCs w:val="20"/>
          <w:u w:val="single"/>
        </w:rPr>
        <w:t>will</w:t>
      </w:r>
      <w:r w:rsidRPr="004373E7">
        <w:rPr>
          <w:sz w:val="20"/>
          <w:szCs w:val="20"/>
        </w:rPr>
        <w:t xml:space="preserve"> </w:t>
      </w:r>
      <w:r w:rsidRPr="004373E7">
        <w:rPr>
          <w:strike/>
          <w:sz w:val="20"/>
          <w:szCs w:val="20"/>
        </w:rPr>
        <w:t>shall</w:t>
      </w:r>
      <w:r w:rsidRPr="004373E7">
        <w:rPr>
          <w:sz w:val="20"/>
          <w:szCs w:val="20"/>
        </w:rPr>
        <w:t xml:space="preserve"> require that a rate increase pursuant to Section 367.081(4)(a), F.S., be implemented under a bond or corporate undertaking in the same manner as interim rates. For purposes of this subsection, “good cause” </w:t>
      </w:r>
      <w:r w:rsidRPr="004373E7">
        <w:rPr>
          <w:sz w:val="20"/>
          <w:szCs w:val="20"/>
          <w:u w:val="single"/>
        </w:rPr>
        <w:t>will</w:t>
      </w:r>
      <w:r w:rsidRPr="004373E7">
        <w:rPr>
          <w:sz w:val="20"/>
          <w:szCs w:val="20"/>
        </w:rPr>
        <w:t xml:space="preserve"> </w:t>
      </w:r>
      <w:r w:rsidRPr="004373E7">
        <w:rPr>
          <w:strike/>
          <w:sz w:val="20"/>
          <w:szCs w:val="20"/>
        </w:rPr>
        <w:t>shall</w:t>
      </w:r>
      <w:r w:rsidRPr="004373E7">
        <w:rPr>
          <w:sz w:val="20"/>
          <w:szCs w:val="20"/>
        </w:rPr>
        <w:t xml:space="preserve"> include:</w:t>
      </w:r>
    </w:p>
    <w:p w:rsidR="0041655C" w:rsidRPr="004373E7" w:rsidRDefault="0041655C" w:rsidP="0041655C">
      <w:pPr>
        <w:widowControl w:val="0"/>
        <w:tabs>
          <w:tab w:val="left" w:pos="720"/>
        </w:tabs>
        <w:ind w:firstLine="360"/>
        <w:jc w:val="both"/>
        <w:rPr>
          <w:sz w:val="20"/>
          <w:szCs w:val="20"/>
        </w:rPr>
      </w:pPr>
      <w:r w:rsidRPr="004373E7">
        <w:rPr>
          <w:sz w:val="20"/>
          <w:szCs w:val="20"/>
        </w:rPr>
        <w:t xml:space="preserve">(a) </w:t>
      </w:r>
      <w:r>
        <w:rPr>
          <w:sz w:val="20"/>
          <w:szCs w:val="20"/>
        </w:rPr>
        <w:t>through (b) No change.</w:t>
      </w:r>
    </w:p>
    <w:p w:rsidR="0041655C" w:rsidRPr="004373E7" w:rsidRDefault="0041655C" w:rsidP="0041655C">
      <w:pPr>
        <w:widowControl w:val="0"/>
        <w:tabs>
          <w:tab w:val="left" w:pos="720"/>
        </w:tabs>
        <w:ind w:firstLine="360"/>
        <w:jc w:val="both"/>
        <w:rPr>
          <w:sz w:val="20"/>
          <w:szCs w:val="20"/>
        </w:rPr>
      </w:pPr>
      <w:r w:rsidRPr="004373E7">
        <w:rPr>
          <w:sz w:val="20"/>
          <w:szCs w:val="20"/>
        </w:rPr>
        <w:t xml:space="preserve">(5) </w:t>
      </w:r>
      <w:r>
        <w:rPr>
          <w:sz w:val="20"/>
          <w:szCs w:val="20"/>
        </w:rPr>
        <w:t>No change.</w:t>
      </w:r>
    </w:p>
    <w:p w:rsidR="0041655C" w:rsidRPr="004373E7" w:rsidRDefault="0041655C" w:rsidP="0041655C">
      <w:pPr>
        <w:widowControl w:val="0"/>
        <w:tabs>
          <w:tab w:val="left" w:pos="720"/>
        </w:tabs>
        <w:ind w:firstLine="360"/>
        <w:jc w:val="both"/>
        <w:rPr>
          <w:sz w:val="20"/>
          <w:szCs w:val="20"/>
        </w:rPr>
      </w:pPr>
      <w:r w:rsidRPr="004373E7">
        <w:rPr>
          <w:sz w:val="20"/>
          <w:szCs w:val="20"/>
        </w:rPr>
        <w:t xml:space="preserve">(6) </w:t>
      </w:r>
      <w:r w:rsidRPr="004373E7">
        <w:rPr>
          <w:sz w:val="20"/>
          <w:szCs w:val="20"/>
          <w:u w:val="single"/>
        </w:rPr>
        <w:t>A</w:t>
      </w:r>
      <w:r w:rsidRPr="004373E7">
        <w:rPr>
          <w:sz w:val="20"/>
          <w:szCs w:val="20"/>
        </w:rPr>
        <w:t xml:space="preserve"> </w:t>
      </w:r>
      <w:r w:rsidRPr="004373E7">
        <w:rPr>
          <w:strike/>
          <w:sz w:val="20"/>
          <w:szCs w:val="20"/>
        </w:rPr>
        <w:t>No</w:t>
      </w:r>
      <w:r w:rsidRPr="004373E7">
        <w:rPr>
          <w:sz w:val="20"/>
          <w:szCs w:val="20"/>
        </w:rPr>
        <w:t xml:space="preserve"> utility </w:t>
      </w:r>
      <w:r w:rsidRPr="004373E7">
        <w:rPr>
          <w:sz w:val="20"/>
          <w:szCs w:val="20"/>
          <w:u w:val="single"/>
        </w:rPr>
        <w:t>is prohibited</w:t>
      </w:r>
      <w:r w:rsidRPr="004373E7">
        <w:rPr>
          <w:sz w:val="20"/>
          <w:szCs w:val="20"/>
        </w:rPr>
        <w:t xml:space="preserve"> </w:t>
      </w:r>
      <w:r w:rsidRPr="004373E7">
        <w:rPr>
          <w:strike/>
          <w:sz w:val="20"/>
          <w:szCs w:val="20"/>
        </w:rPr>
        <w:t>shall</w:t>
      </w:r>
      <w:r w:rsidRPr="004373E7">
        <w:rPr>
          <w:sz w:val="20"/>
          <w:szCs w:val="20"/>
        </w:rPr>
        <w:t xml:space="preserve"> </w:t>
      </w:r>
      <w:r w:rsidRPr="004373E7">
        <w:rPr>
          <w:sz w:val="20"/>
          <w:szCs w:val="20"/>
          <w:u w:val="single"/>
        </w:rPr>
        <w:t>from filing</w:t>
      </w:r>
      <w:r w:rsidRPr="004373E7">
        <w:rPr>
          <w:sz w:val="20"/>
          <w:szCs w:val="20"/>
        </w:rPr>
        <w:t xml:space="preserve"> </w:t>
      </w:r>
      <w:r w:rsidRPr="004373E7">
        <w:rPr>
          <w:strike/>
          <w:sz w:val="20"/>
          <w:szCs w:val="20"/>
        </w:rPr>
        <w:t>file</w:t>
      </w:r>
      <w:r w:rsidRPr="004373E7">
        <w:rPr>
          <w:sz w:val="20"/>
          <w:szCs w:val="20"/>
        </w:rPr>
        <w:t xml:space="preserve"> a notice of intention pursuant to this rule unless the utility has filed with the Commission an annual report as required by subsection 25-30.110(3), F.A.C., for the test year specified in the order establishing the index for the year.</w:t>
      </w:r>
    </w:p>
    <w:p w:rsidR="0041655C" w:rsidRPr="004373E7" w:rsidRDefault="0041655C" w:rsidP="0041655C">
      <w:pPr>
        <w:widowControl w:val="0"/>
        <w:tabs>
          <w:tab w:val="left" w:pos="720"/>
        </w:tabs>
        <w:ind w:firstLine="360"/>
        <w:jc w:val="both"/>
        <w:rPr>
          <w:sz w:val="20"/>
          <w:szCs w:val="20"/>
        </w:rPr>
      </w:pPr>
      <w:r w:rsidRPr="004373E7">
        <w:rPr>
          <w:sz w:val="20"/>
          <w:szCs w:val="20"/>
        </w:rPr>
        <w:t xml:space="preserve">(7) </w:t>
      </w:r>
      <w:r w:rsidRPr="004373E7">
        <w:rPr>
          <w:sz w:val="20"/>
          <w:szCs w:val="20"/>
          <w:u w:val="single"/>
        </w:rPr>
        <w:t>A</w:t>
      </w:r>
      <w:r w:rsidRPr="004373E7">
        <w:rPr>
          <w:sz w:val="20"/>
          <w:szCs w:val="20"/>
        </w:rPr>
        <w:t xml:space="preserve"> </w:t>
      </w:r>
      <w:r w:rsidRPr="004373E7">
        <w:rPr>
          <w:strike/>
          <w:sz w:val="20"/>
          <w:szCs w:val="20"/>
        </w:rPr>
        <w:t>No</w:t>
      </w:r>
      <w:r w:rsidRPr="004373E7">
        <w:rPr>
          <w:sz w:val="20"/>
          <w:szCs w:val="20"/>
        </w:rPr>
        <w:t xml:space="preserve"> utility </w:t>
      </w:r>
      <w:r w:rsidRPr="004373E7">
        <w:rPr>
          <w:sz w:val="20"/>
          <w:szCs w:val="20"/>
          <w:u w:val="single"/>
        </w:rPr>
        <w:t>is prohibited</w:t>
      </w:r>
      <w:r w:rsidRPr="004373E7">
        <w:rPr>
          <w:sz w:val="20"/>
          <w:szCs w:val="20"/>
        </w:rPr>
        <w:t xml:space="preserve"> </w:t>
      </w:r>
      <w:r w:rsidRPr="004373E7">
        <w:rPr>
          <w:strike/>
          <w:sz w:val="20"/>
          <w:szCs w:val="20"/>
        </w:rPr>
        <w:t>shall</w:t>
      </w:r>
      <w:r w:rsidRPr="004373E7">
        <w:rPr>
          <w:sz w:val="20"/>
          <w:szCs w:val="20"/>
        </w:rPr>
        <w:t xml:space="preserve"> </w:t>
      </w:r>
      <w:r w:rsidRPr="004373E7">
        <w:rPr>
          <w:sz w:val="20"/>
          <w:szCs w:val="20"/>
          <w:u w:val="single"/>
        </w:rPr>
        <w:t>from</w:t>
      </w:r>
      <w:r w:rsidRPr="004373E7">
        <w:rPr>
          <w:sz w:val="20"/>
          <w:szCs w:val="20"/>
        </w:rPr>
        <w:t xml:space="preserve"> </w:t>
      </w:r>
      <w:r>
        <w:rPr>
          <w:sz w:val="20"/>
          <w:szCs w:val="20"/>
          <w:u w:val="single"/>
        </w:rPr>
        <w:t>implementing</w:t>
      </w:r>
      <w:r w:rsidRPr="00847D92">
        <w:rPr>
          <w:sz w:val="20"/>
          <w:szCs w:val="20"/>
        </w:rPr>
        <w:t xml:space="preserve"> </w:t>
      </w:r>
      <w:r w:rsidRPr="00B213DC">
        <w:rPr>
          <w:strike/>
          <w:sz w:val="20"/>
          <w:szCs w:val="20"/>
        </w:rPr>
        <w:t>implement</w:t>
      </w:r>
      <w:r w:rsidRPr="004373E7">
        <w:rPr>
          <w:sz w:val="20"/>
          <w:szCs w:val="20"/>
        </w:rPr>
        <w:t xml:space="preserve"> a rate increase pursuant to this rule within one year of the official date that it filed a rate proceeding, unless the rate proceeding has been completed or terminated.</w:t>
      </w:r>
    </w:p>
    <w:p w:rsidR="0041655C" w:rsidRPr="004373E7" w:rsidRDefault="0041655C" w:rsidP="0041655C">
      <w:pPr>
        <w:widowControl w:val="0"/>
        <w:tabs>
          <w:tab w:val="left" w:pos="720"/>
        </w:tabs>
        <w:jc w:val="both"/>
        <w:rPr>
          <w:i/>
          <w:sz w:val="20"/>
          <w:szCs w:val="20"/>
        </w:rPr>
      </w:pPr>
      <w:r w:rsidRPr="004373E7">
        <w:rPr>
          <w:i/>
          <w:sz w:val="20"/>
          <w:szCs w:val="20"/>
        </w:rPr>
        <w:t>Rulemaking Authority 350.127(2), 367.081(4)(a), 367.121(1)(c), (f) FS. Law Implemented 367.081(4), 367.121(1)(c), (g) FS. History–New 4-5-81, Amended 9-16-82, Formerly 25-10.185, Amended 11-10-86, 6-5-91, 4-18-99, 12-11-03, 9-3-19</w:t>
      </w:r>
      <w:r w:rsidRPr="004373E7">
        <w:rPr>
          <w:i/>
          <w:sz w:val="20"/>
          <w:szCs w:val="20"/>
          <w:u w:val="single"/>
        </w:rPr>
        <w:t>,</w:t>
      </w:r>
      <w:r w:rsidRPr="004373E7">
        <w:rPr>
          <w:i/>
          <w:sz w:val="20"/>
          <w:szCs w:val="20"/>
        </w:rPr>
        <w:t>_______________.</w:t>
      </w:r>
    </w:p>
    <w:p w:rsidR="0041655C" w:rsidRPr="004373E7" w:rsidRDefault="0041655C" w:rsidP="0041655C">
      <w:pPr>
        <w:pStyle w:val="Rule"/>
        <w:spacing w:line="240" w:lineRule="auto"/>
        <w:jc w:val="both"/>
        <w:rPr>
          <w:sz w:val="20"/>
          <w:szCs w:val="20"/>
        </w:rPr>
      </w:pPr>
    </w:p>
    <w:p w:rsidR="0041655C" w:rsidRPr="009129BA" w:rsidRDefault="0041655C" w:rsidP="0041655C">
      <w:pPr>
        <w:jc w:val="both"/>
        <w:rPr>
          <w:sz w:val="20"/>
          <w:szCs w:val="20"/>
        </w:rPr>
      </w:pPr>
    </w:p>
    <w:p w:rsidR="0041655C" w:rsidRDefault="0041655C" w:rsidP="0041655C">
      <w:pPr>
        <w:jc w:val="both"/>
        <w:rPr>
          <w:sz w:val="20"/>
          <w:szCs w:val="20"/>
        </w:rPr>
      </w:pPr>
      <w:r>
        <w:rPr>
          <w:sz w:val="20"/>
          <w:szCs w:val="20"/>
        </w:rPr>
        <w:t>NAME OF PERSON ORIGINATING PROPOSED RULE: Amber Norris</w:t>
      </w:r>
    </w:p>
    <w:p w:rsidR="0041655C" w:rsidRPr="00D56B38" w:rsidRDefault="0041655C" w:rsidP="0041655C">
      <w:pPr>
        <w:jc w:val="both"/>
        <w:rPr>
          <w:sz w:val="20"/>
          <w:szCs w:val="20"/>
        </w:rPr>
      </w:pPr>
      <w:r>
        <w:rPr>
          <w:sz w:val="20"/>
          <w:szCs w:val="20"/>
        </w:rPr>
        <w:t>NAME OF AGENCY HEAD WHO APPROVED THE PROPOSED RULE: Florida Public Service Commission</w:t>
      </w:r>
      <w:r>
        <w:rPr>
          <w:sz w:val="20"/>
          <w:szCs w:val="20"/>
        </w:rPr>
        <w:br/>
        <w:t xml:space="preserve">DATE PROPOSED RULE APPROVED BY AGENCY HEAD: </w:t>
      </w:r>
      <w:r w:rsidRPr="00D56B38">
        <w:rPr>
          <w:sz w:val="20"/>
          <w:szCs w:val="20"/>
        </w:rPr>
        <w:t>December 6, 2022</w:t>
      </w:r>
      <w:r>
        <w:rPr>
          <w:sz w:val="20"/>
          <w:szCs w:val="20"/>
        </w:rPr>
        <w:br/>
      </w:r>
      <w:r>
        <w:rPr>
          <w:sz w:val="20"/>
          <w:szCs w:val="20"/>
        </w:rPr>
        <w:sym w:font="Wingdings" w:char="F0FE"/>
      </w:r>
      <w:r>
        <w:rPr>
          <w:sz w:val="20"/>
          <w:szCs w:val="20"/>
        </w:rPr>
        <w:t>DATE NOTICE OF PROPOSED RULE DEVELOPMENT PUBLISHED IN FAR: Rule 25-30.110: Volume 48, Number 162, August 19, 2022; Rule 25-30.420: Vol. 48, Number 92, May 11, 2022.</w:t>
      </w:r>
    </w:p>
    <w:p w:rsidR="00CB5276" w:rsidRDefault="00CB5276" w:rsidP="00A65C28">
      <w:pPr>
        <w:pStyle w:val="OrderBody"/>
      </w:pPr>
    </w:p>
    <w:p w:rsidR="005F2751" w:rsidRDefault="005F2751" w:rsidP="00A65C28">
      <w:pPr>
        <w:jc w:val="both"/>
      </w:pP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C28" w:rsidRDefault="00A65C28">
      <w:r>
        <w:separator/>
      </w:r>
    </w:p>
  </w:endnote>
  <w:endnote w:type="continuationSeparator" w:id="0">
    <w:p w:rsidR="00A65C28" w:rsidRDefault="00A6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C28" w:rsidRDefault="00A65C28">
      <w:r>
        <w:separator/>
      </w:r>
    </w:p>
  </w:footnote>
  <w:footnote w:type="continuationSeparator" w:id="0">
    <w:p w:rsidR="00A65C28" w:rsidRDefault="00A65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1 ">
      <w:r w:rsidR="00A660F2">
        <w:t>PSC-2022-0421-NOR-WS</w:t>
      </w:r>
    </w:fldSimple>
  </w:p>
  <w:p w:rsidR="00FA6EFD" w:rsidRDefault="00A65C28">
    <w:pPr>
      <w:pStyle w:val="OrderHeader"/>
    </w:pPr>
    <w:bookmarkStart w:id="9" w:name="HeaderDocketNo"/>
    <w:bookmarkEnd w:id="9"/>
    <w:r>
      <w:t>DOCKET NO. 20220171-WS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60F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71-WS"/>
  </w:docVars>
  <w:rsids>
    <w:rsidRoot w:val="00A65C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55C"/>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2D60"/>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AC8"/>
    <w:rsid w:val="00A50B5E"/>
    <w:rsid w:val="00A62DAB"/>
    <w:rsid w:val="00A65C28"/>
    <w:rsid w:val="00A660F2"/>
    <w:rsid w:val="00A6757A"/>
    <w:rsid w:val="00A726A6"/>
    <w:rsid w:val="00A74842"/>
    <w:rsid w:val="00A8269A"/>
    <w:rsid w:val="00A86A50"/>
    <w:rsid w:val="00A9178A"/>
    <w:rsid w:val="00A9515B"/>
    <w:rsid w:val="00A95C04"/>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02C3"/>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41655C"/>
    <w:rPr>
      <w:color w:val="0000FF"/>
      <w:u w:val="single"/>
    </w:rPr>
  </w:style>
  <w:style w:type="character" w:styleId="Emphasis">
    <w:name w:val="Emphasis"/>
    <w:qFormat/>
    <w:rsid w:val="0041655C"/>
    <w:rPr>
      <w:rFonts w:ascii="Times New Roman" w:hAnsi="Times New Roman"/>
      <w:i/>
      <w:iCs/>
      <w:sz w:val="24"/>
      <w:szCs w:val="24"/>
    </w:rPr>
  </w:style>
  <w:style w:type="paragraph" w:styleId="BodyTextIndent">
    <w:name w:val="Body Text Indent"/>
    <w:link w:val="BodyTextIndentChar"/>
    <w:rsid w:val="0041655C"/>
    <w:pPr>
      <w:spacing w:after="120"/>
      <w:ind w:left="720"/>
      <w:jc w:val="both"/>
    </w:pPr>
    <w:rPr>
      <w:sz w:val="24"/>
      <w:szCs w:val="24"/>
    </w:rPr>
  </w:style>
  <w:style w:type="character" w:customStyle="1" w:styleId="BodyTextIndentChar">
    <w:name w:val="Body Text Indent Char"/>
    <w:basedOn w:val="DefaultParagraphFont"/>
    <w:link w:val="BodyTextIndent"/>
    <w:rsid w:val="0041655C"/>
    <w:rPr>
      <w:sz w:val="24"/>
      <w:szCs w:val="24"/>
    </w:rPr>
  </w:style>
  <w:style w:type="paragraph" w:customStyle="1" w:styleId="Rule">
    <w:name w:val="Rule"/>
    <w:link w:val="RuleChar"/>
    <w:qFormat/>
    <w:rsid w:val="0041655C"/>
    <w:pPr>
      <w:widowControl w:val="0"/>
      <w:tabs>
        <w:tab w:val="left" w:pos="720"/>
      </w:tabs>
      <w:spacing w:line="536" w:lineRule="exact"/>
    </w:pPr>
    <w:rPr>
      <w:sz w:val="24"/>
      <w:szCs w:val="24"/>
    </w:rPr>
  </w:style>
  <w:style w:type="character" w:customStyle="1" w:styleId="RuleChar">
    <w:name w:val="Rule Char"/>
    <w:link w:val="Rule"/>
    <w:rsid w:val="0041655C"/>
    <w:rPr>
      <w:sz w:val="24"/>
      <w:szCs w:val="24"/>
    </w:rPr>
  </w:style>
  <w:style w:type="paragraph" w:styleId="BalloonText">
    <w:name w:val="Balloon Text"/>
    <w:basedOn w:val="Normal"/>
    <w:link w:val="BalloonTextChar"/>
    <w:semiHidden/>
    <w:unhideWhenUsed/>
    <w:rsid w:val="00A660F2"/>
    <w:rPr>
      <w:rFonts w:ascii="Segoe UI" w:hAnsi="Segoe UI" w:cs="Segoe UI"/>
      <w:sz w:val="18"/>
      <w:szCs w:val="18"/>
    </w:rPr>
  </w:style>
  <w:style w:type="character" w:customStyle="1" w:styleId="BalloonTextChar">
    <w:name w:val="Balloon Text Char"/>
    <w:basedOn w:val="DefaultParagraphFont"/>
    <w:link w:val="BalloonText"/>
    <w:semiHidden/>
    <w:rsid w:val="00A66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3565</Words>
  <Characters>20325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2022-12-14T15:58:00Z</dcterms:created>
  <dcterms:modified xsi:type="dcterms:W3CDTF">2022-12-14T16:31:00Z</dcterms:modified>
</cp:coreProperties>
</file>