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A6B8" w14:textId="77777777" w:rsidR="00CB5276" w:rsidRDefault="00B54F09" w:rsidP="00B54F09">
      <w:pPr>
        <w:pStyle w:val="OrderHeading"/>
      </w:pPr>
      <w:r>
        <w:t>BEFORE THE FLORIDA PUBLIC SERVICE COMMISSION</w:t>
      </w:r>
    </w:p>
    <w:p w14:paraId="72039990" w14:textId="77777777" w:rsidR="00B54F09" w:rsidRDefault="00B54F09" w:rsidP="00B54F09">
      <w:pPr>
        <w:pStyle w:val="OrderBody"/>
      </w:pPr>
    </w:p>
    <w:p w14:paraId="0F27166A" w14:textId="77777777" w:rsidR="00B54F09" w:rsidRDefault="00B54F09" w:rsidP="00B54F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4F09" w:rsidRPr="00C63FCF" w14:paraId="3D9735EA" w14:textId="77777777" w:rsidTr="007A2641">
        <w:trPr>
          <w:trHeight w:val="828"/>
        </w:trPr>
        <w:tc>
          <w:tcPr>
            <w:tcW w:w="4788" w:type="dxa"/>
            <w:tcBorders>
              <w:bottom w:val="single" w:sz="8" w:space="0" w:color="auto"/>
              <w:right w:val="double" w:sz="6" w:space="0" w:color="auto"/>
            </w:tcBorders>
            <w:shd w:val="clear" w:color="auto" w:fill="auto"/>
          </w:tcPr>
          <w:p w14:paraId="69938DFD" w14:textId="77777777" w:rsidR="00B54F09" w:rsidRDefault="00B54F09" w:rsidP="007A2641">
            <w:pPr>
              <w:pStyle w:val="OrderBody"/>
              <w:tabs>
                <w:tab w:val="center" w:pos="4320"/>
                <w:tab w:val="right" w:pos="8640"/>
              </w:tabs>
              <w:jc w:val="left"/>
            </w:pPr>
            <w:r>
              <w:t xml:space="preserve">In re: </w:t>
            </w:r>
            <w:bookmarkStart w:id="0" w:name="SSInRe"/>
            <w:bookmarkEnd w:id="0"/>
            <w:r>
              <w:t>Application for staff-assisted rate case in Polk County, by West Lakeland Wastewater, LLC.</w:t>
            </w:r>
          </w:p>
        </w:tc>
        <w:tc>
          <w:tcPr>
            <w:tcW w:w="4788" w:type="dxa"/>
            <w:tcBorders>
              <w:left w:val="double" w:sz="6" w:space="0" w:color="auto"/>
            </w:tcBorders>
            <w:shd w:val="clear" w:color="auto" w:fill="auto"/>
          </w:tcPr>
          <w:p w14:paraId="5CBB0690" w14:textId="77777777" w:rsidR="00B54F09" w:rsidRDefault="00B54F09" w:rsidP="00B54F09">
            <w:pPr>
              <w:pStyle w:val="OrderBody"/>
            </w:pPr>
            <w:r>
              <w:t xml:space="preserve">DOCKET NO. </w:t>
            </w:r>
            <w:bookmarkStart w:id="1" w:name="SSDocketNo"/>
            <w:bookmarkEnd w:id="1"/>
            <w:r>
              <w:t>20240105-SU</w:t>
            </w:r>
          </w:p>
          <w:p w14:paraId="0DF7B27C" w14:textId="28C4695D" w:rsidR="00B54F09" w:rsidRDefault="00B54F09" w:rsidP="007A2641">
            <w:pPr>
              <w:pStyle w:val="OrderBody"/>
              <w:tabs>
                <w:tab w:val="center" w:pos="4320"/>
                <w:tab w:val="right" w:pos="8640"/>
              </w:tabs>
              <w:jc w:val="left"/>
            </w:pPr>
            <w:r>
              <w:t xml:space="preserve">ORDER NO. </w:t>
            </w:r>
            <w:bookmarkStart w:id="2" w:name="OrderNo0284"/>
            <w:r w:rsidR="00E415F3">
              <w:t>PSC-2025-0284-PAA-SU</w:t>
            </w:r>
            <w:bookmarkEnd w:id="2"/>
          </w:p>
          <w:p w14:paraId="7286EF4C" w14:textId="60EE8CC6" w:rsidR="00B54F09" w:rsidRDefault="00B54F09" w:rsidP="007A2641">
            <w:pPr>
              <w:pStyle w:val="OrderBody"/>
              <w:tabs>
                <w:tab w:val="center" w:pos="4320"/>
                <w:tab w:val="right" w:pos="8640"/>
              </w:tabs>
              <w:jc w:val="left"/>
            </w:pPr>
            <w:r>
              <w:t xml:space="preserve">ISSUED: </w:t>
            </w:r>
            <w:r w:rsidR="00E415F3">
              <w:t>July 22, 2025</w:t>
            </w:r>
          </w:p>
        </w:tc>
      </w:tr>
    </w:tbl>
    <w:p w14:paraId="6CFC1CDC" w14:textId="77777777" w:rsidR="00B54F09" w:rsidRDefault="00B54F09" w:rsidP="00B54F09"/>
    <w:p w14:paraId="1EEC0F5F" w14:textId="77777777" w:rsidR="00B54F09" w:rsidRDefault="00B54F09" w:rsidP="00B54F09"/>
    <w:p w14:paraId="61167545" w14:textId="77777777" w:rsidR="00B54F09" w:rsidRDefault="00B54F09" w:rsidP="00B67A43">
      <w:pPr>
        <w:ind w:firstLine="720"/>
        <w:jc w:val="both"/>
      </w:pPr>
      <w:bookmarkStart w:id="3" w:name="Commissioners"/>
      <w:bookmarkEnd w:id="3"/>
      <w:r>
        <w:t>The following Commissioners participated in the disposition of this matter:</w:t>
      </w:r>
    </w:p>
    <w:p w14:paraId="359DB607" w14:textId="77777777" w:rsidR="00B54F09" w:rsidRDefault="00B54F09" w:rsidP="00B67A43"/>
    <w:p w14:paraId="7E5CFBD6" w14:textId="77777777" w:rsidR="00B54F09" w:rsidRDefault="00B54F09" w:rsidP="00477699">
      <w:pPr>
        <w:jc w:val="center"/>
      </w:pPr>
      <w:r>
        <w:t>MIKE LA ROSA, Chairman</w:t>
      </w:r>
    </w:p>
    <w:p w14:paraId="50364404" w14:textId="77777777" w:rsidR="00B54F09" w:rsidRDefault="00B54F09" w:rsidP="00B67A43">
      <w:pPr>
        <w:jc w:val="center"/>
      </w:pPr>
      <w:r>
        <w:t>ART GRAHAM</w:t>
      </w:r>
    </w:p>
    <w:p w14:paraId="4CDC3048" w14:textId="77777777" w:rsidR="00B54F09" w:rsidRDefault="00B54F09" w:rsidP="00B67A43">
      <w:pPr>
        <w:jc w:val="center"/>
      </w:pPr>
      <w:r>
        <w:t>GARY F. CLARK</w:t>
      </w:r>
    </w:p>
    <w:p w14:paraId="36352A66" w14:textId="77777777" w:rsidR="00B54F09" w:rsidRDefault="00B54F09" w:rsidP="00B67A43">
      <w:pPr>
        <w:jc w:val="center"/>
      </w:pPr>
      <w:r>
        <w:t>ANDREW GILES FAY</w:t>
      </w:r>
    </w:p>
    <w:p w14:paraId="30A868A4" w14:textId="77777777" w:rsidR="00B54F09" w:rsidRPr="005F2751" w:rsidRDefault="00B54F09" w:rsidP="00B67A43">
      <w:pPr>
        <w:jc w:val="center"/>
      </w:pPr>
      <w:r w:rsidRPr="005F2751">
        <w:rPr>
          <w:lang w:val="en"/>
        </w:rPr>
        <w:t>GABRIELLA PASSIDOMO</w:t>
      </w:r>
      <w:r>
        <w:rPr>
          <w:lang w:val="en"/>
        </w:rPr>
        <w:t xml:space="preserve"> SMITH</w:t>
      </w:r>
    </w:p>
    <w:p w14:paraId="47C33066" w14:textId="77777777" w:rsidR="00B54F09" w:rsidRDefault="00B54F09" w:rsidP="00B67A43"/>
    <w:p w14:paraId="26248436" w14:textId="77777777" w:rsidR="00B54F09" w:rsidRDefault="00B54F09"/>
    <w:bookmarkStart w:id="4" w:name="OrderText"/>
    <w:bookmarkEnd w:id="4"/>
    <w:p w14:paraId="61F0C636" w14:textId="5241AF45" w:rsidR="004F423E" w:rsidRDefault="00B54F0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4F423E">
        <w:rPr>
          <w:u w:val="single"/>
        </w:rPr>
        <w:t xml:space="preserve"> </w:t>
      </w:r>
      <w:r w:rsidRPr="003E4B2D">
        <w:rPr>
          <w:u w:val="single"/>
        </w:rPr>
        <w:t>ORDER</w:t>
      </w:r>
      <w:bookmarkStart w:id="5" w:name="OrderTitle"/>
      <w:r w:rsidR="004F423E">
        <w:rPr>
          <w:u w:val="single"/>
        </w:rPr>
        <w:t xml:space="preserve"> </w:t>
      </w:r>
    </w:p>
    <w:p w14:paraId="6CF0E11A" w14:textId="77777777" w:rsidR="00B54F09" w:rsidRPr="003E4B2D" w:rsidRDefault="004F423E">
      <w:pPr>
        <w:pStyle w:val="OrderBody"/>
        <w:jc w:val="center"/>
        <w:rPr>
          <w:u w:val="single"/>
        </w:rPr>
      </w:pPr>
      <w:r>
        <w:rPr>
          <w:u w:val="single"/>
        </w:rPr>
        <w:t>APPROVING RATE INCREASE FOR WEST LAKELAND WASTEWATER, LLC</w:t>
      </w:r>
      <w:r w:rsidR="00B54F09">
        <w:rPr>
          <w:u w:val="single"/>
        </w:rPr>
        <w:t xml:space="preserve"> </w:t>
      </w:r>
      <w:bookmarkEnd w:id="5"/>
    </w:p>
    <w:p w14:paraId="6FF89A54" w14:textId="77777777" w:rsidR="00B54F09" w:rsidRPr="003E4B2D" w:rsidRDefault="00B54F09" w:rsidP="003F038C">
      <w:pPr>
        <w:pStyle w:val="OrderBody"/>
      </w:pPr>
    </w:p>
    <w:p w14:paraId="2F457A55" w14:textId="77777777" w:rsidR="00B54F09" w:rsidRPr="003E4B2D" w:rsidRDefault="00B54F09" w:rsidP="003F038C">
      <w:pPr>
        <w:pStyle w:val="OrderBody"/>
      </w:pPr>
    </w:p>
    <w:p w14:paraId="1772E56D" w14:textId="77777777" w:rsidR="00B54F09" w:rsidRPr="003E4B2D" w:rsidRDefault="00B54F09" w:rsidP="003F038C">
      <w:pPr>
        <w:pStyle w:val="OrderBody"/>
      </w:pPr>
      <w:r w:rsidRPr="003E4B2D">
        <w:t>BY THE COMMISSION:</w:t>
      </w:r>
    </w:p>
    <w:p w14:paraId="2DD83235" w14:textId="77777777" w:rsidR="00B54F09" w:rsidRPr="003E4B2D" w:rsidRDefault="00B54F09" w:rsidP="003F038C">
      <w:pPr>
        <w:pStyle w:val="OrderBody"/>
      </w:pPr>
    </w:p>
    <w:p w14:paraId="5A0AEA27" w14:textId="02CD6D56" w:rsidR="00B54F09" w:rsidRDefault="00B54F09" w:rsidP="003F038C">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 xml:space="preserve">except for (1) the reduction of rates after four years based upon the recovery of rate case expense, </w:t>
      </w:r>
      <w:r w:rsidR="002A7912">
        <w:t xml:space="preserve">and </w:t>
      </w:r>
      <w:r w:rsidRPr="00351E1C">
        <w:t>(2) the granting of temporary rates in the event of protest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The reduction of rates after four years</w:t>
      </w:r>
      <w:r w:rsidR="002A7912">
        <w:t xml:space="preserve"> and</w:t>
      </w:r>
      <w:r w:rsidRPr="00351E1C">
        <w:t xml:space="preserve"> the granting of temporary rates in the event of protest are </w:t>
      </w:r>
      <w:r>
        <w:t>procedural</w:t>
      </w:r>
      <w:r w:rsidRPr="00351E1C">
        <w:t xml:space="preserve"> agency actions and subject to reconsideration and appeal as described below under the heading, “NOTICE OF FURTHER PROCEEDINGS OR JUDICIAL REVIEW</w:t>
      </w:r>
      <w:r>
        <w:t>.”</w:t>
      </w:r>
    </w:p>
    <w:p w14:paraId="6FC5BE45" w14:textId="77777777" w:rsidR="00CB5276" w:rsidRDefault="00CB5276" w:rsidP="003F038C">
      <w:pPr>
        <w:jc w:val="both"/>
      </w:pPr>
    </w:p>
    <w:p w14:paraId="102150AF" w14:textId="16CFA934" w:rsidR="003F038C" w:rsidRDefault="00670530" w:rsidP="003F038C">
      <w:pPr>
        <w:pStyle w:val="RecommendationMajorSectionHeading"/>
        <w:spacing w:after="0"/>
        <w:rPr>
          <w:rFonts w:ascii="Times New Roman" w:hAnsi="Times New Roman" w:cs="Times New Roman"/>
        </w:rPr>
      </w:pPr>
      <w:r>
        <w:rPr>
          <w:rFonts w:ascii="Times New Roman" w:hAnsi="Times New Roman" w:cs="Times New Roman"/>
        </w:rPr>
        <w:t xml:space="preserve">Case </w:t>
      </w:r>
      <w:r w:rsidR="0004258D" w:rsidRPr="003F038C">
        <w:rPr>
          <w:rFonts w:ascii="Times New Roman" w:hAnsi="Times New Roman" w:cs="Times New Roman"/>
        </w:rPr>
        <w:t>Background</w:t>
      </w:r>
    </w:p>
    <w:p w14:paraId="6921078A" w14:textId="77777777" w:rsidR="0004258D" w:rsidRPr="003F038C" w:rsidRDefault="0004258D" w:rsidP="003F038C">
      <w:pPr>
        <w:pStyle w:val="RecommendationMajorSectionHeading"/>
        <w:spacing w:after="0"/>
        <w:rPr>
          <w:rFonts w:ascii="Times New Roman" w:hAnsi="Times New Roman" w:cs="Times New Roman"/>
        </w:rPr>
      </w:pPr>
      <w:r w:rsidRPr="003F038C">
        <w:rPr>
          <w:rFonts w:ascii="Times New Roman" w:hAnsi="Times New Roman" w:cs="Times New Roman"/>
        </w:rPr>
        <w:fldChar w:fldCharType="begin"/>
      </w:r>
      <w:r w:rsidRPr="003F038C">
        <w:rPr>
          <w:rFonts w:ascii="Times New Roman" w:hAnsi="Times New Roman" w:cs="Times New Roman"/>
        </w:rPr>
        <w:instrText xml:space="preserve"> TC  "</w:instrText>
      </w:r>
      <w:r w:rsidRPr="003F038C">
        <w:rPr>
          <w:rFonts w:ascii="Times New Roman" w:hAnsi="Times New Roman" w:cs="Times New Roman"/>
        </w:rPr>
        <w:tab/>
      </w:r>
      <w:bookmarkStart w:id="6" w:name="_Toc94516455"/>
      <w:r w:rsidRPr="003F038C">
        <w:rPr>
          <w:rFonts w:ascii="Times New Roman" w:hAnsi="Times New Roman" w:cs="Times New Roman"/>
        </w:rPr>
        <w:instrText>Case Background</w:instrText>
      </w:r>
      <w:bookmarkEnd w:id="6"/>
      <w:r w:rsidRPr="003F038C">
        <w:rPr>
          <w:rFonts w:ascii="Times New Roman" w:hAnsi="Times New Roman" w:cs="Times New Roman"/>
        </w:rPr>
        <w:instrText xml:space="preserve">" \l 1 </w:instrText>
      </w:r>
      <w:r w:rsidRPr="003F038C">
        <w:rPr>
          <w:rFonts w:ascii="Times New Roman" w:hAnsi="Times New Roman" w:cs="Times New Roman"/>
        </w:rPr>
        <w:fldChar w:fldCharType="end"/>
      </w:r>
    </w:p>
    <w:p w14:paraId="332B1B4A" w14:textId="77777777" w:rsidR="0004258D" w:rsidRDefault="0004258D" w:rsidP="003F038C">
      <w:pPr>
        <w:pStyle w:val="BodyText"/>
        <w:spacing w:after="0"/>
        <w:ind w:firstLine="720"/>
        <w:jc w:val="both"/>
      </w:pPr>
      <w:r>
        <w:t>W</w:t>
      </w:r>
      <w:r w:rsidRPr="007750FE">
        <w:t xml:space="preserve">est Lakeland Wastewater, LLC (West Lakeland or </w:t>
      </w:r>
      <w:r>
        <w:t>U</w:t>
      </w:r>
      <w:r w:rsidRPr="007750FE">
        <w:t>tility</w:t>
      </w:r>
      <w:r>
        <w:t>) is a Class C u</w:t>
      </w:r>
      <w:r w:rsidRPr="007750FE">
        <w:t xml:space="preserve">tility providing </w:t>
      </w:r>
      <w:r>
        <w:t xml:space="preserve">wastewater </w:t>
      </w:r>
      <w:r w:rsidRPr="007750FE">
        <w:t xml:space="preserve">service to approximately 316 residential customers in Polk County. </w:t>
      </w:r>
      <w:r>
        <w:t>Water service is provided by the City of Lakeland Utilities. The Utility’s last</w:t>
      </w:r>
      <w:r w:rsidRPr="007750FE">
        <w:t xml:space="preserve"> staff-assisted rate case</w:t>
      </w:r>
      <w:r>
        <w:t xml:space="preserve"> (SARC)</w:t>
      </w:r>
      <w:r w:rsidRPr="007750FE">
        <w:t xml:space="preserve"> </w:t>
      </w:r>
      <w:r>
        <w:t>was in 2018</w:t>
      </w:r>
      <w:r w:rsidRPr="007750FE">
        <w:t>.</w:t>
      </w:r>
      <w:r w:rsidRPr="007750FE">
        <w:rPr>
          <w:vertAlign w:val="superscript"/>
        </w:rPr>
        <w:footnoteReference w:id="1"/>
      </w:r>
      <w:r>
        <w:t xml:space="preserve"> In June</w:t>
      </w:r>
      <w:r w:rsidRPr="007750FE">
        <w:t xml:space="preserve"> 2023, the </w:t>
      </w:r>
      <w:r>
        <w:t xml:space="preserve">Utility, along with several other sister utilities, was </w:t>
      </w:r>
      <w:r w:rsidRPr="007750FE">
        <w:t>approve</w:t>
      </w:r>
      <w:r>
        <w:t>d for</w:t>
      </w:r>
      <w:r w:rsidRPr="007750FE">
        <w:t xml:space="preserve"> a</w:t>
      </w:r>
      <w:r>
        <w:t xml:space="preserve"> </w:t>
      </w:r>
      <w:r w:rsidRPr="007750FE">
        <w:t>limited alternative rate</w:t>
      </w:r>
      <w:r>
        <w:t xml:space="preserve"> increase</w:t>
      </w:r>
      <w:r w:rsidRPr="007750FE">
        <w:t>.</w:t>
      </w:r>
      <w:r w:rsidRPr="007750FE">
        <w:rPr>
          <w:vertAlign w:val="superscript"/>
        </w:rPr>
        <w:footnoteReference w:id="2"/>
      </w:r>
      <w:r>
        <w:t xml:space="preserve"> </w:t>
      </w:r>
      <w:r w:rsidRPr="003758CF">
        <w:t>According to the Utility’s 2024 annual report, its operating revenues were $194,398 and operating expenses were $200,505</w:t>
      </w:r>
      <w:r>
        <w:t xml:space="preserve">. </w:t>
      </w:r>
    </w:p>
    <w:p w14:paraId="24F7313E" w14:textId="77777777" w:rsidR="003F038C" w:rsidRDefault="0004258D" w:rsidP="003F038C">
      <w:pPr>
        <w:pStyle w:val="BodyText"/>
        <w:spacing w:after="0"/>
        <w:ind w:firstLine="720"/>
        <w:jc w:val="both"/>
      </w:pPr>
      <w:r w:rsidRPr="00772963">
        <w:lastRenderedPageBreak/>
        <w:t>West Lakeland has been in existence since 1972</w:t>
      </w:r>
      <w:r>
        <w:t xml:space="preserve"> and was granted a Grandfather Certificate by the Commission in 2001 in the name of ABCA, Inc., and was subsequently transferred to West Lakeland Wastewater, Inc</w:t>
      </w:r>
      <w:r w:rsidRPr="00772963">
        <w:t>.</w:t>
      </w:r>
      <w:r>
        <w:rPr>
          <w:rStyle w:val="FootnoteReference"/>
        </w:rPr>
        <w:footnoteReference w:id="3"/>
      </w:r>
      <w:r>
        <w:t xml:space="preserve"> In 2009, the Utility was abandoned and Michael Smallridge was appointed as receiver of the wastewater system.</w:t>
      </w:r>
      <w:r>
        <w:rPr>
          <w:rStyle w:val="FootnoteReference"/>
        </w:rPr>
        <w:footnoteReference w:id="4"/>
      </w:r>
      <w:r>
        <w:t xml:space="preserve"> Subsequent to the abandonment, the Utility was transferred to West Lakeland Wastewater, LLC.</w:t>
      </w:r>
      <w:r>
        <w:rPr>
          <w:rStyle w:val="FootnoteReference"/>
        </w:rPr>
        <w:footnoteReference w:id="5"/>
      </w:r>
    </w:p>
    <w:p w14:paraId="3A28E8F9" w14:textId="77777777" w:rsidR="003F038C" w:rsidRDefault="003F038C" w:rsidP="003F038C">
      <w:pPr>
        <w:pStyle w:val="BodyText"/>
        <w:spacing w:after="0"/>
        <w:ind w:firstLine="720"/>
        <w:jc w:val="both"/>
      </w:pPr>
    </w:p>
    <w:p w14:paraId="4E7E5CF1" w14:textId="77777777" w:rsidR="0004258D" w:rsidRDefault="0004258D" w:rsidP="003F038C">
      <w:pPr>
        <w:pStyle w:val="BodyText"/>
        <w:spacing w:after="0"/>
        <w:ind w:firstLine="720"/>
        <w:jc w:val="both"/>
      </w:pPr>
      <w:r>
        <w:t>O</w:t>
      </w:r>
      <w:r w:rsidRPr="007750FE">
        <w:t xml:space="preserve">n July 25, 2024, </w:t>
      </w:r>
      <w:r>
        <w:t>the Utility</w:t>
      </w:r>
      <w:r w:rsidRPr="007750FE">
        <w:t xml:space="preserve"> filed an application for a SARC</w:t>
      </w:r>
      <w:r>
        <w:t xml:space="preserve"> and the official filing date was established as September 20, 2024. The 12-month period ending on June 30, 2024, was selected as the test year. A customer meeting occurred on April 2, 2025, no customers provided comment. </w:t>
      </w:r>
      <w:r w:rsidR="003F038C">
        <w:t xml:space="preserve">We have </w:t>
      </w:r>
      <w:r w:rsidRPr="007750FE">
        <w:t xml:space="preserve">jurisdiction pursuant to Sections </w:t>
      </w:r>
      <w:r>
        <w:t xml:space="preserve">367.011, </w:t>
      </w:r>
      <w:r w:rsidRPr="007750FE">
        <w:t>367.081, 367.0812, 367.0814, 367.091,</w:t>
      </w:r>
      <w:r>
        <w:t xml:space="preserve"> and 367.121, </w:t>
      </w:r>
      <w:r w:rsidRPr="007750FE">
        <w:t>F.S</w:t>
      </w:r>
      <w:r>
        <w:t>.</w:t>
      </w:r>
    </w:p>
    <w:p w14:paraId="60C06423" w14:textId="77777777" w:rsidR="003F038C" w:rsidRDefault="003F038C" w:rsidP="003F038C">
      <w:pPr>
        <w:pStyle w:val="BodyText"/>
        <w:spacing w:after="0"/>
        <w:jc w:val="both"/>
      </w:pPr>
    </w:p>
    <w:p w14:paraId="4FCE83B5" w14:textId="6FDC8A95" w:rsidR="0004258D" w:rsidRDefault="00670530" w:rsidP="003F038C">
      <w:pPr>
        <w:pStyle w:val="RecommendationMajorSectionHeading"/>
        <w:spacing w:after="0"/>
        <w:rPr>
          <w:rFonts w:ascii="Times New Roman" w:hAnsi="Times New Roman" w:cs="Times New Roman"/>
        </w:rPr>
      </w:pPr>
      <w:bookmarkStart w:id="7" w:name="DiscussionOfIssues"/>
      <w:r>
        <w:rPr>
          <w:rFonts w:ascii="Times New Roman" w:hAnsi="Times New Roman" w:cs="Times New Roman"/>
        </w:rPr>
        <w:t>Review</w:t>
      </w:r>
      <w:r w:rsidR="004F423E" w:rsidRPr="003F038C">
        <w:rPr>
          <w:rFonts w:ascii="Times New Roman" w:hAnsi="Times New Roman" w:cs="Times New Roman"/>
        </w:rPr>
        <w:t xml:space="preserve"> and Decision</w:t>
      </w:r>
      <w:bookmarkEnd w:id="7"/>
    </w:p>
    <w:p w14:paraId="409F8D4C" w14:textId="77777777" w:rsidR="003F038C" w:rsidRPr="003F038C" w:rsidRDefault="003F038C" w:rsidP="003F038C">
      <w:pPr>
        <w:pStyle w:val="BodyText"/>
        <w:spacing w:after="0"/>
        <w:contextualSpacing/>
      </w:pPr>
    </w:p>
    <w:p w14:paraId="43FC6E95" w14:textId="77777777" w:rsidR="003F038C" w:rsidRDefault="003F038C" w:rsidP="003F038C">
      <w:pPr>
        <w:pStyle w:val="BodyText"/>
        <w:numPr>
          <w:ilvl w:val="0"/>
          <w:numId w:val="1"/>
        </w:numPr>
        <w:spacing w:after="0"/>
        <w:jc w:val="both"/>
        <w:rPr>
          <w:u w:val="single"/>
        </w:rPr>
      </w:pPr>
      <w:r w:rsidRPr="003F038C">
        <w:rPr>
          <w:u w:val="single"/>
        </w:rPr>
        <w:t>Quality of Service</w:t>
      </w:r>
    </w:p>
    <w:p w14:paraId="462B1907" w14:textId="77777777" w:rsidR="003F038C" w:rsidRPr="003F038C" w:rsidRDefault="003F038C" w:rsidP="003F038C">
      <w:pPr>
        <w:pStyle w:val="BodyText"/>
        <w:spacing w:after="0"/>
        <w:jc w:val="both"/>
        <w:rPr>
          <w:u w:val="single"/>
        </w:rPr>
      </w:pPr>
    </w:p>
    <w:p w14:paraId="7E6C05A5" w14:textId="222E7741" w:rsidR="0004258D" w:rsidRDefault="0004258D" w:rsidP="003F038C">
      <w:pPr>
        <w:pStyle w:val="BodyText"/>
        <w:spacing w:after="0"/>
        <w:ind w:firstLine="720"/>
        <w:jc w:val="both"/>
      </w:pPr>
      <w:r>
        <w:t>P</w:t>
      </w:r>
      <w:r w:rsidRPr="007750FE">
        <w:t>ursuant to Section 367.081(2)(a)1,</w:t>
      </w:r>
      <w:r>
        <w:t xml:space="preserve"> </w:t>
      </w:r>
      <w:r w:rsidRPr="007750FE">
        <w:t>F.S.</w:t>
      </w:r>
      <w:r>
        <w:t>, and Rule 25-30.433(1</w:t>
      </w:r>
      <w:r w:rsidR="009022AC">
        <w:t xml:space="preserve">), </w:t>
      </w:r>
      <w:r>
        <w:t>F.A.C.</w:t>
      </w:r>
      <w:r w:rsidRPr="007750FE">
        <w:t xml:space="preserve">, in wastewater rate cases, </w:t>
      </w:r>
      <w:r w:rsidR="003F038C">
        <w:t>we</w:t>
      </w:r>
      <w:r w:rsidRPr="007750FE">
        <w:t xml:space="preserve"> shall determine the overall quality of service pr</w:t>
      </w:r>
      <w:r>
        <w:t>ovided by the u</w:t>
      </w:r>
      <w:r w:rsidRPr="007750FE">
        <w:t xml:space="preserve">tility. </w:t>
      </w:r>
      <w:r>
        <w:t xml:space="preserve">This determination is made from an evaluation of the utility’s attempt to address customer satisfaction. </w:t>
      </w:r>
      <w:r w:rsidR="003F038C">
        <w:t xml:space="preserve">The </w:t>
      </w:r>
      <w:r w:rsidRPr="007750FE">
        <w:t xml:space="preserve">Rule </w:t>
      </w:r>
      <w:r>
        <w:t>further states that the most recent outstanding citations, violations, and consent orders on file with the</w:t>
      </w:r>
      <w:r w:rsidR="009022AC">
        <w:t xml:space="preserve"> Florida Department of Environmental Protection (</w:t>
      </w:r>
      <w:r w:rsidRPr="001C7924">
        <w:t>DEP</w:t>
      </w:r>
      <w:r w:rsidR="009022AC">
        <w:t>)</w:t>
      </w:r>
      <w:r>
        <w:t xml:space="preserve">, the county health department, and any DEP and county health department officials’ testimony concerning quality of service shall be considered. In addition, any customer testimony, comments, or complaints received by </w:t>
      </w:r>
      <w:r w:rsidR="003F038C">
        <w:t xml:space="preserve">us </w:t>
      </w:r>
      <w:r>
        <w:t xml:space="preserve">are also reviewed. The operating condition of the wastewater system is addressed in </w:t>
      </w:r>
      <w:r w:rsidR="003F038C">
        <w:t>Section</w:t>
      </w:r>
      <w:r>
        <w:t xml:space="preserve"> 2.</w:t>
      </w:r>
    </w:p>
    <w:p w14:paraId="11217E8F" w14:textId="77777777" w:rsidR="003F038C" w:rsidRDefault="003F038C" w:rsidP="003F038C">
      <w:pPr>
        <w:pStyle w:val="BodyText"/>
        <w:spacing w:after="0"/>
        <w:ind w:firstLine="720"/>
        <w:jc w:val="both"/>
      </w:pPr>
    </w:p>
    <w:p w14:paraId="4D00F1EA" w14:textId="77777777" w:rsidR="0004258D" w:rsidRPr="003F038C" w:rsidRDefault="0004258D" w:rsidP="003F038C">
      <w:pPr>
        <w:pStyle w:val="First-LevelSubheading"/>
        <w:numPr>
          <w:ilvl w:val="0"/>
          <w:numId w:val="2"/>
        </w:numPr>
        <w:rPr>
          <w:rFonts w:ascii="Times New Roman" w:hAnsi="Times New Roman" w:cs="Times New Roman"/>
          <w:b w:val="0"/>
          <w:i/>
        </w:rPr>
      </w:pPr>
      <w:r w:rsidRPr="003F038C">
        <w:rPr>
          <w:rFonts w:ascii="Times New Roman" w:hAnsi="Times New Roman" w:cs="Times New Roman"/>
          <w:b w:val="0"/>
          <w:i/>
        </w:rPr>
        <w:t>The Utility’s Attempt to Address Customer Satisfaction</w:t>
      </w:r>
    </w:p>
    <w:p w14:paraId="384D802A" w14:textId="77777777" w:rsidR="003F038C" w:rsidRDefault="003F038C" w:rsidP="003F038C">
      <w:pPr>
        <w:pStyle w:val="BodyText"/>
        <w:spacing w:after="0"/>
        <w:ind w:firstLine="720"/>
        <w:jc w:val="both"/>
      </w:pPr>
    </w:p>
    <w:p w14:paraId="103AA327" w14:textId="77777777" w:rsidR="0004258D" w:rsidRDefault="003F038C" w:rsidP="003F038C">
      <w:pPr>
        <w:pStyle w:val="BodyText"/>
        <w:spacing w:after="0"/>
        <w:ind w:firstLine="720"/>
        <w:jc w:val="both"/>
      </w:pPr>
      <w:r>
        <w:t>We</w:t>
      </w:r>
      <w:r w:rsidR="0004258D" w:rsidRPr="00CB1499">
        <w:t xml:space="preserve"> reviewed the complaints filed in the Commission’s Consumer Activity Tracking System (CATS), received by the Utility, and filed with </w:t>
      </w:r>
      <w:r w:rsidR="0004258D">
        <w:t xml:space="preserve">the </w:t>
      </w:r>
      <w:r w:rsidR="0004258D" w:rsidRPr="00CB1499">
        <w:t xml:space="preserve">DEP for the test year and four years prior. </w:t>
      </w:r>
      <w:r w:rsidR="0004258D">
        <w:t xml:space="preserve">There were no complaints recorded in CATS, 1 complaint recorded by the DEP, and 19 complaints recorded by the Utility. Out of the 19 complaints recorded by the Utility, 14 were regarding quality of service, and 5 pertained to billing. </w:t>
      </w:r>
      <w:r w:rsidR="0004258D" w:rsidRPr="003758CF">
        <w:t>The 14 quality of service complaints consisted of noise complaints due to the wastewater treatment plant alarm</w:t>
      </w:r>
      <w:r w:rsidR="0004258D">
        <w:t xml:space="preserve"> sounding, odor, and </w:t>
      </w:r>
      <w:r w:rsidR="0004258D">
        <w:lastRenderedPageBreak/>
        <w:t xml:space="preserve">the sewer system backing up. The five billing complaints consisted of incorrect billing and late fees. The Utility indicated that all 19 complaints have been resolved. As stated above, the DEP </w:t>
      </w:r>
      <w:r w:rsidR="0004258D" w:rsidRPr="001C7924">
        <w:t xml:space="preserve">received </w:t>
      </w:r>
      <w:r w:rsidR="0004258D">
        <w:t>one complaint re</w:t>
      </w:r>
      <w:r w:rsidR="0004258D" w:rsidRPr="001C7924">
        <w:t>garding a lift statio</w:t>
      </w:r>
      <w:r w:rsidR="0004258D">
        <w:t>n spill near a customer’s house. The U</w:t>
      </w:r>
      <w:r w:rsidR="0004258D" w:rsidRPr="001C7924">
        <w:t xml:space="preserve">tility addressed the </w:t>
      </w:r>
      <w:r w:rsidR="0004258D">
        <w:t xml:space="preserve">issue to the DEP’s satisfaction, </w:t>
      </w:r>
      <w:r w:rsidR="0004258D" w:rsidRPr="001C7924">
        <w:t>and</w:t>
      </w:r>
      <w:r w:rsidR="0004258D">
        <w:t xml:space="preserve"> the complaint was closed. As stated in the case background, West Lakeland serves approximately 316 customers.</w:t>
      </w:r>
    </w:p>
    <w:p w14:paraId="3491C51E" w14:textId="77777777" w:rsidR="003F038C" w:rsidRDefault="003F038C" w:rsidP="003F038C">
      <w:pPr>
        <w:pStyle w:val="BodyText"/>
        <w:spacing w:after="0"/>
        <w:jc w:val="both"/>
      </w:pPr>
    </w:p>
    <w:p w14:paraId="5743E158" w14:textId="627D647F" w:rsidR="0004258D" w:rsidRDefault="0004258D" w:rsidP="003F038C">
      <w:pPr>
        <w:pStyle w:val="BodyText"/>
        <w:spacing w:after="0"/>
        <w:ind w:firstLine="720"/>
        <w:jc w:val="both"/>
      </w:pPr>
      <w:r>
        <w:t xml:space="preserve">A customer meeting was held on April 2, 2025, no customers spoke at the meeting; however, one customer comment was placed in the docket file. The customer comment opposed the proposed rate increase. </w:t>
      </w:r>
      <w:r w:rsidR="00F97C3C">
        <w:t>We</w:t>
      </w:r>
      <w:r>
        <w:t xml:space="preserve"> performed a supplemental review, through May 16, 2025, of complaints filed in CATS following the customer meeting and found no additional complaints. </w:t>
      </w:r>
    </w:p>
    <w:p w14:paraId="6228D7D1" w14:textId="77777777" w:rsidR="003F038C" w:rsidRDefault="003F038C" w:rsidP="003F038C">
      <w:pPr>
        <w:pStyle w:val="BodyText"/>
        <w:spacing w:after="0"/>
        <w:ind w:firstLine="720"/>
        <w:jc w:val="both"/>
      </w:pPr>
    </w:p>
    <w:p w14:paraId="53EC4783" w14:textId="77777777" w:rsidR="0004258D" w:rsidRPr="003F038C" w:rsidRDefault="0004258D" w:rsidP="003F038C">
      <w:pPr>
        <w:pStyle w:val="First-LevelSubheading"/>
        <w:numPr>
          <w:ilvl w:val="0"/>
          <w:numId w:val="2"/>
        </w:numPr>
        <w:rPr>
          <w:rFonts w:ascii="Times New Roman" w:hAnsi="Times New Roman" w:cs="Times New Roman"/>
          <w:b w:val="0"/>
          <w:i/>
        </w:rPr>
      </w:pPr>
      <w:r w:rsidRPr="003F038C">
        <w:rPr>
          <w:rFonts w:ascii="Times New Roman" w:hAnsi="Times New Roman" w:cs="Times New Roman"/>
          <w:b w:val="0"/>
          <w:i/>
        </w:rPr>
        <w:t>Conclusion</w:t>
      </w:r>
    </w:p>
    <w:p w14:paraId="2A805D95" w14:textId="77777777" w:rsidR="003F038C" w:rsidRPr="003F038C" w:rsidRDefault="003F038C" w:rsidP="00F93611">
      <w:pPr>
        <w:pStyle w:val="BodyText"/>
        <w:spacing w:after="0"/>
        <w:contextualSpacing/>
      </w:pPr>
    </w:p>
    <w:p w14:paraId="1992F3AC" w14:textId="77777777" w:rsidR="0004258D" w:rsidRDefault="0004258D" w:rsidP="003F038C">
      <w:pPr>
        <w:ind w:firstLine="720"/>
        <w:jc w:val="both"/>
      </w:pPr>
      <w:r>
        <w:t xml:space="preserve">West Lakeland has been responsive to customer complaints and is currently in compliance with the DEP standards; therefore, </w:t>
      </w:r>
      <w:r w:rsidR="00F93611">
        <w:t xml:space="preserve">we find that </w:t>
      </w:r>
      <w:r>
        <w:t xml:space="preserve">the quality of service </w:t>
      </w:r>
      <w:r w:rsidR="00F93611">
        <w:t xml:space="preserve">is </w:t>
      </w:r>
      <w:r>
        <w:t>satisfactory.</w:t>
      </w:r>
    </w:p>
    <w:p w14:paraId="359ADF75" w14:textId="77777777" w:rsidR="0004258D" w:rsidRDefault="0004258D" w:rsidP="003F038C">
      <w:pPr>
        <w:jc w:val="both"/>
      </w:pPr>
    </w:p>
    <w:p w14:paraId="117B5A68" w14:textId="77777777" w:rsidR="00F93611" w:rsidRDefault="00F93611" w:rsidP="00F93611">
      <w:pPr>
        <w:pStyle w:val="BodyText"/>
        <w:numPr>
          <w:ilvl w:val="0"/>
          <w:numId w:val="1"/>
        </w:numPr>
        <w:spacing w:after="0"/>
        <w:jc w:val="both"/>
      </w:pPr>
      <w:r>
        <w:rPr>
          <w:u w:val="single"/>
        </w:rPr>
        <w:t>Infrastructure and Operating Conditions</w:t>
      </w:r>
    </w:p>
    <w:p w14:paraId="44480586" w14:textId="77777777" w:rsidR="00F93611" w:rsidRDefault="00F93611" w:rsidP="003F038C">
      <w:pPr>
        <w:pStyle w:val="BodyText"/>
        <w:spacing w:after="0"/>
        <w:jc w:val="both"/>
      </w:pPr>
    </w:p>
    <w:p w14:paraId="1A08B2EF" w14:textId="77777777" w:rsidR="0004258D" w:rsidRDefault="0004258D" w:rsidP="00F93611">
      <w:pPr>
        <w:pStyle w:val="BodyText"/>
        <w:spacing w:after="0"/>
        <w:ind w:firstLine="720"/>
        <w:jc w:val="both"/>
      </w:pPr>
      <w:r>
        <w:t xml:space="preserve">Rule 25-30.225(2), F.A.C., requires each wastewater utility to maintain and operate its plant and facilities by employing qualified operators in accordance with the rule of the DEP. Rule 25-30.433(2), F.A.C., requires consideration of whether the infrastructure and operating conditions of the plant and facilities are in compliance with Rule 25-30.225., F.A.C. In making this determination, </w:t>
      </w:r>
      <w:r w:rsidR="006D6097">
        <w:t>we</w:t>
      </w:r>
      <w:r>
        <w:t xml:space="preserve"> must consider testimony of the DEP and county health department officials, compliance evaluations, inspections, citations, violations, consent orders issued to the utility, customer testimony, comments, complaints, utility testimony, and responses to the aforementioned items.</w:t>
      </w:r>
    </w:p>
    <w:p w14:paraId="5AC538B7" w14:textId="77777777" w:rsidR="00F93611" w:rsidRDefault="00F93611" w:rsidP="00F93611">
      <w:pPr>
        <w:pStyle w:val="BodyText"/>
        <w:spacing w:after="0"/>
        <w:ind w:firstLine="720"/>
        <w:jc w:val="both"/>
      </w:pPr>
    </w:p>
    <w:p w14:paraId="5B1D9FAB" w14:textId="77777777" w:rsidR="0004258D" w:rsidRPr="00F93611" w:rsidRDefault="0004258D" w:rsidP="00F93611">
      <w:pPr>
        <w:pStyle w:val="First-LevelSubheading"/>
        <w:numPr>
          <w:ilvl w:val="0"/>
          <w:numId w:val="3"/>
        </w:numPr>
        <w:rPr>
          <w:rFonts w:ascii="Times New Roman" w:hAnsi="Times New Roman" w:cs="Times New Roman"/>
          <w:b w:val="0"/>
          <w:i/>
        </w:rPr>
      </w:pPr>
      <w:r w:rsidRPr="00F93611">
        <w:rPr>
          <w:rFonts w:ascii="Times New Roman" w:hAnsi="Times New Roman" w:cs="Times New Roman"/>
          <w:b w:val="0"/>
          <w:i/>
        </w:rPr>
        <w:t>Wastewater System Operating Conditions</w:t>
      </w:r>
    </w:p>
    <w:p w14:paraId="1A833F23" w14:textId="77777777" w:rsidR="00F93611" w:rsidRPr="00F93611" w:rsidRDefault="00F93611" w:rsidP="006D6097">
      <w:pPr>
        <w:pStyle w:val="BodyText"/>
        <w:spacing w:after="0"/>
        <w:contextualSpacing/>
      </w:pPr>
    </w:p>
    <w:p w14:paraId="3819D74A" w14:textId="5D0C144B" w:rsidR="0004258D" w:rsidRDefault="0004258D" w:rsidP="00F93611">
      <w:pPr>
        <w:pStyle w:val="BodyText"/>
        <w:spacing w:after="0"/>
        <w:ind w:firstLine="720"/>
        <w:jc w:val="both"/>
      </w:pPr>
      <w:r>
        <w:t xml:space="preserve">West Lakeland’s wastewater system is a Type III contact stabilization domestic wastewater treatment facility with a permitted capacity of 70,000 gallons per day (GPD), based on a Three-Month Rolling Average Daily Flow. This facility is operated to provide secondary treatment with basic disinfection. Liquid chlorine disinfection is applied prior to wastewater effluent flowing into the percolation ponds and spray field. </w:t>
      </w:r>
      <w:r w:rsidR="00F97C3C">
        <w:t>We</w:t>
      </w:r>
      <w:r>
        <w:t xml:space="preserve"> reviewed the Utility’s compliance evaluation inspections conducted by the DEP to determine the Utility’s overall wastewater facility compliance. A review of the inspection conducted on April 17, 2024, indicated that the DEP noted minor deficiencies with flow measurement and the Sanitary Sewer Overflow Survey. All deficiencies were corrected with information provided during and after the inspection. West Lakeland’s wastewater treatment facility is in compliance with the DEP’s rules and regulations.</w:t>
      </w:r>
    </w:p>
    <w:p w14:paraId="526506DA" w14:textId="77777777" w:rsidR="006D6097" w:rsidRDefault="006D6097" w:rsidP="003F038C">
      <w:pPr>
        <w:pStyle w:val="BodyText"/>
        <w:spacing w:after="0"/>
        <w:jc w:val="both"/>
      </w:pPr>
    </w:p>
    <w:p w14:paraId="08C4B24A" w14:textId="77777777" w:rsidR="0004258D" w:rsidRDefault="0004258D" w:rsidP="006D6097">
      <w:pPr>
        <w:pStyle w:val="BodyText"/>
        <w:spacing w:after="0"/>
        <w:ind w:firstLine="720"/>
        <w:jc w:val="both"/>
      </w:pPr>
      <w:r>
        <w:t xml:space="preserve">While West Lakeland is currently in compliance with the DEP, prior to its most recent inspection, it entered into a Settlement Agreement (Settlement) with the DEP due to an overflow </w:t>
      </w:r>
      <w:r>
        <w:lastRenderedPageBreak/>
        <w:t>issue at a lift station.</w:t>
      </w:r>
      <w:r>
        <w:rPr>
          <w:rStyle w:val="FootnoteReference"/>
        </w:rPr>
        <w:footnoteReference w:id="6"/>
      </w:r>
      <w:r>
        <w:t xml:space="preserve"> This Settlement was executed on October 4, 2024, as a result of a reported unauthorized discharge of approximately 1,920 gallons of untreated wastewater on February 21, 2024. In lieu of a civil penalty, the Utility opted to install a Mission Auto Dialer on lift station number two, as well as building an earthen berm around the lift station to contain any possible overflows. Both the Auto Dialer and earthen berm projects took place at the same lift station where the unauthorized discharged originally occurred. On January 6, 2025, the DEP acknowledged that the requirements of the Settlement have been completed by the Utility.</w:t>
      </w:r>
      <w:r>
        <w:rPr>
          <w:rStyle w:val="FootnoteReference"/>
        </w:rPr>
        <w:footnoteReference w:id="7"/>
      </w:r>
      <w:r>
        <w:t xml:space="preserve"> The earthen berm project was completed during the test year. Therefore, those costs are reflected in the Utility’s test year plant in service. However, the Mission Auto Dialer is part of the Utility’s pro forma request and is discussed further in </w:t>
      </w:r>
      <w:r w:rsidR="00A64248">
        <w:t>Section</w:t>
      </w:r>
      <w:r>
        <w:t xml:space="preserve"> 4.</w:t>
      </w:r>
    </w:p>
    <w:p w14:paraId="7CF8733B" w14:textId="77777777" w:rsidR="006D6097" w:rsidRDefault="006D6097" w:rsidP="006D6097">
      <w:pPr>
        <w:pStyle w:val="BodyText"/>
        <w:spacing w:after="0"/>
        <w:ind w:firstLine="720"/>
        <w:jc w:val="both"/>
      </w:pPr>
    </w:p>
    <w:p w14:paraId="6269A108" w14:textId="77777777" w:rsidR="0004258D" w:rsidRPr="006D6097" w:rsidRDefault="0004258D" w:rsidP="006D6097">
      <w:pPr>
        <w:pStyle w:val="First-LevelSubheading"/>
        <w:numPr>
          <w:ilvl w:val="0"/>
          <w:numId w:val="3"/>
        </w:numPr>
        <w:contextualSpacing/>
        <w:rPr>
          <w:rFonts w:ascii="Times New Roman" w:hAnsi="Times New Roman" w:cs="Times New Roman"/>
          <w:b w:val="0"/>
          <w:i/>
        </w:rPr>
      </w:pPr>
      <w:r w:rsidRPr="006D6097">
        <w:rPr>
          <w:rFonts w:ascii="Times New Roman" w:hAnsi="Times New Roman" w:cs="Times New Roman"/>
          <w:b w:val="0"/>
          <w:i/>
        </w:rPr>
        <w:t>Conclusion</w:t>
      </w:r>
    </w:p>
    <w:p w14:paraId="0953A0D4" w14:textId="77777777" w:rsidR="006D6097" w:rsidRDefault="006D6097" w:rsidP="006D6097">
      <w:pPr>
        <w:contextualSpacing/>
        <w:jc w:val="both"/>
      </w:pPr>
    </w:p>
    <w:p w14:paraId="684D8E39" w14:textId="77777777" w:rsidR="0004258D" w:rsidRDefault="0004258D" w:rsidP="006D6097">
      <w:pPr>
        <w:ind w:firstLine="720"/>
        <w:jc w:val="both"/>
      </w:pPr>
      <w:r>
        <w:t>The West Lakeland wastewater system is currently in compliance with DEP</w:t>
      </w:r>
      <w:r w:rsidR="006D6097">
        <w:t xml:space="preserve"> regulations</w:t>
      </w:r>
      <w:r>
        <w:t>.</w:t>
      </w:r>
    </w:p>
    <w:p w14:paraId="02561D2B" w14:textId="77777777" w:rsidR="0004258D" w:rsidRDefault="0004258D" w:rsidP="003F038C">
      <w:pPr>
        <w:jc w:val="both"/>
      </w:pPr>
    </w:p>
    <w:p w14:paraId="3CA9A2C8" w14:textId="77777777" w:rsidR="00A64248" w:rsidRPr="00BB4BBE" w:rsidRDefault="00A64248" w:rsidP="00A64248">
      <w:pPr>
        <w:pStyle w:val="BodyText"/>
        <w:numPr>
          <w:ilvl w:val="0"/>
          <w:numId w:val="1"/>
        </w:numPr>
        <w:spacing w:after="0"/>
        <w:jc w:val="both"/>
        <w:rPr>
          <w:u w:val="single"/>
        </w:rPr>
      </w:pPr>
      <w:r w:rsidRPr="00BB4BBE">
        <w:rPr>
          <w:u w:val="single"/>
        </w:rPr>
        <w:t>Used and Useful</w:t>
      </w:r>
    </w:p>
    <w:p w14:paraId="52D6BA49" w14:textId="77777777" w:rsidR="00A64248" w:rsidRDefault="00A64248" w:rsidP="003F038C">
      <w:pPr>
        <w:pStyle w:val="BodyText"/>
        <w:spacing w:after="0"/>
        <w:jc w:val="both"/>
      </w:pPr>
    </w:p>
    <w:p w14:paraId="12B55505" w14:textId="348EE4D0" w:rsidR="0004258D" w:rsidRDefault="0004258D" w:rsidP="00A64248">
      <w:pPr>
        <w:pStyle w:val="BodyText"/>
        <w:spacing w:after="0"/>
        <w:ind w:firstLine="720"/>
        <w:jc w:val="both"/>
      </w:pPr>
      <w:r>
        <w:t xml:space="preserve">As stated in </w:t>
      </w:r>
      <w:r w:rsidR="00A64248">
        <w:t xml:space="preserve">Section </w:t>
      </w:r>
      <w:r>
        <w:t xml:space="preserve">2, West Lakeland’s </w:t>
      </w:r>
      <w:r w:rsidR="00BB4BBE">
        <w:t>wastewater treatment plant (</w:t>
      </w:r>
      <w:r>
        <w:t>WWTP</w:t>
      </w:r>
      <w:r w:rsidR="00BB4BBE">
        <w:t>)</w:t>
      </w:r>
      <w:r>
        <w:t xml:space="preserve"> is permitted by the DEP as a 70,000 GPD facility. According to the Utility, its wastewater collection system is comprised of 1,835 feet of 4-inch polyvinyl chloride (PVC) force mains and 13,376 feet of 6-inch PVC collecting mains. There are 12 manholes and three lift stations throughout the service area.</w:t>
      </w:r>
      <w:r w:rsidRPr="00D10D66">
        <w:t xml:space="preserve"> </w:t>
      </w:r>
      <w:r>
        <w:t>Liquid chlorine disinfection is applied prior to wastewater effluent flowing into the percolation ponds and spray field.</w:t>
      </w:r>
    </w:p>
    <w:p w14:paraId="518B53C4" w14:textId="77777777" w:rsidR="00A64248" w:rsidRDefault="00A64248" w:rsidP="00A64248">
      <w:pPr>
        <w:pStyle w:val="BodyText"/>
        <w:spacing w:after="0"/>
        <w:ind w:firstLine="720"/>
        <w:jc w:val="both"/>
      </w:pPr>
    </w:p>
    <w:p w14:paraId="691973D2" w14:textId="52E0B648" w:rsidR="0004258D" w:rsidRPr="005D7E48" w:rsidRDefault="0004258D" w:rsidP="005D7E48">
      <w:pPr>
        <w:pStyle w:val="First-LevelSubheading"/>
        <w:numPr>
          <w:ilvl w:val="0"/>
          <w:numId w:val="4"/>
        </w:numPr>
        <w:rPr>
          <w:rFonts w:ascii="Times New Roman" w:hAnsi="Times New Roman" w:cs="Times New Roman"/>
          <w:b w:val="0"/>
          <w:i/>
        </w:rPr>
      </w:pPr>
      <w:r w:rsidRPr="005D7E48">
        <w:rPr>
          <w:rFonts w:ascii="Times New Roman" w:hAnsi="Times New Roman" w:cs="Times New Roman"/>
          <w:b w:val="0"/>
          <w:i/>
        </w:rPr>
        <w:t>Wastewater Treatment Plant and Collection System U&amp;U</w:t>
      </w:r>
    </w:p>
    <w:p w14:paraId="107D3587" w14:textId="77777777" w:rsidR="00A64248" w:rsidRDefault="00A64248" w:rsidP="003F038C">
      <w:pPr>
        <w:pStyle w:val="BodyText"/>
        <w:spacing w:after="0"/>
        <w:jc w:val="both"/>
      </w:pPr>
    </w:p>
    <w:p w14:paraId="2E7B47A6" w14:textId="160DEFB6" w:rsidR="0004258D" w:rsidRDefault="0004258D" w:rsidP="00BB4BBE">
      <w:pPr>
        <w:pStyle w:val="BodyText"/>
        <w:spacing w:after="0"/>
        <w:ind w:firstLine="720"/>
        <w:jc w:val="both"/>
      </w:pPr>
      <w:r>
        <w:t>In its last rate case, the Commission found</w:t>
      </w:r>
      <w:r w:rsidRPr="001C7924">
        <w:t xml:space="preserve"> the WWTP </w:t>
      </w:r>
      <w:r>
        <w:t>and wastewater collection system</w:t>
      </w:r>
      <w:r w:rsidRPr="001C7924">
        <w:t xml:space="preserve"> to be 100 percent U&amp;U.</w:t>
      </w:r>
      <w:r>
        <w:rPr>
          <w:rStyle w:val="FootnoteReference"/>
        </w:rPr>
        <w:footnoteReference w:id="8"/>
      </w:r>
      <w:r w:rsidRPr="001C7924">
        <w:t xml:space="preserve"> There has been no change in service area or plant additions in the past five years</w:t>
      </w:r>
      <w:r>
        <w:t>,</w:t>
      </w:r>
      <w:r w:rsidRPr="001C7924">
        <w:t xml:space="preserve"> and there are no plans for expansion; therefore, in accordance with the Commission’s previous order, </w:t>
      </w:r>
      <w:r w:rsidR="00F97C3C">
        <w:t xml:space="preserve">we approve </w:t>
      </w:r>
      <w:r w:rsidRPr="001C7924">
        <w:t xml:space="preserve">a U&amp;U of 100 percent for </w:t>
      </w:r>
      <w:r>
        <w:t xml:space="preserve">the </w:t>
      </w:r>
      <w:r w:rsidRPr="001C7924">
        <w:t>WWT</w:t>
      </w:r>
      <w:r>
        <w:t>P and wastewater collection system.</w:t>
      </w:r>
    </w:p>
    <w:p w14:paraId="7E91C21A" w14:textId="77777777" w:rsidR="005D7E48" w:rsidRDefault="005D7E48" w:rsidP="005D7E48">
      <w:pPr>
        <w:pStyle w:val="BodyText"/>
        <w:spacing w:after="0"/>
        <w:ind w:firstLine="360"/>
        <w:jc w:val="both"/>
      </w:pPr>
    </w:p>
    <w:p w14:paraId="4A786958" w14:textId="5C43F3BA" w:rsidR="0004258D" w:rsidRPr="005D7E48" w:rsidRDefault="0004258D" w:rsidP="005D7E48">
      <w:pPr>
        <w:pStyle w:val="First-LevelSubheading"/>
        <w:numPr>
          <w:ilvl w:val="0"/>
          <w:numId w:val="4"/>
        </w:numPr>
        <w:rPr>
          <w:rFonts w:ascii="Times New Roman" w:hAnsi="Times New Roman" w:cs="Times New Roman"/>
          <w:b w:val="0"/>
          <w:i/>
        </w:rPr>
      </w:pPr>
      <w:r w:rsidRPr="005D7E48">
        <w:rPr>
          <w:rFonts w:ascii="Times New Roman" w:hAnsi="Times New Roman" w:cs="Times New Roman"/>
          <w:b w:val="0"/>
          <w:i/>
        </w:rPr>
        <w:t>Infiltration and Inflow</w:t>
      </w:r>
    </w:p>
    <w:p w14:paraId="7400954C" w14:textId="77777777" w:rsidR="005D7E48" w:rsidRPr="005D7E48" w:rsidRDefault="005D7E48" w:rsidP="005D7E48">
      <w:pPr>
        <w:pStyle w:val="BodyText"/>
        <w:spacing w:after="0"/>
        <w:contextualSpacing/>
      </w:pPr>
    </w:p>
    <w:p w14:paraId="086E3E19" w14:textId="40FA04D0" w:rsidR="0004258D" w:rsidRDefault="0004258D" w:rsidP="00BB4BBE">
      <w:pPr>
        <w:pStyle w:val="BodyText"/>
        <w:spacing w:after="0"/>
        <w:ind w:firstLine="720"/>
        <w:jc w:val="both"/>
      </w:pPr>
      <w:r>
        <w:t>R</w:t>
      </w:r>
      <w:r w:rsidRPr="00C30C37">
        <w:t xml:space="preserve">ule 25-30.432, F.A.C., provides that in determining the amount of U&amp;U plant, </w:t>
      </w:r>
      <w:r w:rsidR="00BB4BBE">
        <w:t>we</w:t>
      </w:r>
      <w:r w:rsidRPr="00C30C37">
        <w:t xml:space="preserve"> will consider </w:t>
      </w:r>
      <w:r w:rsidR="00BB4BBE">
        <w:t>infiltration and inflow (</w:t>
      </w:r>
      <w:r w:rsidRPr="00C30C37">
        <w:t>I&amp;I</w:t>
      </w:r>
      <w:r w:rsidR="00BB4BBE">
        <w:t>)</w:t>
      </w:r>
      <w:r w:rsidRPr="00C30C37">
        <w:t xml:space="preserve">. </w:t>
      </w:r>
      <w:r w:rsidR="00BB4BBE">
        <w:t xml:space="preserve">We </w:t>
      </w:r>
      <w:r>
        <w:t xml:space="preserve">calculated the allowable infiltration based on system parameters, and calculates the inflow based on the water sold to customers. The sum of these amounts is the allowable I&amp;I. </w:t>
      </w:r>
      <w:r w:rsidR="00BB4BBE">
        <w:t>We</w:t>
      </w:r>
      <w:r>
        <w:t xml:space="preserve"> next calculate</w:t>
      </w:r>
      <w:r w:rsidR="00BB4BBE">
        <w:t>d</w:t>
      </w:r>
      <w:r>
        <w:t xml:space="preserve"> the estimated amount of wastewater returned from customers. The estimated return is determined by summing 80 percent of the water sold to residential customers with 90 percent of the water sold to non-residential customers. Adding the estimated return to the allowable I&amp;I yields the maximum amount of wastewater that </w:t>
      </w:r>
      <w:r w:rsidR="00FE190A">
        <w:t>shall</w:t>
      </w:r>
      <w:r>
        <w:t xml:space="preserve"> be </w:t>
      </w:r>
      <w:r>
        <w:lastRenderedPageBreak/>
        <w:t>treated by the wastewater system without incurring an adjustment to operating expenses. By convention, the allowance for infiltration is 500 gpd per inch diameter pipe per mile, and an additional 10 percent of residential water billed is allowed for inflow.</w:t>
      </w:r>
    </w:p>
    <w:p w14:paraId="2D4EDCB4" w14:textId="77777777" w:rsidR="00BB4BBE" w:rsidRDefault="00BB4BBE" w:rsidP="00BB4BBE">
      <w:pPr>
        <w:pStyle w:val="BodyText"/>
        <w:spacing w:after="0"/>
        <w:ind w:firstLine="720"/>
        <w:jc w:val="both"/>
      </w:pPr>
    </w:p>
    <w:p w14:paraId="0850F27E" w14:textId="12919675" w:rsidR="0004258D" w:rsidRDefault="0004258D" w:rsidP="00BB4BBE">
      <w:pPr>
        <w:pStyle w:val="BodyText"/>
        <w:spacing w:after="0"/>
        <w:ind w:firstLine="720"/>
        <w:jc w:val="both"/>
      </w:pPr>
      <w:r>
        <w:t>Using the pipe lengths of West Lakeland’s collection system, the infiltration allowance is calculated to be 3,027,703 gallons per year. Ten percent of the total gallons sold to customers is allowed for inflow, which totals 2,885,600 gallons. The sum of these amounts is the total allowable I&amp;I, which is 5,913,303 gallons per year. The amount calculated for estimated return is 23,084,800 gallons per year. To find the total amount of wastewater allowed, the total allowable I&amp;I and the estimated return are summed, yielding 28,998,103 gallons per year. Finally, this total is compared to the total wastewater treated during the test year, which is 17,519,000 gallons according to the Utility’s daily flow report. This is less than the estimated maximum amount allowable. Therefore, there is no excessive I&amp;I, and no adjustment to operating expenses is necessary.</w:t>
      </w:r>
    </w:p>
    <w:p w14:paraId="7645B7E1" w14:textId="77777777" w:rsidR="00E31F38" w:rsidRDefault="00E31F38" w:rsidP="003F038C">
      <w:pPr>
        <w:pStyle w:val="BodyText"/>
        <w:spacing w:after="0"/>
        <w:jc w:val="both"/>
      </w:pPr>
    </w:p>
    <w:p w14:paraId="24738219" w14:textId="177CF024" w:rsidR="0004258D" w:rsidRPr="00E31F38" w:rsidRDefault="0004258D" w:rsidP="00E31F38">
      <w:pPr>
        <w:pStyle w:val="First-LevelSubheading"/>
        <w:numPr>
          <w:ilvl w:val="0"/>
          <w:numId w:val="4"/>
        </w:numPr>
        <w:rPr>
          <w:rFonts w:ascii="Times New Roman" w:hAnsi="Times New Roman" w:cs="Times New Roman"/>
          <w:b w:val="0"/>
          <w:i/>
        </w:rPr>
      </w:pPr>
      <w:r w:rsidRPr="00E31F38">
        <w:rPr>
          <w:rFonts w:ascii="Times New Roman" w:hAnsi="Times New Roman" w:cs="Times New Roman"/>
          <w:b w:val="0"/>
          <w:i/>
        </w:rPr>
        <w:t>Conclusion</w:t>
      </w:r>
    </w:p>
    <w:p w14:paraId="753A6C32" w14:textId="77777777" w:rsidR="00E31F38" w:rsidRDefault="00E31F38" w:rsidP="003F038C">
      <w:pPr>
        <w:jc w:val="both"/>
      </w:pPr>
    </w:p>
    <w:p w14:paraId="7E52C701" w14:textId="7101B37E" w:rsidR="0004258D" w:rsidRDefault="0004258D" w:rsidP="00E31F38">
      <w:pPr>
        <w:ind w:firstLine="720"/>
        <w:jc w:val="both"/>
      </w:pPr>
      <w:r w:rsidRPr="00904FA7">
        <w:t xml:space="preserve">West Lakeland’s WWTP and wastewater collection system </w:t>
      </w:r>
      <w:r w:rsidR="00E31F38">
        <w:t>shall</w:t>
      </w:r>
      <w:r w:rsidRPr="00904FA7">
        <w:t xml:space="preserve"> be considered 100 percent U&amp;U. </w:t>
      </w:r>
      <w:r w:rsidR="00E31F38">
        <w:t>Additionally, we find that there</w:t>
      </w:r>
      <w:r w:rsidRPr="00904FA7">
        <w:t xml:space="preserve"> is no excess</w:t>
      </w:r>
      <w:r>
        <w:t xml:space="preserve">ive I&amp;I, </w:t>
      </w:r>
      <w:r w:rsidRPr="00904FA7">
        <w:t>and no adjustment to operating expenses is necessa</w:t>
      </w:r>
      <w:r>
        <w:t>ry.</w:t>
      </w:r>
    </w:p>
    <w:p w14:paraId="48A96DF8" w14:textId="77777777" w:rsidR="0004258D" w:rsidRDefault="0004258D" w:rsidP="003F038C">
      <w:pPr>
        <w:jc w:val="both"/>
      </w:pPr>
    </w:p>
    <w:p w14:paraId="1D824A5E" w14:textId="13DA810B" w:rsidR="0098319F" w:rsidRPr="0098319F" w:rsidRDefault="0098319F" w:rsidP="0098319F">
      <w:pPr>
        <w:pStyle w:val="ListParagraph"/>
        <w:numPr>
          <w:ilvl w:val="0"/>
          <w:numId w:val="1"/>
        </w:numPr>
        <w:jc w:val="both"/>
        <w:rPr>
          <w:u w:val="single"/>
        </w:rPr>
      </w:pPr>
      <w:r w:rsidRPr="0098319F">
        <w:rPr>
          <w:u w:val="single"/>
        </w:rPr>
        <w:t>Average Test Year Rate Base</w:t>
      </w:r>
    </w:p>
    <w:p w14:paraId="6F9AA80A" w14:textId="77777777" w:rsidR="0098319F" w:rsidRDefault="0098319F" w:rsidP="003F038C">
      <w:pPr>
        <w:jc w:val="both"/>
      </w:pPr>
    </w:p>
    <w:p w14:paraId="317C2AF9" w14:textId="6AFFBB99" w:rsidR="0004258D" w:rsidRPr="00D3627B" w:rsidRDefault="0004258D" w:rsidP="0098319F">
      <w:pPr>
        <w:ind w:firstLine="720"/>
        <w:jc w:val="both"/>
      </w:pPr>
      <w:r w:rsidRPr="00D3627B">
        <w:t xml:space="preserve">The appropriate components of the Utility’s rate base include utility plant in service (UPIS), land and land rights, accumulated depreciation, contributions-in-aid of construction (CIAC), accumulated amortization of CIAC, and working capital. </w:t>
      </w:r>
      <w:r w:rsidR="00F97C3C">
        <w:t>We</w:t>
      </w:r>
      <w:r w:rsidRPr="00D3627B">
        <w:t xml:space="preserve"> selected the test year ended June 30, 2024, for the instant rate case. </w:t>
      </w:r>
      <w:r w:rsidR="00F97C3C">
        <w:t>We</w:t>
      </w:r>
      <w:r w:rsidRPr="00D3627B">
        <w:t xml:space="preserve"> determined that the Utility’s books and records are in compliance with the </w:t>
      </w:r>
      <w:r>
        <w:t xml:space="preserve">currently applicable </w:t>
      </w:r>
      <w:r w:rsidRPr="00D3627B">
        <w:t xml:space="preserve">National Association of Regulatory Utility Commissioners’ Uniform System of Accounts (NARUC USOA). A summary of each component and the </w:t>
      </w:r>
      <w:r w:rsidR="00F97C3C">
        <w:t>approved</w:t>
      </w:r>
      <w:r w:rsidRPr="00D3627B">
        <w:t xml:space="preserve"> adjustments are discussed below.</w:t>
      </w:r>
    </w:p>
    <w:p w14:paraId="03897105" w14:textId="77777777" w:rsidR="0004258D" w:rsidRPr="0097642E" w:rsidRDefault="0004258D" w:rsidP="003F038C">
      <w:pPr>
        <w:jc w:val="both"/>
        <w:rPr>
          <w:sz w:val="22"/>
        </w:rPr>
      </w:pPr>
    </w:p>
    <w:p w14:paraId="4AC18922" w14:textId="5DCBFED4" w:rsidR="0004258D" w:rsidRPr="0098319F" w:rsidRDefault="0004258D" w:rsidP="0098319F">
      <w:pPr>
        <w:pStyle w:val="ListParagraph"/>
        <w:numPr>
          <w:ilvl w:val="0"/>
          <w:numId w:val="5"/>
        </w:numPr>
        <w:jc w:val="both"/>
        <w:rPr>
          <w:i/>
        </w:rPr>
      </w:pPr>
      <w:r w:rsidRPr="0098319F">
        <w:rPr>
          <w:i/>
        </w:rPr>
        <w:t>Utility Plant In Service</w:t>
      </w:r>
    </w:p>
    <w:p w14:paraId="3FEE54ED" w14:textId="77777777" w:rsidR="0098319F" w:rsidRDefault="0098319F" w:rsidP="003F038C">
      <w:pPr>
        <w:jc w:val="both"/>
      </w:pPr>
    </w:p>
    <w:p w14:paraId="7DB6BFA7" w14:textId="112B9134" w:rsidR="0004258D" w:rsidRPr="00D3627B" w:rsidRDefault="0004258D" w:rsidP="0098319F">
      <w:pPr>
        <w:ind w:firstLine="720"/>
        <w:jc w:val="both"/>
      </w:pPr>
      <w:r w:rsidRPr="00D3627B">
        <w:t xml:space="preserve">The Utility recorded UPIS of $309,485. </w:t>
      </w:r>
      <w:r w:rsidR="00F97C3C">
        <w:t>We</w:t>
      </w:r>
      <w:r w:rsidRPr="00D3627B">
        <w:t xml:space="preserve"> made an averaging adjustm</w:t>
      </w:r>
      <w:r>
        <w:t>ent to reduce test year UPIS by $69. Two pro forma projects were requested by the Utility: 1) the installation of a Mission Auto Dialer in the amount of $7,980; and, 2) the allocated cost of a dump trailer in the amount of $656.</w:t>
      </w:r>
      <w:r>
        <w:rPr>
          <w:rStyle w:val="FootnoteReference"/>
        </w:rPr>
        <w:footnoteReference w:id="9"/>
      </w:r>
      <w:r>
        <w:t xml:space="preserve"> T</w:t>
      </w:r>
      <w:r w:rsidRPr="00D3627B">
        <w:t>herefore</w:t>
      </w:r>
      <w:r>
        <w:t xml:space="preserve">, </w:t>
      </w:r>
      <w:r w:rsidR="00F97C3C">
        <w:t xml:space="preserve">we approve </w:t>
      </w:r>
      <w:r>
        <w:t xml:space="preserve">an average </w:t>
      </w:r>
      <w:r w:rsidRPr="00D3627B">
        <w:t>UPIS</w:t>
      </w:r>
      <w:r>
        <w:t xml:space="preserve"> balance</w:t>
      </w:r>
      <w:r w:rsidRPr="00D3627B">
        <w:t xml:space="preserve"> of $3</w:t>
      </w:r>
      <w:r>
        <w:t>18,051 ($309,485 - $69 + $656 + $7,980)</w:t>
      </w:r>
      <w:r w:rsidRPr="00D3627B">
        <w:t>.</w:t>
      </w:r>
    </w:p>
    <w:p w14:paraId="66E375DB" w14:textId="77777777" w:rsidR="0004258D" w:rsidRPr="0097642E" w:rsidRDefault="0004258D" w:rsidP="003F038C">
      <w:pPr>
        <w:jc w:val="both"/>
        <w:rPr>
          <w:sz w:val="22"/>
        </w:rPr>
      </w:pPr>
    </w:p>
    <w:p w14:paraId="3F2D4D11" w14:textId="77777777" w:rsidR="0004258D" w:rsidRPr="0098319F" w:rsidRDefault="0004258D" w:rsidP="00A8407C">
      <w:pPr>
        <w:pStyle w:val="First-LevelSubheading"/>
        <w:ind w:left="720" w:firstLine="720"/>
        <w:rPr>
          <w:rFonts w:ascii="Times New Roman" w:hAnsi="Times New Roman" w:cs="Times New Roman"/>
        </w:rPr>
      </w:pPr>
      <w:r w:rsidRPr="0098319F">
        <w:rPr>
          <w:rFonts w:ascii="Times New Roman" w:hAnsi="Times New Roman" w:cs="Times New Roman"/>
        </w:rPr>
        <w:t>Pro Forma Plant Additions</w:t>
      </w:r>
    </w:p>
    <w:p w14:paraId="3EFEC77A" w14:textId="77777777" w:rsidR="0098319F" w:rsidRDefault="0098319F" w:rsidP="003F038C">
      <w:pPr>
        <w:jc w:val="both"/>
      </w:pPr>
    </w:p>
    <w:p w14:paraId="47F25E57" w14:textId="44FAC448" w:rsidR="0004258D" w:rsidRDefault="0098319F" w:rsidP="0098319F">
      <w:pPr>
        <w:ind w:firstLine="720"/>
        <w:jc w:val="both"/>
      </w:pPr>
      <w:r>
        <w:t xml:space="preserve">Table </w:t>
      </w:r>
      <w:r w:rsidR="0004258D">
        <w:t xml:space="preserve">1 shows West Lakeland’s two pro forma plant items and their costs. The first item was the result of a DEP Settlement for an unauthorized discharge, as stated in </w:t>
      </w:r>
      <w:r>
        <w:t>Section</w:t>
      </w:r>
      <w:r w:rsidR="0004258D">
        <w:t xml:space="preserve"> 2. The </w:t>
      </w:r>
      <w:r w:rsidR="0004258D">
        <w:lastRenderedPageBreak/>
        <w:t xml:space="preserve">Utility opted to install a Mission Auto Dialer, which is a device attached to the lift station panel that notifies the Utility and its operators of any problems. This device gives the Utility the ability to respond to an emergency before any raw sewage gets to the ground, as its lift station is gravity flow. </w:t>
      </w:r>
      <w:r w:rsidR="00F97C3C">
        <w:t>We find</w:t>
      </w:r>
      <w:r w:rsidR="0004258D">
        <w:t xml:space="preserve"> that this project will benefit customers, more so than the Utility paying a fine, by helping prevent overflows at this lift station. Therefore, </w:t>
      </w:r>
      <w:r w:rsidR="00FE190A">
        <w:t xml:space="preserve">we find that </w:t>
      </w:r>
      <w:r w:rsidR="0004258D">
        <w:t xml:space="preserve">the cost of the Mission Auto Dialer </w:t>
      </w:r>
      <w:r w:rsidR="00FE190A">
        <w:t>shall</w:t>
      </w:r>
      <w:r w:rsidR="0004258D">
        <w:t xml:space="preserve"> be recovered through rates. The Mission Auto Dialer was installed on October 31, 2024, with a total cost of $7,980. </w:t>
      </w:r>
    </w:p>
    <w:p w14:paraId="381A0F4A" w14:textId="77777777" w:rsidR="0004258D" w:rsidRPr="0097642E" w:rsidRDefault="0004258D" w:rsidP="003F038C">
      <w:pPr>
        <w:jc w:val="both"/>
        <w:rPr>
          <w:sz w:val="22"/>
          <w:szCs w:val="22"/>
        </w:rPr>
      </w:pPr>
    </w:p>
    <w:p w14:paraId="5AC961FF" w14:textId="5D742853" w:rsidR="0004258D" w:rsidRDefault="0004258D" w:rsidP="0098319F">
      <w:pPr>
        <w:ind w:firstLine="720"/>
        <w:jc w:val="both"/>
      </w:pPr>
      <w:r>
        <w:t>The Utility also requested cost recovery for a dump trailer for hauling and dumping dirt, sod, or larger items for wastewater line repairs. Other uses include tree removals and other utility repairs.</w:t>
      </w:r>
      <w:r w:rsidRPr="00D16000">
        <w:t xml:space="preserve"> </w:t>
      </w:r>
      <w:r>
        <w:t>The dump trailer was purchased by the Utility’s parent company, Florida Utility Services 1, LLC (FUS1), on December 2, 2024, to be used by all subsidiary systems including West Lakeland, for a total of $7,294. The percentage allocated to West Lakeland is nine percent, for a total amount of $8,636. These amo</w:t>
      </w:r>
      <w:r w:rsidR="0098319F">
        <w:t xml:space="preserve">unts are shown below in Table </w:t>
      </w:r>
      <w:r>
        <w:t>1.</w:t>
      </w:r>
    </w:p>
    <w:p w14:paraId="7AC164DA" w14:textId="77777777" w:rsidR="0004258D" w:rsidRDefault="0004258D" w:rsidP="003F038C"/>
    <w:p w14:paraId="1142F366" w14:textId="6CBDF45D" w:rsidR="00C7188E" w:rsidRDefault="00FF7F28" w:rsidP="00FF7F28">
      <w:pPr>
        <w:pStyle w:val="Caption"/>
        <w:keepNext/>
        <w:jc w:val="center"/>
      </w:pPr>
      <w:r w:rsidRPr="00FF7F28">
        <w:rPr>
          <w:rFonts w:ascii="Arial" w:hAnsi="Arial" w:cs="Arial"/>
          <w:b/>
          <w:i w:val="0"/>
          <w:color w:val="auto"/>
          <w:sz w:val="24"/>
          <w:szCs w:val="24"/>
        </w:rPr>
        <w:t xml:space="preserve">Table </w:t>
      </w:r>
      <w:r w:rsidRPr="00FF7F28">
        <w:rPr>
          <w:rFonts w:ascii="Arial" w:hAnsi="Arial" w:cs="Arial"/>
          <w:b/>
          <w:i w:val="0"/>
          <w:color w:val="auto"/>
          <w:sz w:val="24"/>
          <w:szCs w:val="24"/>
        </w:rPr>
        <w:fldChar w:fldCharType="begin"/>
      </w:r>
      <w:r w:rsidRPr="00FF7F28">
        <w:rPr>
          <w:rFonts w:ascii="Arial" w:hAnsi="Arial" w:cs="Arial"/>
          <w:b/>
          <w:i w:val="0"/>
          <w:color w:val="auto"/>
          <w:sz w:val="24"/>
          <w:szCs w:val="24"/>
        </w:rPr>
        <w:instrText xml:space="preserve"> SEQ Table \* ARABIC </w:instrText>
      </w:r>
      <w:r w:rsidRPr="00FF7F28">
        <w:rPr>
          <w:rFonts w:ascii="Arial" w:hAnsi="Arial" w:cs="Arial"/>
          <w:b/>
          <w:i w:val="0"/>
          <w:color w:val="auto"/>
          <w:sz w:val="24"/>
          <w:szCs w:val="24"/>
        </w:rPr>
        <w:fldChar w:fldCharType="separate"/>
      </w:r>
      <w:r w:rsidR="00F92624">
        <w:rPr>
          <w:rFonts w:ascii="Arial" w:hAnsi="Arial" w:cs="Arial"/>
          <w:b/>
          <w:i w:val="0"/>
          <w:noProof/>
          <w:color w:val="auto"/>
          <w:sz w:val="24"/>
          <w:szCs w:val="24"/>
        </w:rPr>
        <w:t>1</w:t>
      </w:r>
      <w:r w:rsidRPr="00FF7F28">
        <w:rPr>
          <w:rFonts w:ascii="Arial" w:hAnsi="Arial" w:cs="Arial"/>
          <w:b/>
          <w:i w:val="0"/>
          <w:color w:val="auto"/>
          <w:sz w:val="24"/>
          <w:szCs w:val="24"/>
        </w:rPr>
        <w:fldChar w:fldCharType="end"/>
      </w:r>
      <w:r>
        <w:rPr>
          <w:rFonts w:ascii="Arial" w:hAnsi="Arial" w:cs="Arial"/>
          <w:b/>
          <w:i w:val="0"/>
          <w:color w:val="auto"/>
          <w:sz w:val="24"/>
          <w:szCs w:val="24"/>
        </w:rPr>
        <w:br/>
      </w:r>
      <w:r w:rsidR="00C7188E" w:rsidRPr="00FF7F28">
        <w:rPr>
          <w:rFonts w:ascii="Arial" w:hAnsi="Arial" w:cs="Arial"/>
          <w:b/>
          <w:bCs/>
          <w:i w:val="0"/>
          <w:color w:val="auto"/>
          <w:sz w:val="24"/>
          <w:szCs w:val="24"/>
        </w:rPr>
        <w:t>Pro Forma Plant Items</w:t>
      </w:r>
    </w:p>
    <w:tbl>
      <w:tblPr>
        <w:tblStyle w:val="TableGrid"/>
        <w:tblW w:w="0" w:type="auto"/>
        <w:jc w:val="center"/>
        <w:tblLook w:val="04A0" w:firstRow="1" w:lastRow="0" w:firstColumn="1" w:lastColumn="0" w:noHBand="0" w:noVBand="1"/>
      </w:tblPr>
      <w:tblGrid>
        <w:gridCol w:w="2781"/>
        <w:gridCol w:w="2007"/>
        <w:gridCol w:w="2673"/>
      </w:tblGrid>
      <w:tr w:rsidR="00C7188E" w14:paraId="5374C047" w14:textId="77777777" w:rsidTr="00D61B0A">
        <w:trPr>
          <w:jc w:val="center"/>
        </w:trPr>
        <w:tc>
          <w:tcPr>
            <w:tcW w:w="2781" w:type="dxa"/>
          </w:tcPr>
          <w:p w14:paraId="50803EBC" w14:textId="77777777" w:rsidR="00C7188E" w:rsidRPr="00FC4C55" w:rsidRDefault="00C7188E" w:rsidP="00D61B0A">
            <w:pPr>
              <w:jc w:val="center"/>
              <w:rPr>
                <w:b/>
              </w:rPr>
            </w:pPr>
            <w:r>
              <w:rPr>
                <w:b/>
              </w:rPr>
              <w:t>Project</w:t>
            </w:r>
          </w:p>
        </w:tc>
        <w:tc>
          <w:tcPr>
            <w:tcW w:w="2007" w:type="dxa"/>
          </w:tcPr>
          <w:p w14:paraId="62F3925A" w14:textId="77777777" w:rsidR="00C7188E" w:rsidRPr="00FC4C55" w:rsidRDefault="00C7188E" w:rsidP="00D61B0A">
            <w:pPr>
              <w:jc w:val="center"/>
              <w:rPr>
                <w:b/>
              </w:rPr>
            </w:pPr>
            <w:r>
              <w:rPr>
                <w:b/>
              </w:rPr>
              <w:t>Acct. No.</w:t>
            </w:r>
          </w:p>
        </w:tc>
        <w:tc>
          <w:tcPr>
            <w:tcW w:w="2673" w:type="dxa"/>
          </w:tcPr>
          <w:p w14:paraId="354281A7" w14:textId="77777777" w:rsidR="00C7188E" w:rsidRPr="00FC4C55" w:rsidRDefault="00C7188E" w:rsidP="00D61B0A">
            <w:pPr>
              <w:jc w:val="center"/>
              <w:rPr>
                <w:b/>
              </w:rPr>
            </w:pPr>
            <w:r>
              <w:rPr>
                <w:b/>
              </w:rPr>
              <w:t>Amount</w:t>
            </w:r>
          </w:p>
        </w:tc>
      </w:tr>
      <w:tr w:rsidR="00C7188E" w14:paraId="5161747C" w14:textId="77777777" w:rsidTr="00D61B0A">
        <w:trPr>
          <w:jc w:val="center"/>
        </w:trPr>
        <w:tc>
          <w:tcPr>
            <w:tcW w:w="2781" w:type="dxa"/>
            <w:vAlign w:val="center"/>
          </w:tcPr>
          <w:p w14:paraId="4101511D" w14:textId="77777777" w:rsidR="00C7188E" w:rsidRPr="004B1FDF" w:rsidRDefault="00C7188E" w:rsidP="00D61B0A">
            <w:pPr>
              <w:rPr>
                <w:color w:val="000000"/>
                <w:sz w:val="22"/>
                <w:szCs w:val="22"/>
              </w:rPr>
            </w:pPr>
            <w:r>
              <w:rPr>
                <w:color w:val="000000"/>
                <w:sz w:val="22"/>
                <w:szCs w:val="22"/>
              </w:rPr>
              <w:t xml:space="preserve">Auto Dialer   </w:t>
            </w:r>
          </w:p>
        </w:tc>
        <w:tc>
          <w:tcPr>
            <w:tcW w:w="2007" w:type="dxa"/>
          </w:tcPr>
          <w:p w14:paraId="6A919FE5" w14:textId="77777777" w:rsidR="00C7188E" w:rsidRPr="004B1FDF" w:rsidRDefault="00C7188E" w:rsidP="00D61B0A">
            <w:pPr>
              <w:rPr>
                <w:sz w:val="22"/>
                <w:szCs w:val="22"/>
              </w:rPr>
            </w:pPr>
            <w:r>
              <w:rPr>
                <w:sz w:val="22"/>
                <w:szCs w:val="22"/>
              </w:rPr>
              <w:t>396</w:t>
            </w:r>
          </w:p>
        </w:tc>
        <w:tc>
          <w:tcPr>
            <w:tcW w:w="2673" w:type="dxa"/>
          </w:tcPr>
          <w:p w14:paraId="6FB016A4" w14:textId="77777777" w:rsidR="00C7188E" w:rsidRPr="004B1FDF" w:rsidRDefault="00C7188E" w:rsidP="00D61B0A">
            <w:pPr>
              <w:jc w:val="right"/>
            </w:pPr>
            <w:r>
              <w:t>$7,980</w:t>
            </w:r>
          </w:p>
        </w:tc>
      </w:tr>
      <w:tr w:rsidR="00C7188E" w14:paraId="0FFAD9B5" w14:textId="77777777" w:rsidTr="00D61B0A">
        <w:trPr>
          <w:jc w:val="center"/>
        </w:trPr>
        <w:tc>
          <w:tcPr>
            <w:tcW w:w="2781" w:type="dxa"/>
            <w:vAlign w:val="center"/>
          </w:tcPr>
          <w:p w14:paraId="22BE89E6" w14:textId="77777777" w:rsidR="00C7188E" w:rsidRPr="005675EE" w:rsidRDefault="00C7188E" w:rsidP="00D61B0A">
            <w:pPr>
              <w:rPr>
                <w:color w:val="000000"/>
                <w:sz w:val="22"/>
                <w:szCs w:val="22"/>
              </w:rPr>
            </w:pPr>
            <w:r>
              <w:rPr>
                <w:color w:val="000000"/>
                <w:sz w:val="22"/>
                <w:szCs w:val="22"/>
              </w:rPr>
              <w:t>Dump Trailer</w:t>
            </w:r>
          </w:p>
        </w:tc>
        <w:tc>
          <w:tcPr>
            <w:tcW w:w="2007" w:type="dxa"/>
          </w:tcPr>
          <w:p w14:paraId="02BCEFA9" w14:textId="77777777" w:rsidR="00C7188E" w:rsidRPr="004B1FDF" w:rsidRDefault="00C7188E" w:rsidP="00D61B0A">
            <w:pPr>
              <w:rPr>
                <w:sz w:val="22"/>
                <w:szCs w:val="22"/>
              </w:rPr>
            </w:pPr>
            <w:r>
              <w:rPr>
                <w:sz w:val="22"/>
                <w:szCs w:val="22"/>
              </w:rPr>
              <w:t>391</w:t>
            </w:r>
          </w:p>
        </w:tc>
        <w:tc>
          <w:tcPr>
            <w:tcW w:w="2673" w:type="dxa"/>
          </w:tcPr>
          <w:p w14:paraId="2542D53A" w14:textId="77777777" w:rsidR="00C7188E" w:rsidRPr="00B075BC" w:rsidRDefault="00C7188E" w:rsidP="00D61B0A">
            <w:pPr>
              <w:jc w:val="right"/>
            </w:pPr>
            <w:r>
              <w:t>$656</w:t>
            </w:r>
          </w:p>
        </w:tc>
      </w:tr>
      <w:tr w:rsidR="00C7188E" w14:paraId="14916682" w14:textId="77777777" w:rsidTr="00D61B0A">
        <w:trPr>
          <w:jc w:val="center"/>
        </w:trPr>
        <w:tc>
          <w:tcPr>
            <w:tcW w:w="2781" w:type="dxa"/>
          </w:tcPr>
          <w:p w14:paraId="257EB1BF" w14:textId="77777777" w:rsidR="00C7188E" w:rsidRPr="004B1FDF" w:rsidRDefault="00C7188E" w:rsidP="00D61B0A">
            <w:pPr>
              <w:rPr>
                <w:sz w:val="22"/>
                <w:szCs w:val="22"/>
              </w:rPr>
            </w:pPr>
            <w:r>
              <w:rPr>
                <w:sz w:val="22"/>
                <w:szCs w:val="22"/>
              </w:rPr>
              <w:t>Net Adjustment</w:t>
            </w:r>
          </w:p>
        </w:tc>
        <w:tc>
          <w:tcPr>
            <w:tcW w:w="2007" w:type="dxa"/>
          </w:tcPr>
          <w:p w14:paraId="0875C0AF" w14:textId="77777777" w:rsidR="00C7188E" w:rsidRPr="004B1FDF" w:rsidRDefault="00C7188E" w:rsidP="00D61B0A">
            <w:pPr>
              <w:rPr>
                <w:sz w:val="22"/>
                <w:szCs w:val="22"/>
              </w:rPr>
            </w:pPr>
          </w:p>
        </w:tc>
        <w:tc>
          <w:tcPr>
            <w:tcW w:w="2673" w:type="dxa"/>
          </w:tcPr>
          <w:p w14:paraId="286DBA50" w14:textId="77777777" w:rsidR="00C7188E" w:rsidRPr="004B1FDF" w:rsidRDefault="00C7188E" w:rsidP="00D61B0A">
            <w:pPr>
              <w:jc w:val="right"/>
            </w:pPr>
            <w:r>
              <w:t>$8,636</w:t>
            </w:r>
          </w:p>
        </w:tc>
      </w:tr>
    </w:tbl>
    <w:p w14:paraId="03A481B4" w14:textId="77777777" w:rsidR="0004258D" w:rsidRDefault="0004258D" w:rsidP="003F038C"/>
    <w:p w14:paraId="59108DFC" w14:textId="18D89C44" w:rsidR="0004258D" w:rsidRDefault="0004258D" w:rsidP="003F038C">
      <w:pPr>
        <w:jc w:val="both"/>
      </w:pPr>
      <w:r>
        <w:t>T</w:t>
      </w:r>
      <w:r w:rsidRPr="00650D82" w:rsidDel="00601E10">
        <w:t xml:space="preserve">he </w:t>
      </w:r>
      <w:r>
        <w:t xml:space="preserve">Auto Dialer was </w:t>
      </w:r>
      <w:r w:rsidRPr="00650D82" w:rsidDel="00601E10">
        <w:t>install</w:t>
      </w:r>
      <w:r>
        <w:t>ed</w:t>
      </w:r>
      <w:r w:rsidDel="00601E10">
        <w:t xml:space="preserve"> by Consta Flow, the Utility’s operator. When asked </w:t>
      </w:r>
      <w:r>
        <w:t xml:space="preserve">if three bids were obtained - as is Commission practice - </w:t>
      </w:r>
      <w:r w:rsidDel="00601E10">
        <w:t xml:space="preserve">the Utility stated that it was unaware of any other companies in the area that performed this type of work. </w:t>
      </w:r>
      <w:r w:rsidR="00F97C3C">
        <w:t xml:space="preserve">We find that </w:t>
      </w:r>
      <w:r w:rsidRPr="003758CF">
        <w:t>the Utility provided a reasonable response for no</w:t>
      </w:r>
      <w:r>
        <w:t xml:space="preserve">t obtaining </w:t>
      </w:r>
      <w:r w:rsidRPr="003758CF">
        <w:t>additional bids</w:t>
      </w:r>
      <w:r>
        <w:t>. In addition, the Utility provided a paid invoice for this item.</w:t>
      </w:r>
    </w:p>
    <w:p w14:paraId="6B23F434" w14:textId="77777777" w:rsidR="0004258D" w:rsidRDefault="0004258D" w:rsidP="003F038C">
      <w:pPr>
        <w:jc w:val="both"/>
      </w:pPr>
    </w:p>
    <w:p w14:paraId="5D5C722A" w14:textId="01CD218F" w:rsidR="0004258D" w:rsidRDefault="0004258D" w:rsidP="0098319F">
      <w:pPr>
        <w:ind w:firstLine="720"/>
        <w:jc w:val="both"/>
      </w:pPr>
      <w:r w:rsidDel="00601E10">
        <w:t xml:space="preserve">West Lakeland </w:t>
      </w:r>
      <w:r>
        <w:t xml:space="preserve">also </w:t>
      </w:r>
      <w:r w:rsidDel="00601E10">
        <w:t>did not provide multiple bids for the dump trailer</w:t>
      </w:r>
      <w:r>
        <w:t>.</w:t>
      </w:r>
      <w:r w:rsidDel="00601E10">
        <w:t xml:space="preserve"> In response to </w:t>
      </w:r>
      <w:r w:rsidR="00F97C3C">
        <w:t>our staff</w:t>
      </w:r>
      <w:r w:rsidDel="00601E10">
        <w:t>’s data request, the Utility stated that it chose the vendor because they were the only company within a reasonable distance who could provide any needed repairs or warranty services.</w:t>
      </w:r>
      <w:r w:rsidDel="00601E10">
        <w:rPr>
          <w:rStyle w:val="FootnoteReference"/>
        </w:rPr>
        <w:footnoteReference w:id="10"/>
      </w:r>
      <w:r>
        <w:t xml:space="preserve"> </w:t>
      </w:r>
      <w:r w:rsidR="00F97C3C">
        <w:t>We find that</w:t>
      </w:r>
      <w:r>
        <w:t xml:space="preserve"> the Utility provided a reasonable response for why no other bids were obtained. In addition, the Utility provided a paid invoice for the dump trailer. </w:t>
      </w:r>
      <w:r w:rsidR="0098319F">
        <w:t>We find</w:t>
      </w:r>
      <w:r>
        <w:t xml:space="preserve"> that these pro forma items</w:t>
      </w:r>
      <w:r w:rsidRPr="00D16000">
        <w:t xml:space="preserve"> cost</w:t>
      </w:r>
      <w:r>
        <w:t>s</w:t>
      </w:r>
      <w:r w:rsidRPr="00D16000">
        <w:t xml:space="preserve"> are appropriate.</w:t>
      </w:r>
    </w:p>
    <w:p w14:paraId="3E949817" w14:textId="77777777" w:rsidR="0004258D" w:rsidRDefault="0004258D" w:rsidP="003F038C">
      <w:pPr>
        <w:jc w:val="both"/>
      </w:pPr>
    </w:p>
    <w:p w14:paraId="659B743C" w14:textId="23E3469F" w:rsidR="0004258D" w:rsidRPr="000A0603" w:rsidRDefault="0004258D" w:rsidP="000A0603">
      <w:pPr>
        <w:pStyle w:val="First-LevelSubheading"/>
        <w:numPr>
          <w:ilvl w:val="0"/>
          <w:numId w:val="5"/>
        </w:numPr>
        <w:rPr>
          <w:rFonts w:ascii="Times New Roman" w:hAnsi="Times New Roman" w:cs="Times New Roman"/>
          <w:b w:val="0"/>
          <w:i/>
        </w:rPr>
      </w:pPr>
      <w:r w:rsidRPr="000A0603">
        <w:rPr>
          <w:rFonts w:ascii="Times New Roman" w:hAnsi="Times New Roman" w:cs="Times New Roman"/>
          <w:b w:val="0"/>
          <w:i/>
        </w:rPr>
        <w:t>Used and Useful</w:t>
      </w:r>
    </w:p>
    <w:p w14:paraId="68582AFF" w14:textId="77777777" w:rsidR="0098319F" w:rsidRDefault="0098319F" w:rsidP="003F038C">
      <w:pPr>
        <w:jc w:val="both"/>
      </w:pPr>
    </w:p>
    <w:p w14:paraId="17C6FF63" w14:textId="760D3F35" w:rsidR="0004258D" w:rsidRDefault="0004258D" w:rsidP="0098319F">
      <w:pPr>
        <w:ind w:firstLine="720"/>
        <w:jc w:val="both"/>
      </w:pPr>
      <w:r>
        <w:t>A</w:t>
      </w:r>
      <w:r w:rsidRPr="00D3627B">
        <w:t xml:space="preserve">s discussed in </w:t>
      </w:r>
      <w:r w:rsidR="0098319F">
        <w:t>Section</w:t>
      </w:r>
      <w:r w:rsidRPr="00D3627B">
        <w:t xml:space="preserve"> </w:t>
      </w:r>
      <w:r>
        <w:t>3</w:t>
      </w:r>
      <w:r w:rsidRPr="00D3627B">
        <w:t>, the Utility’s system is considered 100 percent U&amp;U. Therefore, no U&amp;U adjustment is necessary</w:t>
      </w:r>
      <w:r>
        <w:t>.</w:t>
      </w:r>
    </w:p>
    <w:p w14:paraId="4840276C" w14:textId="794A0325" w:rsidR="0004258D" w:rsidRDefault="0004258D" w:rsidP="003F038C">
      <w:pPr>
        <w:jc w:val="both"/>
      </w:pPr>
    </w:p>
    <w:p w14:paraId="27678CFE" w14:textId="3EC492FC" w:rsidR="0092469F" w:rsidRDefault="0092469F" w:rsidP="003F038C">
      <w:pPr>
        <w:jc w:val="both"/>
      </w:pPr>
    </w:p>
    <w:p w14:paraId="1647AA3C" w14:textId="073BBF9B" w:rsidR="0092469F" w:rsidRDefault="0092469F" w:rsidP="003F038C">
      <w:pPr>
        <w:jc w:val="both"/>
      </w:pPr>
    </w:p>
    <w:p w14:paraId="60352563" w14:textId="3D5DC7AF" w:rsidR="0004258D" w:rsidRPr="000A0603" w:rsidRDefault="0004258D" w:rsidP="000A0603">
      <w:pPr>
        <w:pStyle w:val="ListParagraph"/>
        <w:numPr>
          <w:ilvl w:val="0"/>
          <w:numId w:val="5"/>
        </w:numPr>
        <w:jc w:val="both"/>
        <w:rPr>
          <w:i/>
        </w:rPr>
      </w:pPr>
      <w:r w:rsidRPr="000A0603">
        <w:rPr>
          <w:i/>
        </w:rPr>
        <w:lastRenderedPageBreak/>
        <w:t>Accumulated Depreciation</w:t>
      </w:r>
    </w:p>
    <w:p w14:paraId="79FF7062" w14:textId="77777777" w:rsidR="0098319F" w:rsidRDefault="0098319F" w:rsidP="003F038C">
      <w:pPr>
        <w:jc w:val="both"/>
      </w:pPr>
    </w:p>
    <w:p w14:paraId="71E827EB" w14:textId="12835D61" w:rsidR="0004258D" w:rsidRPr="00D3627B" w:rsidRDefault="0004258D" w:rsidP="0098319F">
      <w:pPr>
        <w:ind w:firstLine="720"/>
        <w:jc w:val="both"/>
      </w:pPr>
      <w:r w:rsidRPr="00D3627B">
        <w:t xml:space="preserve">The Utility recorded accumulated </w:t>
      </w:r>
      <w:r w:rsidR="00F97C3C">
        <w:t xml:space="preserve">depreciation of $271,797. We </w:t>
      </w:r>
      <w:r w:rsidRPr="00D3627B">
        <w:t>reduced this amount by $</w:t>
      </w:r>
      <w:r>
        <w:t>5,005 to align the Utility’s records with regulatory standards and correct prior-year discrepancies</w:t>
      </w:r>
      <w:r w:rsidRPr="00D3627B">
        <w:t xml:space="preserve">. Additionally, </w:t>
      </w:r>
      <w:r w:rsidR="00F97C3C">
        <w:t>we</w:t>
      </w:r>
      <w:r w:rsidRPr="00D3627B">
        <w:t xml:space="preserve"> increased accumulated depreciation by $3,</w:t>
      </w:r>
      <w:r>
        <w:t>774</w:t>
      </w:r>
      <w:r w:rsidRPr="00D3627B">
        <w:t xml:space="preserve"> to reflect an averaging adjustment.</w:t>
      </w:r>
      <w:r>
        <w:t xml:space="preserve"> </w:t>
      </w:r>
      <w:r w:rsidR="00F97C3C">
        <w:t>We</w:t>
      </w:r>
      <w:r>
        <w:t xml:space="preserve"> further increased this account </w:t>
      </w:r>
      <w:r w:rsidRPr="00D3627B">
        <w:t>by</w:t>
      </w:r>
      <w:r>
        <w:t xml:space="preserve"> $817 to reflect the appropriate accumulated depreciation adjustments for the pro forma projects discussed above. </w:t>
      </w:r>
      <w:r w:rsidRPr="00D3627B">
        <w:t xml:space="preserve">Therefore, </w:t>
      </w:r>
      <w:r w:rsidR="000A0603">
        <w:t xml:space="preserve">we </w:t>
      </w:r>
      <w:r w:rsidR="0060020F">
        <w:t>approve</w:t>
      </w:r>
      <w:r w:rsidRPr="00D3627B">
        <w:t xml:space="preserve"> an average accumulated depreciation balance of $</w:t>
      </w:r>
      <w:r>
        <w:t>271,383</w:t>
      </w:r>
      <w:r w:rsidRPr="00D3627B">
        <w:t xml:space="preserve"> ($271,797 - $</w:t>
      </w:r>
      <w:r>
        <w:t>5,005 + $3,774 + $817</w:t>
      </w:r>
      <w:r w:rsidRPr="00D3627B">
        <w:t>).</w:t>
      </w:r>
    </w:p>
    <w:p w14:paraId="72506438" w14:textId="77777777" w:rsidR="0004258D" w:rsidRDefault="0004258D" w:rsidP="003F038C">
      <w:pPr>
        <w:jc w:val="both"/>
      </w:pPr>
    </w:p>
    <w:p w14:paraId="1121B04F" w14:textId="70051023" w:rsidR="0004258D" w:rsidRPr="000A0603" w:rsidRDefault="0004258D" w:rsidP="000A0603">
      <w:pPr>
        <w:pStyle w:val="ListParagraph"/>
        <w:numPr>
          <w:ilvl w:val="0"/>
          <w:numId w:val="5"/>
        </w:numPr>
        <w:jc w:val="both"/>
        <w:rPr>
          <w:i/>
        </w:rPr>
      </w:pPr>
      <w:r w:rsidRPr="000A0603">
        <w:rPr>
          <w:i/>
        </w:rPr>
        <w:t>Contributions-In-Aid of Construction</w:t>
      </w:r>
    </w:p>
    <w:p w14:paraId="1BF45997" w14:textId="77777777" w:rsidR="000A0603" w:rsidRDefault="000A0603" w:rsidP="003F038C">
      <w:pPr>
        <w:jc w:val="both"/>
      </w:pPr>
    </w:p>
    <w:p w14:paraId="547572D5" w14:textId="70150FE6" w:rsidR="0004258D" w:rsidRPr="00D3627B" w:rsidRDefault="0004258D" w:rsidP="000A0603">
      <w:pPr>
        <w:ind w:firstLine="720"/>
        <w:jc w:val="both"/>
      </w:pPr>
      <w:r w:rsidRPr="00D3627B">
        <w:t xml:space="preserve">The Utility recorded CIAC of $221,480. </w:t>
      </w:r>
      <w:r w:rsidR="000A0603">
        <w:t>We</w:t>
      </w:r>
      <w:r w:rsidRPr="00D3627B">
        <w:t xml:space="preserve"> made no adjustments to CIAC, and therefore </w:t>
      </w:r>
      <w:r w:rsidR="000A0603">
        <w:t>approve</w:t>
      </w:r>
      <w:r w:rsidRPr="00D3627B">
        <w:t xml:space="preserve"> an average CIAC balance of $221,480.</w:t>
      </w:r>
    </w:p>
    <w:p w14:paraId="38C32EB2" w14:textId="77777777" w:rsidR="0004258D" w:rsidRDefault="0004258D" w:rsidP="003F038C">
      <w:pPr>
        <w:jc w:val="both"/>
      </w:pPr>
    </w:p>
    <w:p w14:paraId="32E329EC" w14:textId="4EF736C1" w:rsidR="0004258D" w:rsidRPr="000A0603" w:rsidRDefault="0004258D" w:rsidP="000A0603">
      <w:pPr>
        <w:pStyle w:val="ListParagraph"/>
        <w:numPr>
          <w:ilvl w:val="0"/>
          <w:numId w:val="5"/>
        </w:numPr>
        <w:jc w:val="both"/>
        <w:rPr>
          <w:i/>
        </w:rPr>
      </w:pPr>
      <w:r w:rsidRPr="000A0603">
        <w:rPr>
          <w:i/>
        </w:rPr>
        <w:t>Land and Land Rights</w:t>
      </w:r>
    </w:p>
    <w:p w14:paraId="42696E01" w14:textId="77777777" w:rsidR="000A0603" w:rsidRDefault="000A0603" w:rsidP="003F038C">
      <w:pPr>
        <w:jc w:val="both"/>
      </w:pPr>
    </w:p>
    <w:p w14:paraId="4FCC129B" w14:textId="2A36D315" w:rsidR="0004258D" w:rsidRDefault="0004258D" w:rsidP="000A0603">
      <w:pPr>
        <w:ind w:firstLine="720"/>
        <w:jc w:val="both"/>
      </w:pPr>
      <w:r>
        <w:t xml:space="preserve">The Utility recorded land and land rights balance of $356. </w:t>
      </w:r>
      <w:r w:rsidR="000A0603">
        <w:t xml:space="preserve">We </w:t>
      </w:r>
      <w:r>
        <w:t xml:space="preserve">made no adjustment to land and land rights, and therefore </w:t>
      </w:r>
      <w:r w:rsidR="000A0603">
        <w:t xml:space="preserve">approve </w:t>
      </w:r>
      <w:r>
        <w:t>a land and land rights balance of $356.</w:t>
      </w:r>
    </w:p>
    <w:p w14:paraId="62F2B646" w14:textId="77777777" w:rsidR="0004258D" w:rsidRDefault="0004258D" w:rsidP="003F038C">
      <w:pPr>
        <w:jc w:val="both"/>
      </w:pPr>
    </w:p>
    <w:p w14:paraId="14477FD6" w14:textId="107B75CF" w:rsidR="0004258D" w:rsidRPr="000A0603" w:rsidRDefault="0004258D" w:rsidP="000A0603">
      <w:pPr>
        <w:pStyle w:val="ListParagraph"/>
        <w:numPr>
          <w:ilvl w:val="0"/>
          <w:numId w:val="5"/>
        </w:numPr>
        <w:jc w:val="both"/>
        <w:rPr>
          <w:i/>
        </w:rPr>
      </w:pPr>
      <w:r w:rsidRPr="000A0603">
        <w:rPr>
          <w:i/>
        </w:rPr>
        <w:t>Accumulated Amortization of CIAC</w:t>
      </w:r>
    </w:p>
    <w:p w14:paraId="1603876D" w14:textId="77777777" w:rsidR="000A0603" w:rsidRDefault="000A0603" w:rsidP="003F038C">
      <w:pPr>
        <w:jc w:val="both"/>
      </w:pPr>
    </w:p>
    <w:p w14:paraId="15FFF782" w14:textId="519A6EA3" w:rsidR="0004258D" w:rsidRDefault="0004258D" w:rsidP="000A0603">
      <w:pPr>
        <w:ind w:firstLine="720"/>
        <w:jc w:val="both"/>
      </w:pPr>
      <w:r w:rsidRPr="00D3627B">
        <w:t xml:space="preserve">The Utility recorded accumulated amortization of CIAC of $164,343. </w:t>
      </w:r>
      <w:r w:rsidR="00F97C3C">
        <w:t>We</w:t>
      </w:r>
      <w:r w:rsidRPr="00D3627B">
        <w:t xml:space="preserve"> decreased this balance by $1,600 to reflect an averaging adjustment. Therefore, </w:t>
      </w:r>
      <w:r w:rsidR="000A0603">
        <w:t xml:space="preserve">we </w:t>
      </w:r>
      <w:r w:rsidR="0060020F">
        <w:t>approve</w:t>
      </w:r>
      <w:r w:rsidRPr="00D3627B">
        <w:t xml:space="preserve"> an average accumulated amortization of CIAC balance of $162,743 ($164,343 - $1,600).</w:t>
      </w:r>
    </w:p>
    <w:p w14:paraId="17C6E3A3" w14:textId="77777777" w:rsidR="0004258D" w:rsidRDefault="0004258D" w:rsidP="003F038C">
      <w:pPr>
        <w:jc w:val="both"/>
      </w:pPr>
    </w:p>
    <w:p w14:paraId="44179A8A" w14:textId="684858A2" w:rsidR="0004258D" w:rsidRPr="000A0603" w:rsidRDefault="0004258D" w:rsidP="000A0603">
      <w:pPr>
        <w:pStyle w:val="ListParagraph"/>
        <w:numPr>
          <w:ilvl w:val="0"/>
          <w:numId w:val="5"/>
        </w:numPr>
        <w:jc w:val="both"/>
        <w:rPr>
          <w:i/>
        </w:rPr>
      </w:pPr>
      <w:r w:rsidRPr="000A0603">
        <w:rPr>
          <w:i/>
        </w:rPr>
        <w:t>Working Capital Allowance</w:t>
      </w:r>
    </w:p>
    <w:p w14:paraId="6D1D92DD" w14:textId="77777777" w:rsidR="000A0603" w:rsidRDefault="000A0603" w:rsidP="003F038C">
      <w:pPr>
        <w:jc w:val="both"/>
      </w:pPr>
    </w:p>
    <w:p w14:paraId="58906E0F" w14:textId="18E1622C" w:rsidR="0004258D" w:rsidRDefault="0004258D" w:rsidP="000A0603">
      <w:pPr>
        <w:ind w:firstLine="720"/>
        <w:jc w:val="both"/>
      </w:pPr>
      <w:r w:rsidRPr="00D3627B">
        <w:t>Working capital is defined as the short-term investor-supplied funds that are necessary to meet operating expenses. Consistent with Rule 25-30.433(3), F.A.C</w:t>
      </w:r>
      <w:r>
        <w:t>.</w:t>
      </w:r>
      <w:r w:rsidRPr="00D3627B">
        <w:t xml:space="preserve">, </w:t>
      </w:r>
      <w:r w:rsidR="0060020F">
        <w:t>we</w:t>
      </w:r>
      <w:r w:rsidRPr="00D3627B">
        <w:t xml:space="preserve"> used the one-eighth operation and maintenance (O&amp;M) expense (less rate case expense) formula for calculating the working capital allowance. As such, for this calculation</w:t>
      </w:r>
      <w:r>
        <w:t>,</w:t>
      </w:r>
      <w:r w:rsidRPr="00D3627B">
        <w:t xml:space="preserve"> </w:t>
      </w:r>
      <w:r w:rsidR="0060020F">
        <w:t>we</w:t>
      </w:r>
      <w:r w:rsidRPr="00D3627B">
        <w:t xml:space="preserve"> removed the rate case expense of</w:t>
      </w:r>
      <w:r>
        <w:t xml:space="preserve"> </w:t>
      </w:r>
      <w:r w:rsidRPr="00D3627B">
        <w:t>$</w:t>
      </w:r>
      <w:r>
        <w:t>718</w:t>
      </w:r>
      <w:r w:rsidRPr="00D3627B">
        <w:t>. This resulted in an adjusted O&amp;M expense balance of $</w:t>
      </w:r>
      <w:r>
        <w:t>180,593</w:t>
      </w:r>
      <w:r w:rsidRPr="00D3627B">
        <w:t xml:space="preserve"> ($</w:t>
      </w:r>
      <w:r>
        <w:t>181,311</w:t>
      </w:r>
      <w:r w:rsidRPr="00D3627B">
        <w:t xml:space="preserve"> - $</w:t>
      </w:r>
      <w:r>
        <w:t>718</w:t>
      </w:r>
      <w:r w:rsidRPr="00D3627B">
        <w:t xml:space="preserve">). Applying this formula, </w:t>
      </w:r>
      <w:r w:rsidR="0060020F">
        <w:t>we approve</w:t>
      </w:r>
      <w:r w:rsidRPr="00D3627B">
        <w:t xml:space="preserve"> a working capital allowance of $22,</w:t>
      </w:r>
      <w:r>
        <w:t>574</w:t>
      </w:r>
      <w:r w:rsidRPr="00D3627B">
        <w:t xml:space="preserve"> ($</w:t>
      </w:r>
      <w:r>
        <w:t>180,593</w:t>
      </w:r>
      <w:r w:rsidRPr="00D3627B">
        <w:t xml:space="preserve"> ÷ 8).</w:t>
      </w:r>
    </w:p>
    <w:p w14:paraId="37DB0BB1" w14:textId="77777777" w:rsidR="0004258D" w:rsidRPr="00D3627B" w:rsidRDefault="0004258D" w:rsidP="003F038C">
      <w:pPr>
        <w:jc w:val="both"/>
      </w:pPr>
    </w:p>
    <w:p w14:paraId="695C61C3" w14:textId="3F410F0F" w:rsidR="0004258D" w:rsidRPr="000A0603" w:rsidRDefault="0004258D" w:rsidP="000A0603">
      <w:pPr>
        <w:pStyle w:val="ListParagraph"/>
        <w:numPr>
          <w:ilvl w:val="0"/>
          <w:numId w:val="5"/>
        </w:numPr>
        <w:jc w:val="both"/>
        <w:rPr>
          <w:i/>
        </w:rPr>
      </w:pPr>
      <w:r w:rsidRPr="000A0603">
        <w:rPr>
          <w:i/>
        </w:rPr>
        <w:t>Rate Base Summary</w:t>
      </w:r>
    </w:p>
    <w:p w14:paraId="0C6F41D0" w14:textId="77777777" w:rsidR="000A0603" w:rsidRDefault="000A0603" w:rsidP="003F038C">
      <w:pPr>
        <w:jc w:val="both"/>
      </w:pPr>
    </w:p>
    <w:p w14:paraId="181F553A" w14:textId="20FC92A9" w:rsidR="0004258D" w:rsidRDefault="0004258D" w:rsidP="000A0603">
      <w:pPr>
        <w:ind w:firstLine="720"/>
        <w:jc w:val="both"/>
      </w:pPr>
      <w:r w:rsidRPr="00D3627B">
        <w:t xml:space="preserve">Based on the foregoing, </w:t>
      </w:r>
      <w:r w:rsidR="0060020F">
        <w:t xml:space="preserve">we find </w:t>
      </w:r>
      <w:r w:rsidRPr="00D3627B">
        <w:t>that the appropriate average test year rate base is $</w:t>
      </w:r>
      <w:r>
        <w:t>10,861</w:t>
      </w:r>
      <w:r w:rsidRPr="00D3627B">
        <w:t>. Rate bas</w:t>
      </w:r>
      <w:r w:rsidR="0060020F">
        <w:t xml:space="preserve">e is shown on Schedule No. 1-A, and the </w:t>
      </w:r>
      <w:r w:rsidRPr="00D3627B">
        <w:t xml:space="preserve">related adjustments are </w:t>
      </w:r>
      <w:r w:rsidR="0060020F">
        <w:t xml:space="preserve">also </w:t>
      </w:r>
      <w:r w:rsidRPr="00D3627B">
        <w:t>shown on Schedule No. 1-</w:t>
      </w:r>
      <w:r w:rsidR="00FE190A">
        <w:t>B</w:t>
      </w:r>
      <w:r>
        <w:t>.</w:t>
      </w:r>
    </w:p>
    <w:p w14:paraId="05154E51" w14:textId="77777777" w:rsidR="0004258D" w:rsidRDefault="0004258D" w:rsidP="003F038C">
      <w:pPr>
        <w:jc w:val="both"/>
      </w:pPr>
    </w:p>
    <w:p w14:paraId="7155A718" w14:textId="0A9BD790" w:rsidR="000A0603" w:rsidRPr="000A0603" w:rsidRDefault="000A0603" w:rsidP="000A0603">
      <w:pPr>
        <w:pStyle w:val="ListParagraph"/>
        <w:numPr>
          <w:ilvl w:val="0"/>
          <w:numId w:val="1"/>
        </w:numPr>
        <w:jc w:val="both"/>
        <w:rPr>
          <w:u w:val="single"/>
        </w:rPr>
      </w:pPr>
      <w:r w:rsidRPr="000A0603">
        <w:rPr>
          <w:u w:val="single"/>
        </w:rPr>
        <w:t>Rate of Return</w:t>
      </w:r>
    </w:p>
    <w:p w14:paraId="3CAB9552" w14:textId="77777777" w:rsidR="000A0603" w:rsidRDefault="000A0603" w:rsidP="003F038C">
      <w:pPr>
        <w:jc w:val="both"/>
      </w:pPr>
    </w:p>
    <w:p w14:paraId="65A06510" w14:textId="48E7F3EB" w:rsidR="0004258D" w:rsidRDefault="0004258D" w:rsidP="000A0603">
      <w:pPr>
        <w:ind w:firstLine="720"/>
        <w:jc w:val="both"/>
      </w:pPr>
      <w:r w:rsidRPr="00D3627B">
        <w:t>The Utility’s capital structure</w:t>
      </w:r>
      <w:r>
        <w:t xml:space="preserve"> </w:t>
      </w:r>
      <w:r w:rsidRPr="00D3627B">
        <w:t xml:space="preserve">consists of long-term debt and customer deposits. </w:t>
      </w:r>
      <w:r>
        <w:t xml:space="preserve">The Utility recorded $123,013 as negative retained earnings in common equity. It is Commission </w:t>
      </w:r>
      <w:r>
        <w:lastRenderedPageBreak/>
        <w:t xml:space="preserve">practice to remove all negative retained earnings when calculating an overall rate of return. Therefore, </w:t>
      </w:r>
      <w:r w:rsidR="00F073EC">
        <w:t>we approve</w:t>
      </w:r>
      <w:r>
        <w:t xml:space="preserve"> an adjustment zeroing out common equity.</w:t>
      </w:r>
    </w:p>
    <w:p w14:paraId="5551FDC3" w14:textId="77777777" w:rsidR="0004258D" w:rsidRDefault="0004258D" w:rsidP="003F038C">
      <w:pPr>
        <w:jc w:val="both"/>
      </w:pPr>
    </w:p>
    <w:p w14:paraId="458111B5" w14:textId="0CBA44A9" w:rsidR="0004258D" w:rsidRDefault="0004258D" w:rsidP="00F073EC">
      <w:pPr>
        <w:pStyle w:val="BodyText"/>
        <w:spacing w:after="0"/>
        <w:ind w:firstLine="720"/>
        <w:jc w:val="both"/>
      </w:pPr>
      <w:r w:rsidRPr="00D3627B">
        <w:t xml:space="preserve">The Utility’s capital structure has been reconciled with </w:t>
      </w:r>
      <w:r w:rsidR="00F073EC">
        <w:t>our approved</w:t>
      </w:r>
      <w:r w:rsidRPr="00D3627B">
        <w:t xml:space="preserve"> rate base. The appropriate </w:t>
      </w:r>
      <w:r>
        <w:t>return on equity (</w:t>
      </w:r>
      <w:r w:rsidRPr="00D3627B">
        <w:t>ROE</w:t>
      </w:r>
      <w:r>
        <w:t>)</w:t>
      </w:r>
      <w:r w:rsidRPr="00D3627B">
        <w:t xml:space="preserve"> is </w:t>
      </w:r>
      <w:r>
        <w:t>11.24</w:t>
      </w:r>
      <w:r w:rsidRPr="00D3627B">
        <w:t xml:space="preserve"> percent based on the Commission-approved leverage formula currently in effect.</w:t>
      </w:r>
      <w:r>
        <w:rPr>
          <w:rStyle w:val="FootnoteReference"/>
        </w:rPr>
        <w:footnoteReference w:id="11"/>
      </w:r>
      <w:r w:rsidRPr="00D3627B">
        <w:t xml:space="preserve"> </w:t>
      </w:r>
      <w:r w:rsidR="00F073EC">
        <w:t xml:space="preserve">Therefore, we </w:t>
      </w:r>
      <w:r w:rsidR="00DF6BDF">
        <w:t>approve</w:t>
      </w:r>
      <w:r w:rsidRPr="00D3627B">
        <w:t xml:space="preserve"> an ROE of </w:t>
      </w:r>
      <w:r>
        <w:t>11.24</w:t>
      </w:r>
      <w:r w:rsidRPr="00D3627B">
        <w:t xml:space="preserve"> percent</w:t>
      </w:r>
      <w:r>
        <w:t>,</w:t>
      </w:r>
      <w:r w:rsidRPr="00D3627B">
        <w:t xml:space="preserve"> with a range of </w:t>
      </w:r>
      <w:r>
        <w:t>10.24</w:t>
      </w:r>
      <w:r w:rsidRPr="00D3627B">
        <w:t xml:space="preserve"> percent to </w:t>
      </w:r>
      <w:r>
        <w:t>12.24</w:t>
      </w:r>
      <w:r w:rsidRPr="00D3627B">
        <w:t xml:space="preserve"> percent, and an overall rate of return of </w:t>
      </w:r>
      <w:r>
        <w:t>5.92</w:t>
      </w:r>
      <w:r w:rsidRPr="00D3627B">
        <w:t xml:space="preserve"> percent. The ROE and overall rate of return are shown</w:t>
      </w:r>
      <w:r>
        <w:t xml:space="preserve"> on Schedule No. 2.</w:t>
      </w:r>
    </w:p>
    <w:p w14:paraId="5AD440B2" w14:textId="77777777" w:rsidR="00F073EC" w:rsidRDefault="00F073EC" w:rsidP="00F073EC">
      <w:pPr>
        <w:pStyle w:val="BodyText"/>
        <w:spacing w:after="0"/>
        <w:ind w:firstLine="720"/>
        <w:jc w:val="both"/>
      </w:pPr>
    </w:p>
    <w:p w14:paraId="793198E8" w14:textId="25BAE796" w:rsidR="00B46251" w:rsidRPr="00B46251" w:rsidRDefault="00B46251" w:rsidP="00B46251">
      <w:pPr>
        <w:pStyle w:val="ListParagraph"/>
        <w:numPr>
          <w:ilvl w:val="0"/>
          <w:numId w:val="1"/>
        </w:numPr>
        <w:jc w:val="both"/>
        <w:rPr>
          <w:u w:val="single"/>
        </w:rPr>
      </w:pPr>
      <w:r w:rsidRPr="00B46251">
        <w:rPr>
          <w:u w:val="single"/>
        </w:rPr>
        <w:t>Test Year Revenues</w:t>
      </w:r>
    </w:p>
    <w:p w14:paraId="1FB45D86" w14:textId="77777777" w:rsidR="00B46251" w:rsidRDefault="00B46251" w:rsidP="003F038C">
      <w:pPr>
        <w:jc w:val="both"/>
      </w:pPr>
    </w:p>
    <w:p w14:paraId="61B07D94" w14:textId="48E54E7B" w:rsidR="0004258D" w:rsidRDefault="0004258D" w:rsidP="00B46251">
      <w:pPr>
        <w:ind w:firstLine="720"/>
        <w:jc w:val="both"/>
      </w:pPr>
      <w:r w:rsidRPr="00CE3C19">
        <w:t>West Lakeland recorded total test year revenues of $190,996, which included $183,393 of service revenues and $7,603 of misce</w:t>
      </w:r>
      <w:r>
        <w:t xml:space="preserve">llaneous revenues. </w:t>
      </w:r>
      <w:r w:rsidR="00B46251">
        <w:t>We</w:t>
      </w:r>
      <w:r>
        <w:t xml:space="preserve"> made three </w:t>
      </w:r>
      <w:r w:rsidRPr="00CE3C19">
        <w:t>adjustment</w:t>
      </w:r>
      <w:r>
        <w:t>s</w:t>
      </w:r>
      <w:r w:rsidRPr="00CE3C19">
        <w:t xml:space="preserve"> to service revenues. </w:t>
      </w:r>
      <w:r>
        <w:t xml:space="preserve">Subsequent to the audit, </w:t>
      </w:r>
      <w:r w:rsidR="00F97C3C">
        <w:t>we</w:t>
      </w:r>
      <w:r w:rsidRPr="003D09BA">
        <w:t xml:space="preserve"> reviewed the billing data and discovered a few customers with significant</w:t>
      </w:r>
      <w:r>
        <w:t>ly high</w:t>
      </w:r>
      <w:r w:rsidRPr="003D09BA">
        <w:t xml:space="preserve"> usage. </w:t>
      </w:r>
      <w:r w:rsidR="00B46251">
        <w:t>We</w:t>
      </w:r>
      <w:r w:rsidRPr="003D09BA">
        <w:t xml:space="preserve"> contacted the Utility and in response to </w:t>
      </w:r>
      <w:r w:rsidR="00B46251">
        <w:t xml:space="preserve">our </w:t>
      </w:r>
      <w:r w:rsidRPr="003D09BA">
        <w:t>inquiry, the Utility adjusted the billing data to reflect the three customers that were incorrectly billed. The Utility also recorded $5</w:t>
      </w:r>
      <w:r>
        <w:t>8</w:t>
      </w:r>
      <w:r w:rsidRPr="003D09BA">
        <w:t xml:space="preserve"> for general service revenues; however, there are no general service customers. Therefore, </w:t>
      </w:r>
      <w:r w:rsidR="00B46251">
        <w:t xml:space="preserve">we </w:t>
      </w:r>
      <w:r w:rsidRPr="003D09BA">
        <w:t>removed the revenues of $5</w:t>
      </w:r>
      <w:r>
        <w:t>8</w:t>
      </w:r>
      <w:r w:rsidRPr="003D09BA">
        <w:t xml:space="preserve"> reflected for the general service customers. The Utility also had a price index that became effective on June 1, 2024. </w:t>
      </w:r>
      <w:r>
        <w:t>As a result</w:t>
      </w:r>
      <w:r w:rsidRPr="003D09BA">
        <w:t xml:space="preserve">, </w:t>
      </w:r>
      <w:r w:rsidR="00B46251">
        <w:t xml:space="preserve">we have </w:t>
      </w:r>
      <w:r w:rsidRPr="00CE3C19">
        <w:t>annualized service revenues by applying the number of</w:t>
      </w:r>
      <w:r>
        <w:t xml:space="preserve"> adjusted </w:t>
      </w:r>
      <w:r w:rsidRPr="00CE3C19">
        <w:t>billing determinants to the rates in effect as of June 1, 2024</w:t>
      </w:r>
      <w:r>
        <w:t xml:space="preserve">, and </w:t>
      </w:r>
      <w:r w:rsidR="00B46251">
        <w:t>approve</w:t>
      </w:r>
      <w:r w:rsidR="00EA6412">
        <w:t>d</w:t>
      </w:r>
      <w:r w:rsidR="00B46251">
        <w:t xml:space="preserve"> </w:t>
      </w:r>
      <w:r w:rsidRPr="00CE3C19">
        <w:t>ser</w:t>
      </w:r>
      <w:r>
        <w:t xml:space="preserve">vice revenues </w:t>
      </w:r>
      <w:r w:rsidR="00FE190A">
        <w:t>shall</w:t>
      </w:r>
      <w:r>
        <w:t xml:space="preserve"> be $191,977, which is an increase of $8,584</w:t>
      </w:r>
      <w:r w:rsidRPr="00CE3C19">
        <w:t xml:space="preserve">. </w:t>
      </w:r>
    </w:p>
    <w:p w14:paraId="4ACE7C38" w14:textId="77777777" w:rsidR="0004258D" w:rsidRDefault="0004258D" w:rsidP="003F038C">
      <w:pPr>
        <w:jc w:val="both"/>
      </w:pPr>
    </w:p>
    <w:p w14:paraId="6E8047EF" w14:textId="2132964F" w:rsidR="0004258D" w:rsidRDefault="0004258D" w:rsidP="00B46251">
      <w:pPr>
        <w:ind w:firstLine="720"/>
        <w:jc w:val="both"/>
      </w:pPr>
      <w:r w:rsidRPr="00CE3C19">
        <w:t xml:space="preserve">In addition, </w:t>
      </w:r>
      <w:r w:rsidR="00B46251">
        <w:t xml:space="preserve">we </w:t>
      </w:r>
      <w:r w:rsidRPr="00CE3C19">
        <w:t xml:space="preserve">made an adjustment to miscellaneous revenues to reflect revenues collected as a result of occurrences during the test year. Therefore, </w:t>
      </w:r>
      <w:r w:rsidR="00B46251">
        <w:t xml:space="preserve">we have </w:t>
      </w:r>
      <w:r w:rsidRPr="00CE3C19">
        <w:t xml:space="preserve">increased miscellaneous revenues by $147 to reflect total miscellaneous revenues of $7,750 ($7,603 + $147). Based on the above, </w:t>
      </w:r>
      <w:r w:rsidR="00B46251">
        <w:t xml:space="preserve">we find that </w:t>
      </w:r>
      <w:r w:rsidRPr="00CE3C19">
        <w:t>the appropriate test year revenue</w:t>
      </w:r>
      <w:r>
        <w:t>s for West Lakeland are $199,727 ($191,977</w:t>
      </w:r>
      <w:r w:rsidRPr="00CE3C19">
        <w:t>+ $7,750)</w:t>
      </w:r>
      <w:r>
        <w:t>.</w:t>
      </w:r>
    </w:p>
    <w:p w14:paraId="4A5482A0" w14:textId="77777777" w:rsidR="0004258D" w:rsidRDefault="0004258D" w:rsidP="003F038C">
      <w:pPr>
        <w:jc w:val="both"/>
      </w:pPr>
    </w:p>
    <w:p w14:paraId="2453514B" w14:textId="7E6ECAC8" w:rsidR="00C02331" w:rsidRPr="00C02331" w:rsidRDefault="00C02331" w:rsidP="00C02331">
      <w:pPr>
        <w:pStyle w:val="ListParagraph"/>
        <w:numPr>
          <w:ilvl w:val="0"/>
          <w:numId w:val="1"/>
        </w:numPr>
        <w:jc w:val="both"/>
        <w:rPr>
          <w:u w:val="single"/>
        </w:rPr>
      </w:pPr>
      <w:r w:rsidRPr="00C02331">
        <w:rPr>
          <w:u w:val="single"/>
        </w:rPr>
        <w:t>Operating Expenses</w:t>
      </w:r>
    </w:p>
    <w:p w14:paraId="254021AA" w14:textId="77777777" w:rsidR="00C02331" w:rsidRDefault="00C02331" w:rsidP="003F038C">
      <w:pPr>
        <w:jc w:val="both"/>
      </w:pPr>
    </w:p>
    <w:p w14:paraId="54048091" w14:textId="04530A3F" w:rsidR="0004258D" w:rsidRPr="00D3627B" w:rsidRDefault="0004258D" w:rsidP="00C02331">
      <w:pPr>
        <w:ind w:firstLine="720"/>
        <w:jc w:val="both"/>
      </w:pPr>
      <w:r w:rsidRPr="00D3627B">
        <w:t>The Utility recorded</w:t>
      </w:r>
      <w:r>
        <w:t xml:space="preserve"> </w:t>
      </w:r>
      <w:r w:rsidRPr="00D3627B">
        <w:t xml:space="preserve">an operating expense of $207,252. The test year O&amp;M expenses have been reviewed by </w:t>
      </w:r>
      <w:r w:rsidR="00F97C3C">
        <w:t>us</w:t>
      </w:r>
      <w:r w:rsidRPr="00D3627B">
        <w:t xml:space="preserve">, including invoices and other supporting documentation. </w:t>
      </w:r>
      <w:r w:rsidR="00A8407C">
        <w:t>We have</w:t>
      </w:r>
      <w:r w:rsidRPr="00D3627B">
        <w:t xml:space="preserve"> made several adjustments to the Utility’s operating expense as described below.</w:t>
      </w:r>
    </w:p>
    <w:p w14:paraId="4BC5260C" w14:textId="77777777" w:rsidR="0004258D" w:rsidRDefault="0004258D" w:rsidP="003F038C">
      <w:pPr>
        <w:jc w:val="both"/>
      </w:pPr>
    </w:p>
    <w:p w14:paraId="65517F5C" w14:textId="44931AB1" w:rsidR="0004258D" w:rsidRPr="00A8407C" w:rsidRDefault="0004258D" w:rsidP="00A8407C">
      <w:pPr>
        <w:pStyle w:val="ListParagraph"/>
        <w:numPr>
          <w:ilvl w:val="0"/>
          <w:numId w:val="6"/>
        </w:numPr>
        <w:jc w:val="both"/>
        <w:rPr>
          <w:i/>
        </w:rPr>
      </w:pPr>
      <w:r w:rsidRPr="00A8407C">
        <w:rPr>
          <w:i/>
        </w:rPr>
        <w:t>Operation and Maintenance Expense</w:t>
      </w:r>
    </w:p>
    <w:p w14:paraId="028FE6EF" w14:textId="77777777" w:rsidR="0004258D" w:rsidRDefault="0004258D" w:rsidP="003F038C">
      <w:pPr>
        <w:jc w:val="both"/>
        <w:rPr>
          <w:rFonts w:ascii="Arial" w:hAnsi="Arial" w:cs="Arial"/>
          <w:b/>
        </w:rPr>
      </w:pPr>
    </w:p>
    <w:p w14:paraId="659B11A0" w14:textId="30ACCB5C" w:rsidR="0004258D" w:rsidRPr="00A8407C" w:rsidRDefault="0004258D" w:rsidP="00A8407C">
      <w:pPr>
        <w:pStyle w:val="First-LevelSubheading"/>
        <w:ind w:left="720" w:firstLine="720"/>
        <w:rPr>
          <w:rFonts w:ascii="Times New Roman" w:hAnsi="Times New Roman" w:cs="Times New Roman"/>
        </w:rPr>
      </w:pPr>
      <w:r w:rsidRPr="00A8407C">
        <w:rPr>
          <w:rFonts w:ascii="Times New Roman" w:hAnsi="Times New Roman" w:cs="Times New Roman"/>
        </w:rPr>
        <w:t>New Maintenance Technician Position</w:t>
      </w:r>
    </w:p>
    <w:p w14:paraId="1693FB12" w14:textId="77777777" w:rsidR="00A8407C" w:rsidRPr="00A8407C" w:rsidRDefault="00A8407C" w:rsidP="00A8407C">
      <w:pPr>
        <w:pStyle w:val="BodyText"/>
        <w:spacing w:after="0"/>
      </w:pPr>
    </w:p>
    <w:p w14:paraId="090006D0" w14:textId="77777777" w:rsidR="0004258D" w:rsidRDefault="0004258D" w:rsidP="00A8407C">
      <w:pPr>
        <w:ind w:firstLine="720"/>
        <w:jc w:val="both"/>
      </w:pPr>
      <w:r>
        <w:t xml:space="preserve">On January 27, 2025, </w:t>
      </w:r>
      <w:r w:rsidRPr="00816973">
        <w:t>the Utility requested a new maintenance tech</w:t>
      </w:r>
      <w:r>
        <w:t>nician</w:t>
      </w:r>
      <w:r w:rsidRPr="00816973">
        <w:t xml:space="preserve"> position to be added to FUS1’s currently approved positions. The maintenance technician’s responsibilities include weekly lift station maintenance, spray field sprinkler maintenance, percolation pond </w:t>
      </w:r>
      <w:r w:rsidRPr="00816973">
        <w:lastRenderedPageBreak/>
        <w:t>maintenance, mowing grass, bar screen cleaning, digester tank skimming, tree trimming, hurricane season prep, running generators, sludge hauling, and cleaning up spills or sewage overflows. According to the Utility, this new maintenance tech</w:t>
      </w:r>
      <w:r>
        <w:t>nician</w:t>
      </w:r>
      <w:r w:rsidRPr="00816973">
        <w:t xml:space="preserve"> is required</w:t>
      </w:r>
      <w:r>
        <w:t>,</w:t>
      </w:r>
      <w:r w:rsidRPr="00816973">
        <w:t xml:space="preserve"> as FUS1 intends to promote a current employee to the level of Operations Supervisor, which would reduce the maintenance tech</w:t>
      </w:r>
      <w:r>
        <w:t>nician</w:t>
      </w:r>
      <w:r w:rsidRPr="00816973">
        <w:t xml:space="preserve"> positions from 4 to 3 employees. </w:t>
      </w:r>
    </w:p>
    <w:p w14:paraId="61122251" w14:textId="77777777" w:rsidR="0004258D" w:rsidRDefault="0004258D" w:rsidP="003F038C">
      <w:pPr>
        <w:jc w:val="both"/>
      </w:pPr>
    </w:p>
    <w:p w14:paraId="0FBB6594" w14:textId="77777777" w:rsidR="0004258D" w:rsidRDefault="0004258D" w:rsidP="00A8407C">
      <w:pPr>
        <w:ind w:firstLine="720"/>
        <w:jc w:val="both"/>
      </w:pPr>
      <w:r>
        <w:t>T</w:t>
      </w:r>
      <w:r w:rsidRPr="00816973">
        <w:t>he Utility state</w:t>
      </w:r>
      <w:r>
        <w:t>d</w:t>
      </w:r>
      <w:r w:rsidRPr="00816973">
        <w:t xml:space="preserve"> that reliance on overtime from current employees and </w:t>
      </w:r>
      <w:r>
        <w:t>using</w:t>
      </w:r>
      <w:r w:rsidRPr="00816973">
        <w:t xml:space="preserve"> outside contractors has been required to maintain FUS1’s systems.</w:t>
      </w:r>
      <w:r>
        <w:t xml:space="preserve"> West Lakeland provided invoices from outside contractors and overtime payroll information to justify the need for a new maintenance technician position.</w:t>
      </w:r>
      <w:r>
        <w:rPr>
          <w:rStyle w:val="FootnoteReference"/>
        </w:rPr>
        <w:footnoteReference w:id="12"/>
      </w:r>
      <w:r>
        <w:t xml:space="preserve"> Additionally, the Utility filed a letter from Consta Flow, West Lakeland’s outside Contractor, which addresses an operations cost increase for West Lakeland due to new technology, insurance costs, and employment costs.</w:t>
      </w:r>
      <w:r>
        <w:rPr>
          <w:rStyle w:val="FootnoteReference"/>
        </w:rPr>
        <w:footnoteReference w:id="13"/>
      </w:r>
    </w:p>
    <w:p w14:paraId="2334A4AD" w14:textId="77777777" w:rsidR="0004258D" w:rsidRDefault="0004258D" w:rsidP="003F038C">
      <w:pPr>
        <w:jc w:val="both"/>
      </w:pPr>
    </w:p>
    <w:p w14:paraId="359E4662" w14:textId="0364E7BD" w:rsidR="0004258D" w:rsidRDefault="0004258D" w:rsidP="00A8407C">
      <w:pPr>
        <w:ind w:firstLine="720"/>
        <w:jc w:val="both"/>
      </w:pPr>
      <w:r>
        <w:t xml:space="preserve">As such, </w:t>
      </w:r>
      <w:r w:rsidR="00A8407C">
        <w:t xml:space="preserve">we approve </w:t>
      </w:r>
      <w:r w:rsidR="00A8407C" w:rsidRPr="00816973">
        <w:t>the addition of a new maintenance tech</w:t>
      </w:r>
      <w:r w:rsidR="00A8407C">
        <w:t>nician</w:t>
      </w:r>
      <w:r w:rsidR="00A8407C" w:rsidRPr="00816973">
        <w:t xml:space="preserve"> position </w:t>
      </w:r>
      <w:r w:rsidRPr="00816973">
        <w:t>in order to maintain the number of maintenance tech</w:t>
      </w:r>
      <w:r>
        <w:t>nician</w:t>
      </w:r>
      <w:r w:rsidRPr="00816973">
        <w:t xml:space="preserve"> positions and reduce the additional costs incurred from overtime and outside contractors</w:t>
      </w:r>
      <w:r>
        <w:t>.</w:t>
      </w:r>
    </w:p>
    <w:p w14:paraId="13FEE6A9" w14:textId="77777777" w:rsidR="0004258D" w:rsidRPr="0043666F" w:rsidRDefault="0004258D" w:rsidP="003F038C">
      <w:pPr>
        <w:jc w:val="both"/>
      </w:pPr>
    </w:p>
    <w:p w14:paraId="34E398B1" w14:textId="029C9C9E" w:rsidR="0004258D" w:rsidRPr="00A8407C" w:rsidRDefault="0004258D" w:rsidP="00A8407C">
      <w:pPr>
        <w:ind w:left="720" w:firstLine="720"/>
        <w:jc w:val="both"/>
        <w:rPr>
          <w:b/>
        </w:rPr>
      </w:pPr>
      <w:r w:rsidRPr="00A8407C">
        <w:rPr>
          <w:b/>
        </w:rPr>
        <w:t>Salaries and Wages – Employees (701)</w:t>
      </w:r>
    </w:p>
    <w:p w14:paraId="36923007" w14:textId="77777777" w:rsidR="00A8407C" w:rsidRDefault="00A8407C" w:rsidP="003F038C">
      <w:pPr>
        <w:jc w:val="both"/>
      </w:pPr>
    </w:p>
    <w:p w14:paraId="1A659A17" w14:textId="7A87FB93" w:rsidR="0004258D" w:rsidRDefault="0004258D" w:rsidP="00A8407C">
      <w:pPr>
        <w:ind w:firstLine="720"/>
        <w:jc w:val="both"/>
      </w:pPr>
      <w:r>
        <w:t xml:space="preserve">The Utility recorded $42,711 for salaries and wages – employees. </w:t>
      </w:r>
      <w:r w:rsidR="00A8407C">
        <w:t xml:space="preserve">We </w:t>
      </w:r>
      <w:r>
        <w:t>increased this amount by $4,732 to reflect the Utility’s allocated portion of an additional maintenance position discussed above.</w:t>
      </w:r>
      <w:r>
        <w:rPr>
          <w:rStyle w:val="FootnoteReference"/>
        </w:rPr>
        <w:footnoteReference w:id="14"/>
      </w:r>
      <w:r>
        <w:t xml:space="preserve"> Therefore, </w:t>
      </w:r>
      <w:r w:rsidR="00A8407C">
        <w:t>we approve</w:t>
      </w:r>
      <w:r w:rsidR="00BF5242">
        <w:t xml:space="preserve"> a</w:t>
      </w:r>
      <w:r>
        <w:t xml:space="preserve"> salaries and wages – employees expense of $47,443 ($42,711 + $4,732).</w:t>
      </w:r>
    </w:p>
    <w:p w14:paraId="46D52B63" w14:textId="77777777" w:rsidR="0004258D" w:rsidRDefault="0004258D" w:rsidP="003F038C">
      <w:pPr>
        <w:jc w:val="both"/>
      </w:pPr>
    </w:p>
    <w:p w14:paraId="7AEE564B" w14:textId="12810E12" w:rsidR="0004258D" w:rsidRPr="00A8407C" w:rsidRDefault="0004258D" w:rsidP="00A8407C">
      <w:pPr>
        <w:ind w:left="720" w:firstLine="720"/>
        <w:jc w:val="both"/>
        <w:rPr>
          <w:b/>
        </w:rPr>
      </w:pPr>
      <w:r w:rsidRPr="00A8407C">
        <w:rPr>
          <w:b/>
        </w:rPr>
        <w:t>Salaries and Wages – Officers and Directors (703)</w:t>
      </w:r>
    </w:p>
    <w:p w14:paraId="28883614" w14:textId="77777777" w:rsidR="00A8407C" w:rsidRDefault="00A8407C" w:rsidP="00A8407C">
      <w:pPr>
        <w:ind w:firstLine="720"/>
        <w:jc w:val="both"/>
      </w:pPr>
    </w:p>
    <w:p w14:paraId="24717994" w14:textId="571EC480" w:rsidR="0004258D" w:rsidRDefault="0004258D" w:rsidP="00A8407C">
      <w:pPr>
        <w:ind w:firstLine="720"/>
        <w:jc w:val="both"/>
      </w:pPr>
      <w:r>
        <w:t xml:space="preserve">The Utility recorded $7,197 for salaries and wages – officers and directors. </w:t>
      </w:r>
      <w:r w:rsidR="00A8407C">
        <w:t xml:space="preserve">We </w:t>
      </w:r>
      <w:r>
        <w:t xml:space="preserve">made no adjustment to this amount, and therefore </w:t>
      </w:r>
      <w:r w:rsidR="00A8407C">
        <w:t>approve</w:t>
      </w:r>
      <w:r w:rsidR="00BF5242">
        <w:t xml:space="preserve"> a</w:t>
      </w:r>
      <w:r w:rsidR="00A8407C">
        <w:t xml:space="preserve"> </w:t>
      </w:r>
      <w:r>
        <w:t>salaries and wages – officers and directors expense of $7,197.</w:t>
      </w:r>
    </w:p>
    <w:p w14:paraId="3051DFD5" w14:textId="77777777" w:rsidR="0004258D" w:rsidRDefault="0004258D" w:rsidP="003F038C">
      <w:pPr>
        <w:jc w:val="both"/>
      </w:pPr>
    </w:p>
    <w:p w14:paraId="5004C9A4" w14:textId="5AF106F6" w:rsidR="0004258D" w:rsidRDefault="0004258D" w:rsidP="001325A2">
      <w:pPr>
        <w:ind w:left="720" w:firstLine="720"/>
        <w:jc w:val="both"/>
        <w:rPr>
          <w:b/>
        </w:rPr>
      </w:pPr>
      <w:r w:rsidRPr="001325A2">
        <w:rPr>
          <w:b/>
        </w:rPr>
        <w:t>Employee Pensions and Benefits (704)</w:t>
      </w:r>
    </w:p>
    <w:p w14:paraId="6BA50247" w14:textId="77777777" w:rsidR="001325A2" w:rsidRPr="001325A2" w:rsidRDefault="001325A2" w:rsidP="001325A2">
      <w:pPr>
        <w:ind w:left="720" w:firstLine="720"/>
        <w:jc w:val="both"/>
        <w:rPr>
          <w:b/>
        </w:rPr>
      </w:pPr>
    </w:p>
    <w:p w14:paraId="62B87B8E" w14:textId="3F2D843B" w:rsidR="0004258D" w:rsidRPr="006313A7" w:rsidRDefault="0004258D" w:rsidP="001325A2">
      <w:pPr>
        <w:ind w:firstLine="720"/>
        <w:jc w:val="both"/>
      </w:pPr>
      <w:r>
        <w:t xml:space="preserve">The Utility recorded $5 for employee pensions and benefits. </w:t>
      </w:r>
      <w:r w:rsidR="001325A2">
        <w:t>We</w:t>
      </w:r>
      <w:r>
        <w:t xml:space="preserve"> decreased this amount by $5 to reflect the removal of non-utility related expenses. Therefore, </w:t>
      </w:r>
      <w:r w:rsidR="001325A2">
        <w:t>we approve</w:t>
      </w:r>
      <w:r w:rsidR="00BF5242">
        <w:t xml:space="preserve"> an</w:t>
      </w:r>
      <w:r>
        <w:t xml:space="preserve"> employee pensions and benefits expense of $0 ($5 - $5).</w:t>
      </w:r>
    </w:p>
    <w:p w14:paraId="5A68F4C4" w14:textId="77777777" w:rsidR="0004258D" w:rsidRPr="0043666F" w:rsidRDefault="0004258D" w:rsidP="003F038C">
      <w:pPr>
        <w:jc w:val="both"/>
      </w:pPr>
    </w:p>
    <w:p w14:paraId="0782D88D" w14:textId="53EFCB26" w:rsidR="0004258D" w:rsidRDefault="0004258D" w:rsidP="001325A2">
      <w:pPr>
        <w:ind w:left="720" w:firstLine="720"/>
        <w:jc w:val="both"/>
        <w:rPr>
          <w:b/>
        </w:rPr>
      </w:pPr>
      <w:r w:rsidRPr="001325A2">
        <w:rPr>
          <w:b/>
        </w:rPr>
        <w:t>Purchased Wastewater Treatment (710)</w:t>
      </w:r>
    </w:p>
    <w:p w14:paraId="3151404E" w14:textId="77777777" w:rsidR="001325A2" w:rsidRPr="001325A2" w:rsidRDefault="001325A2" w:rsidP="001325A2">
      <w:pPr>
        <w:ind w:left="720" w:firstLine="720"/>
        <w:jc w:val="both"/>
        <w:rPr>
          <w:b/>
        </w:rPr>
      </w:pPr>
    </w:p>
    <w:p w14:paraId="41BA486D" w14:textId="2BCDBD9F" w:rsidR="0004258D" w:rsidRPr="006313A7" w:rsidRDefault="0004258D" w:rsidP="001325A2">
      <w:pPr>
        <w:ind w:firstLine="720"/>
        <w:jc w:val="both"/>
      </w:pPr>
      <w:r>
        <w:t xml:space="preserve">The Utility recorded $560 for purchased wastewater treatment. </w:t>
      </w:r>
      <w:r w:rsidR="001325A2">
        <w:t>We</w:t>
      </w:r>
      <w:r>
        <w:t xml:space="preserve"> decreased this amount by $3 due to lack of supporting documentation. Therefore, </w:t>
      </w:r>
      <w:r w:rsidR="001325A2">
        <w:t xml:space="preserve">we approved a </w:t>
      </w:r>
      <w:r>
        <w:t>purchased wastewater treatment expense of $557 ($560 - $3).</w:t>
      </w:r>
    </w:p>
    <w:p w14:paraId="22796813" w14:textId="77777777" w:rsidR="0004258D" w:rsidRPr="0043666F" w:rsidRDefault="0004258D" w:rsidP="003F038C">
      <w:pPr>
        <w:jc w:val="both"/>
      </w:pPr>
    </w:p>
    <w:p w14:paraId="269A58A7" w14:textId="60900C04" w:rsidR="0004258D" w:rsidRPr="00C55768" w:rsidRDefault="0004258D" w:rsidP="00C55768">
      <w:pPr>
        <w:ind w:left="720" w:firstLine="720"/>
        <w:jc w:val="both"/>
        <w:rPr>
          <w:b/>
        </w:rPr>
      </w:pPr>
      <w:r w:rsidRPr="00C55768">
        <w:rPr>
          <w:b/>
        </w:rPr>
        <w:lastRenderedPageBreak/>
        <w:t>Sludge Removal Expense (711)</w:t>
      </w:r>
    </w:p>
    <w:p w14:paraId="7CFB6B15" w14:textId="77777777" w:rsidR="00C55768" w:rsidRDefault="00C55768" w:rsidP="003F038C">
      <w:pPr>
        <w:jc w:val="both"/>
        <w:rPr>
          <w:rFonts w:ascii="Arial" w:hAnsi="Arial" w:cs="Arial"/>
          <w:b/>
        </w:rPr>
      </w:pPr>
    </w:p>
    <w:p w14:paraId="0A47B78B" w14:textId="55115125" w:rsidR="0004258D" w:rsidRDefault="0004258D" w:rsidP="00C55768">
      <w:pPr>
        <w:ind w:firstLine="720"/>
        <w:jc w:val="both"/>
      </w:pPr>
      <w:r>
        <w:t xml:space="preserve">The Utility recorded $33,918 for sludge removal. </w:t>
      </w:r>
      <w:r w:rsidR="00C55768">
        <w:t xml:space="preserve">We </w:t>
      </w:r>
      <w:r>
        <w:t xml:space="preserve">decreased this amount by $443 due to lack of supporting documentation. Therefore, </w:t>
      </w:r>
      <w:r w:rsidR="00C55768">
        <w:t xml:space="preserve">we approve a </w:t>
      </w:r>
      <w:r>
        <w:t>sludge removal expense of $33,475 ($33,918 - $443).</w:t>
      </w:r>
    </w:p>
    <w:p w14:paraId="7C58FDCC" w14:textId="77777777" w:rsidR="0004258D" w:rsidRDefault="0004258D" w:rsidP="003F038C">
      <w:pPr>
        <w:jc w:val="both"/>
      </w:pPr>
    </w:p>
    <w:p w14:paraId="7D0D850D" w14:textId="61E48B6F" w:rsidR="0004258D" w:rsidRDefault="0004258D" w:rsidP="00C55768">
      <w:pPr>
        <w:ind w:left="720" w:firstLine="720"/>
        <w:jc w:val="both"/>
        <w:rPr>
          <w:b/>
        </w:rPr>
      </w:pPr>
      <w:r w:rsidRPr="00C55768">
        <w:rPr>
          <w:b/>
        </w:rPr>
        <w:t>Purchased Power (715)</w:t>
      </w:r>
    </w:p>
    <w:p w14:paraId="17C601E9" w14:textId="77777777" w:rsidR="00C55768" w:rsidRPr="00C55768" w:rsidRDefault="00C55768" w:rsidP="003F038C">
      <w:pPr>
        <w:jc w:val="both"/>
        <w:rPr>
          <w:b/>
        </w:rPr>
      </w:pPr>
    </w:p>
    <w:p w14:paraId="0AB62D00" w14:textId="451E85AD" w:rsidR="0004258D" w:rsidRPr="006313A7" w:rsidRDefault="0004258D" w:rsidP="00C55768">
      <w:pPr>
        <w:ind w:firstLine="720"/>
        <w:jc w:val="both"/>
      </w:pPr>
      <w:r>
        <w:t xml:space="preserve">The Utility recorded $13,338 for purchased power. </w:t>
      </w:r>
      <w:r w:rsidR="00C55768">
        <w:t xml:space="preserve">We </w:t>
      </w:r>
      <w:r>
        <w:t xml:space="preserve">made no adjustment to this amount and therefore </w:t>
      </w:r>
      <w:r w:rsidR="00C55768">
        <w:t xml:space="preserve">approve a </w:t>
      </w:r>
      <w:r>
        <w:t>purchased power expense of $13,338.</w:t>
      </w:r>
    </w:p>
    <w:p w14:paraId="09E9146C" w14:textId="77777777" w:rsidR="0004258D" w:rsidRPr="0043666F" w:rsidRDefault="0004258D" w:rsidP="003F038C">
      <w:pPr>
        <w:jc w:val="both"/>
      </w:pPr>
    </w:p>
    <w:p w14:paraId="4DC12848" w14:textId="6B1C4522" w:rsidR="0004258D" w:rsidRPr="00C55768" w:rsidRDefault="0004258D" w:rsidP="00C55768">
      <w:pPr>
        <w:ind w:left="720" w:firstLine="720"/>
        <w:jc w:val="both"/>
        <w:rPr>
          <w:b/>
        </w:rPr>
      </w:pPr>
      <w:r w:rsidRPr="00C55768">
        <w:rPr>
          <w:b/>
        </w:rPr>
        <w:t>Chemicals (718)</w:t>
      </w:r>
    </w:p>
    <w:p w14:paraId="75DACEFC" w14:textId="77777777" w:rsidR="00C55768" w:rsidRDefault="00C55768" w:rsidP="003F038C">
      <w:pPr>
        <w:jc w:val="both"/>
        <w:rPr>
          <w:rFonts w:ascii="Arial" w:hAnsi="Arial" w:cs="Arial"/>
          <w:b/>
        </w:rPr>
      </w:pPr>
    </w:p>
    <w:p w14:paraId="06334314" w14:textId="3744947F" w:rsidR="0004258D" w:rsidRDefault="0004258D" w:rsidP="00C55768">
      <w:pPr>
        <w:ind w:firstLine="720"/>
        <w:jc w:val="both"/>
      </w:pPr>
      <w:r>
        <w:t xml:space="preserve">The Utility recorded $2,715 for chemicals expense. </w:t>
      </w:r>
      <w:r w:rsidR="00C55768">
        <w:t>we</w:t>
      </w:r>
      <w:r>
        <w:t xml:space="preserve"> made no adjustment to this amount and therefore </w:t>
      </w:r>
      <w:r w:rsidR="00C55768">
        <w:t xml:space="preserve">we approved a </w:t>
      </w:r>
      <w:r>
        <w:t>chemicals expense of $2,715.</w:t>
      </w:r>
    </w:p>
    <w:p w14:paraId="77A0FF79" w14:textId="77777777" w:rsidR="0004258D" w:rsidRPr="008353FB" w:rsidRDefault="0004258D" w:rsidP="003F038C">
      <w:pPr>
        <w:jc w:val="both"/>
      </w:pPr>
    </w:p>
    <w:p w14:paraId="7675C169" w14:textId="664F01B1" w:rsidR="0004258D" w:rsidRPr="00C55768" w:rsidRDefault="0004258D" w:rsidP="00C55768">
      <w:pPr>
        <w:ind w:left="720" w:firstLine="720"/>
        <w:jc w:val="both"/>
        <w:rPr>
          <w:b/>
        </w:rPr>
      </w:pPr>
      <w:r w:rsidRPr="00C55768">
        <w:rPr>
          <w:b/>
        </w:rPr>
        <w:t>Materials and Supplies (720)</w:t>
      </w:r>
    </w:p>
    <w:p w14:paraId="0000DE30" w14:textId="77777777" w:rsidR="00C55768" w:rsidRDefault="00C55768" w:rsidP="00C55768">
      <w:pPr>
        <w:ind w:left="720" w:firstLine="720"/>
        <w:jc w:val="both"/>
        <w:rPr>
          <w:rFonts w:ascii="Arial" w:hAnsi="Arial" w:cs="Arial"/>
          <w:b/>
        </w:rPr>
      </w:pPr>
    </w:p>
    <w:p w14:paraId="1E89CE1C" w14:textId="56D6AB88" w:rsidR="0004258D" w:rsidRDefault="0004258D" w:rsidP="00C55768">
      <w:pPr>
        <w:ind w:firstLine="720"/>
        <w:jc w:val="both"/>
      </w:pPr>
      <w:r>
        <w:t xml:space="preserve">The Utility recorded $8,000 for materials and supplies. </w:t>
      </w:r>
      <w:r w:rsidR="00C55768">
        <w:t xml:space="preserve">We </w:t>
      </w:r>
      <w:r>
        <w:t xml:space="preserve">decreased this amount by $863 due to lack of supporting documentation. </w:t>
      </w:r>
      <w:r w:rsidR="00C55768">
        <w:t xml:space="preserve">We </w:t>
      </w:r>
      <w:r>
        <w:t xml:space="preserve">further decreased this amount by $12 to remove non-utility related expenses. Therefore, </w:t>
      </w:r>
      <w:r w:rsidR="00C55768">
        <w:t xml:space="preserve">we approve a </w:t>
      </w:r>
      <w:r>
        <w:t>materials and supplies expense of $7,125 ($8,000 - $863 - $12).</w:t>
      </w:r>
    </w:p>
    <w:p w14:paraId="27B4D07B" w14:textId="77777777" w:rsidR="0004258D" w:rsidRDefault="0004258D" w:rsidP="003F038C">
      <w:pPr>
        <w:jc w:val="both"/>
      </w:pPr>
    </w:p>
    <w:p w14:paraId="5EAEBD06" w14:textId="77DFD20A" w:rsidR="0004258D" w:rsidRPr="00C55768" w:rsidRDefault="0004258D" w:rsidP="00C55768">
      <w:pPr>
        <w:ind w:left="720" w:firstLine="720"/>
        <w:jc w:val="both"/>
        <w:rPr>
          <w:b/>
        </w:rPr>
      </w:pPr>
      <w:r w:rsidRPr="00C55768">
        <w:rPr>
          <w:b/>
        </w:rPr>
        <w:t>Contractual Services – Professional (731)</w:t>
      </w:r>
    </w:p>
    <w:p w14:paraId="2DC8D1DD" w14:textId="77777777" w:rsidR="00C55768" w:rsidRPr="008353FB" w:rsidRDefault="00C55768" w:rsidP="003F038C">
      <w:pPr>
        <w:jc w:val="both"/>
        <w:rPr>
          <w:rFonts w:ascii="Arial" w:hAnsi="Arial" w:cs="Arial"/>
          <w:b/>
        </w:rPr>
      </w:pPr>
    </w:p>
    <w:p w14:paraId="70966DD0" w14:textId="77FE0B46" w:rsidR="0004258D" w:rsidRDefault="0004258D" w:rsidP="00C55768">
      <w:pPr>
        <w:ind w:firstLine="720"/>
        <w:jc w:val="both"/>
      </w:pPr>
      <w:r>
        <w:t xml:space="preserve">The Utility recorded $1,092 for contractual services – professional. </w:t>
      </w:r>
      <w:r w:rsidR="00C55768">
        <w:t>We</w:t>
      </w:r>
      <w:r>
        <w:t xml:space="preserve"> made no adjustment to this amount and therefore </w:t>
      </w:r>
      <w:r w:rsidR="00C55768">
        <w:t xml:space="preserve">approve </w:t>
      </w:r>
      <w:r>
        <w:t>contractual services – professional expense of $1,092.</w:t>
      </w:r>
    </w:p>
    <w:p w14:paraId="55FFAE36" w14:textId="77777777" w:rsidR="0004258D" w:rsidRDefault="0004258D" w:rsidP="003F038C">
      <w:pPr>
        <w:jc w:val="both"/>
      </w:pPr>
    </w:p>
    <w:p w14:paraId="4CCB2BF4" w14:textId="6478E2C6" w:rsidR="0004258D" w:rsidRPr="0048462E" w:rsidRDefault="0004258D" w:rsidP="0048462E">
      <w:pPr>
        <w:ind w:left="720" w:firstLine="720"/>
        <w:jc w:val="both"/>
        <w:rPr>
          <w:b/>
        </w:rPr>
      </w:pPr>
      <w:r w:rsidRPr="0048462E">
        <w:rPr>
          <w:b/>
        </w:rPr>
        <w:t>Contractual Services – Testing (735)</w:t>
      </w:r>
    </w:p>
    <w:p w14:paraId="5B3C36FC" w14:textId="77777777" w:rsidR="0048462E" w:rsidRDefault="0048462E" w:rsidP="003F038C">
      <w:pPr>
        <w:jc w:val="both"/>
      </w:pPr>
    </w:p>
    <w:p w14:paraId="2961FD6B" w14:textId="473B80C5" w:rsidR="0004258D" w:rsidRDefault="0004258D" w:rsidP="0048462E">
      <w:pPr>
        <w:ind w:firstLine="720"/>
        <w:jc w:val="both"/>
      </w:pPr>
      <w:r>
        <w:t xml:space="preserve">The Utility recorded $1,240 for contractual services – testing. </w:t>
      </w:r>
      <w:r w:rsidR="0048462E">
        <w:t>We</w:t>
      </w:r>
      <w:r>
        <w:t xml:space="preserve"> made no adjustment to this amount and therefore </w:t>
      </w:r>
      <w:r w:rsidR="0048462E">
        <w:t>approve a</w:t>
      </w:r>
      <w:r>
        <w:t xml:space="preserve"> contractual services – testing expense of $1,240.</w:t>
      </w:r>
    </w:p>
    <w:p w14:paraId="2F43BA2E" w14:textId="77777777" w:rsidR="0004258D" w:rsidRDefault="0004258D" w:rsidP="003F038C">
      <w:pPr>
        <w:jc w:val="both"/>
      </w:pPr>
    </w:p>
    <w:p w14:paraId="544A350D" w14:textId="7E71B2D2" w:rsidR="0004258D" w:rsidRPr="0048462E" w:rsidRDefault="0004258D" w:rsidP="0048462E">
      <w:pPr>
        <w:ind w:left="720" w:firstLine="720"/>
        <w:jc w:val="both"/>
        <w:rPr>
          <w:b/>
        </w:rPr>
      </w:pPr>
      <w:r w:rsidRPr="0048462E">
        <w:rPr>
          <w:b/>
        </w:rPr>
        <w:t>Contractual Services – Other (736)</w:t>
      </w:r>
    </w:p>
    <w:p w14:paraId="263B29D5" w14:textId="77777777" w:rsidR="0048462E" w:rsidRDefault="0048462E" w:rsidP="003F038C">
      <w:pPr>
        <w:jc w:val="both"/>
      </w:pPr>
    </w:p>
    <w:p w14:paraId="3DE2125C" w14:textId="2C383D00" w:rsidR="0004258D" w:rsidRDefault="0004258D" w:rsidP="0048462E">
      <w:pPr>
        <w:ind w:firstLine="720"/>
        <w:jc w:val="both"/>
      </w:pPr>
      <w:r>
        <w:t xml:space="preserve">The Utility recorded $30,148 for contractual services – other. </w:t>
      </w:r>
      <w:r w:rsidR="0048462E">
        <w:t>We</w:t>
      </w:r>
      <w:r>
        <w:t xml:space="preserve"> decreased this amount by $807 due to lack of supporting documentation. The Utility submitted a new contract from Consta Flow, reflecting an increase in monthly costs from $965 ($11,580 annually) to $1,062 $12,744 annually).</w:t>
      </w:r>
      <w:r>
        <w:rPr>
          <w:rStyle w:val="FootnoteReference"/>
        </w:rPr>
        <w:footnoteReference w:id="15"/>
      </w:r>
      <w:r>
        <w:t xml:space="preserve"> This represents an annual increase of $1,164 ($12,744 - $11,580). Therefore, </w:t>
      </w:r>
      <w:r w:rsidR="0048462E">
        <w:t>We approve a</w:t>
      </w:r>
      <w:r>
        <w:t xml:space="preserve"> contractual services – other expense of $30,505 ($30,148 - $807 + $1,164).</w:t>
      </w:r>
    </w:p>
    <w:p w14:paraId="24E716B6" w14:textId="77777777" w:rsidR="0004258D" w:rsidRDefault="0004258D" w:rsidP="003F038C">
      <w:pPr>
        <w:jc w:val="both"/>
      </w:pPr>
    </w:p>
    <w:p w14:paraId="505EFBF0" w14:textId="74F003B6" w:rsidR="0004258D" w:rsidRDefault="0004258D" w:rsidP="0048462E">
      <w:pPr>
        <w:ind w:left="720" w:firstLine="720"/>
        <w:jc w:val="both"/>
        <w:rPr>
          <w:b/>
        </w:rPr>
      </w:pPr>
      <w:r w:rsidRPr="0048462E">
        <w:rPr>
          <w:b/>
        </w:rPr>
        <w:lastRenderedPageBreak/>
        <w:t>Rents (740)</w:t>
      </w:r>
    </w:p>
    <w:p w14:paraId="36CB609E" w14:textId="77777777" w:rsidR="0048462E" w:rsidRPr="0048462E" w:rsidRDefault="0048462E" w:rsidP="0048462E">
      <w:pPr>
        <w:ind w:left="720" w:firstLine="720"/>
        <w:jc w:val="both"/>
        <w:rPr>
          <w:b/>
        </w:rPr>
      </w:pPr>
    </w:p>
    <w:p w14:paraId="66F40C63" w14:textId="7BC1AD2F" w:rsidR="0004258D" w:rsidRDefault="0004258D" w:rsidP="0048462E">
      <w:pPr>
        <w:ind w:firstLine="720"/>
        <w:jc w:val="both"/>
      </w:pPr>
      <w:r>
        <w:t xml:space="preserve">The Utility recorded $9,591 for rental expense. </w:t>
      </w:r>
      <w:r w:rsidR="0048462E">
        <w:t xml:space="preserve">We </w:t>
      </w:r>
      <w:r>
        <w:t xml:space="preserve">decreased this amount by $2,659 to reflect the appropriate allocated portion of rental expense. Therefore, </w:t>
      </w:r>
      <w:r w:rsidR="0048462E">
        <w:t xml:space="preserve">we approve a </w:t>
      </w:r>
      <w:r>
        <w:t>rental expense of $6,932 ($9,591 - $2,659).</w:t>
      </w:r>
    </w:p>
    <w:p w14:paraId="3B8C28E0" w14:textId="77777777" w:rsidR="0004258D" w:rsidRDefault="0004258D" w:rsidP="003F038C">
      <w:pPr>
        <w:jc w:val="both"/>
      </w:pPr>
    </w:p>
    <w:p w14:paraId="0B08FD55" w14:textId="5A8ACBFD" w:rsidR="0004258D" w:rsidRPr="0048462E" w:rsidRDefault="0004258D" w:rsidP="0048462E">
      <w:pPr>
        <w:ind w:left="720" w:firstLine="720"/>
        <w:jc w:val="both"/>
        <w:rPr>
          <w:b/>
        </w:rPr>
      </w:pPr>
      <w:r w:rsidRPr="0048462E">
        <w:rPr>
          <w:b/>
        </w:rPr>
        <w:t>Transportation Expense (750)</w:t>
      </w:r>
    </w:p>
    <w:p w14:paraId="393B5BE6" w14:textId="77777777" w:rsidR="0048462E" w:rsidRPr="008353FB" w:rsidRDefault="0048462E" w:rsidP="003F038C">
      <w:pPr>
        <w:jc w:val="both"/>
        <w:rPr>
          <w:rFonts w:ascii="Arial" w:hAnsi="Arial" w:cs="Arial"/>
          <w:b/>
        </w:rPr>
      </w:pPr>
    </w:p>
    <w:p w14:paraId="72EB6531" w14:textId="3B75CFBD" w:rsidR="0004258D" w:rsidRDefault="0004258D" w:rsidP="0048462E">
      <w:pPr>
        <w:ind w:firstLine="720"/>
        <w:jc w:val="both"/>
      </w:pPr>
      <w:r>
        <w:t xml:space="preserve">The Utility recorded $7,985 for transportation expense. </w:t>
      </w:r>
      <w:r w:rsidR="0048462E">
        <w:t>We</w:t>
      </w:r>
      <w:r>
        <w:t xml:space="preserve"> made no adjustment to this amount and therefore </w:t>
      </w:r>
      <w:r w:rsidR="0048462E">
        <w:t xml:space="preserve">approve a </w:t>
      </w:r>
      <w:r>
        <w:t>transportation expense of $7,985.</w:t>
      </w:r>
    </w:p>
    <w:p w14:paraId="4B95F54C" w14:textId="77777777" w:rsidR="0004258D" w:rsidRDefault="0004258D" w:rsidP="003F038C">
      <w:pPr>
        <w:jc w:val="both"/>
      </w:pPr>
    </w:p>
    <w:p w14:paraId="52F03F0C" w14:textId="278C90E5" w:rsidR="0004258D" w:rsidRDefault="0004258D" w:rsidP="0048462E">
      <w:pPr>
        <w:ind w:left="720" w:firstLine="720"/>
        <w:jc w:val="both"/>
        <w:rPr>
          <w:b/>
        </w:rPr>
      </w:pPr>
      <w:r w:rsidRPr="0048462E">
        <w:rPr>
          <w:b/>
        </w:rPr>
        <w:t>Insurance Expense (755)</w:t>
      </w:r>
    </w:p>
    <w:p w14:paraId="569F72F0" w14:textId="77777777" w:rsidR="0048462E" w:rsidRPr="0048462E" w:rsidRDefault="0048462E" w:rsidP="0048462E">
      <w:pPr>
        <w:ind w:left="720" w:firstLine="720"/>
        <w:jc w:val="both"/>
        <w:rPr>
          <w:b/>
        </w:rPr>
      </w:pPr>
    </w:p>
    <w:p w14:paraId="65AF926A" w14:textId="68224E3F" w:rsidR="0004258D" w:rsidRPr="006313A7" w:rsidRDefault="0004258D" w:rsidP="0048462E">
      <w:pPr>
        <w:ind w:firstLine="720"/>
        <w:jc w:val="both"/>
      </w:pPr>
      <w:r>
        <w:t xml:space="preserve">The Utility recorded $8,506 for insurance expense. </w:t>
      </w:r>
      <w:r w:rsidR="0048462E">
        <w:t xml:space="preserve">We </w:t>
      </w:r>
      <w:r>
        <w:t xml:space="preserve">made no adjustment to this amount and therefore </w:t>
      </w:r>
      <w:r w:rsidR="0048462E">
        <w:t xml:space="preserve">approve an </w:t>
      </w:r>
      <w:r>
        <w:t>insurance expense of $8,506.</w:t>
      </w:r>
    </w:p>
    <w:p w14:paraId="1B90CB4B" w14:textId="77777777" w:rsidR="0004258D" w:rsidRPr="0043666F" w:rsidRDefault="0004258D" w:rsidP="003F038C">
      <w:pPr>
        <w:jc w:val="both"/>
      </w:pPr>
      <w:r>
        <w:rPr>
          <w:rFonts w:ascii="Arial" w:hAnsi="Arial" w:cs="Arial"/>
          <w:b/>
        </w:rPr>
        <w:tab/>
      </w:r>
      <w:r w:rsidRPr="0043666F">
        <w:tab/>
      </w:r>
    </w:p>
    <w:p w14:paraId="1CD3CD79" w14:textId="14C574C1" w:rsidR="0004258D" w:rsidRDefault="0004258D" w:rsidP="0048462E">
      <w:pPr>
        <w:ind w:left="720" w:firstLine="720"/>
        <w:jc w:val="both"/>
        <w:rPr>
          <w:b/>
        </w:rPr>
      </w:pPr>
      <w:r w:rsidRPr="0048462E">
        <w:rPr>
          <w:b/>
        </w:rPr>
        <w:t>Rate Case Expense (765)</w:t>
      </w:r>
    </w:p>
    <w:p w14:paraId="761CD7AB" w14:textId="77777777" w:rsidR="0048462E" w:rsidRPr="0048462E" w:rsidRDefault="0048462E" w:rsidP="0048462E">
      <w:pPr>
        <w:ind w:left="720" w:firstLine="720"/>
        <w:jc w:val="both"/>
        <w:rPr>
          <w:b/>
        </w:rPr>
      </w:pPr>
    </w:p>
    <w:p w14:paraId="047E4A8A" w14:textId="5DFF973E" w:rsidR="0004258D" w:rsidRDefault="0004258D" w:rsidP="0048462E">
      <w:pPr>
        <w:ind w:firstLine="720"/>
        <w:jc w:val="both"/>
      </w:pPr>
      <w:r w:rsidRPr="00D3627B">
        <w:t>The Utility did not record any rate case expense</w:t>
      </w:r>
      <w:r>
        <w:t>.</w:t>
      </w:r>
      <w:r w:rsidRPr="00D3627B">
        <w:t xml:space="preserve"> The Utility is required by Rule 25-22.0407, F.A.C., to mail notices of the rate case overview, final rates, and four-year rate reduction. </w:t>
      </w:r>
      <w:r w:rsidR="0048462E">
        <w:t xml:space="preserve">We </w:t>
      </w:r>
      <w:r w:rsidRPr="00D3627B">
        <w:t>calculated noticing costs to be $1,</w:t>
      </w:r>
      <w:r>
        <w:t>103</w:t>
      </w:r>
      <w:r w:rsidRPr="00D3627B">
        <w:t xml:space="preserve">. </w:t>
      </w:r>
      <w:r w:rsidR="0048462E">
        <w:t xml:space="preserve">We </w:t>
      </w:r>
      <w:r w:rsidRPr="00D3627B">
        <w:t xml:space="preserve">calculated the distance from the Utility to Tallahassee as 226 miles. Based on the 2025 </w:t>
      </w:r>
      <w:r>
        <w:t>Internal Revenue Service</w:t>
      </w:r>
      <w:r w:rsidRPr="00D3627B">
        <w:t xml:space="preserve"> business mileage rate of $0.70, </w:t>
      </w:r>
      <w:r w:rsidR="0048462E">
        <w:t xml:space="preserve">we </w:t>
      </w:r>
      <w:r w:rsidRPr="00D3627B">
        <w:t xml:space="preserve">calculated the round-trip </w:t>
      </w:r>
      <w:r>
        <w:t>mileage</w:t>
      </w:r>
      <w:r w:rsidRPr="00D3627B">
        <w:t xml:space="preserve"> expense to the Commission Conference of $316</w:t>
      </w:r>
      <w:r>
        <w:t xml:space="preserve"> plus $200 for lodging for a total of $516</w:t>
      </w:r>
      <w:r w:rsidRPr="00D3627B">
        <w:t>.</w:t>
      </w:r>
      <w:r>
        <w:rPr>
          <w:rStyle w:val="FootnoteReference"/>
        </w:rPr>
        <w:footnoteReference w:id="16"/>
      </w:r>
      <w:r w:rsidRPr="00D3627B">
        <w:t xml:space="preserve"> </w:t>
      </w:r>
      <w:r>
        <w:t xml:space="preserve">However, because the Utility representative will be attending the Commission Conference for a sister utility as well, </w:t>
      </w:r>
      <w:r w:rsidR="0048462E">
        <w:t xml:space="preserve">we </w:t>
      </w:r>
      <w:r w:rsidR="0021257B">
        <w:t xml:space="preserve">have </w:t>
      </w:r>
      <w:r>
        <w:t>only allocated 50 percent, or $258</w:t>
      </w:r>
      <w:r w:rsidR="0048462E">
        <w:t>,</w:t>
      </w:r>
      <w:r>
        <w:t xml:space="preserve"> of travel expense to West Lakeland.</w:t>
      </w:r>
      <w:r>
        <w:rPr>
          <w:rStyle w:val="FootnoteReference"/>
        </w:rPr>
        <w:footnoteReference w:id="17"/>
      </w:r>
      <w:r>
        <w:t xml:space="preserve"> </w:t>
      </w:r>
      <w:r w:rsidRPr="00D3627B">
        <w:t>Additionally, the Utility paid a filing fee of $1,000.</w:t>
      </w:r>
      <w:r>
        <w:rPr>
          <w:rStyle w:val="FootnoteReference"/>
        </w:rPr>
        <w:footnoteReference w:id="18"/>
      </w:r>
      <w:r w:rsidRPr="00D3627B">
        <w:t xml:space="preserve"> </w:t>
      </w:r>
    </w:p>
    <w:p w14:paraId="7BFE50B8" w14:textId="77777777" w:rsidR="0004258D" w:rsidRDefault="0004258D" w:rsidP="003F038C">
      <w:pPr>
        <w:jc w:val="both"/>
      </w:pPr>
    </w:p>
    <w:p w14:paraId="666B92B6" w14:textId="6667AA66" w:rsidR="0004258D" w:rsidRPr="00D3627B" w:rsidRDefault="0004258D" w:rsidP="0048462E">
      <w:pPr>
        <w:ind w:firstLine="720"/>
        <w:jc w:val="both"/>
      </w:pPr>
      <w:r>
        <w:t>On May 22, 2025, the Utility submitted its invoices for consulting fees from OCBOA Consulting, LLC, which serves as the Utility’s accounting firm.</w:t>
      </w:r>
      <w:r>
        <w:rPr>
          <w:rStyle w:val="FootnoteReference"/>
        </w:rPr>
        <w:footnoteReference w:id="19"/>
      </w:r>
      <w:r>
        <w:t xml:space="preserve"> The summary of expenses attached to the invoices reflect rate case expense of $154, $214, and $143 for March, April, and May 2025, respectively. There was an additional estimated expense of $380 included in the summary. </w:t>
      </w:r>
      <w:r w:rsidR="0048462E">
        <w:t xml:space="preserve">We </w:t>
      </w:r>
      <w:r>
        <w:t xml:space="preserve">did not include the estimated portion, but believes the March, April and May amounts are reasonable. As such, </w:t>
      </w:r>
      <w:r w:rsidR="0048462E">
        <w:t xml:space="preserve">we </w:t>
      </w:r>
      <w:r>
        <w:t xml:space="preserve">included $511 for consulting fees as part of rate case expense. </w:t>
      </w:r>
    </w:p>
    <w:p w14:paraId="47E8314D" w14:textId="77777777" w:rsidR="0004258D" w:rsidRDefault="0004258D" w:rsidP="003F038C">
      <w:pPr>
        <w:jc w:val="both"/>
      </w:pPr>
    </w:p>
    <w:p w14:paraId="31B82101" w14:textId="30A7D80D" w:rsidR="0004258D" w:rsidRPr="00D3627B" w:rsidRDefault="0048462E" w:rsidP="0048462E">
      <w:pPr>
        <w:ind w:firstLine="720"/>
        <w:jc w:val="both"/>
      </w:pPr>
      <w:r>
        <w:t>Based on the above, we approve</w:t>
      </w:r>
      <w:r w:rsidR="0004258D" w:rsidRPr="00D3627B">
        <w:t xml:space="preserve"> a total rate case expense, consisting of noticing costs, </w:t>
      </w:r>
      <w:r w:rsidR="0004258D">
        <w:t xml:space="preserve">50 percent of </w:t>
      </w:r>
      <w:r w:rsidR="0004258D" w:rsidRPr="00D3627B">
        <w:t>travel</w:t>
      </w:r>
      <w:r w:rsidR="0004258D">
        <w:t xml:space="preserve"> expense</w:t>
      </w:r>
      <w:r w:rsidR="0004258D" w:rsidRPr="00D3627B">
        <w:t>, filing fee</w:t>
      </w:r>
      <w:r w:rsidR="0004258D">
        <w:t>, and consulting fee</w:t>
      </w:r>
      <w:r w:rsidR="0004258D" w:rsidRPr="00D3627B">
        <w:t xml:space="preserve"> of $2,</w:t>
      </w:r>
      <w:r w:rsidR="0004258D">
        <w:t>872</w:t>
      </w:r>
      <w:r w:rsidR="0004258D" w:rsidRPr="00D3627B">
        <w:t xml:space="preserve"> ($1,</w:t>
      </w:r>
      <w:r w:rsidR="0004258D">
        <w:t>103</w:t>
      </w:r>
      <w:r w:rsidR="0004258D" w:rsidRPr="00D3627B">
        <w:t xml:space="preserve"> + $</w:t>
      </w:r>
      <w:r w:rsidR="0004258D">
        <w:t>258</w:t>
      </w:r>
      <w:r w:rsidR="0004258D" w:rsidRPr="00D3627B">
        <w:t xml:space="preserve"> + $1,000</w:t>
      </w:r>
      <w:r w:rsidR="0004258D">
        <w:t xml:space="preserve"> + $511</w:t>
      </w:r>
      <w:r w:rsidR="0004258D" w:rsidRPr="00D3627B">
        <w:t>), which amortized over four years is $</w:t>
      </w:r>
      <w:r w:rsidR="0004258D">
        <w:t>718</w:t>
      </w:r>
      <w:r w:rsidR="0004258D" w:rsidRPr="00D3627B">
        <w:t xml:space="preserve"> ($2,</w:t>
      </w:r>
      <w:r w:rsidR="0004258D">
        <w:t>872</w:t>
      </w:r>
      <w:r w:rsidR="0004258D" w:rsidRPr="00D3627B">
        <w:t xml:space="preserve"> ÷ 4 years).</w:t>
      </w:r>
    </w:p>
    <w:p w14:paraId="7FD6E885" w14:textId="311FC634" w:rsidR="0004258D" w:rsidRDefault="0004258D" w:rsidP="003F038C">
      <w:pPr>
        <w:jc w:val="both"/>
      </w:pPr>
    </w:p>
    <w:p w14:paraId="2B039115" w14:textId="77777777" w:rsidR="0092469F" w:rsidRDefault="0092469F" w:rsidP="003F038C">
      <w:pPr>
        <w:jc w:val="both"/>
      </w:pPr>
    </w:p>
    <w:p w14:paraId="72A32941" w14:textId="4B92389A" w:rsidR="0004258D" w:rsidRPr="0048462E" w:rsidRDefault="0004258D" w:rsidP="0048462E">
      <w:pPr>
        <w:ind w:left="720" w:firstLine="720"/>
        <w:jc w:val="both"/>
        <w:rPr>
          <w:b/>
        </w:rPr>
      </w:pPr>
      <w:r w:rsidRPr="0048462E">
        <w:rPr>
          <w:b/>
        </w:rPr>
        <w:lastRenderedPageBreak/>
        <w:t>Bad Debt Expense (770)</w:t>
      </w:r>
    </w:p>
    <w:p w14:paraId="098C05F0" w14:textId="77777777" w:rsidR="0048462E" w:rsidRPr="006404E7" w:rsidRDefault="0048462E" w:rsidP="003F038C">
      <w:pPr>
        <w:jc w:val="both"/>
        <w:rPr>
          <w:rFonts w:ascii="Arial" w:hAnsi="Arial" w:cs="Arial"/>
          <w:b/>
        </w:rPr>
      </w:pPr>
    </w:p>
    <w:p w14:paraId="78729507" w14:textId="737AAD3A" w:rsidR="0004258D" w:rsidRDefault="0004258D" w:rsidP="0048462E">
      <w:pPr>
        <w:ind w:firstLine="720"/>
        <w:jc w:val="both"/>
      </w:pPr>
      <w:r w:rsidRPr="00D3627B">
        <w:t xml:space="preserve">The Utility recorded bad debt expense of $4,506. </w:t>
      </w:r>
      <w:r w:rsidR="0048462E">
        <w:t xml:space="preserve">It </w:t>
      </w:r>
      <w:r w:rsidRPr="00D3627B">
        <w:t xml:space="preserve">is Commission practice to calculate bad debt expense using a three-year average when the information is available. </w:t>
      </w:r>
      <w:r>
        <w:t>Using its 2021, 2022, and 2023 Annual Reports,</w:t>
      </w:r>
      <w:r w:rsidRPr="00D3627B">
        <w:t xml:space="preserve"> the Utility recorded </w:t>
      </w:r>
      <w:r>
        <w:t xml:space="preserve">annual </w:t>
      </w:r>
      <w:r w:rsidRPr="00D3627B">
        <w:t xml:space="preserve">bad debt expenses of $750, $2,566 and $3,914, respectively. </w:t>
      </w:r>
      <w:r w:rsidR="0048462E">
        <w:t xml:space="preserve">We </w:t>
      </w:r>
      <w:r w:rsidRPr="00D3627B">
        <w:t>calculated the average bad debt expense for these previous</w:t>
      </w:r>
      <w:r>
        <w:t xml:space="preserve"> </w:t>
      </w:r>
      <w:r w:rsidRPr="00D3627B">
        <w:t xml:space="preserve">three years to be $2,410 (($750 + $2,566 + $3,914) ÷ 3) which represents a decrease of $2,096. Therefore, </w:t>
      </w:r>
      <w:r w:rsidR="0048462E">
        <w:t xml:space="preserve">we approve a </w:t>
      </w:r>
      <w:r w:rsidRPr="00D3627B">
        <w:t>total bad debt expense of $2,410 ($4,506 - $2,096).</w:t>
      </w:r>
    </w:p>
    <w:p w14:paraId="5ECC1578" w14:textId="77777777" w:rsidR="0004258D" w:rsidRDefault="0004258D" w:rsidP="003F038C">
      <w:pPr>
        <w:jc w:val="both"/>
      </w:pPr>
    </w:p>
    <w:p w14:paraId="56607409" w14:textId="33374FEF" w:rsidR="0004258D" w:rsidRPr="0048462E" w:rsidRDefault="0004258D" w:rsidP="0048462E">
      <w:pPr>
        <w:ind w:left="720" w:firstLine="720"/>
        <w:jc w:val="both"/>
        <w:rPr>
          <w:b/>
        </w:rPr>
      </w:pPr>
      <w:r w:rsidRPr="0048462E">
        <w:rPr>
          <w:b/>
        </w:rPr>
        <w:t>Miscellaneous Expenses (775)</w:t>
      </w:r>
    </w:p>
    <w:p w14:paraId="5053748B" w14:textId="77777777" w:rsidR="0048462E" w:rsidRPr="0096281A" w:rsidRDefault="0048462E" w:rsidP="003F038C">
      <w:pPr>
        <w:jc w:val="both"/>
        <w:rPr>
          <w:rFonts w:ascii="Arial" w:hAnsi="Arial" w:cs="Arial"/>
          <w:b/>
        </w:rPr>
      </w:pPr>
    </w:p>
    <w:p w14:paraId="4D505622" w14:textId="5CE06F4E" w:rsidR="0004258D" w:rsidRDefault="0004258D" w:rsidP="0048462E">
      <w:pPr>
        <w:ind w:firstLine="720"/>
        <w:jc w:val="both"/>
      </w:pPr>
      <w:r>
        <w:t xml:space="preserve">The Utility recorded $10,563 for miscellaneous expenses. </w:t>
      </w:r>
      <w:r w:rsidR="0048462E">
        <w:t xml:space="preserve">We </w:t>
      </w:r>
      <w:r>
        <w:t xml:space="preserve">decreased this amount by $467 and further decreased this amount by $23 to remove allocated costs due to lack of supporting documentation. Therefore, </w:t>
      </w:r>
      <w:r w:rsidR="0048462E">
        <w:t xml:space="preserve">we approve </w:t>
      </w:r>
      <w:r>
        <w:t>miscellaneous expenses of $10,073 ($10,563 - $467 - $23).</w:t>
      </w:r>
    </w:p>
    <w:p w14:paraId="1E054087" w14:textId="77777777" w:rsidR="0004258D" w:rsidRPr="0043666F" w:rsidRDefault="0004258D" w:rsidP="003F038C">
      <w:pPr>
        <w:jc w:val="both"/>
      </w:pPr>
    </w:p>
    <w:p w14:paraId="4A893D47" w14:textId="4E5B87B6" w:rsidR="0004258D" w:rsidRPr="0048462E" w:rsidRDefault="0004258D" w:rsidP="0048462E">
      <w:pPr>
        <w:pStyle w:val="ListParagraph"/>
        <w:numPr>
          <w:ilvl w:val="0"/>
          <w:numId w:val="6"/>
        </w:numPr>
        <w:jc w:val="both"/>
        <w:rPr>
          <w:i/>
        </w:rPr>
      </w:pPr>
      <w:r w:rsidRPr="0048462E">
        <w:rPr>
          <w:i/>
        </w:rPr>
        <w:t>Operation and Maintenance Expense Summary</w:t>
      </w:r>
    </w:p>
    <w:p w14:paraId="6FE3AA03" w14:textId="77777777" w:rsidR="0048462E" w:rsidRPr="006404E7" w:rsidRDefault="0048462E" w:rsidP="003F038C">
      <w:pPr>
        <w:jc w:val="both"/>
        <w:rPr>
          <w:rFonts w:ascii="Arial" w:hAnsi="Arial" w:cs="Arial"/>
          <w:b/>
        </w:rPr>
      </w:pPr>
    </w:p>
    <w:p w14:paraId="0E00BC84" w14:textId="68F90042" w:rsidR="0004258D" w:rsidRPr="00D3627B" w:rsidRDefault="0004258D" w:rsidP="0048462E">
      <w:pPr>
        <w:ind w:firstLine="720"/>
        <w:jc w:val="both"/>
      </w:pPr>
      <w:r w:rsidRPr="00D3627B">
        <w:t xml:space="preserve">The Utility recorded test year O&amp;M expense of $182,075. Based on the above adjustments, </w:t>
      </w:r>
      <w:r w:rsidR="0048462E">
        <w:t xml:space="preserve">we approve </w:t>
      </w:r>
      <w:r>
        <w:t>O&amp;M expense be reduced by $764</w:t>
      </w:r>
      <w:r w:rsidRPr="00D3627B">
        <w:t>. This results in a total O&amp;M expense of $</w:t>
      </w:r>
      <w:r>
        <w:t>181,311 ($182,075 - $764</w:t>
      </w:r>
      <w:r w:rsidRPr="00D3627B">
        <w:t xml:space="preserve">). </w:t>
      </w:r>
      <w:r w:rsidR="0048462E">
        <w:t>Our approved</w:t>
      </w:r>
      <w:r w:rsidRPr="00D3627B">
        <w:t xml:space="preserve"> adjustments to O&amp;M are shown on Schedule No. 3-C.</w:t>
      </w:r>
    </w:p>
    <w:p w14:paraId="4D4CC0C2" w14:textId="77777777" w:rsidR="0004258D" w:rsidRDefault="0004258D" w:rsidP="003F038C">
      <w:pPr>
        <w:jc w:val="both"/>
      </w:pPr>
    </w:p>
    <w:p w14:paraId="148BC425" w14:textId="2A7F019F" w:rsidR="0004258D" w:rsidRPr="0048462E" w:rsidRDefault="0004258D" w:rsidP="0048462E">
      <w:pPr>
        <w:pStyle w:val="ListParagraph"/>
        <w:numPr>
          <w:ilvl w:val="0"/>
          <w:numId w:val="6"/>
        </w:numPr>
        <w:jc w:val="both"/>
        <w:rPr>
          <w:i/>
        </w:rPr>
      </w:pPr>
      <w:r w:rsidRPr="0048462E">
        <w:rPr>
          <w:i/>
        </w:rPr>
        <w:t>Depreciation Expense</w:t>
      </w:r>
    </w:p>
    <w:p w14:paraId="4D1A9730" w14:textId="77777777" w:rsidR="0048462E" w:rsidRDefault="0048462E" w:rsidP="003F038C">
      <w:pPr>
        <w:jc w:val="both"/>
      </w:pPr>
    </w:p>
    <w:p w14:paraId="50F087F9" w14:textId="58D5A827" w:rsidR="0004258D" w:rsidRDefault="0004258D" w:rsidP="0048462E">
      <w:pPr>
        <w:ind w:firstLine="720"/>
        <w:jc w:val="both"/>
      </w:pPr>
      <w:r w:rsidRPr="00D3627B">
        <w:t xml:space="preserve">The Utility recorded depreciation expense of $9,516. Using the depreciation rates prescribed in Rule 25-30.140, F.A.C., </w:t>
      </w:r>
      <w:r w:rsidR="0048462E">
        <w:t>we</w:t>
      </w:r>
      <w:r w:rsidRPr="00D3627B">
        <w:t xml:space="preserve"> increased this amount by $</w:t>
      </w:r>
      <w:r>
        <w:t>1,757</w:t>
      </w:r>
      <w:r w:rsidRPr="00D3627B">
        <w:t xml:space="preserve">. </w:t>
      </w:r>
      <w:r>
        <w:t xml:space="preserve">Additionally, </w:t>
      </w:r>
      <w:r w:rsidR="0048462E">
        <w:t>we</w:t>
      </w:r>
      <w:r>
        <w:t xml:space="preserve"> increased depreciation expense by $817 to reflect the appropriate rates associated with the Utility’s pro forma projects. </w:t>
      </w:r>
      <w:r w:rsidRPr="00D3627B">
        <w:t xml:space="preserve">Therefore, </w:t>
      </w:r>
      <w:r w:rsidR="0048462E">
        <w:t>we approve a</w:t>
      </w:r>
      <w:r w:rsidRPr="00D3627B">
        <w:t xml:space="preserve"> depreciation expense of $1</w:t>
      </w:r>
      <w:r>
        <w:t>2,090 ($9,516 + $1,757 + $817)</w:t>
      </w:r>
      <w:r w:rsidRPr="00D3627B">
        <w:t xml:space="preserve">. </w:t>
      </w:r>
    </w:p>
    <w:p w14:paraId="369D2EB4" w14:textId="77777777" w:rsidR="0004258D" w:rsidRPr="0043666F" w:rsidRDefault="0004258D" w:rsidP="003F038C">
      <w:pPr>
        <w:jc w:val="both"/>
      </w:pPr>
    </w:p>
    <w:p w14:paraId="471581A9" w14:textId="0F1FC848" w:rsidR="0004258D" w:rsidRPr="0048462E" w:rsidRDefault="0004258D" w:rsidP="0048462E">
      <w:pPr>
        <w:pStyle w:val="ListParagraph"/>
        <w:numPr>
          <w:ilvl w:val="0"/>
          <w:numId w:val="6"/>
        </w:numPr>
        <w:jc w:val="both"/>
        <w:rPr>
          <w:i/>
        </w:rPr>
      </w:pPr>
      <w:r w:rsidRPr="0048462E">
        <w:rPr>
          <w:i/>
        </w:rPr>
        <w:t>Amortization of CIAC</w:t>
      </w:r>
    </w:p>
    <w:p w14:paraId="569681E9" w14:textId="77777777" w:rsidR="0048462E" w:rsidRDefault="0048462E" w:rsidP="003F038C">
      <w:pPr>
        <w:jc w:val="both"/>
      </w:pPr>
    </w:p>
    <w:p w14:paraId="1F1C1B2B" w14:textId="4C75B0A6" w:rsidR="0004258D" w:rsidRPr="00D3627B" w:rsidRDefault="0004258D" w:rsidP="0048462E">
      <w:pPr>
        <w:ind w:firstLine="720"/>
        <w:jc w:val="both"/>
      </w:pPr>
      <w:r w:rsidRPr="00D3627B">
        <w:t xml:space="preserve">The Utility recorded amortization of CIAC of $3,200. </w:t>
      </w:r>
      <w:r w:rsidR="0048462E">
        <w:t>We</w:t>
      </w:r>
      <w:r w:rsidRPr="00D3627B">
        <w:t xml:space="preserve"> made no adjustments and therefore </w:t>
      </w:r>
      <w:r w:rsidR="0048462E">
        <w:t>approve</w:t>
      </w:r>
      <w:r w:rsidRPr="00D3627B">
        <w:t xml:space="preserve"> amortization of CIAC of $3,200.</w:t>
      </w:r>
    </w:p>
    <w:p w14:paraId="144B143E" w14:textId="77777777" w:rsidR="0004258D" w:rsidRDefault="0004258D" w:rsidP="003F038C">
      <w:pPr>
        <w:jc w:val="both"/>
      </w:pPr>
    </w:p>
    <w:p w14:paraId="1F545D47" w14:textId="68549623" w:rsidR="0004258D" w:rsidRPr="0048462E" w:rsidRDefault="0004258D" w:rsidP="0048462E">
      <w:pPr>
        <w:pStyle w:val="ListParagraph"/>
        <w:numPr>
          <w:ilvl w:val="0"/>
          <w:numId w:val="6"/>
        </w:numPr>
        <w:jc w:val="both"/>
        <w:rPr>
          <w:i/>
        </w:rPr>
      </w:pPr>
      <w:r w:rsidRPr="0048462E">
        <w:rPr>
          <w:i/>
        </w:rPr>
        <w:t>Taxes Other Than Income (TOTI)</w:t>
      </w:r>
    </w:p>
    <w:p w14:paraId="7123B837" w14:textId="77777777" w:rsidR="0048462E" w:rsidRDefault="0048462E" w:rsidP="003F038C">
      <w:pPr>
        <w:jc w:val="both"/>
      </w:pPr>
    </w:p>
    <w:p w14:paraId="028B1C9A" w14:textId="5E1545CD" w:rsidR="0004258D" w:rsidRDefault="0004258D" w:rsidP="0048462E">
      <w:pPr>
        <w:ind w:firstLine="720"/>
        <w:jc w:val="both"/>
      </w:pPr>
      <w:r w:rsidRPr="00D3627B">
        <w:t>The Utility recorde</w:t>
      </w:r>
      <w:r>
        <w:t xml:space="preserve">d TOTI of $12,461; this amount included $755 for property taxes, $3,111 for payroll taxes and $8,595 for RAFs. </w:t>
      </w:r>
    </w:p>
    <w:p w14:paraId="2DD4EF14" w14:textId="77777777" w:rsidR="0004258D" w:rsidRDefault="0004258D" w:rsidP="003F038C">
      <w:pPr>
        <w:jc w:val="both"/>
      </w:pPr>
    </w:p>
    <w:p w14:paraId="5CE48F68" w14:textId="2D81D1B7" w:rsidR="0004258D" w:rsidRDefault="00FB67B5" w:rsidP="00FB67B5">
      <w:pPr>
        <w:ind w:firstLine="720"/>
        <w:jc w:val="both"/>
      </w:pPr>
      <w:r>
        <w:t>We</w:t>
      </w:r>
      <w:r w:rsidR="0004258D">
        <w:t xml:space="preserve"> decreased property taxes by $58 to reflect the appropriate amount of tangible property tax and real estate property tax.</w:t>
      </w:r>
      <w:r w:rsidR="0004258D">
        <w:rPr>
          <w:rStyle w:val="FootnoteReference"/>
        </w:rPr>
        <w:footnoteReference w:id="20"/>
      </w:r>
      <w:r w:rsidR="0004258D">
        <w:t xml:space="preserve"> Further, </w:t>
      </w:r>
      <w:r>
        <w:t>we</w:t>
      </w:r>
      <w:r w:rsidR="0004258D">
        <w:t xml:space="preserve"> increased property taxes by $102 to </w:t>
      </w:r>
      <w:r w:rsidR="0004258D">
        <w:lastRenderedPageBreak/>
        <w:t xml:space="preserve">reflect the increase in plant associated with pro forma. As such, </w:t>
      </w:r>
      <w:r>
        <w:t>we approve</w:t>
      </w:r>
      <w:r w:rsidR="0004258D">
        <w:t xml:space="preserve"> property taxes of $799 ($755 - $58 + $102).</w:t>
      </w:r>
    </w:p>
    <w:p w14:paraId="475E8204" w14:textId="77777777" w:rsidR="0004258D" w:rsidRDefault="0004258D" w:rsidP="003F038C">
      <w:pPr>
        <w:jc w:val="both"/>
      </w:pPr>
    </w:p>
    <w:p w14:paraId="0FAEA940" w14:textId="6BF130F3" w:rsidR="0004258D" w:rsidRDefault="0004258D" w:rsidP="00FB67B5">
      <w:pPr>
        <w:ind w:firstLine="720"/>
        <w:jc w:val="both"/>
      </w:pPr>
      <w:r>
        <w:t xml:space="preserve">Based on the Utility’s response to the </w:t>
      </w:r>
      <w:r w:rsidR="005C3D27">
        <w:t>initial Commission s</w:t>
      </w:r>
      <w:r>
        <w:t xml:space="preserve">taff </w:t>
      </w:r>
      <w:r w:rsidR="005C3D27">
        <w:t>r</w:t>
      </w:r>
      <w:r>
        <w:t xml:space="preserve">eport, </w:t>
      </w:r>
      <w:r w:rsidR="00FB67B5">
        <w:t>we</w:t>
      </w:r>
      <w:r>
        <w:t xml:space="preserve"> increased payroll taxes by $210.</w:t>
      </w:r>
      <w:r>
        <w:rPr>
          <w:rStyle w:val="FootnoteReference"/>
        </w:rPr>
        <w:footnoteReference w:id="21"/>
      </w:r>
      <w:r>
        <w:t xml:space="preserve"> As part of the Utility’s request for a pro forma increase for an additional maintenance position, </w:t>
      </w:r>
      <w:r w:rsidR="00FB67B5">
        <w:t>we</w:t>
      </w:r>
      <w:r>
        <w:t xml:space="preserve"> further increased payroll taxes by $369.</w:t>
      </w:r>
      <w:r>
        <w:rPr>
          <w:rStyle w:val="FootnoteReference"/>
        </w:rPr>
        <w:footnoteReference w:id="22"/>
      </w:r>
      <w:r>
        <w:t xml:space="preserve"> As such, </w:t>
      </w:r>
      <w:r w:rsidR="00FB67B5">
        <w:t>we</w:t>
      </w:r>
      <w:r>
        <w:t xml:space="preserve"> </w:t>
      </w:r>
      <w:r w:rsidR="00FB67B5">
        <w:t>approve</w:t>
      </w:r>
      <w:r>
        <w:t xml:space="preserve"> payroll taxes of $3,690 ($3,111 + $210 + $369).</w:t>
      </w:r>
    </w:p>
    <w:p w14:paraId="3A9FAEE7" w14:textId="77777777" w:rsidR="0004258D" w:rsidRDefault="0004258D" w:rsidP="003F038C">
      <w:pPr>
        <w:jc w:val="both"/>
      </w:pPr>
    </w:p>
    <w:p w14:paraId="1B05A5AB" w14:textId="608CF357" w:rsidR="0004258D" w:rsidRDefault="00FB67B5" w:rsidP="00FB67B5">
      <w:pPr>
        <w:ind w:firstLine="720"/>
        <w:jc w:val="both"/>
      </w:pPr>
      <w:r>
        <w:t>We</w:t>
      </w:r>
      <w:r w:rsidR="0004258D">
        <w:t xml:space="preserve"> increased TOTI by $389</w:t>
      </w:r>
      <w:r w:rsidR="0004258D" w:rsidRPr="00D3627B">
        <w:t xml:space="preserve"> to reflect the appropriate regulatory assessment fees (RAFs) based on corrected Utility test year revenues. </w:t>
      </w:r>
      <w:r w:rsidR="0004258D">
        <w:t xml:space="preserve">Based on revenues discussed in Issue 6, TOTI </w:t>
      </w:r>
      <w:r>
        <w:t xml:space="preserve">shall </w:t>
      </w:r>
      <w:r w:rsidR="0004258D">
        <w:t xml:space="preserve">be increased by $4 to reflect RAFs of 4.5 percent of the change in revenues. As such, </w:t>
      </w:r>
      <w:r>
        <w:t xml:space="preserve">we </w:t>
      </w:r>
      <w:r w:rsidR="00295CCC">
        <w:t>find</w:t>
      </w:r>
      <w:r w:rsidR="0004258D">
        <w:t xml:space="preserve"> the appropriate amount of test year RAFs </w:t>
      </w:r>
      <w:r w:rsidR="00295CCC">
        <w:t xml:space="preserve">to </w:t>
      </w:r>
      <w:r w:rsidR="0004258D">
        <w:t xml:space="preserve">be $8,988 ($8,595 + $389 + $4). </w:t>
      </w:r>
    </w:p>
    <w:p w14:paraId="42B14B1E" w14:textId="77777777" w:rsidR="0004258D" w:rsidRDefault="0004258D" w:rsidP="003F038C">
      <w:pPr>
        <w:jc w:val="both"/>
      </w:pPr>
    </w:p>
    <w:p w14:paraId="269B8801" w14:textId="60BF03B3" w:rsidR="0004258D" w:rsidRPr="00D3627B" w:rsidRDefault="0004258D" w:rsidP="00FB67B5">
      <w:pPr>
        <w:ind w:firstLine="720"/>
        <w:jc w:val="both"/>
      </w:pPr>
      <w:r w:rsidRPr="00D3627B">
        <w:t xml:space="preserve">As discussed in </w:t>
      </w:r>
      <w:r w:rsidR="00FB67B5">
        <w:t xml:space="preserve">Section </w:t>
      </w:r>
      <w:r>
        <w:t>9</w:t>
      </w:r>
      <w:r w:rsidRPr="00D3627B">
        <w:t xml:space="preserve">, </w:t>
      </w:r>
      <w:r w:rsidR="00FB67B5">
        <w:t xml:space="preserve">we find </w:t>
      </w:r>
      <w:r>
        <w:t>revenues be increased by $26,545</w:t>
      </w:r>
      <w:r w:rsidRPr="00D3627B">
        <w:t xml:space="preserve"> in order to reflect the change in revenue required to cover expenses and allow the Utility to earn an operating margin of $15,000. As a result, TO</w:t>
      </w:r>
      <w:r>
        <w:t xml:space="preserve">TI </w:t>
      </w:r>
      <w:r w:rsidR="00295CCC">
        <w:t>shall</w:t>
      </w:r>
      <w:r>
        <w:t xml:space="preserve"> be increased by $1,195</w:t>
      </w:r>
      <w:r w:rsidRPr="00D3627B">
        <w:t xml:space="preserve"> to reflect RAFs of 4.5 percent of the change in revenues. Therefore, </w:t>
      </w:r>
      <w:r w:rsidR="00FB67B5">
        <w:t>we approve</w:t>
      </w:r>
      <w:r>
        <w:t xml:space="preserve"> TOTI of $14,671 ($799 + $3,690 + $8,988 + $1,195)</w:t>
      </w:r>
      <w:r w:rsidRPr="00D3627B">
        <w:t>.</w:t>
      </w:r>
    </w:p>
    <w:p w14:paraId="37BD5A7E" w14:textId="77777777" w:rsidR="0004258D" w:rsidRDefault="0004258D" w:rsidP="003F038C">
      <w:pPr>
        <w:jc w:val="both"/>
      </w:pPr>
    </w:p>
    <w:p w14:paraId="76455C3A" w14:textId="08D478D6" w:rsidR="0004258D" w:rsidRPr="00FB67B5" w:rsidRDefault="0004258D" w:rsidP="00FB67B5">
      <w:pPr>
        <w:pStyle w:val="ListParagraph"/>
        <w:numPr>
          <w:ilvl w:val="0"/>
          <w:numId w:val="6"/>
        </w:numPr>
        <w:jc w:val="both"/>
        <w:rPr>
          <w:i/>
        </w:rPr>
      </w:pPr>
      <w:r w:rsidRPr="00FB67B5">
        <w:rPr>
          <w:i/>
        </w:rPr>
        <w:t>Operating Expense Summary</w:t>
      </w:r>
    </w:p>
    <w:p w14:paraId="1310E83B" w14:textId="77777777" w:rsidR="00FB67B5" w:rsidRPr="006404E7" w:rsidRDefault="00FB67B5" w:rsidP="003F038C">
      <w:pPr>
        <w:jc w:val="both"/>
        <w:rPr>
          <w:rFonts w:ascii="Arial" w:hAnsi="Arial" w:cs="Arial"/>
          <w:b/>
        </w:rPr>
      </w:pPr>
    </w:p>
    <w:p w14:paraId="5DF00FB6" w14:textId="42D3F390" w:rsidR="0004258D" w:rsidRDefault="0004258D" w:rsidP="00FB67B5">
      <w:pPr>
        <w:pStyle w:val="BodyText"/>
        <w:spacing w:after="0"/>
        <w:ind w:firstLine="720"/>
        <w:jc w:val="both"/>
      </w:pPr>
      <w:r w:rsidRPr="00D3627B">
        <w:t xml:space="preserve">The Utility recorded operating expenses of $207,252. The application of </w:t>
      </w:r>
      <w:r w:rsidR="00FB67B5">
        <w:t xml:space="preserve">Commission approved </w:t>
      </w:r>
      <w:r w:rsidR="00295CCC">
        <w:t xml:space="preserve">adjustments to the Utility’s </w:t>
      </w:r>
      <w:r w:rsidRPr="00D3627B">
        <w:t>operating expense results in a total operating expense of $2</w:t>
      </w:r>
      <w:r>
        <w:t>11,272</w:t>
      </w:r>
      <w:r w:rsidRPr="00D3627B">
        <w:t>. Operating expenses are shown on Schedule No. 3-A, and the related adjustments are shown on Schedule No. 3-B</w:t>
      </w:r>
      <w:r>
        <w:t>.</w:t>
      </w:r>
    </w:p>
    <w:p w14:paraId="0BB06FF5" w14:textId="77777777" w:rsidR="00FB67B5" w:rsidRDefault="00FB67B5" w:rsidP="00FB67B5">
      <w:pPr>
        <w:pStyle w:val="BodyText"/>
        <w:spacing w:after="0"/>
        <w:ind w:firstLine="720"/>
        <w:jc w:val="both"/>
      </w:pPr>
    </w:p>
    <w:p w14:paraId="543B94E1" w14:textId="3A69ACBD" w:rsidR="000974FD" w:rsidRPr="000974FD" w:rsidRDefault="000974FD" w:rsidP="000974FD">
      <w:pPr>
        <w:pStyle w:val="ListParagraph"/>
        <w:numPr>
          <w:ilvl w:val="0"/>
          <w:numId w:val="1"/>
        </w:numPr>
        <w:jc w:val="both"/>
        <w:rPr>
          <w:u w:val="single"/>
        </w:rPr>
      </w:pPr>
      <w:r w:rsidRPr="000974FD">
        <w:rPr>
          <w:u w:val="single"/>
        </w:rPr>
        <w:t>Operating Ratio Methodology</w:t>
      </w:r>
    </w:p>
    <w:p w14:paraId="294144F5" w14:textId="77777777" w:rsidR="000974FD" w:rsidRDefault="000974FD" w:rsidP="003F038C">
      <w:pPr>
        <w:jc w:val="both"/>
      </w:pPr>
    </w:p>
    <w:p w14:paraId="788D6DEF" w14:textId="070B36A2" w:rsidR="0004258D" w:rsidRPr="00D3627B" w:rsidRDefault="0004258D" w:rsidP="000974FD">
      <w:pPr>
        <w:ind w:firstLine="720"/>
        <w:jc w:val="both"/>
      </w:pPr>
      <w:r w:rsidRPr="00D3627B">
        <w:t>Rule 25-30.4575(2), F.A.C., provides that, in rate cases processed under Rule 25-30.455, F.A.C., the Commission will use the operating ratio methodology to establish the Utility’s revenue requirement when its rate base is not greater than 125 percent of O&amp;M expenses, less regulatory commission expense, and</w:t>
      </w:r>
      <w:r>
        <w:t xml:space="preserve"> the use of the operating ratio</w:t>
      </w:r>
      <w:r w:rsidRPr="00D3627B">
        <w:t xml:space="preserve"> methodology does not change the Utility’s qualification for a SARC.</w:t>
      </w:r>
    </w:p>
    <w:p w14:paraId="64BF6B60" w14:textId="77777777" w:rsidR="0004258D" w:rsidRDefault="0004258D" w:rsidP="003F038C">
      <w:pPr>
        <w:jc w:val="both"/>
      </w:pPr>
    </w:p>
    <w:p w14:paraId="1E871DF7" w14:textId="21B3A920" w:rsidR="0004258D" w:rsidRPr="00D3627B" w:rsidRDefault="0004258D" w:rsidP="000974FD">
      <w:pPr>
        <w:ind w:firstLine="720"/>
        <w:jc w:val="both"/>
      </w:pPr>
      <w:r w:rsidRPr="00D3627B">
        <w:t xml:space="preserve">With respect to West Lakeland, </w:t>
      </w:r>
      <w:r w:rsidR="000974FD">
        <w:t>we approved</w:t>
      </w:r>
      <w:r w:rsidRPr="00D3627B">
        <w:t xml:space="preserve"> a rate base of $</w:t>
      </w:r>
      <w:r>
        <w:t>10,861</w:t>
      </w:r>
      <w:r w:rsidRPr="00D3627B">
        <w:t xml:space="preserve">. After removal of rate case expense, </w:t>
      </w:r>
      <w:r w:rsidR="00F97C3C">
        <w:t>we</w:t>
      </w:r>
      <w:r w:rsidRPr="00D3627B">
        <w:t xml:space="preserve"> calculated an O&amp;M expense of $</w:t>
      </w:r>
      <w:r>
        <w:t>180,593</w:t>
      </w:r>
      <w:r w:rsidRPr="00D3627B">
        <w:t xml:space="preserve"> ($</w:t>
      </w:r>
      <w:r>
        <w:t>181,311</w:t>
      </w:r>
      <w:r w:rsidRPr="00D3627B">
        <w:t xml:space="preserve"> - $</w:t>
      </w:r>
      <w:r>
        <w:t>718</w:t>
      </w:r>
      <w:r w:rsidRPr="00D3627B">
        <w:t xml:space="preserve">). Based on </w:t>
      </w:r>
      <w:r w:rsidR="000974FD">
        <w:t>Commission approved</w:t>
      </w:r>
      <w:r w:rsidRPr="00D3627B">
        <w:t xml:space="preserve"> amounts, the Utility’s rate base is </w:t>
      </w:r>
      <w:r>
        <w:t>6.01</w:t>
      </w:r>
      <w:r w:rsidRPr="00D3627B">
        <w:t xml:space="preserve"> percent of its adjusted O&amp;M expense. Based on this, the Utility qualifies for application of the operating ratio methodology. </w:t>
      </w:r>
    </w:p>
    <w:p w14:paraId="40954946" w14:textId="77777777" w:rsidR="0004258D" w:rsidRDefault="0004258D" w:rsidP="003F038C">
      <w:pPr>
        <w:jc w:val="both"/>
      </w:pPr>
    </w:p>
    <w:p w14:paraId="3A28D347" w14:textId="2A055C91" w:rsidR="0004258D" w:rsidRDefault="0004258D" w:rsidP="000974FD">
      <w:pPr>
        <w:pStyle w:val="BodyText"/>
        <w:spacing w:after="0"/>
        <w:ind w:firstLine="720"/>
        <w:jc w:val="both"/>
      </w:pPr>
      <w:r w:rsidRPr="00D3627B">
        <w:t>Rule 25-30.4575, F.A.C.</w:t>
      </w:r>
      <w:r>
        <w:t>,</w:t>
      </w:r>
      <w:r w:rsidRPr="00D3627B">
        <w:t xml:space="preserve"> limits the operating ratio adjustment </w:t>
      </w:r>
      <w:r>
        <w:t>to</w:t>
      </w:r>
      <w:r w:rsidRPr="00D3627B">
        <w:t xml:space="preserve"> $15,000</w:t>
      </w:r>
      <w:r>
        <w:t>;</w:t>
      </w:r>
      <w:r w:rsidRPr="00D3627B">
        <w:t xml:space="preserve"> therefore</w:t>
      </w:r>
      <w:r>
        <w:t>,</w:t>
      </w:r>
      <w:r w:rsidRPr="00D3627B">
        <w:t xml:space="preserve"> </w:t>
      </w:r>
      <w:r w:rsidR="002F1FA5">
        <w:t>we find that</w:t>
      </w:r>
      <w:r w:rsidRPr="00D3627B">
        <w:t xml:space="preserve"> the appropriate margin </w:t>
      </w:r>
      <w:r>
        <w:t>is</w:t>
      </w:r>
      <w:r w:rsidRPr="00D3627B">
        <w:t xml:space="preserve"> $15,000</w:t>
      </w:r>
      <w:r>
        <w:t>.</w:t>
      </w:r>
    </w:p>
    <w:p w14:paraId="5C821142" w14:textId="77777777" w:rsidR="000974FD" w:rsidRDefault="000974FD" w:rsidP="003F038C">
      <w:pPr>
        <w:pStyle w:val="BodyText"/>
        <w:spacing w:after="0"/>
        <w:jc w:val="both"/>
      </w:pPr>
    </w:p>
    <w:p w14:paraId="08DF6ACC" w14:textId="773A9E01" w:rsidR="00C76728" w:rsidRPr="00C76728" w:rsidRDefault="00C76728" w:rsidP="00C76728">
      <w:pPr>
        <w:pStyle w:val="ListParagraph"/>
        <w:numPr>
          <w:ilvl w:val="0"/>
          <w:numId w:val="1"/>
        </w:numPr>
        <w:jc w:val="both"/>
        <w:rPr>
          <w:u w:val="single"/>
        </w:rPr>
      </w:pPr>
      <w:r w:rsidRPr="00C76728">
        <w:rPr>
          <w:u w:val="single"/>
        </w:rPr>
        <w:lastRenderedPageBreak/>
        <w:t>Revenue Requirement</w:t>
      </w:r>
    </w:p>
    <w:p w14:paraId="28500752" w14:textId="77777777" w:rsidR="00C76728" w:rsidRDefault="00C76728" w:rsidP="003F038C">
      <w:pPr>
        <w:jc w:val="both"/>
      </w:pPr>
    </w:p>
    <w:p w14:paraId="46E78873" w14:textId="06931E8F" w:rsidR="0004258D" w:rsidRDefault="0004258D" w:rsidP="00C76728">
      <w:pPr>
        <w:ind w:firstLine="720"/>
        <w:jc w:val="both"/>
      </w:pPr>
      <w:r w:rsidRPr="00D3627B">
        <w:t xml:space="preserve">West Lakeland </w:t>
      </w:r>
      <w:r w:rsidR="00FE190A">
        <w:t>shall</w:t>
      </w:r>
      <w:r w:rsidRPr="00D3627B">
        <w:t xml:space="preserve"> be allowed an annual increase of $</w:t>
      </w:r>
      <w:r>
        <w:t>26,545 (13.29</w:t>
      </w:r>
      <w:r w:rsidRPr="00D3627B">
        <w:t xml:space="preserve"> percent). This </w:t>
      </w:r>
      <w:r w:rsidR="00FE190A">
        <w:t xml:space="preserve">will </w:t>
      </w:r>
      <w:r w:rsidRPr="00D3627B">
        <w:t xml:space="preserve">allow the Utility the opportunity to recover expenses and earn an operating margin of $15,000. The calculations for revenue requirement are shown on Table </w:t>
      </w:r>
      <w:r w:rsidR="00177E59">
        <w:t>2</w:t>
      </w:r>
      <w:r w:rsidRPr="00D3627B">
        <w:t>.</w:t>
      </w:r>
    </w:p>
    <w:p w14:paraId="3B6A7B4C" w14:textId="77777777" w:rsidR="0004258D" w:rsidRDefault="0004258D" w:rsidP="003F038C"/>
    <w:p w14:paraId="222BBCD8" w14:textId="108B69FF" w:rsidR="00C7188E" w:rsidRPr="006404E7" w:rsidRDefault="00C7188E" w:rsidP="00C7188E">
      <w:pPr>
        <w:jc w:val="center"/>
        <w:rPr>
          <w:rFonts w:ascii="Arial" w:hAnsi="Arial" w:cs="Arial"/>
          <w:b/>
        </w:rPr>
      </w:pPr>
      <w:r w:rsidRPr="006404E7">
        <w:rPr>
          <w:rFonts w:ascii="Arial" w:hAnsi="Arial" w:cs="Arial"/>
          <w:b/>
        </w:rPr>
        <w:t>Table</w:t>
      </w:r>
      <w:r>
        <w:rPr>
          <w:rFonts w:ascii="Arial" w:hAnsi="Arial" w:cs="Arial"/>
          <w:b/>
        </w:rPr>
        <w:t xml:space="preserve"> 2</w:t>
      </w:r>
    </w:p>
    <w:p w14:paraId="02F87B3F" w14:textId="77777777" w:rsidR="00C7188E" w:rsidRPr="006404E7" w:rsidRDefault="00C7188E" w:rsidP="00C7188E">
      <w:pPr>
        <w:jc w:val="center"/>
        <w:rPr>
          <w:rFonts w:ascii="Arial" w:hAnsi="Arial" w:cs="Arial"/>
          <w:b/>
        </w:rPr>
      </w:pPr>
      <w:r w:rsidRPr="006404E7">
        <w:rPr>
          <w:rFonts w:ascii="Arial" w:hAnsi="Arial" w:cs="Arial"/>
          <w:b/>
        </w:rPr>
        <w:t>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856"/>
        <w:gridCol w:w="1116"/>
      </w:tblGrid>
      <w:tr w:rsidR="00C7188E" w:rsidRPr="00D3627B" w14:paraId="3E70B79D" w14:textId="77777777" w:rsidTr="00D61B0A">
        <w:trPr>
          <w:jc w:val="center"/>
        </w:trPr>
        <w:tc>
          <w:tcPr>
            <w:tcW w:w="0" w:type="auto"/>
          </w:tcPr>
          <w:p w14:paraId="119CCC06" w14:textId="77777777" w:rsidR="00C7188E" w:rsidRPr="00D3627B" w:rsidRDefault="00C7188E" w:rsidP="00D61B0A">
            <w:r w:rsidRPr="00D3627B">
              <w:t>Adjusted O&amp;M Expense</w:t>
            </w:r>
          </w:p>
        </w:tc>
        <w:tc>
          <w:tcPr>
            <w:tcW w:w="0" w:type="auto"/>
          </w:tcPr>
          <w:p w14:paraId="474BB522" w14:textId="77777777" w:rsidR="00C7188E" w:rsidRPr="00D3627B" w:rsidRDefault="00C7188E" w:rsidP="00D61B0A">
            <w:pPr>
              <w:jc w:val="right"/>
            </w:pPr>
            <w:r w:rsidRPr="00D3627B">
              <w:t>$</w:t>
            </w:r>
            <w:r>
              <w:t>180,036</w:t>
            </w:r>
          </w:p>
        </w:tc>
      </w:tr>
      <w:tr w:rsidR="00C7188E" w:rsidRPr="00D3627B" w14:paraId="5A587F85" w14:textId="77777777" w:rsidTr="00D61B0A">
        <w:trPr>
          <w:jc w:val="center"/>
        </w:trPr>
        <w:tc>
          <w:tcPr>
            <w:tcW w:w="0" w:type="auto"/>
          </w:tcPr>
          <w:p w14:paraId="0540C8D9" w14:textId="77777777" w:rsidR="00C7188E" w:rsidRPr="00D3627B" w:rsidRDefault="00C7188E" w:rsidP="00D61B0A">
            <w:r w:rsidRPr="00D3627B">
              <w:t>Operating Margin (%)</w:t>
            </w:r>
          </w:p>
        </w:tc>
        <w:tc>
          <w:tcPr>
            <w:tcW w:w="0" w:type="auto"/>
          </w:tcPr>
          <w:p w14:paraId="2165D2E6" w14:textId="77777777" w:rsidR="00C7188E" w:rsidRPr="006404E7" w:rsidRDefault="00C7188E" w:rsidP="00D61B0A">
            <w:pPr>
              <w:jc w:val="right"/>
              <w:rPr>
                <w:u w:val="single"/>
              </w:rPr>
            </w:pPr>
            <w:r w:rsidRPr="006404E7">
              <w:rPr>
                <w:u w:val="single"/>
              </w:rPr>
              <w:t>12.00%</w:t>
            </w:r>
          </w:p>
        </w:tc>
      </w:tr>
      <w:tr w:rsidR="00C7188E" w:rsidRPr="00D3627B" w14:paraId="58A9A124" w14:textId="77777777" w:rsidTr="00D61B0A">
        <w:trPr>
          <w:jc w:val="center"/>
        </w:trPr>
        <w:tc>
          <w:tcPr>
            <w:tcW w:w="0" w:type="auto"/>
          </w:tcPr>
          <w:p w14:paraId="1020F37A" w14:textId="77777777" w:rsidR="00C7188E" w:rsidRPr="00D3627B" w:rsidRDefault="00C7188E" w:rsidP="00D61B0A">
            <w:r w:rsidRPr="00D3627B">
              <w:t>Operating Margin ($)</w:t>
            </w:r>
          </w:p>
        </w:tc>
        <w:tc>
          <w:tcPr>
            <w:tcW w:w="0" w:type="auto"/>
          </w:tcPr>
          <w:p w14:paraId="5B2940D9" w14:textId="77777777" w:rsidR="00C7188E" w:rsidRPr="006404E7" w:rsidRDefault="00C7188E" w:rsidP="00D61B0A">
            <w:pPr>
              <w:jc w:val="right"/>
              <w:rPr>
                <w:u w:val="double"/>
              </w:rPr>
            </w:pPr>
            <w:r w:rsidRPr="006404E7">
              <w:rPr>
                <w:u w:val="double"/>
              </w:rPr>
              <w:t>$15,000</w:t>
            </w:r>
          </w:p>
        </w:tc>
      </w:tr>
      <w:tr w:rsidR="00C7188E" w:rsidRPr="00D3627B" w14:paraId="5A0E0BCD" w14:textId="77777777" w:rsidTr="00D61B0A">
        <w:trPr>
          <w:jc w:val="center"/>
        </w:trPr>
        <w:tc>
          <w:tcPr>
            <w:tcW w:w="0" w:type="auto"/>
          </w:tcPr>
          <w:p w14:paraId="7E97D9E3" w14:textId="77777777" w:rsidR="00C7188E" w:rsidRPr="00D3627B" w:rsidRDefault="00C7188E" w:rsidP="00D61B0A">
            <w:r w:rsidRPr="00D3627B">
              <w:t>Wastewater O&amp;M Expense</w:t>
            </w:r>
          </w:p>
        </w:tc>
        <w:tc>
          <w:tcPr>
            <w:tcW w:w="0" w:type="auto"/>
          </w:tcPr>
          <w:p w14:paraId="228EC451" w14:textId="77777777" w:rsidR="00C7188E" w:rsidRPr="00D3627B" w:rsidRDefault="00C7188E" w:rsidP="00D61B0A">
            <w:pPr>
              <w:jc w:val="right"/>
            </w:pPr>
            <w:r w:rsidRPr="00D3627B">
              <w:t>$</w:t>
            </w:r>
            <w:r>
              <w:t>181,311</w:t>
            </w:r>
          </w:p>
        </w:tc>
      </w:tr>
      <w:tr w:rsidR="00C7188E" w:rsidRPr="00D3627B" w14:paraId="08F0AC8C" w14:textId="77777777" w:rsidTr="00D61B0A">
        <w:trPr>
          <w:jc w:val="center"/>
        </w:trPr>
        <w:tc>
          <w:tcPr>
            <w:tcW w:w="0" w:type="auto"/>
          </w:tcPr>
          <w:p w14:paraId="67E79009" w14:textId="77777777" w:rsidR="00C7188E" w:rsidRPr="00D3627B" w:rsidRDefault="00C7188E" w:rsidP="00D61B0A">
            <w:r w:rsidRPr="00D3627B">
              <w:t>Depreciation Expense</w:t>
            </w:r>
          </w:p>
        </w:tc>
        <w:tc>
          <w:tcPr>
            <w:tcW w:w="0" w:type="auto"/>
          </w:tcPr>
          <w:p w14:paraId="398D9DEF" w14:textId="77777777" w:rsidR="00C7188E" w:rsidRPr="00D3627B" w:rsidRDefault="00C7188E" w:rsidP="00D61B0A">
            <w:pPr>
              <w:jc w:val="right"/>
            </w:pPr>
            <w:r>
              <w:t>12,090</w:t>
            </w:r>
          </w:p>
        </w:tc>
      </w:tr>
      <w:tr w:rsidR="00C7188E" w:rsidRPr="00D3627B" w14:paraId="6309CAA8" w14:textId="77777777" w:rsidTr="00D61B0A">
        <w:trPr>
          <w:jc w:val="center"/>
        </w:trPr>
        <w:tc>
          <w:tcPr>
            <w:tcW w:w="0" w:type="auto"/>
          </w:tcPr>
          <w:p w14:paraId="14183EB8" w14:textId="77777777" w:rsidR="00C7188E" w:rsidRPr="00D3627B" w:rsidRDefault="00C7188E" w:rsidP="00D61B0A">
            <w:r w:rsidRPr="00D3627B">
              <w:t>Amortization</w:t>
            </w:r>
          </w:p>
        </w:tc>
        <w:tc>
          <w:tcPr>
            <w:tcW w:w="0" w:type="auto"/>
          </w:tcPr>
          <w:p w14:paraId="012AD3BE" w14:textId="77777777" w:rsidR="00C7188E" w:rsidRPr="00D3627B" w:rsidRDefault="00C7188E" w:rsidP="00D61B0A">
            <w:pPr>
              <w:jc w:val="right"/>
            </w:pPr>
            <w:r w:rsidRPr="00D3627B">
              <w:t>3,200</w:t>
            </w:r>
          </w:p>
        </w:tc>
      </w:tr>
      <w:tr w:rsidR="00C7188E" w:rsidRPr="00D3627B" w14:paraId="41A53163" w14:textId="77777777" w:rsidTr="00D61B0A">
        <w:trPr>
          <w:jc w:val="center"/>
        </w:trPr>
        <w:tc>
          <w:tcPr>
            <w:tcW w:w="0" w:type="auto"/>
          </w:tcPr>
          <w:p w14:paraId="09B07670" w14:textId="77777777" w:rsidR="00C7188E" w:rsidRPr="00D3627B" w:rsidRDefault="00C7188E" w:rsidP="00D61B0A">
            <w:r w:rsidRPr="00D3627B">
              <w:t>Taxes Other Than Income</w:t>
            </w:r>
          </w:p>
        </w:tc>
        <w:tc>
          <w:tcPr>
            <w:tcW w:w="0" w:type="auto"/>
          </w:tcPr>
          <w:p w14:paraId="51BC58BD" w14:textId="77777777" w:rsidR="00C7188E" w:rsidRPr="006404E7" w:rsidRDefault="00C7188E" w:rsidP="00D61B0A">
            <w:pPr>
              <w:jc w:val="right"/>
              <w:rPr>
                <w:u w:val="single"/>
              </w:rPr>
            </w:pPr>
            <w:r>
              <w:rPr>
                <w:u w:val="single"/>
              </w:rPr>
              <w:t>14,671</w:t>
            </w:r>
          </w:p>
        </w:tc>
      </w:tr>
      <w:tr w:rsidR="00C7188E" w:rsidRPr="00D3627B" w14:paraId="6FB0D50C" w14:textId="77777777" w:rsidTr="00D61B0A">
        <w:trPr>
          <w:jc w:val="center"/>
        </w:trPr>
        <w:tc>
          <w:tcPr>
            <w:tcW w:w="0" w:type="auto"/>
          </w:tcPr>
          <w:p w14:paraId="79647DED" w14:textId="77777777" w:rsidR="00C7188E" w:rsidRPr="00D3627B" w:rsidRDefault="00C7188E" w:rsidP="00D61B0A">
            <w:r w:rsidRPr="00D3627B">
              <w:t>Revenue Requirement</w:t>
            </w:r>
          </w:p>
        </w:tc>
        <w:tc>
          <w:tcPr>
            <w:tcW w:w="0" w:type="auto"/>
          </w:tcPr>
          <w:p w14:paraId="1F3FDA92" w14:textId="77777777" w:rsidR="00C7188E" w:rsidRPr="006404E7" w:rsidRDefault="00C7188E" w:rsidP="00D61B0A">
            <w:pPr>
              <w:jc w:val="right"/>
              <w:rPr>
                <w:u w:val="double"/>
              </w:rPr>
            </w:pPr>
            <w:r>
              <w:rPr>
                <w:u w:val="double"/>
              </w:rPr>
              <w:t>$226,272</w:t>
            </w:r>
          </w:p>
        </w:tc>
      </w:tr>
      <w:tr w:rsidR="00C7188E" w:rsidRPr="00D3627B" w14:paraId="6E590396" w14:textId="77777777" w:rsidTr="00D61B0A">
        <w:trPr>
          <w:jc w:val="center"/>
        </w:trPr>
        <w:tc>
          <w:tcPr>
            <w:tcW w:w="0" w:type="auto"/>
          </w:tcPr>
          <w:p w14:paraId="6DEA2E89" w14:textId="77777777" w:rsidR="00C7188E" w:rsidRPr="00D3627B" w:rsidRDefault="00C7188E" w:rsidP="00D61B0A">
            <w:r w:rsidRPr="00D3627B">
              <w:t>Less Test Year Revenues</w:t>
            </w:r>
          </w:p>
        </w:tc>
        <w:tc>
          <w:tcPr>
            <w:tcW w:w="0" w:type="auto"/>
          </w:tcPr>
          <w:p w14:paraId="4C081D4D" w14:textId="77777777" w:rsidR="00C7188E" w:rsidRPr="00D3627B" w:rsidRDefault="00C7188E" w:rsidP="00D61B0A">
            <w:pPr>
              <w:jc w:val="right"/>
            </w:pPr>
            <w:r>
              <w:t>$199,727</w:t>
            </w:r>
          </w:p>
        </w:tc>
      </w:tr>
      <w:tr w:rsidR="00C7188E" w:rsidRPr="00D3627B" w14:paraId="5101590B" w14:textId="77777777" w:rsidTr="00D61B0A">
        <w:trPr>
          <w:jc w:val="center"/>
        </w:trPr>
        <w:tc>
          <w:tcPr>
            <w:tcW w:w="0" w:type="auto"/>
          </w:tcPr>
          <w:p w14:paraId="67EB91EB" w14:textId="77777777" w:rsidR="00C7188E" w:rsidRPr="00D3627B" w:rsidRDefault="00C7188E" w:rsidP="00D61B0A">
            <w:r w:rsidRPr="00D3627B">
              <w:t>Annual Increase</w:t>
            </w:r>
          </w:p>
        </w:tc>
        <w:tc>
          <w:tcPr>
            <w:tcW w:w="0" w:type="auto"/>
          </w:tcPr>
          <w:p w14:paraId="5349CB19" w14:textId="77777777" w:rsidR="00C7188E" w:rsidRPr="00D3627B" w:rsidRDefault="00C7188E" w:rsidP="00D61B0A">
            <w:pPr>
              <w:jc w:val="right"/>
            </w:pPr>
            <w:r>
              <w:t>$26,545</w:t>
            </w:r>
          </w:p>
        </w:tc>
      </w:tr>
      <w:tr w:rsidR="00C7188E" w:rsidRPr="00D3627B" w14:paraId="30E10641" w14:textId="77777777" w:rsidTr="00D61B0A">
        <w:trPr>
          <w:jc w:val="center"/>
        </w:trPr>
        <w:tc>
          <w:tcPr>
            <w:tcW w:w="0" w:type="auto"/>
          </w:tcPr>
          <w:p w14:paraId="3BC1E878" w14:textId="77777777" w:rsidR="00C7188E" w:rsidRPr="00D3627B" w:rsidRDefault="00C7188E" w:rsidP="00D61B0A">
            <w:r w:rsidRPr="00D3627B">
              <w:t>Percent Increase</w:t>
            </w:r>
          </w:p>
        </w:tc>
        <w:tc>
          <w:tcPr>
            <w:tcW w:w="0" w:type="auto"/>
          </w:tcPr>
          <w:p w14:paraId="19000589" w14:textId="77777777" w:rsidR="00C7188E" w:rsidRPr="00D3627B" w:rsidRDefault="00C7188E" w:rsidP="00D61B0A">
            <w:pPr>
              <w:jc w:val="right"/>
            </w:pPr>
            <w:r>
              <w:t>13.29</w:t>
            </w:r>
            <w:r w:rsidRPr="00D3627B">
              <w:t>%</w:t>
            </w:r>
          </w:p>
        </w:tc>
      </w:tr>
    </w:tbl>
    <w:p w14:paraId="43B9A8E8" w14:textId="77777777" w:rsidR="00C7188E" w:rsidRDefault="00C7188E" w:rsidP="00C7188E">
      <w:pPr>
        <w:ind w:left="1440" w:firstLine="720"/>
      </w:pPr>
      <w:r>
        <w:t xml:space="preserve">         </w:t>
      </w:r>
      <w:r w:rsidRPr="002F358E">
        <w:rPr>
          <w:sz w:val="20"/>
        </w:rPr>
        <w:t>Source: Staff calculations.</w:t>
      </w:r>
    </w:p>
    <w:p w14:paraId="1B4CC97A" w14:textId="77777777" w:rsidR="00C76728" w:rsidRDefault="00C76728" w:rsidP="003F038C">
      <w:pPr>
        <w:jc w:val="both"/>
      </w:pPr>
    </w:p>
    <w:p w14:paraId="64DF89DE" w14:textId="20314D4F" w:rsidR="00C76728" w:rsidRPr="00C76728" w:rsidRDefault="00C76728" w:rsidP="00C76728">
      <w:pPr>
        <w:pStyle w:val="ListParagraph"/>
        <w:numPr>
          <w:ilvl w:val="0"/>
          <w:numId w:val="1"/>
        </w:numPr>
        <w:jc w:val="both"/>
        <w:rPr>
          <w:u w:val="single"/>
        </w:rPr>
      </w:pPr>
      <w:r w:rsidRPr="00C76728">
        <w:rPr>
          <w:u w:val="single"/>
        </w:rPr>
        <w:t>Rate Structure</w:t>
      </w:r>
    </w:p>
    <w:p w14:paraId="74B4A22C" w14:textId="77777777" w:rsidR="00C76728" w:rsidRDefault="00C76728" w:rsidP="003F038C">
      <w:pPr>
        <w:jc w:val="both"/>
      </w:pPr>
    </w:p>
    <w:p w14:paraId="3D107369" w14:textId="5FA67446" w:rsidR="0004258D" w:rsidRDefault="0004258D" w:rsidP="00C76728">
      <w:pPr>
        <w:ind w:firstLine="720"/>
        <w:jc w:val="both"/>
      </w:pPr>
      <w:r w:rsidRPr="00CE3C19">
        <w:t xml:space="preserve">West Lakeland provides wastewater service to approximately 316 residential customers and no general service customers. Currently, the wastewater rate structure for residential customers consists of a monthly uniform </w:t>
      </w:r>
      <w:r>
        <w:t>base facility charge (</w:t>
      </w:r>
      <w:r w:rsidRPr="00CE3C19">
        <w:t>BFC</w:t>
      </w:r>
      <w:r>
        <w:t>)</w:t>
      </w:r>
      <w:r w:rsidRPr="00CE3C19">
        <w:t xml:space="preserve"> for all meter sizes and gallonage charge with a 6,000 gallonage cap. The general service rate structure consists of BFCs by meter size and a gallonage charge that is 1.2 times higher than the residential gallonage charge. </w:t>
      </w:r>
    </w:p>
    <w:p w14:paraId="0FC79798" w14:textId="77777777" w:rsidR="00C76728" w:rsidRPr="00CE3C19" w:rsidRDefault="00C76728" w:rsidP="00C76728">
      <w:pPr>
        <w:ind w:firstLine="720"/>
        <w:jc w:val="both"/>
      </w:pPr>
    </w:p>
    <w:p w14:paraId="3B284D40" w14:textId="550E6F91" w:rsidR="0004258D" w:rsidRDefault="00C76728" w:rsidP="00C76728">
      <w:pPr>
        <w:ind w:firstLine="720"/>
        <w:jc w:val="both"/>
      </w:pPr>
      <w:r>
        <w:t>We</w:t>
      </w:r>
      <w:r w:rsidR="0004258D" w:rsidRPr="00CE3C19">
        <w:t xml:space="preserve"> performed an analysis of the Utility’s billing data in order to evaluate various BFC cost recovery percentages and gallonage caps for the residential wastewater customers. The goal of the evaluation was to select the rate design parameters that: 1) produce the </w:t>
      </w:r>
      <w:r w:rsidR="00F97C3C">
        <w:t>approved</w:t>
      </w:r>
      <w:r w:rsidR="0004258D" w:rsidRPr="00CE3C19">
        <w:t xml:space="preserve"> revenue requirement; 2) equitably distribute cost recovery among the Utility’s customers; and 3) implement a gallonage cap, where appropriate, that considers approximately the amount of water that may return to the wastewater system.</w:t>
      </w:r>
    </w:p>
    <w:p w14:paraId="2DF32195" w14:textId="77777777" w:rsidR="00C76728" w:rsidRPr="00CE3C19" w:rsidRDefault="00C76728" w:rsidP="00C76728">
      <w:pPr>
        <w:ind w:firstLine="720"/>
        <w:jc w:val="both"/>
      </w:pPr>
    </w:p>
    <w:p w14:paraId="14285C61" w14:textId="13B172DC" w:rsidR="0004258D" w:rsidRPr="00CE3C19" w:rsidRDefault="0004258D" w:rsidP="00C76728">
      <w:pPr>
        <w:ind w:firstLine="720"/>
        <w:jc w:val="both"/>
      </w:pPr>
      <w:r w:rsidRPr="00CE3C19">
        <w:t xml:space="preserve">Consistent with Commission practice, </w:t>
      </w:r>
      <w:r w:rsidR="00C76728">
        <w:t>we</w:t>
      </w:r>
      <w:r w:rsidRPr="00CE3C19">
        <w:t xml:space="preserve"> allocated 50 percent of the wastewater revenue to the BFC due to the capital intensive nature of wastewater plants. The Utility’s current wastewater gallonage cap is set at 6,000 gallons per month. The wastewater gallonage cap recognizes that not all water used by the residential customers is returned to the wastewater system. Based on </w:t>
      </w:r>
      <w:r w:rsidR="00C76728">
        <w:t>our</w:t>
      </w:r>
      <w:r w:rsidRPr="00CE3C19">
        <w:t xml:space="preserve"> review of the billing data, </w:t>
      </w:r>
      <w:r w:rsidR="00C76728">
        <w:t xml:space="preserve">we find </w:t>
      </w:r>
      <w:r w:rsidRPr="00CE3C19">
        <w:t xml:space="preserve">that the gallonage cap for residential customers </w:t>
      </w:r>
      <w:r w:rsidR="00C76728">
        <w:t xml:space="preserve">shall </w:t>
      </w:r>
      <w:r w:rsidRPr="00CE3C19">
        <w:t xml:space="preserve">remain at 6,000 gallons. </w:t>
      </w:r>
      <w:r w:rsidR="00C76728">
        <w:t xml:space="preserve">We also find </w:t>
      </w:r>
      <w:r w:rsidRPr="00CE3C19">
        <w:t xml:space="preserve">that the general service gallonage charge </w:t>
      </w:r>
      <w:r w:rsidR="00C76728">
        <w:t xml:space="preserve">shall </w:t>
      </w:r>
      <w:r w:rsidRPr="00CE3C19">
        <w:t>continue to be 1.2 times greater than the residential gallonage charge, which is consistent with Commission practice.</w:t>
      </w:r>
    </w:p>
    <w:p w14:paraId="3BBE2298" w14:textId="3BBF5A20" w:rsidR="00C76728" w:rsidRDefault="0004258D" w:rsidP="00C76728">
      <w:pPr>
        <w:ind w:firstLine="720"/>
        <w:jc w:val="both"/>
      </w:pPr>
      <w:r w:rsidRPr="00CE3C19">
        <w:lastRenderedPageBreak/>
        <w:t xml:space="preserve">In addition, wastewater rates are calculated on customers’ water demand; if those customers’ water demand is expected to decline due to repression, then the billing determinants used to calculate wastewater rates </w:t>
      </w:r>
      <w:r w:rsidR="00FE190A">
        <w:t>shall</w:t>
      </w:r>
      <w:r w:rsidRPr="00CE3C19">
        <w:t xml:space="preserve"> be adjusted accordingly. In determining the number of wastewater gallons subject to repression, </w:t>
      </w:r>
      <w:r w:rsidR="00F97C3C">
        <w:t>we</w:t>
      </w:r>
      <w:r w:rsidRPr="00CE3C19">
        <w:t xml:space="preserve"> use</w:t>
      </w:r>
      <w:r w:rsidR="00F97C3C">
        <w:t>d</w:t>
      </w:r>
      <w:r w:rsidRPr="00CE3C19">
        <w:t xml:space="preserve"> the gallons between the non-discretionary threshold and the wastewater gallonage cap and applies the percentage reduction in water gallons. In this case, there is no water system to calculate repression. Therefore, a repression adjustment for wastewater is not applicable</w:t>
      </w:r>
      <w:r>
        <w:t>.</w:t>
      </w:r>
    </w:p>
    <w:p w14:paraId="3C8AA902" w14:textId="0343980D" w:rsidR="00C76728" w:rsidRDefault="00C76728" w:rsidP="00C76728">
      <w:pPr>
        <w:ind w:firstLine="720"/>
        <w:jc w:val="both"/>
      </w:pPr>
    </w:p>
    <w:p w14:paraId="532CCAB7" w14:textId="73D86CB2" w:rsidR="00C76728" w:rsidRDefault="00C76728" w:rsidP="00C76728">
      <w:pPr>
        <w:ind w:firstLine="720"/>
        <w:jc w:val="both"/>
      </w:pPr>
      <w:r>
        <w:t xml:space="preserve">The approved rate structures and monthly water rates are shown on Schedule No. 4. The Utility shall file revised tariff sheets and a proposed customer notice to reflect </w:t>
      </w:r>
      <w:r w:rsidR="009B67EB">
        <w:t>the</w:t>
      </w:r>
      <w:r>
        <w:t xml:space="preserve"> </w:t>
      </w:r>
      <w:r w:rsidR="009B67EB">
        <w:t>Commission-</w:t>
      </w:r>
      <w:r>
        <w:t>approved rates. The approved rates shall be effective for service rendered on or after the stamped approval date on the tariff sheets pursuant to Rule 25-30.475(1), F.A.C. In addition, the approved rates shall not be implemented until our staff has approved the proposed customer notice and the notice has been received by the customers. The Utility shall provide proof of the date notice was given within 10 days of the date of the notice.</w:t>
      </w:r>
    </w:p>
    <w:p w14:paraId="45B621F1" w14:textId="28880DC8" w:rsidR="0004258D" w:rsidRDefault="0004258D" w:rsidP="009B67EB">
      <w:pPr>
        <w:jc w:val="both"/>
      </w:pPr>
    </w:p>
    <w:p w14:paraId="06858AF9" w14:textId="78F32531" w:rsidR="009B67EB" w:rsidRPr="009B67EB" w:rsidRDefault="009B67EB" w:rsidP="009B67EB">
      <w:pPr>
        <w:pStyle w:val="ListParagraph"/>
        <w:numPr>
          <w:ilvl w:val="0"/>
          <w:numId w:val="1"/>
        </w:numPr>
        <w:jc w:val="both"/>
        <w:rPr>
          <w:u w:val="single"/>
        </w:rPr>
      </w:pPr>
      <w:r w:rsidRPr="009B67EB">
        <w:rPr>
          <w:u w:val="single"/>
        </w:rPr>
        <w:t>Appropriate Initial Customer Deposits</w:t>
      </w:r>
    </w:p>
    <w:p w14:paraId="19E7AC27" w14:textId="77777777" w:rsidR="009B67EB" w:rsidRDefault="009B67EB" w:rsidP="003F038C">
      <w:pPr>
        <w:jc w:val="both"/>
      </w:pPr>
    </w:p>
    <w:p w14:paraId="0CF4C62F" w14:textId="73A9C9AA" w:rsidR="0004258D" w:rsidRDefault="0004258D" w:rsidP="009B67EB">
      <w:pPr>
        <w:ind w:firstLine="720"/>
        <w:jc w:val="both"/>
      </w:pPr>
      <w:r w:rsidRPr="00CE3C19">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9B67EB">
        <w:t>we have</w:t>
      </w:r>
      <w:r w:rsidRPr="00CE3C19">
        <w:t xml:space="preserve"> set initial customer deposits equal to two times the average estimated bill.</w:t>
      </w:r>
      <w:r w:rsidRPr="00CE3C19">
        <w:rPr>
          <w:vertAlign w:val="superscript"/>
        </w:rPr>
        <w:footnoteReference w:id="23"/>
      </w:r>
      <w:r w:rsidRPr="00CE3C19">
        <w:t xml:space="preserve"> Currently, the Utility has an initial customer deposit of $78. However, this amount does not cover two months’ average bills based on </w:t>
      </w:r>
      <w:r w:rsidR="009B67EB">
        <w:t>our approved</w:t>
      </w:r>
      <w:r w:rsidRPr="00CE3C19">
        <w:t xml:space="preserve"> rates. According to the Utility’s billing data, the average monthly resid</w:t>
      </w:r>
      <w:r>
        <w:t>ential wastewater usage is 3,319</w:t>
      </w:r>
      <w:r w:rsidRPr="00CE3C19">
        <w:t xml:space="preserve"> gallons per customer. Therefore, the average residential monthly bill based on </w:t>
      </w:r>
      <w:r w:rsidR="009B67EB">
        <w:t>our approved</w:t>
      </w:r>
      <w:r w:rsidRPr="00CE3C19">
        <w:t xml:space="preserve"> rates is approximately $57.</w:t>
      </w:r>
      <w:r>
        <w:t>49.</w:t>
      </w:r>
    </w:p>
    <w:p w14:paraId="407A13CC" w14:textId="77777777" w:rsidR="009B67EB" w:rsidRPr="00CE3C19" w:rsidRDefault="009B67EB" w:rsidP="009B67EB">
      <w:pPr>
        <w:ind w:firstLine="720"/>
        <w:jc w:val="both"/>
      </w:pPr>
    </w:p>
    <w:p w14:paraId="2563ADE7" w14:textId="73E2276E" w:rsidR="0004258D" w:rsidRDefault="009B67EB" w:rsidP="009B67EB">
      <w:pPr>
        <w:ind w:firstLine="720"/>
        <w:jc w:val="both"/>
      </w:pPr>
      <w:r>
        <w:t>We find that</w:t>
      </w:r>
      <w:r w:rsidR="0004258D" w:rsidRPr="00CE3C19">
        <w:t xml:space="preserve"> the appropriate i</w:t>
      </w:r>
      <w:r w:rsidR="0004258D">
        <w:t xml:space="preserve">nitial customer deposit </w:t>
      </w:r>
      <w:r>
        <w:t xml:space="preserve">shall be </w:t>
      </w:r>
      <w:r w:rsidR="0004258D">
        <w:t xml:space="preserve">$115 </w:t>
      </w:r>
      <w:r w:rsidR="0004258D" w:rsidRPr="00CE3C19">
        <w:t xml:space="preserve">for all residential meter sizes. The approved initial customer deposits </w:t>
      </w:r>
      <w:r>
        <w:t>shall</w:t>
      </w:r>
      <w:r w:rsidR="0004258D" w:rsidRPr="00CE3C19">
        <w:t xml:space="preserve"> be effective for service rendered or connections made on or after the stamped approval date on the tariff sheets pursuant to Rule 25-30.475, F.A.C. The Utility </w:t>
      </w:r>
      <w:r>
        <w:t xml:space="preserve">shall </w:t>
      </w:r>
      <w:r w:rsidR="0004258D" w:rsidRPr="00CE3C19">
        <w:t xml:space="preserve">be required to collect the approved initial customer deposits until authorized to change them by </w:t>
      </w:r>
      <w:r>
        <w:t xml:space="preserve">us </w:t>
      </w:r>
      <w:r w:rsidR="0004258D" w:rsidRPr="00CE3C19">
        <w:t>in a subsequent proceeding</w:t>
      </w:r>
      <w:r w:rsidR="0004258D">
        <w:t>.</w:t>
      </w:r>
    </w:p>
    <w:p w14:paraId="0F04D964" w14:textId="17562928" w:rsidR="00D4542B" w:rsidRDefault="00D4542B" w:rsidP="003F038C">
      <w:pPr>
        <w:jc w:val="both"/>
      </w:pPr>
    </w:p>
    <w:p w14:paraId="5F75B161" w14:textId="2EA350D1" w:rsidR="00D4542B" w:rsidRDefault="00D4542B" w:rsidP="00D4542B">
      <w:pPr>
        <w:pStyle w:val="ListParagraph"/>
        <w:numPr>
          <w:ilvl w:val="0"/>
          <w:numId w:val="1"/>
        </w:numPr>
        <w:jc w:val="both"/>
      </w:pPr>
      <w:r>
        <w:rPr>
          <w:u w:val="single"/>
        </w:rPr>
        <w:t>Appropriate Miscellaneous Charges</w:t>
      </w:r>
    </w:p>
    <w:p w14:paraId="7144FDB4" w14:textId="77777777" w:rsidR="00D4542B" w:rsidRDefault="00D4542B" w:rsidP="003F038C">
      <w:pPr>
        <w:jc w:val="both"/>
      </w:pPr>
    </w:p>
    <w:p w14:paraId="3324ABBD" w14:textId="2BD6439F" w:rsidR="0004258D" w:rsidRDefault="0004258D" w:rsidP="00D4542B">
      <w:pPr>
        <w:ind w:firstLine="720"/>
        <w:jc w:val="both"/>
        <w:rPr>
          <w:rFonts w:ascii="TimesNewRomanPSMT" w:hAnsi="TimesNewRomanPSMT" w:cs="TimesNewRomanPSMT"/>
        </w:rPr>
      </w:pPr>
      <w:r w:rsidRPr="00CE3C19">
        <w:rPr>
          <w:rFonts w:ascii="TimesNewRomanPSMT" w:hAnsi="TimesNewRomanPSMT" w:cs="TimesNewRomanPSMT"/>
        </w:rPr>
        <w:t>West Lakeland is requesting to revise its existing miscellaneous service charges</w:t>
      </w:r>
      <w:r>
        <w:rPr>
          <w:rFonts w:ascii="TimesNewRomanPSMT" w:hAnsi="TimesNewRomanPSMT" w:cs="TimesNewRomanPSMT"/>
        </w:rPr>
        <w:t xml:space="preserve"> to reflect an increase in the amount of some of the charges</w:t>
      </w:r>
      <w:r w:rsidRPr="00CE3C19">
        <w:rPr>
          <w:rFonts w:ascii="TimesNewRomanPSMT" w:hAnsi="TimesNewRomanPSMT" w:cs="TimesNewRomanPSMT"/>
        </w:rPr>
        <w:t>. The Utility’s existing miscellaneous service charges for wastewater were established in 1997.</w:t>
      </w:r>
      <w:r w:rsidRPr="00CE3C19">
        <w:rPr>
          <w:rFonts w:ascii="TimesNewRomanPSMT" w:hAnsi="TimesNewRomanPSMT" w:cs="TimesNewRomanPSMT"/>
          <w:vertAlign w:val="superscript"/>
        </w:rPr>
        <w:footnoteReference w:id="24"/>
      </w:r>
      <w:r w:rsidRPr="00CE3C19">
        <w:rPr>
          <w:rFonts w:ascii="TimesNewRomanPSMT" w:hAnsi="TimesNewRomanPSMT" w:cs="TimesNewRomanPSMT"/>
        </w:rPr>
        <w:t xml:space="preserve"> The Utility’s late payment charge was </w:t>
      </w:r>
      <w:r w:rsidRPr="00CE3C19">
        <w:rPr>
          <w:rFonts w:ascii="TimesNewRomanPSMT" w:hAnsi="TimesNewRomanPSMT" w:cs="TimesNewRomanPSMT"/>
        </w:rPr>
        <w:lastRenderedPageBreak/>
        <w:t>approved in 2011</w:t>
      </w:r>
      <w:r>
        <w:rPr>
          <w:rFonts w:ascii="TimesNewRomanPSMT" w:hAnsi="TimesNewRomanPSMT" w:cs="TimesNewRomanPSMT"/>
        </w:rPr>
        <w:t>.</w:t>
      </w:r>
      <w:r w:rsidRPr="00CE3C19">
        <w:rPr>
          <w:rFonts w:ascii="TimesNewRomanPSMT" w:hAnsi="TimesNewRomanPSMT" w:cs="TimesNewRomanPSMT"/>
          <w:vertAlign w:val="superscript"/>
        </w:rPr>
        <w:footnoteReference w:id="25"/>
      </w:r>
      <w:r>
        <w:rPr>
          <w:rFonts w:ascii="TimesNewRomanPSMT" w:hAnsi="TimesNewRomanPSMT" w:cs="TimesNewRomanPSMT"/>
          <w:vertAlign w:val="superscript"/>
        </w:rPr>
        <w:t xml:space="preserve"> </w:t>
      </w:r>
      <w:r w:rsidRPr="00CE3C19">
        <w:rPr>
          <w:rFonts w:ascii="TimesNewRomanPSMT" w:hAnsi="TimesNewRomanPSMT" w:cs="TimesNewRomanPSMT"/>
        </w:rPr>
        <w:t xml:space="preserve">The Utility’s </w:t>
      </w:r>
      <w:r>
        <w:rPr>
          <w:rFonts w:ascii="TimesNewRomanPSMT" w:hAnsi="TimesNewRomanPSMT" w:cs="TimesNewRomanPSMT"/>
        </w:rPr>
        <w:t>c</w:t>
      </w:r>
      <w:r w:rsidRPr="00CE3C19">
        <w:rPr>
          <w:rFonts w:ascii="TimesNewRomanPSMT" w:hAnsi="TimesNewRomanPSMT" w:cs="TimesNewRomanPSMT"/>
        </w:rPr>
        <w:t>onvenience charge was approved in 2013.</w:t>
      </w:r>
      <w:r w:rsidRPr="00CE3C19">
        <w:rPr>
          <w:rFonts w:ascii="TimesNewRomanPSMT" w:hAnsi="TimesNewRomanPSMT" w:cs="TimesNewRomanPSMT"/>
          <w:vertAlign w:val="superscript"/>
        </w:rPr>
        <w:footnoteReference w:id="26"/>
      </w:r>
      <w:r w:rsidRPr="00CE3C19">
        <w:rPr>
          <w:rFonts w:ascii="TimesNewRomanPSMT" w:hAnsi="TimesNewRomanPSMT" w:cs="TimesNewRomanPSMT"/>
          <w:sz w:val="16"/>
          <w:szCs w:val="16"/>
        </w:rPr>
        <w:t xml:space="preserve"> </w:t>
      </w:r>
      <w:r w:rsidRPr="00CE3C19">
        <w:rPr>
          <w:rFonts w:ascii="TimesNewRomanPSMT" w:hAnsi="TimesNewRomanPSMT" w:cs="TimesNewRomanPSMT"/>
        </w:rPr>
        <w:t xml:space="preserve">Section 367.091, F.S., authorizes </w:t>
      </w:r>
      <w:r w:rsidR="00D4542B">
        <w:rPr>
          <w:rFonts w:ascii="TimesNewRomanPSMT" w:hAnsi="TimesNewRomanPSMT" w:cs="TimesNewRomanPSMT"/>
        </w:rPr>
        <w:t xml:space="preserve">us </w:t>
      </w:r>
      <w:r w:rsidRPr="00CE3C19">
        <w:rPr>
          <w:rFonts w:ascii="TimesNewRomanPSMT" w:hAnsi="TimesNewRomanPSMT" w:cs="TimesNewRomanPSMT"/>
        </w:rPr>
        <w:t>to change</w:t>
      </w:r>
      <w:r w:rsidRPr="00CE3C19">
        <w:rPr>
          <w:rFonts w:ascii="TimesNewRomanPSMT" w:hAnsi="TimesNewRomanPSMT" w:cs="TimesNewRomanPSMT"/>
          <w:sz w:val="16"/>
          <w:szCs w:val="16"/>
        </w:rPr>
        <w:t xml:space="preserve"> </w:t>
      </w:r>
      <w:r w:rsidRPr="00CE3C19">
        <w:rPr>
          <w:rFonts w:ascii="TimesNewRomanPSMT" w:hAnsi="TimesNewRomanPSMT" w:cs="TimesNewRomanPSMT"/>
        </w:rPr>
        <w:t xml:space="preserve">miscellaneous service charges. The Utility’s violation reconnection charge and convenience charge </w:t>
      </w:r>
      <w:r w:rsidR="00D4542B">
        <w:rPr>
          <w:rFonts w:ascii="TimesNewRomanPSMT" w:hAnsi="TimesNewRomanPSMT" w:cs="TimesNewRomanPSMT"/>
        </w:rPr>
        <w:t xml:space="preserve">shall </w:t>
      </w:r>
      <w:r w:rsidRPr="00CE3C19">
        <w:rPr>
          <w:rFonts w:ascii="TimesNewRomanPSMT" w:hAnsi="TimesNewRomanPSMT" w:cs="TimesNewRomanPSMT"/>
        </w:rPr>
        <w:t xml:space="preserve">remain unchanged. The Utility’s requested </w:t>
      </w:r>
      <w:r>
        <w:rPr>
          <w:rFonts w:ascii="TimesNewRomanPSMT" w:hAnsi="TimesNewRomanPSMT" w:cs="TimesNewRomanPSMT"/>
        </w:rPr>
        <w:t xml:space="preserve">increase of </w:t>
      </w:r>
      <w:r w:rsidRPr="00CE3C19">
        <w:rPr>
          <w:rFonts w:ascii="TimesNewRomanPSMT" w:hAnsi="TimesNewRomanPSMT" w:cs="TimesNewRomanPSMT"/>
        </w:rPr>
        <w:t xml:space="preserve">miscellaneous </w:t>
      </w:r>
      <w:r>
        <w:rPr>
          <w:rFonts w:ascii="TimesNewRomanPSMT" w:hAnsi="TimesNewRomanPSMT" w:cs="TimesNewRomanPSMT"/>
        </w:rPr>
        <w:t xml:space="preserve">service </w:t>
      </w:r>
      <w:r w:rsidRPr="00CE3C19">
        <w:rPr>
          <w:rFonts w:ascii="TimesNewRomanPSMT" w:hAnsi="TimesNewRomanPSMT" w:cs="TimesNewRomanPSMT"/>
        </w:rPr>
        <w:t>charges were accompanied</w:t>
      </w:r>
      <w:r w:rsidRPr="00CE3C19">
        <w:rPr>
          <w:rFonts w:ascii="TimesNewRomanPSMT" w:hAnsi="TimesNewRomanPSMT" w:cs="TimesNewRomanPSMT"/>
          <w:sz w:val="16"/>
          <w:szCs w:val="16"/>
        </w:rPr>
        <w:t xml:space="preserve"> </w:t>
      </w:r>
      <w:r>
        <w:rPr>
          <w:rFonts w:ascii="TimesNewRomanPSMT" w:hAnsi="TimesNewRomanPSMT" w:cs="TimesNewRomanPSMT"/>
        </w:rPr>
        <w:t xml:space="preserve">with </w:t>
      </w:r>
      <w:r w:rsidRPr="00CE3C19">
        <w:rPr>
          <w:rFonts w:ascii="TimesNewRomanPSMT" w:hAnsi="TimesNewRomanPSMT" w:cs="TimesNewRomanPSMT"/>
        </w:rPr>
        <w:t xml:space="preserve">cost justification </w:t>
      </w:r>
      <w:r>
        <w:rPr>
          <w:rFonts w:ascii="TimesNewRomanPSMT" w:hAnsi="TimesNewRomanPSMT" w:cs="TimesNewRomanPSMT"/>
        </w:rPr>
        <w:t xml:space="preserve">as </w:t>
      </w:r>
      <w:r w:rsidRPr="00CE3C19">
        <w:rPr>
          <w:rFonts w:ascii="TimesNewRomanPSMT" w:hAnsi="TimesNewRomanPSMT" w:cs="TimesNewRomanPSMT"/>
        </w:rPr>
        <w:t>required by Section</w:t>
      </w:r>
      <w:r w:rsidRPr="00CE3C19">
        <w:rPr>
          <w:rFonts w:ascii="TimesNewRomanPSMT" w:hAnsi="TimesNewRomanPSMT" w:cs="TimesNewRomanPSMT"/>
          <w:sz w:val="16"/>
          <w:szCs w:val="16"/>
        </w:rPr>
        <w:t xml:space="preserve"> </w:t>
      </w:r>
      <w:r w:rsidRPr="00CE3C19">
        <w:rPr>
          <w:rFonts w:ascii="TimesNewRomanPSMT" w:hAnsi="TimesNewRomanPSMT" w:cs="TimesNewRomanPSMT"/>
        </w:rPr>
        <w:t>367.091(6), F.S. The Utility’s existing and requested miscellaneous service charges are shown</w:t>
      </w:r>
      <w:r w:rsidRPr="00CE3C19">
        <w:rPr>
          <w:rFonts w:ascii="TimesNewRomanPSMT" w:hAnsi="TimesNewRomanPSMT" w:cs="TimesNewRomanPSMT"/>
          <w:sz w:val="16"/>
          <w:szCs w:val="16"/>
        </w:rPr>
        <w:t xml:space="preserve"> </w:t>
      </w:r>
      <w:r w:rsidR="00D4542B">
        <w:rPr>
          <w:rFonts w:ascii="TimesNewRomanPSMT" w:hAnsi="TimesNewRomanPSMT" w:cs="TimesNewRomanPSMT"/>
        </w:rPr>
        <w:t>below in Table 3</w:t>
      </w:r>
      <w:r w:rsidRPr="00CE3C19">
        <w:rPr>
          <w:rFonts w:ascii="TimesNewRomanPSMT" w:hAnsi="TimesNewRomanPSMT" w:cs="TimesNewRomanPSMT"/>
        </w:rPr>
        <w:t>.</w:t>
      </w:r>
    </w:p>
    <w:p w14:paraId="20DD4CDA" w14:textId="77777777" w:rsidR="0004258D" w:rsidRDefault="0004258D" w:rsidP="003F038C">
      <w:pPr>
        <w:rPr>
          <w:rFonts w:ascii="TimesNewRomanPSMT" w:hAnsi="TimesNewRomanPSMT" w:cs="TimesNewRomanPSMT"/>
        </w:rPr>
      </w:pPr>
    </w:p>
    <w:p w14:paraId="23A76963" w14:textId="7C412564" w:rsidR="00C7188E" w:rsidRPr="00CE3C19" w:rsidRDefault="00C7188E" w:rsidP="00C7188E">
      <w:pPr>
        <w:autoSpaceDE w:val="0"/>
        <w:autoSpaceDN w:val="0"/>
        <w:adjustRightInd w:val="0"/>
        <w:jc w:val="center"/>
        <w:rPr>
          <w:rFonts w:ascii="Arial-BoldMT" w:hAnsi="Arial-BoldMT" w:cs="Arial-BoldMT"/>
          <w:b/>
          <w:bCs/>
        </w:rPr>
      </w:pPr>
      <w:r>
        <w:rPr>
          <w:rFonts w:ascii="Arial-BoldMT" w:hAnsi="Arial-BoldMT" w:cs="Arial-BoldMT"/>
          <w:b/>
          <w:bCs/>
        </w:rPr>
        <w:t>Table 3</w:t>
      </w:r>
    </w:p>
    <w:p w14:paraId="6882B27C" w14:textId="77777777" w:rsidR="00C7188E" w:rsidRPr="00CE3C19" w:rsidRDefault="00C7188E" w:rsidP="00C7188E">
      <w:pPr>
        <w:autoSpaceDE w:val="0"/>
        <w:autoSpaceDN w:val="0"/>
        <w:adjustRightInd w:val="0"/>
        <w:jc w:val="center"/>
        <w:rPr>
          <w:rFonts w:ascii="Arial-BoldMT" w:hAnsi="Arial-BoldMT" w:cs="Arial-BoldMT"/>
          <w:b/>
          <w:bCs/>
        </w:rPr>
      </w:pPr>
      <w:r w:rsidRPr="00CE3C19">
        <w:rPr>
          <w:rFonts w:ascii="Arial-BoldMT" w:hAnsi="Arial-BoldMT" w:cs="Arial-BoldMT"/>
          <w:b/>
          <w:bCs/>
        </w:rPr>
        <w:t>West Lakeland’s Existing and Requested Miscellaneous Service Charges</w:t>
      </w:r>
    </w:p>
    <w:tbl>
      <w:tblPr>
        <w:tblStyle w:val="TableGrid"/>
        <w:tblpPr w:leftFromText="180" w:rightFromText="180" w:vertAnchor="text" w:horzAnchor="margin" w:tblpX="108" w:tblpY="83"/>
        <w:tblW w:w="9360" w:type="dxa"/>
        <w:tblBorders>
          <w:insideH w:val="none" w:sz="0" w:space="0" w:color="auto"/>
          <w:insideV w:val="none" w:sz="0" w:space="0" w:color="auto"/>
        </w:tblBorders>
        <w:tblLayout w:type="fixed"/>
        <w:tblLook w:val="04A0" w:firstRow="1" w:lastRow="0" w:firstColumn="1" w:lastColumn="0" w:noHBand="0" w:noVBand="1"/>
      </w:tblPr>
      <w:tblGrid>
        <w:gridCol w:w="6267"/>
        <w:gridCol w:w="1527"/>
        <w:gridCol w:w="1566"/>
      </w:tblGrid>
      <w:tr w:rsidR="00C7188E" w:rsidRPr="00CE3C19" w14:paraId="0BC47DD4" w14:textId="77777777" w:rsidTr="00D61B0A">
        <w:tc>
          <w:tcPr>
            <w:tcW w:w="6267" w:type="dxa"/>
            <w:vAlign w:val="center"/>
          </w:tcPr>
          <w:p w14:paraId="79062FBC" w14:textId="77777777" w:rsidR="00C7188E" w:rsidRPr="00CE3C19" w:rsidRDefault="00C7188E" w:rsidP="00D61B0A">
            <w:pPr>
              <w:rPr>
                <w:b/>
                <w:bCs/>
              </w:rPr>
            </w:pPr>
          </w:p>
        </w:tc>
        <w:tc>
          <w:tcPr>
            <w:tcW w:w="1527" w:type="dxa"/>
            <w:vAlign w:val="center"/>
          </w:tcPr>
          <w:p w14:paraId="7D6246B0" w14:textId="77777777" w:rsidR="00C7188E" w:rsidRPr="00CE3C19" w:rsidRDefault="00C7188E" w:rsidP="00D61B0A">
            <w:pPr>
              <w:jc w:val="right"/>
              <w:rPr>
                <w:b/>
                <w:bCs/>
                <w:u w:val="single"/>
              </w:rPr>
            </w:pPr>
            <w:r w:rsidRPr="00CE3C19">
              <w:rPr>
                <w:b/>
                <w:bCs/>
                <w:u w:val="single"/>
              </w:rPr>
              <w:t>Existing</w:t>
            </w:r>
          </w:p>
        </w:tc>
        <w:tc>
          <w:tcPr>
            <w:tcW w:w="1566" w:type="dxa"/>
          </w:tcPr>
          <w:p w14:paraId="3E3ED6D5" w14:textId="77777777" w:rsidR="00C7188E" w:rsidRPr="00CE3C19" w:rsidRDefault="00C7188E" w:rsidP="00D61B0A">
            <w:pPr>
              <w:jc w:val="right"/>
              <w:rPr>
                <w:b/>
                <w:bCs/>
                <w:u w:val="single"/>
              </w:rPr>
            </w:pPr>
            <w:r w:rsidRPr="00CE3C19">
              <w:rPr>
                <w:b/>
                <w:bCs/>
                <w:u w:val="single"/>
              </w:rPr>
              <w:t>Requested</w:t>
            </w:r>
          </w:p>
        </w:tc>
      </w:tr>
      <w:tr w:rsidR="00C7188E" w:rsidRPr="00CE3C19" w14:paraId="325264DA" w14:textId="77777777" w:rsidTr="00D61B0A">
        <w:tc>
          <w:tcPr>
            <w:tcW w:w="6267" w:type="dxa"/>
            <w:vAlign w:val="center"/>
          </w:tcPr>
          <w:p w14:paraId="0C1BD655" w14:textId="77777777" w:rsidR="00C7188E" w:rsidRPr="00CE3C19" w:rsidRDefault="00C7188E" w:rsidP="00D61B0A">
            <w:pPr>
              <w:rPr>
                <w:bCs/>
              </w:rPr>
            </w:pPr>
            <w:r w:rsidRPr="00CE3C19">
              <w:rPr>
                <w:bCs/>
              </w:rPr>
              <w:t>Initial Connection Charge</w:t>
            </w:r>
          </w:p>
        </w:tc>
        <w:tc>
          <w:tcPr>
            <w:tcW w:w="1527" w:type="dxa"/>
            <w:vAlign w:val="center"/>
          </w:tcPr>
          <w:p w14:paraId="22FA23B8" w14:textId="77777777" w:rsidR="00C7188E" w:rsidRPr="00CE3C19" w:rsidRDefault="00C7188E" w:rsidP="00D61B0A">
            <w:pPr>
              <w:jc w:val="right"/>
              <w:rPr>
                <w:bCs/>
              </w:rPr>
            </w:pPr>
            <w:r w:rsidRPr="00CE3C19">
              <w:rPr>
                <w:bCs/>
              </w:rPr>
              <w:t>$15.00</w:t>
            </w:r>
          </w:p>
        </w:tc>
        <w:tc>
          <w:tcPr>
            <w:tcW w:w="1566" w:type="dxa"/>
          </w:tcPr>
          <w:p w14:paraId="7138FD18" w14:textId="77777777" w:rsidR="00C7188E" w:rsidRPr="00CE3C19" w:rsidRDefault="00C7188E" w:rsidP="00D61B0A">
            <w:pPr>
              <w:jc w:val="right"/>
              <w:rPr>
                <w:bCs/>
              </w:rPr>
            </w:pPr>
            <w:r w:rsidRPr="00CE3C19">
              <w:rPr>
                <w:bCs/>
              </w:rPr>
              <w:t>$80.00</w:t>
            </w:r>
          </w:p>
        </w:tc>
      </w:tr>
      <w:tr w:rsidR="00C7188E" w:rsidRPr="00CE3C19" w14:paraId="32FC3967" w14:textId="77777777" w:rsidTr="00D61B0A">
        <w:tc>
          <w:tcPr>
            <w:tcW w:w="6267" w:type="dxa"/>
            <w:vAlign w:val="center"/>
          </w:tcPr>
          <w:p w14:paraId="1DF3BEA9" w14:textId="77777777" w:rsidR="00C7188E" w:rsidRPr="00CE3C19" w:rsidRDefault="00C7188E" w:rsidP="00D61B0A">
            <w:pPr>
              <w:rPr>
                <w:bCs/>
              </w:rPr>
            </w:pPr>
            <w:r w:rsidRPr="00CE3C19">
              <w:rPr>
                <w:bCs/>
              </w:rPr>
              <w:t>Normal Reconnection Charge</w:t>
            </w:r>
          </w:p>
        </w:tc>
        <w:tc>
          <w:tcPr>
            <w:tcW w:w="1527" w:type="dxa"/>
            <w:vAlign w:val="center"/>
          </w:tcPr>
          <w:p w14:paraId="2AE62D77" w14:textId="77777777" w:rsidR="00C7188E" w:rsidRPr="00CE3C19" w:rsidRDefault="00C7188E" w:rsidP="00D61B0A">
            <w:pPr>
              <w:jc w:val="right"/>
              <w:rPr>
                <w:bCs/>
              </w:rPr>
            </w:pPr>
            <w:r w:rsidRPr="00CE3C19">
              <w:rPr>
                <w:bCs/>
              </w:rPr>
              <w:t>$15.00</w:t>
            </w:r>
          </w:p>
        </w:tc>
        <w:tc>
          <w:tcPr>
            <w:tcW w:w="1566" w:type="dxa"/>
          </w:tcPr>
          <w:p w14:paraId="5B6B006D" w14:textId="77777777" w:rsidR="00C7188E" w:rsidRPr="00CE3C19" w:rsidRDefault="00C7188E" w:rsidP="00D61B0A">
            <w:pPr>
              <w:jc w:val="right"/>
              <w:rPr>
                <w:bCs/>
              </w:rPr>
            </w:pPr>
            <w:r w:rsidRPr="00CE3C19">
              <w:rPr>
                <w:bCs/>
              </w:rPr>
              <w:t>$80.00</w:t>
            </w:r>
          </w:p>
        </w:tc>
      </w:tr>
      <w:tr w:rsidR="00C7188E" w:rsidRPr="00CE3C19" w14:paraId="4EDCFD49" w14:textId="77777777" w:rsidTr="00D61B0A">
        <w:tc>
          <w:tcPr>
            <w:tcW w:w="6267" w:type="dxa"/>
            <w:vAlign w:val="center"/>
          </w:tcPr>
          <w:p w14:paraId="1132FC2A" w14:textId="77777777" w:rsidR="00C7188E" w:rsidRPr="00CE3C19" w:rsidRDefault="00C7188E" w:rsidP="00D61B0A">
            <w:pPr>
              <w:rPr>
                <w:bCs/>
              </w:rPr>
            </w:pPr>
            <w:r w:rsidRPr="00CE3C19">
              <w:rPr>
                <w:bCs/>
              </w:rPr>
              <w:t>Violation Reconnection Charge</w:t>
            </w:r>
          </w:p>
        </w:tc>
        <w:tc>
          <w:tcPr>
            <w:tcW w:w="1527" w:type="dxa"/>
            <w:vAlign w:val="center"/>
          </w:tcPr>
          <w:p w14:paraId="6C007F44" w14:textId="77777777" w:rsidR="00C7188E" w:rsidRPr="00CE3C19" w:rsidRDefault="00C7188E" w:rsidP="00D61B0A">
            <w:pPr>
              <w:jc w:val="right"/>
              <w:rPr>
                <w:bCs/>
              </w:rPr>
            </w:pPr>
            <w:r w:rsidRPr="00CE3C19">
              <w:rPr>
                <w:bCs/>
              </w:rPr>
              <w:t>Actual Cost</w:t>
            </w:r>
          </w:p>
        </w:tc>
        <w:tc>
          <w:tcPr>
            <w:tcW w:w="1566" w:type="dxa"/>
          </w:tcPr>
          <w:p w14:paraId="6A1F53C1" w14:textId="77777777" w:rsidR="00C7188E" w:rsidRPr="00CE3C19" w:rsidRDefault="00C7188E" w:rsidP="00D61B0A">
            <w:pPr>
              <w:jc w:val="right"/>
              <w:rPr>
                <w:bCs/>
              </w:rPr>
            </w:pPr>
            <w:r>
              <w:rPr>
                <w:bCs/>
              </w:rPr>
              <w:t>Actual Cost</w:t>
            </w:r>
          </w:p>
        </w:tc>
      </w:tr>
      <w:tr w:rsidR="00C7188E" w:rsidRPr="00CE3C19" w14:paraId="037F5459" w14:textId="77777777" w:rsidTr="00D61B0A">
        <w:tc>
          <w:tcPr>
            <w:tcW w:w="6267" w:type="dxa"/>
            <w:vAlign w:val="center"/>
          </w:tcPr>
          <w:p w14:paraId="0EEDC21F" w14:textId="77777777" w:rsidR="00C7188E" w:rsidRPr="00CE3C19" w:rsidRDefault="00C7188E" w:rsidP="00D61B0A">
            <w:pPr>
              <w:rPr>
                <w:bCs/>
              </w:rPr>
            </w:pPr>
            <w:r w:rsidRPr="00CE3C19">
              <w:rPr>
                <w:bCs/>
              </w:rPr>
              <w:t>Premises Visit Charge</w:t>
            </w:r>
          </w:p>
        </w:tc>
        <w:tc>
          <w:tcPr>
            <w:tcW w:w="1527" w:type="dxa"/>
            <w:vAlign w:val="center"/>
          </w:tcPr>
          <w:p w14:paraId="523CE89E" w14:textId="77777777" w:rsidR="00C7188E" w:rsidRPr="00CE3C19" w:rsidRDefault="00C7188E" w:rsidP="00D61B0A">
            <w:pPr>
              <w:jc w:val="right"/>
              <w:rPr>
                <w:bCs/>
              </w:rPr>
            </w:pPr>
            <w:r w:rsidRPr="00CE3C19">
              <w:rPr>
                <w:bCs/>
              </w:rPr>
              <w:t>$10.00</w:t>
            </w:r>
          </w:p>
        </w:tc>
        <w:tc>
          <w:tcPr>
            <w:tcW w:w="1566" w:type="dxa"/>
          </w:tcPr>
          <w:p w14:paraId="05B4C893" w14:textId="77777777" w:rsidR="00C7188E" w:rsidRPr="00CE3C19" w:rsidRDefault="00C7188E" w:rsidP="00D61B0A">
            <w:pPr>
              <w:jc w:val="right"/>
              <w:rPr>
                <w:bCs/>
              </w:rPr>
            </w:pPr>
            <w:r w:rsidRPr="00CE3C19">
              <w:rPr>
                <w:bCs/>
              </w:rPr>
              <w:t>$80.00</w:t>
            </w:r>
          </w:p>
        </w:tc>
      </w:tr>
      <w:tr w:rsidR="00C7188E" w:rsidRPr="00CE3C19" w14:paraId="1AD959CF" w14:textId="77777777" w:rsidTr="00D61B0A">
        <w:tc>
          <w:tcPr>
            <w:tcW w:w="6267" w:type="dxa"/>
            <w:vAlign w:val="center"/>
          </w:tcPr>
          <w:p w14:paraId="46D37C80" w14:textId="77777777" w:rsidR="00C7188E" w:rsidRPr="00CE3C19" w:rsidRDefault="00C7188E" w:rsidP="00D61B0A">
            <w:pPr>
              <w:rPr>
                <w:bCs/>
              </w:rPr>
            </w:pPr>
            <w:r w:rsidRPr="00CE3C19">
              <w:rPr>
                <w:bCs/>
              </w:rPr>
              <w:t>Late Payment Charge</w:t>
            </w:r>
          </w:p>
        </w:tc>
        <w:tc>
          <w:tcPr>
            <w:tcW w:w="1527" w:type="dxa"/>
            <w:vAlign w:val="center"/>
          </w:tcPr>
          <w:p w14:paraId="3A5C0DBF" w14:textId="77777777" w:rsidR="00C7188E" w:rsidRPr="00CE3C19" w:rsidRDefault="00C7188E" w:rsidP="00D61B0A">
            <w:pPr>
              <w:jc w:val="right"/>
              <w:rPr>
                <w:bCs/>
              </w:rPr>
            </w:pPr>
            <w:r w:rsidRPr="00CE3C19">
              <w:rPr>
                <w:bCs/>
              </w:rPr>
              <w:t>$7.00</w:t>
            </w:r>
          </w:p>
        </w:tc>
        <w:tc>
          <w:tcPr>
            <w:tcW w:w="1566" w:type="dxa"/>
          </w:tcPr>
          <w:p w14:paraId="78882AA8" w14:textId="77777777" w:rsidR="00C7188E" w:rsidRPr="00CE3C19" w:rsidRDefault="00C7188E" w:rsidP="00D61B0A">
            <w:pPr>
              <w:jc w:val="right"/>
              <w:rPr>
                <w:bCs/>
              </w:rPr>
            </w:pPr>
            <w:r w:rsidRPr="00CE3C19">
              <w:rPr>
                <w:bCs/>
              </w:rPr>
              <w:t>$7.85</w:t>
            </w:r>
          </w:p>
        </w:tc>
      </w:tr>
      <w:tr w:rsidR="00C7188E" w:rsidRPr="00CE3C19" w14:paraId="48B4F75A" w14:textId="77777777" w:rsidTr="00D61B0A">
        <w:tc>
          <w:tcPr>
            <w:tcW w:w="6267" w:type="dxa"/>
            <w:vAlign w:val="center"/>
          </w:tcPr>
          <w:p w14:paraId="1F570788" w14:textId="77777777" w:rsidR="00C7188E" w:rsidRPr="00CE3C19" w:rsidRDefault="00C7188E" w:rsidP="00D61B0A">
            <w:pPr>
              <w:rPr>
                <w:bCs/>
              </w:rPr>
            </w:pPr>
            <w:r w:rsidRPr="00CE3C19">
              <w:rPr>
                <w:bCs/>
              </w:rPr>
              <w:t>Convenience Charge</w:t>
            </w:r>
          </w:p>
        </w:tc>
        <w:tc>
          <w:tcPr>
            <w:tcW w:w="1527" w:type="dxa"/>
            <w:vAlign w:val="center"/>
          </w:tcPr>
          <w:p w14:paraId="68C8C21F" w14:textId="77777777" w:rsidR="00C7188E" w:rsidRPr="00CE3C19" w:rsidRDefault="00C7188E" w:rsidP="00D61B0A">
            <w:pPr>
              <w:jc w:val="right"/>
              <w:rPr>
                <w:bCs/>
              </w:rPr>
            </w:pPr>
            <w:r w:rsidRPr="00CE3C19">
              <w:rPr>
                <w:bCs/>
              </w:rPr>
              <w:t>$2.50</w:t>
            </w:r>
          </w:p>
        </w:tc>
        <w:tc>
          <w:tcPr>
            <w:tcW w:w="1566" w:type="dxa"/>
          </w:tcPr>
          <w:p w14:paraId="78CC17AB" w14:textId="77777777" w:rsidR="00C7188E" w:rsidRPr="00CE3C19" w:rsidRDefault="00C7188E" w:rsidP="00D61B0A">
            <w:pPr>
              <w:jc w:val="right"/>
              <w:rPr>
                <w:bCs/>
              </w:rPr>
            </w:pPr>
            <w:r w:rsidRPr="00CE3C19">
              <w:rPr>
                <w:bCs/>
              </w:rPr>
              <w:t>N/A</w:t>
            </w:r>
          </w:p>
        </w:tc>
      </w:tr>
    </w:tbl>
    <w:p w14:paraId="618217D4" w14:textId="77777777" w:rsidR="00C7188E" w:rsidRPr="00115CC3" w:rsidRDefault="00C7188E" w:rsidP="00C7188E">
      <w:pPr>
        <w:rPr>
          <w:bCs/>
          <w:sz w:val="20"/>
          <w:szCs w:val="20"/>
        </w:rPr>
      </w:pPr>
      <w:r>
        <w:rPr>
          <w:bCs/>
        </w:rPr>
        <w:t xml:space="preserve">  </w:t>
      </w:r>
      <w:r w:rsidRPr="008764A0">
        <w:rPr>
          <w:bCs/>
          <w:sz w:val="20"/>
          <w:szCs w:val="20"/>
        </w:rPr>
        <w:t>Source: Utility's current tariffs and cost justification documentation</w:t>
      </w:r>
      <w:r w:rsidRPr="00115CC3">
        <w:rPr>
          <w:bCs/>
          <w:sz w:val="20"/>
          <w:szCs w:val="20"/>
        </w:rPr>
        <w:t>.</w:t>
      </w:r>
    </w:p>
    <w:p w14:paraId="19C5C669" w14:textId="77777777" w:rsidR="0004258D" w:rsidRDefault="0004258D" w:rsidP="003F038C">
      <w:pPr>
        <w:autoSpaceDE w:val="0"/>
        <w:autoSpaceDN w:val="0"/>
        <w:adjustRightInd w:val="0"/>
        <w:rPr>
          <w:rFonts w:ascii="Arial-BoldMT" w:hAnsi="Arial-BoldMT" w:cs="Arial-BoldMT"/>
          <w:b/>
          <w:bCs/>
        </w:rPr>
      </w:pPr>
    </w:p>
    <w:p w14:paraId="535958C0" w14:textId="1B456420" w:rsidR="0004258D" w:rsidRPr="00D4542B" w:rsidRDefault="0004258D" w:rsidP="00D4542B">
      <w:pPr>
        <w:pStyle w:val="ListParagraph"/>
        <w:numPr>
          <w:ilvl w:val="0"/>
          <w:numId w:val="8"/>
        </w:numPr>
        <w:autoSpaceDE w:val="0"/>
        <w:autoSpaceDN w:val="0"/>
        <w:adjustRightInd w:val="0"/>
        <w:jc w:val="both"/>
        <w:rPr>
          <w:bCs/>
          <w:i/>
        </w:rPr>
      </w:pPr>
      <w:r w:rsidRPr="00D4542B">
        <w:rPr>
          <w:bCs/>
          <w:i/>
        </w:rPr>
        <w:t>Premises Visit Charge</w:t>
      </w:r>
    </w:p>
    <w:p w14:paraId="505A565E" w14:textId="77777777" w:rsidR="00D4542B" w:rsidRDefault="00D4542B" w:rsidP="003F038C">
      <w:pPr>
        <w:jc w:val="both"/>
        <w:rPr>
          <w:rFonts w:ascii="TimesNewRomanPSMT" w:hAnsi="TimesNewRomanPSMT" w:cs="TimesNewRomanPSMT"/>
        </w:rPr>
      </w:pPr>
    </w:p>
    <w:p w14:paraId="25AE96D7" w14:textId="234AE19C" w:rsidR="0004258D" w:rsidRDefault="0004258D" w:rsidP="00D4542B">
      <w:pPr>
        <w:ind w:firstLine="720"/>
        <w:jc w:val="both"/>
      </w:pPr>
      <w:r>
        <w:rPr>
          <w:rFonts w:ascii="TimesNewRomanPSMT" w:hAnsi="TimesNewRomanPSMT" w:cs="TimesNewRomanPSMT"/>
        </w:rPr>
        <w:t xml:space="preserve">As shown on Table </w:t>
      </w:r>
      <w:r w:rsidR="00D4542B">
        <w:rPr>
          <w:rFonts w:ascii="TimesNewRomanPSMT" w:hAnsi="TimesNewRomanPSMT" w:cs="TimesNewRomanPSMT"/>
        </w:rPr>
        <w:t>3</w:t>
      </w:r>
      <w:r w:rsidRPr="00CE3C19">
        <w:rPr>
          <w:rFonts w:ascii="TimesNewRomanPSMT" w:hAnsi="TimesNewRomanPSMT" w:cs="TimesNewRomanPSMT"/>
        </w:rPr>
        <w:t>, the Utility</w:t>
      </w:r>
      <w:r>
        <w:rPr>
          <w:rFonts w:ascii="TimesNewRomanPSMT" w:hAnsi="TimesNewRomanPSMT" w:cs="TimesNewRomanPSMT"/>
        </w:rPr>
        <w:t xml:space="preserve"> is requesting to increase the amount of some of its existing</w:t>
      </w:r>
      <w:r w:rsidRPr="00CE3C19">
        <w:rPr>
          <w:rFonts w:ascii="TimesNewRomanPSMT" w:hAnsi="TimesNewRomanPSMT" w:cs="TimesNewRomanPSMT"/>
        </w:rPr>
        <w:t xml:space="preserve"> miscellaneous service charges.</w:t>
      </w:r>
      <w:r>
        <w:rPr>
          <w:rFonts w:ascii="TimesNewRomanPSMT" w:hAnsi="TimesNewRomanPSMT" w:cs="TimesNewRomanPSMT"/>
        </w:rPr>
        <w:t xml:space="preserve"> The existing miscellaneous service charges include </w:t>
      </w:r>
      <w:r w:rsidRPr="00CE3C19">
        <w:rPr>
          <w:rFonts w:ascii="TimesNewRomanPSMT" w:hAnsi="TimesNewRomanPSMT" w:cs="TimesNewRomanPSMT"/>
        </w:rPr>
        <w:t xml:space="preserve">initial connection and normal reconnection charges </w:t>
      </w:r>
      <w:r>
        <w:rPr>
          <w:rFonts w:ascii="TimesNewRomanPSMT" w:hAnsi="TimesNewRomanPSMT" w:cs="TimesNewRomanPSMT"/>
        </w:rPr>
        <w:t xml:space="preserve">which </w:t>
      </w:r>
      <w:r w:rsidRPr="00CE3C19">
        <w:rPr>
          <w:rFonts w:ascii="TimesNewRomanPSMT" w:hAnsi="TimesNewRomanPSMT" w:cs="TimesNewRomanPSMT"/>
        </w:rPr>
        <w:t xml:space="preserve">are obsolete and inconsistent with the </w:t>
      </w:r>
      <w:r>
        <w:rPr>
          <w:rFonts w:ascii="TimesNewRomanPSMT" w:hAnsi="TimesNewRomanPSMT" w:cs="TimesNewRomanPSMT"/>
        </w:rPr>
        <w:t>R</w:t>
      </w:r>
      <w:r w:rsidRPr="00CE3C19">
        <w:rPr>
          <w:rFonts w:ascii="TimesNewRomanPSMT" w:hAnsi="TimesNewRomanPSMT" w:cs="TimesNewRomanPSMT"/>
        </w:rPr>
        <w:t>ule</w:t>
      </w:r>
      <w:r>
        <w:rPr>
          <w:rFonts w:ascii="TimesNewRomanPSMT" w:hAnsi="TimesNewRomanPSMT" w:cs="TimesNewRomanPSMT"/>
        </w:rPr>
        <w:t xml:space="preserve"> 25-30.460, F.A.C</w:t>
      </w:r>
      <w:r w:rsidRPr="00CE3C19">
        <w:rPr>
          <w:rFonts w:ascii="TimesNewRomanPSMT" w:hAnsi="TimesNewRomanPSMT" w:cs="TimesNewRomanPSMT"/>
        </w:rPr>
        <w:t>.</w:t>
      </w:r>
      <w:r>
        <w:rPr>
          <w:rFonts w:ascii="TimesNewRomanPSMT" w:hAnsi="TimesNewRomanPSMT" w:cs="TimesNewRomanPSMT"/>
        </w:rPr>
        <w:t xml:space="preserve"> </w:t>
      </w:r>
      <w:r w:rsidRPr="00CE3C19">
        <w:t xml:space="preserve">The Utility provided cost justification of $81.02; however, the Utility requested a charge of $80.00 for the premises visit which represents the cost of a trip to perform a specified service. </w:t>
      </w:r>
      <w:r w:rsidR="00D4542B">
        <w:t>We find that</w:t>
      </w:r>
      <w:r w:rsidRPr="00CE3C19">
        <w:t xml:space="preserve"> the cost justification is reasonable and impose the cost on </w:t>
      </w:r>
      <w:r>
        <w:t xml:space="preserve">the </w:t>
      </w:r>
      <w:r w:rsidRPr="00CE3C19">
        <w:t xml:space="preserve">cost causer. Based on the rule, </w:t>
      </w:r>
      <w:r w:rsidR="00D4542B">
        <w:t>we find</w:t>
      </w:r>
      <w:r w:rsidRPr="00CE3C19">
        <w:t xml:space="preserve"> that the initial connection and normal reconnection charges </w:t>
      </w:r>
      <w:r w:rsidR="00D4542B">
        <w:t xml:space="preserve">shall </w:t>
      </w:r>
      <w:r w:rsidRPr="00CE3C19">
        <w:t xml:space="preserve">be removed. </w:t>
      </w:r>
      <w:r w:rsidR="00D4542B">
        <w:rPr>
          <w:rFonts w:ascii="TimesNewRomanPSMT" w:hAnsi="TimesNewRomanPSMT" w:cs="TimesNewRomanPSMT"/>
        </w:rPr>
        <w:t>We</w:t>
      </w:r>
      <w:r w:rsidRPr="00CE3C19">
        <w:rPr>
          <w:rFonts w:ascii="TimesNewRomanPSMT" w:hAnsi="TimesNewRomanPSMT" w:cs="TimesNewRomanPSMT"/>
        </w:rPr>
        <w:t xml:space="preserve"> also </w:t>
      </w:r>
      <w:r w:rsidR="00D4542B">
        <w:rPr>
          <w:rFonts w:ascii="TimesNewRomanPSMT" w:hAnsi="TimesNewRomanPSMT" w:cs="TimesNewRomanPSMT"/>
        </w:rPr>
        <w:t>find</w:t>
      </w:r>
      <w:r w:rsidRPr="00CE3C19">
        <w:rPr>
          <w:rFonts w:ascii="TimesNewRomanPSMT" w:hAnsi="TimesNewRomanPSMT" w:cs="TimesNewRomanPSMT"/>
        </w:rPr>
        <w:t xml:space="preserve"> that the definition for the premises visit charge </w:t>
      </w:r>
      <w:r w:rsidR="00D4542B">
        <w:rPr>
          <w:rFonts w:ascii="TimesNewRomanPSMT" w:hAnsi="TimesNewRomanPSMT" w:cs="TimesNewRomanPSMT"/>
        </w:rPr>
        <w:t xml:space="preserve">shall </w:t>
      </w:r>
      <w:r w:rsidRPr="00CE3C19">
        <w:rPr>
          <w:rFonts w:ascii="TimesNewRomanPSMT" w:hAnsi="TimesNewRomanPSMT" w:cs="TimesNewRomanPSMT"/>
        </w:rPr>
        <w:t xml:space="preserve">be updated to comply with Rule 25-30.460, F.A.C. </w:t>
      </w:r>
      <w:r w:rsidRPr="00CE3C19">
        <w:t xml:space="preserve">The premises visit charge </w:t>
      </w:r>
      <w:r w:rsidR="00FE190A">
        <w:t>shall</w:t>
      </w:r>
      <w:r w:rsidRPr="00CE3C19">
        <w:t xml:space="preserve"> be $80.00. The Utility’s calculation for the premises visit charge is shown below on Table </w:t>
      </w:r>
      <w:r w:rsidR="00FE190A">
        <w:t>4</w:t>
      </w:r>
      <w:r w:rsidRPr="00CE3C19">
        <w:t>.</w:t>
      </w:r>
    </w:p>
    <w:p w14:paraId="35DD8ED2" w14:textId="77777777" w:rsidR="0004258D" w:rsidRDefault="0004258D" w:rsidP="003F038C"/>
    <w:p w14:paraId="3F0333F8" w14:textId="08E69FB1" w:rsidR="00C7188E" w:rsidRPr="009B45CF" w:rsidRDefault="00C7188E" w:rsidP="00C7188E">
      <w:pPr>
        <w:autoSpaceDE w:val="0"/>
        <w:autoSpaceDN w:val="0"/>
        <w:adjustRightInd w:val="0"/>
        <w:jc w:val="center"/>
        <w:rPr>
          <w:rFonts w:ascii="Arial" w:hAnsi="Arial" w:cs="Arial"/>
          <w:b/>
        </w:rPr>
      </w:pPr>
      <w:r w:rsidRPr="009B45CF">
        <w:rPr>
          <w:rFonts w:ascii="Arial" w:hAnsi="Arial" w:cs="Arial"/>
          <w:b/>
        </w:rPr>
        <w:t xml:space="preserve">Table </w:t>
      </w:r>
      <w:r>
        <w:rPr>
          <w:rFonts w:ascii="Arial" w:hAnsi="Arial" w:cs="Arial"/>
          <w:b/>
        </w:rPr>
        <w:t>4</w:t>
      </w:r>
    </w:p>
    <w:p w14:paraId="78ED8396" w14:textId="77777777" w:rsidR="00C7188E" w:rsidRPr="00CE3C19" w:rsidRDefault="00C7188E" w:rsidP="00C7188E">
      <w:pPr>
        <w:autoSpaceDE w:val="0"/>
        <w:autoSpaceDN w:val="0"/>
        <w:adjustRightInd w:val="0"/>
        <w:jc w:val="center"/>
        <w:rPr>
          <w:b/>
        </w:rPr>
      </w:pPr>
      <w:r w:rsidRPr="009B45CF">
        <w:rPr>
          <w:rFonts w:ascii="Arial" w:hAnsi="Arial" w:cs="Arial"/>
          <w:b/>
        </w:rPr>
        <w:t>Calculation for Requested Premises Visit</w:t>
      </w:r>
      <w:r w:rsidRPr="00CE3C19">
        <w:rPr>
          <w:b/>
        </w:rPr>
        <w:t xml:space="preserve"> </w:t>
      </w:r>
    </w:p>
    <w:tbl>
      <w:tblPr>
        <w:tblStyle w:val="TableGrid"/>
        <w:tblW w:w="9180" w:type="dxa"/>
        <w:jc w:val="center"/>
        <w:tblBorders>
          <w:insideH w:val="none" w:sz="0" w:space="0" w:color="auto"/>
          <w:insideV w:val="none" w:sz="0" w:space="0" w:color="auto"/>
        </w:tblBorders>
        <w:tblLook w:val="04A0" w:firstRow="1" w:lastRow="0" w:firstColumn="1" w:lastColumn="0" w:noHBand="0" w:noVBand="1"/>
      </w:tblPr>
      <w:tblGrid>
        <w:gridCol w:w="8304"/>
        <w:gridCol w:w="876"/>
      </w:tblGrid>
      <w:tr w:rsidR="00C7188E" w:rsidRPr="00CE3C19" w14:paraId="3B21F666" w14:textId="77777777" w:rsidTr="00D61B0A">
        <w:trPr>
          <w:jc w:val="center"/>
        </w:trPr>
        <w:tc>
          <w:tcPr>
            <w:tcW w:w="8304" w:type="dxa"/>
          </w:tcPr>
          <w:p w14:paraId="4ADE112B" w14:textId="77777777" w:rsidR="00C7188E" w:rsidRPr="00CE3C19" w:rsidRDefault="00C7188E" w:rsidP="00D61B0A">
            <w:pPr>
              <w:jc w:val="center"/>
              <w:rPr>
                <w:b/>
                <w:u w:val="single"/>
              </w:rPr>
            </w:pPr>
          </w:p>
        </w:tc>
        <w:tc>
          <w:tcPr>
            <w:tcW w:w="876" w:type="dxa"/>
          </w:tcPr>
          <w:p w14:paraId="44458C3E" w14:textId="77777777" w:rsidR="00C7188E" w:rsidRPr="00CE3C19" w:rsidRDefault="00C7188E" w:rsidP="00D61B0A">
            <w:pPr>
              <w:jc w:val="center"/>
              <w:rPr>
                <w:b/>
                <w:u w:val="single"/>
              </w:rPr>
            </w:pPr>
            <w:r w:rsidRPr="00CE3C19">
              <w:rPr>
                <w:b/>
                <w:u w:val="single"/>
              </w:rPr>
              <w:t>Cost</w:t>
            </w:r>
          </w:p>
        </w:tc>
      </w:tr>
      <w:tr w:rsidR="00C7188E" w:rsidRPr="00CE3C19" w14:paraId="00213A74" w14:textId="77777777" w:rsidTr="00D61B0A">
        <w:trPr>
          <w:jc w:val="center"/>
        </w:trPr>
        <w:tc>
          <w:tcPr>
            <w:tcW w:w="8304" w:type="dxa"/>
          </w:tcPr>
          <w:p w14:paraId="20F672A9" w14:textId="77777777" w:rsidR="00C7188E" w:rsidRPr="00CE3C19" w:rsidRDefault="00C7188E" w:rsidP="00D61B0A">
            <w:r w:rsidRPr="00CE3C19">
              <w:t>Mileage ($0.70 per mile x 40)</w:t>
            </w:r>
          </w:p>
        </w:tc>
        <w:tc>
          <w:tcPr>
            <w:tcW w:w="876" w:type="dxa"/>
          </w:tcPr>
          <w:p w14:paraId="29997B70" w14:textId="77777777" w:rsidR="00C7188E" w:rsidRPr="00CE3C19" w:rsidRDefault="00C7188E" w:rsidP="00D61B0A">
            <w:pPr>
              <w:jc w:val="right"/>
            </w:pPr>
            <w:r w:rsidRPr="00CE3C19">
              <w:t>$28.00</w:t>
            </w:r>
          </w:p>
        </w:tc>
      </w:tr>
      <w:tr w:rsidR="00C7188E" w:rsidRPr="00CE3C19" w14:paraId="6CF9DB26" w14:textId="77777777" w:rsidTr="00D61B0A">
        <w:trPr>
          <w:jc w:val="center"/>
        </w:trPr>
        <w:tc>
          <w:tcPr>
            <w:tcW w:w="8304" w:type="dxa"/>
          </w:tcPr>
          <w:p w14:paraId="15CC218D" w14:textId="77777777" w:rsidR="00C7188E" w:rsidRPr="00CE3C19" w:rsidRDefault="00C7188E" w:rsidP="00D61B0A">
            <w:r w:rsidRPr="00CE3C19">
              <w:t>Labor – Tech – Round Trip Drive ($27.85 x 1.15)</w:t>
            </w:r>
          </w:p>
        </w:tc>
        <w:tc>
          <w:tcPr>
            <w:tcW w:w="876" w:type="dxa"/>
          </w:tcPr>
          <w:p w14:paraId="532FD48C" w14:textId="77777777" w:rsidR="00C7188E" w:rsidRPr="00CE3C19" w:rsidRDefault="00C7188E" w:rsidP="00D61B0A">
            <w:pPr>
              <w:jc w:val="right"/>
            </w:pPr>
            <w:r w:rsidRPr="00CE3C19">
              <w:t>32.03</w:t>
            </w:r>
          </w:p>
        </w:tc>
      </w:tr>
      <w:tr w:rsidR="00C7188E" w:rsidRPr="00CE3C19" w14:paraId="0F782C36" w14:textId="77777777" w:rsidTr="00D61B0A">
        <w:trPr>
          <w:jc w:val="center"/>
        </w:trPr>
        <w:tc>
          <w:tcPr>
            <w:tcW w:w="8304" w:type="dxa"/>
          </w:tcPr>
          <w:p w14:paraId="4859407B" w14:textId="77777777" w:rsidR="00C7188E" w:rsidRPr="00CE3C19" w:rsidRDefault="00C7188E" w:rsidP="00D61B0A">
            <w:r w:rsidRPr="00CE3C19">
              <w:t>Labor – Tech – Location Labor Time ($27.85 x 0.50)</w:t>
            </w:r>
          </w:p>
        </w:tc>
        <w:tc>
          <w:tcPr>
            <w:tcW w:w="876" w:type="dxa"/>
          </w:tcPr>
          <w:p w14:paraId="230B9C4E" w14:textId="77777777" w:rsidR="00C7188E" w:rsidRPr="00CE3C19" w:rsidRDefault="00C7188E" w:rsidP="00D61B0A">
            <w:pPr>
              <w:jc w:val="right"/>
            </w:pPr>
            <w:r w:rsidRPr="00CE3C19">
              <w:t>13.93</w:t>
            </w:r>
          </w:p>
        </w:tc>
      </w:tr>
      <w:tr w:rsidR="00C7188E" w:rsidRPr="00CE3C19" w14:paraId="1A4AC784" w14:textId="77777777" w:rsidTr="00D61B0A">
        <w:trPr>
          <w:jc w:val="center"/>
        </w:trPr>
        <w:tc>
          <w:tcPr>
            <w:tcW w:w="8304" w:type="dxa"/>
          </w:tcPr>
          <w:p w14:paraId="1044DF39" w14:textId="77777777" w:rsidR="00C7188E" w:rsidRPr="00CE3C19" w:rsidRDefault="00C7188E" w:rsidP="00D61B0A">
            <w:r w:rsidRPr="00CE3C19">
              <w:t>Labor – Tech – Customer Care Representative (28.25 x 0.25)</w:t>
            </w:r>
          </w:p>
        </w:tc>
        <w:tc>
          <w:tcPr>
            <w:tcW w:w="876" w:type="dxa"/>
          </w:tcPr>
          <w:p w14:paraId="3D344BC0" w14:textId="77777777" w:rsidR="00C7188E" w:rsidRPr="00CE3C19" w:rsidRDefault="00C7188E" w:rsidP="00D61B0A">
            <w:pPr>
              <w:jc w:val="right"/>
              <w:rPr>
                <w:u w:val="single"/>
              </w:rPr>
            </w:pPr>
            <w:r w:rsidRPr="00CE3C19">
              <w:rPr>
                <w:u w:val="single"/>
              </w:rPr>
              <w:t>7.06</w:t>
            </w:r>
          </w:p>
        </w:tc>
      </w:tr>
      <w:tr w:rsidR="00C7188E" w:rsidRPr="00CE3C19" w14:paraId="6A2E0E18" w14:textId="77777777" w:rsidTr="00D61B0A">
        <w:trPr>
          <w:jc w:val="center"/>
        </w:trPr>
        <w:tc>
          <w:tcPr>
            <w:tcW w:w="8304" w:type="dxa"/>
          </w:tcPr>
          <w:p w14:paraId="41D4C05C" w14:textId="77777777" w:rsidR="00C7188E" w:rsidRPr="00CE3C19" w:rsidRDefault="00C7188E" w:rsidP="00D61B0A">
            <w:pPr>
              <w:jc w:val="right"/>
            </w:pPr>
            <w:r w:rsidRPr="00CE3C19">
              <w:t>Total</w:t>
            </w:r>
          </w:p>
        </w:tc>
        <w:tc>
          <w:tcPr>
            <w:tcW w:w="876" w:type="dxa"/>
          </w:tcPr>
          <w:p w14:paraId="19E4661C" w14:textId="77777777" w:rsidR="00C7188E" w:rsidRPr="00CE3C19" w:rsidRDefault="00C7188E" w:rsidP="00D61B0A">
            <w:pPr>
              <w:jc w:val="right"/>
              <w:rPr>
                <w:u w:val="double"/>
              </w:rPr>
            </w:pPr>
            <w:r w:rsidRPr="00CE3C19">
              <w:rPr>
                <w:u w:val="double"/>
              </w:rPr>
              <w:t>$81.02</w:t>
            </w:r>
          </w:p>
        </w:tc>
      </w:tr>
    </w:tbl>
    <w:p w14:paraId="03DFAB54" w14:textId="77777777" w:rsidR="00C7188E" w:rsidRPr="008764A0" w:rsidRDefault="00C7188E" w:rsidP="00C7188E">
      <w:pPr>
        <w:rPr>
          <w:b/>
          <w:sz w:val="20"/>
          <w:szCs w:val="20"/>
        </w:rPr>
      </w:pPr>
      <w:r w:rsidRPr="00CE3C19">
        <w:t xml:space="preserve">   </w:t>
      </w:r>
      <w:r w:rsidRPr="008764A0">
        <w:rPr>
          <w:sz w:val="20"/>
          <w:szCs w:val="20"/>
        </w:rPr>
        <w:t>Source: Utility’s cost justification documentation.</w:t>
      </w:r>
    </w:p>
    <w:p w14:paraId="0FBCEA87" w14:textId="5FF6A7D4" w:rsidR="0004258D" w:rsidRDefault="0004258D" w:rsidP="003F038C"/>
    <w:p w14:paraId="46F36849" w14:textId="27A2F307" w:rsidR="0004258D" w:rsidRPr="00D4542B" w:rsidRDefault="0004258D" w:rsidP="00D4542B">
      <w:pPr>
        <w:pStyle w:val="ListParagraph"/>
        <w:numPr>
          <w:ilvl w:val="0"/>
          <w:numId w:val="8"/>
        </w:numPr>
        <w:autoSpaceDE w:val="0"/>
        <w:autoSpaceDN w:val="0"/>
        <w:adjustRightInd w:val="0"/>
        <w:jc w:val="both"/>
        <w:rPr>
          <w:bCs/>
          <w:i/>
        </w:rPr>
      </w:pPr>
      <w:r w:rsidRPr="00D4542B">
        <w:rPr>
          <w:bCs/>
          <w:i/>
        </w:rPr>
        <w:lastRenderedPageBreak/>
        <w:t>Late Payment Charge</w:t>
      </w:r>
    </w:p>
    <w:p w14:paraId="68529C15" w14:textId="77777777" w:rsidR="00D4542B" w:rsidRDefault="00D4542B" w:rsidP="003F038C">
      <w:pPr>
        <w:jc w:val="both"/>
      </w:pPr>
    </w:p>
    <w:p w14:paraId="02F492BD" w14:textId="498C2CBD" w:rsidR="0004258D" w:rsidRDefault="0004258D" w:rsidP="00D4542B">
      <w:pPr>
        <w:ind w:firstLine="720"/>
        <w:jc w:val="both"/>
      </w:pPr>
      <w:r w:rsidRPr="00CE3C19">
        <w:t>The Utility currently has a $7.00 late payment charge. The Utility is requesting a $7.85 late</w:t>
      </w:r>
      <w:r w:rsidRPr="00CE3C19">
        <w:rPr>
          <w:rFonts w:ascii="Arial-BoldMT" w:hAnsi="Arial-BoldMT" w:cs="Arial-BoldMT"/>
          <w:b/>
          <w:bCs/>
        </w:rPr>
        <w:t xml:space="preserve"> </w:t>
      </w:r>
      <w:r w:rsidRPr="00CE3C19">
        <w:t>payment charge to recover the cost of labor, supplies, and postage associated with processing late</w:t>
      </w:r>
      <w:r w:rsidRPr="00CE3C19">
        <w:rPr>
          <w:rFonts w:ascii="Arial-BoldMT" w:hAnsi="Arial-BoldMT" w:cs="Arial-BoldMT"/>
          <w:b/>
          <w:bCs/>
        </w:rPr>
        <w:t xml:space="preserve"> </w:t>
      </w:r>
      <w:r w:rsidRPr="00CE3C19">
        <w:t>payment notices. The purpose of this charge is not only to provide an incentive for customers to</w:t>
      </w:r>
      <w:r w:rsidRPr="00CE3C19">
        <w:rPr>
          <w:rFonts w:ascii="Arial-BoldMT" w:hAnsi="Arial-BoldMT" w:cs="Arial-BoldMT"/>
          <w:b/>
          <w:bCs/>
        </w:rPr>
        <w:t xml:space="preserve"> </w:t>
      </w:r>
      <w:r w:rsidRPr="00CE3C19">
        <w:t>make timely payment, thereby reducing the number of delinquent accounts, but also to place the cost burden of processing delinquent accounts solely upon those who are cost causers. The</w:t>
      </w:r>
      <w:r w:rsidRPr="00CE3C19">
        <w:rPr>
          <w:rFonts w:ascii="Arial-BoldMT" w:hAnsi="Arial-BoldMT" w:cs="Arial-BoldMT"/>
          <w:b/>
          <w:bCs/>
        </w:rPr>
        <w:t xml:space="preserve"> </w:t>
      </w:r>
      <w:r w:rsidRPr="00CE3C19">
        <w:t xml:space="preserve">Utility calculated the actual costs for its late payment charges to be $7.85. The Utility indicated that it will take approximately 15 minutes per account to research, compile, and produce late notices. The delinquent customer accounts will be processed by the administrative employee, which results in labor cost of $7.06 ($28.25 x 0.25hr). This is consistent with prior Commission decisions where </w:t>
      </w:r>
      <w:r w:rsidR="00D4542B">
        <w:t>we have</w:t>
      </w:r>
      <w:r w:rsidRPr="00CE3C19">
        <w:t xml:space="preserve"> allowed 5-15 minutes per account per month for the administrative labor associated with processing delinquent customer accounts.</w:t>
      </w:r>
      <w:r w:rsidRPr="00CE3C19">
        <w:rPr>
          <w:vertAlign w:val="superscript"/>
        </w:rPr>
        <w:footnoteReference w:id="27"/>
      </w:r>
      <w:r w:rsidRPr="00CE3C19">
        <w:t xml:space="preserve"> In addition, the Utility included material cost of $0.79 for paper, envelopes, and postage, which results in total costs of $7.85 ($7.06 + $0.79). The Utility’s calculation for its costs associated with a late pay</w:t>
      </w:r>
      <w:r>
        <w:t xml:space="preserve">ment charge is shown on Table </w:t>
      </w:r>
      <w:r w:rsidR="00D4542B">
        <w:t>5</w:t>
      </w:r>
      <w:r w:rsidRPr="00CE3C19">
        <w:t xml:space="preserve">. </w:t>
      </w:r>
      <w:r w:rsidR="00D4542B">
        <w:t>Therefore, we approve</w:t>
      </w:r>
      <w:r w:rsidRPr="00CE3C19">
        <w:t xml:space="preserve"> the requested late payment charge of $7.85.</w:t>
      </w:r>
    </w:p>
    <w:p w14:paraId="7BAE0472" w14:textId="77777777" w:rsidR="0004258D" w:rsidRDefault="0004258D" w:rsidP="003F038C"/>
    <w:p w14:paraId="7E84CF3B" w14:textId="3EA630F5" w:rsidR="00C7188E" w:rsidRPr="009B45CF" w:rsidRDefault="00C7188E" w:rsidP="00C7188E">
      <w:pPr>
        <w:autoSpaceDE w:val="0"/>
        <w:autoSpaceDN w:val="0"/>
        <w:adjustRightInd w:val="0"/>
        <w:jc w:val="center"/>
        <w:rPr>
          <w:rFonts w:ascii="Arial" w:hAnsi="Arial" w:cs="Arial"/>
          <w:b/>
          <w:bCs/>
        </w:rPr>
      </w:pPr>
      <w:r w:rsidRPr="009B45CF">
        <w:rPr>
          <w:rFonts w:ascii="Arial" w:hAnsi="Arial" w:cs="Arial"/>
          <w:b/>
        </w:rPr>
        <w:t xml:space="preserve">Table </w:t>
      </w:r>
      <w:r>
        <w:rPr>
          <w:rFonts w:ascii="Arial" w:hAnsi="Arial" w:cs="Arial"/>
          <w:b/>
        </w:rPr>
        <w:t>5</w:t>
      </w:r>
    </w:p>
    <w:p w14:paraId="480EF9B4" w14:textId="77777777" w:rsidR="00C7188E" w:rsidRPr="009B45CF" w:rsidRDefault="00C7188E" w:rsidP="00C7188E">
      <w:pPr>
        <w:jc w:val="center"/>
        <w:rPr>
          <w:rFonts w:ascii="Arial" w:hAnsi="Arial" w:cs="Arial"/>
          <w:b/>
        </w:rPr>
      </w:pPr>
      <w:r w:rsidRPr="009B45CF">
        <w:rPr>
          <w:rFonts w:ascii="Arial" w:hAnsi="Arial" w:cs="Arial"/>
          <w:b/>
        </w:rPr>
        <w:t>Calculation of Proposed Late Payment Charge</w:t>
      </w:r>
    </w:p>
    <w:tbl>
      <w:tblPr>
        <w:tblStyle w:val="TableGrid"/>
        <w:tblW w:w="8748" w:type="dxa"/>
        <w:jc w:val="center"/>
        <w:tblBorders>
          <w:insideH w:val="none" w:sz="0" w:space="0" w:color="auto"/>
          <w:insideV w:val="none" w:sz="0" w:space="0" w:color="auto"/>
        </w:tblBorders>
        <w:tblLook w:val="04A0" w:firstRow="1" w:lastRow="0" w:firstColumn="1" w:lastColumn="0" w:noHBand="0" w:noVBand="1"/>
      </w:tblPr>
      <w:tblGrid>
        <w:gridCol w:w="7992"/>
        <w:gridCol w:w="756"/>
      </w:tblGrid>
      <w:tr w:rsidR="00C7188E" w:rsidRPr="00CE3C19" w14:paraId="6C0864D9" w14:textId="77777777" w:rsidTr="00D61B0A">
        <w:trPr>
          <w:jc w:val="center"/>
        </w:trPr>
        <w:tc>
          <w:tcPr>
            <w:tcW w:w="7992" w:type="dxa"/>
          </w:tcPr>
          <w:p w14:paraId="018E3E32" w14:textId="77777777" w:rsidR="00C7188E" w:rsidRPr="00CE3C19" w:rsidRDefault="00C7188E" w:rsidP="00D61B0A">
            <w:pPr>
              <w:jc w:val="center"/>
              <w:rPr>
                <w:b/>
                <w:u w:val="single"/>
              </w:rPr>
            </w:pPr>
          </w:p>
        </w:tc>
        <w:tc>
          <w:tcPr>
            <w:tcW w:w="756" w:type="dxa"/>
          </w:tcPr>
          <w:p w14:paraId="48F4A26F" w14:textId="77777777" w:rsidR="00C7188E" w:rsidRPr="00CE3C19" w:rsidRDefault="00C7188E" w:rsidP="00D61B0A">
            <w:pPr>
              <w:jc w:val="center"/>
              <w:rPr>
                <w:b/>
                <w:u w:val="single"/>
              </w:rPr>
            </w:pPr>
            <w:r w:rsidRPr="00CE3C19">
              <w:rPr>
                <w:b/>
                <w:u w:val="single"/>
              </w:rPr>
              <w:t>Cost</w:t>
            </w:r>
          </w:p>
        </w:tc>
      </w:tr>
      <w:tr w:rsidR="00C7188E" w:rsidRPr="00CE3C19" w14:paraId="60CB4B4E" w14:textId="77777777" w:rsidTr="00D61B0A">
        <w:trPr>
          <w:jc w:val="center"/>
        </w:trPr>
        <w:tc>
          <w:tcPr>
            <w:tcW w:w="7992" w:type="dxa"/>
          </w:tcPr>
          <w:p w14:paraId="1911CD0C" w14:textId="77777777" w:rsidR="00C7188E" w:rsidRPr="00CE3C19" w:rsidRDefault="00C7188E" w:rsidP="00D61B0A">
            <w:r w:rsidRPr="00CE3C19">
              <w:t>Supply – Paper Envelope ($0.10 x 1.00)</w:t>
            </w:r>
          </w:p>
        </w:tc>
        <w:tc>
          <w:tcPr>
            <w:tcW w:w="756" w:type="dxa"/>
          </w:tcPr>
          <w:p w14:paraId="5AF414B5" w14:textId="77777777" w:rsidR="00C7188E" w:rsidRPr="00CE3C19" w:rsidRDefault="00C7188E" w:rsidP="00D61B0A">
            <w:pPr>
              <w:jc w:val="right"/>
            </w:pPr>
            <w:r w:rsidRPr="00CE3C19">
              <w:t>$0.10</w:t>
            </w:r>
          </w:p>
        </w:tc>
      </w:tr>
      <w:tr w:rsidR="00C7188E" w:rsidRPr="00CE3C19" w14:paraId="421984AD" w14:textId="77777777" w:rsidTr="00D61B0A">
        <w:trPr>
          <w:jc w:val="center"/>
        </w:trPr>
        <w:tc>
          <w:tcPr>
            <w:tcW w:w="7992" w:type="dxa"/>
          </w:tcPr>
          <w:p w14:paraId="7214CA39" w14:textId="77777777" w:rsidR="00C7188E" w:rsidRPr="00CE3C19" w:rsidRDefault="00C7188E" w:rsidP="00D61B0A">
            <w:r w:rsidRPr="00CE3C19">
              <w:t>Supply – Postage ($0.69 x 1.00)</w:t>
            </w:r>
          </w:p>
        </w:tc>
        <w:tc>
          <w:tcPr>
            <w:tcW w:w="756" w:type="dxa"/>
          </w:tcPr>
          <w:p w14:paraId="229ED336" w14:textId="77777777" w:rsidR="00C7188E" w:rsidRPr="00CE3C19" w:rsidRDefault="00C7188E" w:rsidP="00D61B0A">
            <w:pPr>
              <w:jc w:val="right"/>
            </w:pPr>
            <w:r w:rsidRPr="00CE3C19">
              <w:t>0.69</w:t>
            </w:r>
          </w:p>
        </w:tc>
      </w:tr>
      <w:tr w:rsidR="00C7188E" w:rsidRPr="00CE3C19" w14:paraId="5D84E85A" w14:textId="77777777" w:rsidTr="00D61B0A">
        <w:trPr>
          <w:jc w:val="center"/>
        </w:trPr>
        <w:tc>
          <w:tcPr>
            <w:tcW w:w="7992" w:type="dxa"/>
          </w:tcPr>
          <w:p w14:paraId="6803B451" w14:textId="77777777" w:rsidR="00C7188E" w:rsidRPr="00CE3C19" w:rsidRDefault="00C7188E" w:rsidP="00D61B0A">
            <w:r w:rsidRPr="00CE3C19">
              <w:t>Labor – Customer Care Representative ($28.25 x 0.25)</w:t>
            </w:r>
          </w:p>
        </w:tc>
        <w:tc>
          <w:tcPr>
            <w:tcW w:w="756" w:type="dxa"/>
          </w:tcPr>
          <w:p w14:paraId="71296E99" w14:textId="77777777" w:rsidR="00C7188E" w:rsidRPr="00CE3C19" w:rsidRDefault="00C7188E" w:rsidP="00D61B0A">
            <w:pPr>
              <w:jc w:val="right"/>
              <w:rPr>
                <w:u w:val="single"/>
              </w:rPr>
            </w:pPr>
            <w:r w:rsidRPr="00CE3C19">
              <w:rPr>
                <w:u w:val="single"/>
              </w:rPr>
              <w:t>7.06</w:t>
            </w:r>
          </w:p>
        </w:tc>
      </w:tr>
      <w:tr w:rsidR="00C7188E" w:rsidRPr="00CE3C19" w14:paraId="6F94D2E4" w14:textId="77777777" w:rsidTr="00D61B0A">
        <w:trPr>
          <w:jc w:val="center"/>
        </w:trPr>
        <w:tc>
          <w:tcPr>
            <w:tcW w:w="7992" w:type="dxa"/>
          </w:tcPr>
          <w:p w14:paraId="4ED2BFCD" w14:textId="77777777" w:rsidR="00C7188E" w:rsidRPr="00CE3C19" w:rsidRDefault="00C7188E" w:rsidP="00D61B0A">
            <w:r w:rsidRPr="00CE3C19">
              <w:t>Total</w:t>
            </w:r>
          </w:p>
        </w:tc>
        <w:tc>
          <w:tcPr>
            <w:tcW w:w="756" w:type="dxa"/>
          </w:tcPr>
          <w:p w14:paraId="06150606" w14:textId="77777777" w:rsidR="00C7188E" w:rsidRPr="00CE3C19" w:rsidRDefault="00C7188E" w:rsidP="00D61B0A">
            <w:pPr>
              <w:jc w:val="right"/>
            </w:pPr>
            <w:r w:rsidRPr="00CE3C19">
              <w:t>$</w:t>
            </w:r>
            <w:r w:rsidRPr="00CE3C19">
              <w:rPr>
                <w:u w:val="double"/>
              </w:rPr>
              <w:t>7.85</w:t>
            </w:r>
          </w:p>
        </w:tc>
      </w:tr>
    </w:tbl>
    <w:p w14:paraId="3B6B764E" w14:textId="77777777" w:rsidR="00C7188E" w:rsidRPr="00261EF4" w:rsidRDefault="00C7188E" w:rsidP="00C7188E">
      <w:r w:rsidRPr="00CE3C19">
        <w:t xml:space="preserve">      </w:t>
      </w:r>
      <w:r w:rsidRPr="00CE3C19">
        <w:rPr>
          <w:sz w:val="20"/>
          <w:szCs w:val="20"/>
        </w:rPr>
        <w:t xml:space="preserve"> </w:t>
      </w:r>
      <w:r w:rsidRPr="0079428A">
        <w:rPr>
          <w:sz w:val="20"/>
        </w:rPr>
        <w:t>Source: Utility’s cost justification documentation</w:t>
      </w:r>
      <w:r>
        <w:rPr>
          <w:sz w:val="20"/>
        </w:rPr>
        <w:t>.</w:t>
      </w:r>
    </w:p>
    <w:p w14:paraId="24A66362" w14:textId="77777777" w:rsidR="00C7188E" w:rsidRPr="00CE3C19" w:rsidRDefault="00C7188E" w:rsidP="00C7188E"/>
    <w:p w14:paraId="1E3F604C" w14:textId="32C0947A" w:rsidR="00C7188E" w:rsidRPr="009B45CF" w:rsidRDefault="00C7188E" w:rsidP="00C7188E">
      <w:pPr>
        <w:jc w:val="center"/>
        <w:rPr>
          <w:rFonts w:ascii="Arial" w:hAnsi="Arial" w:cs="Arial"/>
          <w:b/>
        </w:rPr>
      </w:pPr>
      <w:r w:rsidRPr="009B45CF">
        <w:rPr>
          <w:rFonts w:ascii="Arial" w:hAnsi="Arial" w:cs="Arial"/>
          <w:b/>
        </w:rPr>
        <w:t xml:space="preserve">Table </w:t>
      </w:r>
      <w:r>
        <w:rPr>
          <w:rFonts w:ascii="Arial" w:hAnsi="Arial" w:cs="Arial"/>
          <w:b/>
        </w:rPr>
        <w:t>6</w:t>
      </w:r>
    </w:p>
    <w:p w14:paraId="005E1835" w14:textId="520D55E3" w:rsidR="00C7188E" w:rsidRPr="009B45CF" w:rsidRDefault="00C7188E" w:rsidP="00C7188E">
      <w:pPr>
        <w:jc w:val="center"/>
        <w:rPr>
          <w:rFonts w:ascii="Arial" w:hAnsi="Arial" w:cs="Arial"/>
          <w:b/>
        </w:rPr>
      </w:pPr>
      <w:r>
        <w:rPr>
          <w:rFonts w:ascii="Arial" w:hAnsi="Arial" w:cs="Arial"/>
          <w:b/>
        </w:rPr>
        <w:t>Commission Approved</w:t>
      </w:r>
      <w:r w:rsidRPr="009B45CF">
        <w:rPr>
          <w:rFonts w:ascii="Arial" w:hAnsi="Arial" w:cs="Arial"/>
          <w:b/>
        </w:rPr>
        <w:t xml:space="preserve"> Miscellaneous Service Charges</w:t>
      </w:r>
    </w:p>
    <w:tbl>
      <w:tblPr>
        <w:tblStyle w:val="TableGrid"/>
        <w:tblpPr w:leftFromText="180" w:rightFromText="180" w:vertAnchor="text" w:horzAnchor="margin" w:tblpX="468" w:tblpY="65"/>
        <w:tblW w:w="0" w:type="auto"/>
        <w:tblBorders>
          <w:insideH w:val="none" w:sz="0" w:space="0" w:color="auto"/>
          <w:insideV w:val="none" w:sz="0" w:space="0" w:color="auto"/>
        </w:tblBorders>
        <w:tblLayout w:type="fixed"/>
        <w:tblLook w:val="04A0" w:firstRow="1" w:lastRow="0" w:firstColumn="1" w:lastColumn="0" w:noHBand="0" w:noVBand="1"/>
      </w:tblPr>
      <w:tblGrid>
        <w:gridCol w:w="4665"/>
        <w:gridCol w:w="4047"/>
      </w:tblGrid>
      <w:tr w:rsidR="00C7188E" w:rsidRPr="00CE3C19" w14:paraId="21F0C70A" w14:textId="77777777" w:rsidTr="00D61B0A">
        <w:tc>
          <w:tcPr>
            <w:tcW w:w="4665" w:type="dxa"/>
            <w:vAlign w:val="center"/>
          </w:tcPr>
          <w:p w14:paraId="34D35F81" w14:textId="77777777" w:rsidR="00C7188E" w:rsidRPr="00CE3C19" w:rsidRDefault="00C7188E" w:rsidP="00D61B0A">
            <w:pPr>
              <w:rPr>
                <w:bCs/>
              </w:rPr>
            </w:pPr>
            <w:r w:rsidRPr="00CE3C19">
              <w:rPr>
                <w:bCs/>
              </w:rPr>
              <w:t>Premises Visit Charge</w:t>
            </w:r>
          </w:p>
        </w:tc>
        <w:tc>
          <w:tcPr>
            <w:tcW w:w="4047" w:type="dxa"/>
            <w:vAlign w:val="center"/>
          </w:tcPr>
          <w:p w14:paraId="2C039ED3" w14:textId="77777777" w:rsidR="00C7188E" w:rsidRPr="00CE3C19" w:rsidRDefault="00C7188E" w:rsidP="00D61B0A">
            <w:pPr>
              <w:jc w:val="right"/>
              <w:rPr>
                <w:bCs/>
              </w:rPr>
            </w:pPr>
            <w:r w:rsidRPr="00CE3C19">
              <w:rPr>
                <w:bCs/>
              </w:rPr>
              <w:t>$80.00</w:t>
            </w:r>
          </w:p>
        </w:tc>
      </w:tr>
      <w:tr w:rsidR="00C7188E" w:rsidRPr="00CE3C19" w14:paraId="6F3FF498" w14:textId="77777777" w:rsidTr="00D61B0A">
        <w:tc>
          <w:tcPr>
            <w:tcW w:w="4665" w:type="dxa"/>
            <w:vAlign w:val="center"/>
          </w:tcPr>
          <w:p w14:paraId="2D10A1ED" w14:textId="77777777" w:rsidR="00C7188E" w:rsidRPr="00CE3C19" w:rsidRDefault="00C7188E" w:rsidP="00D61B0A">
            <w:pPr>
              <w:rPr>
                <w:bCs/>
              </w:rPr>
            </w:pPr>
            <w:r w:rsidRPr="00CE3C19">
              <w:rPr>
                <w:bCs/>
              </w:rPr>
              <w:t>Late Payment Charge</w:t>
            </w:r>
          </w:p>
        </w:tc>
        <w:tc>
          <w:tcPr>
            <w:tcW w:w="4047" w:type="dxa"/>
            <w:vAlign w:val="center"/>
          </w:tcPr>
          <w:p w14:paraId="7220CC06" w14:textId="77777777" w:rsidR="00C7188E" w:rsidRPr="00CE3C19" w:rsidRDefault="00C7188E" w:rsidP="00D61B0A">
            <w:pPr>
              <w:jc w:val="right"/>
              <w:rPr>
                <w:bCs/>
              </w:rPr>
            </w:pPr>
            <w:r w:rsidRPr="00CE3C19">
              <w:rPr>
                <w:bCs/>
              </w:rPr>
              <w:t>$7.85</w:t>
            </w:r>
          </w:p>
        </w:tc>
      </w:tr>
    </w:tbl>
    <w:p w14:paraId="03975326" w14:textId="77777777" w:rsidR="00C7188E" w:rsidRPr="00261EF4" w:rsidRDefault="00C7188E" w:rsidP="00C7188E">
      <w:r w:rsidRPr="00CE3C19">
        <w:t xml:space="preserve"> </w:t>
      </w:r>
      <w:r w:rsidRPr="00CE3C19">
        <w:rPr>
          <w:sz w:val="20"/>
          <w:szCs w:val="20"/>
        </w:rPr>
        <w:t xml:space="preserve"> </w:t>
      </w:r>
      <w:r>
        <w:rPr>
          <w:sz w:val="20"/>
          <w:szCs w:val="20"/>
        </w:rPr>
        <w:t xml:space="preserve">       </w:t>
      </w:r>
      <w:r w:rsidRPr="0079428A">
        <w:rPr>
          <w:sz w:val="20"/>
        </w:rPr>
        <w:t>Source: Staff’s Calculations</w:t>
      </w:r>
      <w:r>
        <w:rPr>
          <w:sz w:val="20"/>
        </w:rPr>
        <w:t>.</w:t>
      </w:r>
    </w:p>
    <w:p w14:paraId="799D9F7C" w14:textId="77777777" w:rsidR="00F175D2" w:rsidRDefault="00F175D2" w:rsidP="003F038C"/>
    <w:p w14:paraId="2EFC5CD2" w14:textId="431FFFFE" w:rsidR="00F175D2" w:rsidRPr="00D4542B" w:rsidRDefault="00F175D2" w:rsidP="00D4542B">
      <w:pPr>
        <w:pStyle w:val="ListParagraph"/>
        <w:numPr>
          <w:ilvl w:val="0"/>
          <w:numId w:val="8"/>
        </w:numPr>
        <w:autoSpaceDE w:val="0"/>
        <w:autoSpaceDN w:val="0"/>
        <w:adjustRightInd w:val="0"/>
        <w:jc w:val="both"/>
        <w:rPr>
          <w:bCs/>
          <w:i/>
        </w:rPr>
      </w:pPr>
      <w:r w:rsidRPr="00D4542B">
        <w:rPr>
          <w:bCs/>
          <w:i/>
        </w:rPr>
        <w:t>Conclusion</w:t>
      </w:r>
    </w:p>
    <w:p w14:paraId="507843EF" w14:textId="77777777" w:rsidR="00D4542B" w:rsidRDefault="00D4542B" w:rsidP="003F038C">
      <w:pPr>
        <w:jc w:val="both"/>
        <w:rPr>
          <w:rFonts w:ascii="TimesNewRomanPSMT" w:hAnsi="TimesNewRomanPSMT" w:cs="TimesNewRomanPSMT"/>
        </w:rPr>
      </w:pPr>
    </w:p>
    <w:p w14:paraId="2281B909" w14:textId="0A9E85A3" w:rsidR="00F175D2" w:rsidRDefault="00C84AFB" w:rsidP="00D4542B">
      <w:pPr>
        <w:ind w:firstLine="720"/>
        <w:jc w:val="both"/>
      </w:pPr>
      <w:r>
        <w:rPr>
          <w:rFonts w:ascii="TimesNewRomanPSMT" w:hAnsi="TimesNewRomanPSMT" w:cs="TimesNewRomanPSMT"/>
        </w:rPr>
        <w:t>Based on the above, we find that t</w:t>
      </w:r>
      <w:r w:rsidR="00F175D2" w:rsidRPr="00CE3C19">
        <w:rPr>
          <w:rFonts w:ascii="TimesNewRomanPSMT" w:hAnsi="TimesNewRomanPSMT" w:cs="TimesNewRomanPSMT"/>
        </w:rPr>
        <w:t>he appropriate miscellaneous servi</w:t>
      </w:r>
      <w:r w:rsidR="00F175D2">
        <w:rPr>
          <w:rFonts w:ascii="TimesNewRomanPSMT" w:hAnsi="TimesNewRomanPSMT" w:cs="TimesNewRomanPSMT"/>
        </w:rPr>
        <w:t xml:space="preserve">ce charges shown on Table </w:t>
      </w:r>
      <w:r w:rsidR="00D4542B">
        <w:rPr>
          <w:rFonts w:ascii="TimesNewRomanPSMT" w:hAnsi="TimesNewRomanPSMT" w:cs="TimesNewRomanPSMT"/>
        </w:rPr>
        <w:t>6</w:t>
      </w:r>
      <w:r w:rsidR="00F175D2" w:rsidRPr="00CE3C19">
        <w:rPr>
          <w:rFonts w:ascii="TimesNewRomanPSMT" w:hAnsi="TimesNewRomanPSMT" w:cs="TimesNewRomanPSMT"/>
        </w:rPr>
        <w:t xml:space="preserve"> </w:t>
      </w:r>
      <w:r>
        <w:rPr>
          <w:rFonts w:ascii="TimesNewRomanPSMT" w:hAnsi="TimesNewRomanPSMT" w:cs="TimesNewRomanPSMT"/>
        </w:rPr>
        <w:t xml:space="preserve">shall </w:t>
      </w:r>
      <w:r w:rsidR="00F175D2" w:rsidRPr="00CE3C19">
        <w:rPr>
          <w:rFonts w:ascii="TimesNewRomanPSMT" w:hAnsi="TimesNewRomanPSMT" w:cs="TimesNewRomanPSMT"/>
        </w:rPr>
        <w:t>be approved.</w:t>
      </w:r>
      <w:r w:rsidR="00F175D2">
        <w:rPr>
          <w:rFonts w:ascii="TimesNewRomanPSMT" w:hAnsi="TimesNewRomanPSMT" w:cs="TimesNewRomanPSMT"/>
        </w:rPr>
        <w:t xml:space="preserve"> </w:t>
      </w:r>
      <w:r w:rsidR="00F175D2" w:rsidRPr="00CE3C19">
        <w:rPr>
          <w:rFonts w:ascii="TimesNewRomanPSMT" w:hAnsi="TimesNewRomanPSMT" w:cs="TimesNewRomanPSMT"/>
        </w:rPr>
        <w:t>The Utility s</w:t>
      </w:r>
      <w:r>
        <w:rPr>
          <w:rFonts w:ascii="TimesNewRomanPSMT" w:hAnsi="TimesNewRomanPSMT" w:cs="TimesNewRomanPSMT"/>
        </w:rPr>
        <w:t>hall</w:t>
      </w:r>
      <w:r w:rsidR="00F175D2" w:rsidRPr="00CE3C19">
        <w:rPr>
          <w:rFonts w:ascii="TimesNewRomanPSMT" w:hAnsi="TimesNewRomanPSMT" w:cs="TimesNewRomanPSMT"/>
        </w:rPr>
        <w:t xml:space="preserve"> be required to file a proposed customer notice to reflect </w:t>
      </w:r>
      <w:r>
        <w:rPr>
          <w:rFonts w:ascii="TimesNewRomanPSMT" w:hAnsi="TimesNewRomanPSMT" w:cs="TimesNewRomanPSMT"/>
        </w:rPr>
        <w:t xml:space="preserve">our </w:t>
      </w:r>
      <w:r w:rsidR="00F175D2" w:rsidRPr="00CE3C19">
        <w:rPr>
          <w:rFonts w:ascii="TimesNewRomanPSMT" w:hAnsi="TimesNewRomanPSMT" w:cs="TimesNewRomanPSMT"/>
        </w:rPr>
        <w:t xml:space="preserve">approved charges. The approved charges </w:t>
      </w:r>
      <w:r>
        <w:rPr>
          <w:rFonts w:ascii="TimesNewRomanPSMT" w:hAnsi="TimesNewRomanPSMT" w:cs="TimesNewRomanPSMT"/>
        </w:rPr>
        <w:t xml:space="preserve">shall </w:t>
      </w:r>
      <w:r w:rsidR="00F175D2" w:rsidRPr="00CE3C19">
        <w:rPr>
          <w:rFonts w:ascii="TimesNewRomanPSMT" w:hAnsi="TimesNewRomanPSMT" w:cs="TimesNewRomanPSMT"/>
        </w:rPr>
        <w:t xml:space="preserve">be effective for service rendered or connections made on or after the stamped approval date on the tariff sheet pursuant to Rule 25-30.475(1), F.A.C. In addition, the approved charge </w:t>
      </w:r>
      <w:r>
        <w:rPr>
          <w:rFonts w:ascii="TimesNewRomanPSMT" w:hAnsi="TimesNewRomanPSMT" w:cs="TimesNewRomanPSMT"/>
        </w:rPr>
        <w:t xml:space="preserve">shall </w:t>
      </w:r>
      <w:r w:rsidR="00F175D2" w:rsidRPr="00CE3C19">
        <w:rPr>
          <w:rFonts w:ascii="TimesNewRomanPSMT" w:hAnsi="TimesNewRomanPSMT" w:cs="TimesNewRomanPSMT"/>
        </w:rPr>
        <w:t xml:space="preserve">not be implemented until </w:t>
      </w:r>
      <w:r>
        <w:rPr>
          <w:rFonts w:ascii="TimesNewRomanPSMT" w:hAnsi="TimesNewRomanPSMT" w:cs="TimesNewRomanPSMT"/>
        </w:rPr>
        <w:t xml:space="preserve">our </w:t>
      </w:r>
      <w:r w:rsidR="00F175D2" w:rsidRPr="00CE3C19">
        <w:rPr>
          <w:rFonts w:ascii="TimesNewRomanPSMT" w:hAnsi="TimesNewRomanPSMT" w:cs="TimesNewRomanPSMT"/>
        </w:rPr>
        <w:t xml:space="preserve">staff has </w:t>
      </w:r>
      <w:r w:rsidR="00F175D2" w:rsidRPr="00CE3C19">
        <w:rPr>
          <w:rFonts w:ascii="TimesNewRomanPSMT" w:hAnsi="TimesNewRomanPSMT" w:cs="TimesNewRomanPSMT"/>
        </w:rPr>
        <w:lastRenderedPageBreak/>
        <w:t xml:space="preserve">approved the proposed customer notice and the notice has been received by customers. The Utility </w:t>
      </w:r>
      <w:r>
        <w:rPr>
          <w:rFonts w:ascii="TimesNewRomanPSMT" w:hAnsi="TimesNewRomanPSMT" w:cs="TimesNewRomanPSMT"/>
        </w:rPr>
        <w:t xml:space="preserve">shall </w:t>
      </w:r>
      <w:r w:rsidR="00F175D2" w:rsidRPr="00CE3C19">
        <w:rPr>
          <w:rFonts w:ascii="TimesNewRomanPSMT" w:hAnsi="TimesNewRomanPSMT" w:cs="TimesNewRomanPSMT"/>
        </w:rPr>
        <w:t>provide proof of the date notice was given no less than 10 days after the date of the notice</w:t>
      </w:r>
      <w:r w:rsidR="00F175D2">
        <w:rPr>
          <w:rFonts w:ascii="TimesNewRomanPSMT" w:hAnsi="TimesNewRomanPSMT" w:cs="TimesNewRomanPSMT"/>
        </w:rPr>
        <w:t>.</w:t>
      </w:r>
    </w:p>
    <w:p w14:paraId="65A45274" w14:textId="77777777" w:rsidR="0004258D" w:rsidRDefault="0004258D" w:rsidP="003F038C">
      <w:pPr>
        <w:jc w:val="both"/>
      </w:pPr>
    </w:p>
    <w:p w14:paraId="22F04EBC" w14:textId="4B685507" w:rsidR="0071212C" w:rsidRPr="0071212C" w:rsidRDefault="0071212C" w:rsidP="0071212C">
      <w:pPr>
        <w:pStyle w:val="ListParagraph"/>
        <w:numPr>
          <w:ilvl w:val="0"/>
          <w:numId w:val="1"/>
        </w:numPr>
        <w:jc w:val="both"/>
        <w:rPr>
          <w:u w:val="single"/>
        </w:rPr>
      </w:pPr>
      <w:r w:rsidRPr="0071212C">
        <w:rPr>
          <w:u w:val="single"/>
        </w:rPr>
        <w:t>Four-Year Rate Reduction</w:t>
      </w:r>
    </w:p>
    <w:p w14:paraId="26948133" w14:textId="77777777" w:rsidR="0071212C" w:rsidRDefault="0071212C" w:rsidP="003F038C">
      <w:pPr>
        <w:jc w:val="both"/>
      </w:pPr>
    </w:p>
    <w:p w14:paraId="2197066B" w14:textId="1FB6101A" w:rsidR="00F175D2" w:rsidRPr="00D3627B" w:rsidRDefault="00F175D2" w:rsidP="0071212C">
      <w:pPr>
        <w:ind w:firstLine="720"/>
        <w:jc w:val="both"/>
      </w:pPr>
      <w:r w:rsidRPr="00D3627B">
        <w:t>Section 367.081(8), F.S., requires that the rates be reduced by the amount of rate case expense previously included in rates immediately following the expiration of the recovery period. With respect to West Lakeland, the reduction will reflect the removal of revenue associated with the amortization of rate case expense and the gross-up for RAFs. The total reduction is $</w:t>
      </w:r>
      <w:r>
        <w:t>752</w:t>
      </w:r>
      <w:r w:rsidRPr="00D3627B">
        <w:t xml:space="preserve">. </w:t>
      </w:r>
    </w:p>
    <w:p w14:paraId="39DE04CC" w14:textId="77777777" w:rsidR="00F175D2" w:rsidRDefault="00F175D2" w:rsidP="003F038C">
      <w:pPr>
        <w:jc w:val="both"/>
      </w:pPr>
    </w:p>
    <w:p w14:paraId="156ADC5B" w14:textId="68C62EA9" w:rsidR="0004258D" w:rsidRDefault="00D75DE0" w:rsidP="00D75DE0">
      <w:pPr>
        <w:ind w:firstLine="720"/>
        <w:jc w:val="both"/>
      </w:pPr>
      <w:r>
        <w:t>We find</w:t>
      </w:r>
      <w:r w:rsidR="00F175D2" w:rsidRPr="00D3627B">
        <w:t xml:space="preserve"> that the rates </w:t>
      </w:r>
      <w:r>
        <w:t xml:space="preserve">shall </w:t>
      </w:r>
      <w:r w:rsidR="00F175D2" w:rsidRPr="00D3627B">
        <w:t xml:space="preserve">be reduced as shown on Schedule No. 4, to remove rate case expense grossed-up for RAFs and amortized over a four-year period. Pursuant to Section 367.081(8), F.S., the decrease in rates </w:t>
      </w:r>
      <w:r>
        <w:t>shall</w:t>
      </w:r>
      <w:r w:rsidR="00F175D2" w:rsidRPr="00D3627B">
        <w:t xml:space="preserve"> become effective immediately following the expiration of the rate case expense recovery period. West Lakeland sh</w:t>
      </w:r>
      <w:r>
        <w:t>all</w:t>
      </w:r>
      <w:r w:rsidR="00F175D2" w:rsidRPr="00D3627B">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t>shall</w:t>
      </w:r>
      <w:r w:rsidR="00F175D2" w:rsidRPr="00D3627B">
        <w:t xml:space="preserve"> be filed for the price index and/or pass-through increase and the reduction in the rates due to the amortized rate case expense</w:t>
      </w:r>
      <w:r w:rsidR="00F175D2">
        <w:t>.</w:t>
      </w:r>
    </w:p>
    <w:p w14:paraId="3F944528" w14:textId="77777777" w:rsidR="00F175D2" w:rsidRDefault="00F175D2" w:rsidP="003F038C"/>
    <w:p w14:paraId="732EED28" w14:textId="65317952" w:rsidR="00D75DE0" w:rsidRDefault="00D75DE0" w:rsidP="00D75DE0">
      <w:pPr>
        <w:pStyle w:val="BodyText"/>
        <w:numPr>
          <w:ilvl w:val="0"/>
          <w:numId w:val="1"/>
        </w:numPr>
        <w:spacing w:after="0"/>
        <w:jc w:val="both"/>
      </w:pPr>
      <w:r>
        <w:rPr>
          <w:u w:val="single"/>
        </w:rPr>
        <w:t>Approval of Rates on a Temporary Basis</w:t>
      </w:r>
    </w:p>
    <w:p w14:paraId="1512B160" w14:textId="77777777" w:rsidR="00D75DE0" w:rsidRDefault="00D75DE0" w:rsidP="003F038C">
      <w:pPr>
        <w:pStyle w:val="BodyText"/>
        <w:spacing w:after="0"/>
        <w:jc w:val="both"/>
      </w:pPr>
    </w:p>
    <w:p w14:paraId="0FC0B684" w14:textId="20BEEACF" w:rsidR="00F175D2" w:rsidRPr="00D3627B" w:rsidRDefault="00F175D2" w:rsidP="00D75DE0">
      <w:pPr>
        <w:pStyle w:val="BodyText"/>
        <w:spacing w:after="0"/>
        <w:ind w:firstLine="720"/>
        <w:jc w:val="both"/>
      </w:pPr>
      <w:r w:rsidRPr="00D3627B">
        <w:t xml:space="preserve">This </w:t>
      </w:r>
      <w:r w:rsidR="00D75DE0">
        <w:t>Order</w:t>
      </w:r>
      <w:r w:rsidRPr="00D3627B">
        <w:t xml:space="preserve"> </w:t>
      </w:r>
      <w:r w:rsidR="00834784">
        <w:t>proposes</w:t>
      </w:r>
      <w:r w:rsidRPr="00D3627B">
        <w:t xml:space="preserve"> an increase in rates. A timely protest might delay a rate increase resulting in an unrecoverable loss of revenue to the Utility. Therefore, pursuant to Section 367.0814(7), F.S., in the event of a protest filed by a party other than the Utility, </w:t>
      </w:r>
      <w:r w:rsidR="00834784">
        <w:t>we approve</w:t>
      </w:r>
      <w:r w:rsidRPr="00D3627B">
        <w:t xml:space="preserve"> the proposed rates on a temporary basis. West Lakeland </w:t>
      </w:r>
      <w:r w:rsidR="00834784">
        <w:t xml:space="preserve">shall </w:t>
      </w:r>
      <w:r w:rsidRPr="00D3627B">
        <w:t xml:space="preserve">file revised tariff sheets and a proposed customer notice reflecting </w:t>
      </w:r>
      <w:r w:rsidR="00834784">
        <w:t xml:space="preserve">our </w:t>
      </w:r>
      <w:r w:rsidRPr="00D3627B">
        <w:t xml:space="preserve">approved rates. The approved rates </w:t>
      </w:r>
      <w:r w:rsidR="00834784">
        <w:t xml:space="preserve">shall </w:t>
      </w:r>
      <w:r w:rsidRPr="00D3627B">
        <w:t xml:space="preserve">be effective for service rendered on or after the stamped approval date on the tariff sheet, pursuant to Rule 25-30.475(1), F.A.C. In addition, the temporary rates </w:t>
      </w:r>
      <w:r w:rsidR="00834784">
        <w:t xml:space="preserve">shall </w:t>
      </w:r>
      <w:r w:rsidRPr="00D3627B">
        <w:t xml:space="preserve">not be implemented until </w:t>
      </w:r>
      <w:r w:rsidR="00834784">
        <w:t xml:space="preserve">our </w:t>
      </w:r>
      <w:r w:rsidRPr="00D3627B">
        <w:t xml:space="preserve">staff has approved the proposed notice, and it has been received by the customers. The additional revenue produced by </w:t>
      </w:r>
      <w:r w:rsidR="00834784">
        <w:t xml:space="preserve">our approved </w:t>
      </w:r>
      <w:r w:rsidRPr="00D3627B">
        <w:t xml:space="preserve">rates and collected by the Utility </w:t>
      </w:r>
      <w:r w:rsidR="00834784">
        <w:t xml:space="preserve">shall </w:t>
      </w:r>
      <w:r w:rsidRPr="00D3627B">
        <w:t>be subject to the refund provisions discussed below.</w:t>
      </w:r>
    </w:p>
    <w:p w14:paraId="6F269681" w14:textId="77777777" w:rsidR="00F175D2" w:rsidRDefault="00F175D2" w:rsidP="003F038C">
      <w:pPr>
        <w:pStyle w:val="BodyText"/>
        <w:spacing w:after="0" w:line="276" w:lineRule="auto"/>
        <w:jc w:val="both"/>
      </w:pPr>
    </w:p>
    <w:p w14:paraId="3668C7AD" w14:textId="37674CC9" w:rsidR="00F175D2" w:rsidRDefault="00F175D2" w:rsidP="00834784">
      <w:pPr>
        <w:pStyle w:val="BodyText"/>
        <w:spacing w:after="0" w:line="276" w:lineRule="auto"/>
        <w:ind w:firstLine="720"/>
        <w:jc w:val="both"/>
      </w:pPr>
      <w:r w:rsidRPr="00D3627B">
        <w:t xml:space="preserve">West Lakeland </w:t>
      </w:r>
      <w:r w:rsidR="00834784">
        <w:t xml:space="preserve">shall </w:t>
      </w:r>
      <w:r w:rsidRPr="00D3627B">
        <w:t xml:space="preserve">be authorized to initiate the temporary rates upon </w:t>
      </w:r>
      <w:r w:rsidR="00834784">
        <w:t xml:space="preserve">our </w:t>
      </w:r>
      <w:r w:rsidRPr="00D3627B">
        <w:t xml:space="preserve">staff’s approval of an appropriate security for the potential refund and cost of the proposed customer notice. Security </w:t>
      </w:r>
      <w:r w:rsidR="00834784">
        <w:t xml:space="preserve">shall </w:t>
      </w:r>
      <w:r w:rsidRPr="00D3627B">
        <w:t>be in the form of either a bond or letter of</w:t>
      </w:r>
      <w:r>
        <w:t xml:space="preserve"> credit in the amount of $18,208</w:t>
      </w:r>
      <w:r w:rsidRPr="00D3627B">
        <w:t>. Alternatively, the Utility may establish an escrow agreement with an independent financial institution.</w:t>
      </w:r>
    </w:p>
    <w:p w14:paraId="6CC11894" w14:textId="77777777" w:rsidR="00F175D2" w:rsidRDefault="00F175D2" w:rsidP="003F038C">
      <w:pPr>
        <w:pStyle w:val="BodyText"/>
        <w:spacing w:after="0" w:line="276" w:lineRule="auto"/>
        <w:jc w:val="both"/>
      </w:pPr>
    </w:p>
    <w:p w14:paraId="46D8D2B6" w14:textId="685DEDD5" w:rsidR="00F175D2" w:rsidRDefault="00F175D2" w:rsidP="00834784">
      <w:pPr>
        <w:pStyle w:val="BodyText"/>
        <w:spacing w:after="0"/>
        <w:ind w:firstLine="720"/>
        <w:jc w:val="both"/>
      </w:pPr>
      <w:r w:rsidRPr="00D3627B">
        <w:t xml:space="preserve">If the Utility chooses a bond for securing the potential refund, the bond </w:t>
      </w:r>
      <w:r w:rsidR="00834784">
        <w:t xml:space="preserve">shall </w:t>
      </w:r>
      <w:r w:rsidRPr="00D3627B">
        <w:t>contain wording to the effect that it will be terminated only under the following conditions:</w:t>
      </w:r>
    </w:p>
    <w:p w14:paraId="7679E6AF" w14:textId="77777777" w:rsidR="00DB0C30" w:rsidRPr="00B05A47" w:rsidRDefault="00DB0C30" w:rsidP="00834784">
      <w:pPr>
        <w:pStyle w:val="BodyText"/>
        <w:spacing w:after="0"/>
        <w:ind w:firstLine="720"/>
        <w:jc w:val="both"/>
        <w:rPr>
          <w:sz w:val="18"/>
          <w:szCs w:val="20"/>
        </w:rPr>
      </w:pPr>
    </w:p>
    <w:p w14:paraId="07186E28" w14:textId="77777777" w:rsidR="00F175D2" w:rsidRPr="00D3627B" w:rsidRDefault="00F175D2" w:rsidP="003F038C">
      <w:pPr>
        <w:pStyle w:val="BodyText"/>
        <w:spacing w:after="0"/>
        <w:jc w:val="both"/>
      </w:pPr>
      <w:r w:rsidRPr="00D3627B">
        <w:lastRenderedPageBreak/>
        <w:t>1.</w:t>
      </w:r>
      <w:r w:rsidRPr="00D3627B">
        <w:tab/>
        <w:t>The Commission approves the rate increase; or,</w:t>
      </w:r>
    </w:p>
    <w:p w14:paraId="646BC91D" w14:textId="04CF08AD" w:rsidR="00F175D2" w:rsidRDefault="00F175D2" w:rsidP="003F038C">
      <w:pPr>
        <w:jc w:val="both"/>
      </w:pPr>
      <w:r w:rsidRPr="00D3627B">
        <w:t>2.</w:t>
      </w:r>
      <w:r w:rsidRPr="00D3627B">
        <w:tab/>
        <w:t>If the Commission denies the increase, the Utility shall refund the amount collected that is attributable to the increase.</w:t>
      </w:r>
    </w:p>
    <w:p w14:paraId="158C9271" w14:textId="77777777" w:rsidR="00834784" w:rsidRDefault="00834784" w:rsidP="003F038C">
      <w:pPr>
        <w:jc w:val="both"/>
      </w:pPr>
    </w:p>
    <w:p w14:paraId="160F40BE" w14:textId="2228E208" w:rsidR="00F175D2" w:rsidRDefault="00F175D2" w:rsidP="003F038C">
      <w:pPr>
        <w:pStyle w:val="BodyText"/>
        <w:spacing w:after="0"/>
        <w:jc w:val="both"/>
      </w:pPr>
      <w:r w:rsidRPr="00B05A47">
        <w:t xml:space="preserve">If the Utility chooses a letter of credit for securing the potential refund, the letter of credit </w:t>
      </w:r>
      <w:r w:rsidR="00554DF9">
        <w:t>shall</w:t>
      </w:r>
      <w:r w:rsidRPr="00B05A47">
        <w:t xml:space="preserve"> contain the following conditions:</w:t>
      </w:r>
    </w:p>
    <w:p w14:paraId="0CA9877F" w14:textId="77777777" w:rsidR="00834784" w:rsidRPr="00B05A47" w:rsidRDefault="00834784" w:rsidP="003F038C">
      <w:pPr>
        <w:pStyle w:val="BodyText"/>
        <w:spacing w:after="0"/>
        <w:jc w:val="both"/>
      </w:pPr>
    </w:p>
    <w:p w14:paraId="78DCC5B5" w14:textId="43A08E2D" w:rsidR="00834784" w:rsidRPr="00B05A47" w:rsidRDefault="00F175D2" w:rsidP="00834784">
      <w:pPr>
        <w:pStyle w:val="BodyText"/>
        <w:spacing w:after="0"/>
        <w:ind w:left="720" w:hanging="720"/>
        <w:jc w:val="both"/>
      </w:pPr>
      <w:r w:rsidRPr="00B05A47">
        <w:t>1.</w:t>
      </w:r>
      <w:r w:rsidRPr="00B05A47">
        <w:tab/>
        <w:t>The letter of credit is irrevocable for the period it is in effect.</w:t>
      </w:r>
    </w:p>
    <w:p w14:paraId="681F79D2" w14:textId="77777777" w:rsidR="00F175D2" w:rsidRPr="00B05A47" w:rsidRDefault="00F175D2" w:rsidP="003F038C">
      <w:pPr>
        <w:pStyle w:val="BodyText"/>
        <w:spacing w:after="0"/>
        <w:ind w:left="720" w:hanging="720"/>
        <w:jc w:val="both"/>
      </w:pPr>
      <w:r w:rsidRPr="00B05A47">
        <w:t>2.</w:t>
      </w:r>
      <w:r w:rsidRPr="00B05A47">
        <w:tab/>
        <w:t>The letter of credit will be in effect until a final Commission order is rendered, either approving or denying the rate increase.</w:t>
      </w:r>
    </w:p>
    <w:p w14:paraId="1A914D46" w14:textId="77777777" w:rsidR="00F175D2" w:rsidRPr="00B05A47" w:rsidRDefault="00F175D2" w:rsidP="003F038C">
      <w:pPr>
        <w:pStyle w:val="BodyText"/>
        <w:spacing w:after="0"/>
        <w:jc w:val="both"/>
      </w:pPr>
    </w:p>
    <w:p w14:paraId="534E440E" w14:textId="353BC917" w:rsidR="00F175D2" w:rsidRDefault="00F175D2" w:rsidP="003F038C">
      <w:pPr>
        <w:pStyle w:val="BodyText"/>
        <w:spacing w:after="0"/>
        <w:jc w:val="both"/>
      </w:pPr>
      <w:r w:rsidRPr="00B05A47">
        <w:t xml:space="preserve">If security is provided through an escrow agreement, the following conditions </w:t>
      </w:r>
      <w:r w:rsidR="00554DF9">
        <w:t>shall</w:t>
      </w:r>
      <w:r w:rsidRPr="00B05A47">
        <w:t xml:space="preserve"> be part of the agreement:</w:t>
      </w:r>
    </w:p>
    <w:p w14:paraId="4ECCEE26" w14:textId="77777777" w:rsidR="00834784" w:rsidRPr="00B05A47" w:rsidRDefault="00834784" w:rsidP="003F038C">
      <w:pPr>
        <w:pStyle w:val="BodyText"/>
        <w:spacing w:after="0"/>
        <w:jc w:val="both"/>
      </w:pPr>
    </w:p>
    <w:p w14:paraId="153A17E0" w14:textId="4D2875F7" w:rsidR="00F175D2" w:rsidRPr="00B05A47" w:rsidRDefault="00F175D2" w:rsidP="00834784">
      <w:pPr>
        <w:pStyle w:val="BodyText"/>
        <w:spacing w:after="0"/>
        <w:ind w:left="720" w:hanging="720"/>
        <w:jc w:val="both"/>
      </w:pPr>
      <w:r w:rsidRPr="00B05A47">
        <w:t>1.</w:t>
      </w:r>
      <w:r w:rsidRPr="00B05A47">
        <w:tab/>
        <w:t>The Commission Clerk, or his or her designee, must be a signatory to the escrow agreement.</w:t>
      </w:r>
    </w:p>
    <w:p w14:paraId="104C38A1" w14:textId="7468E8DD" w:rsidR="00F175D2" w:rsidRPr="00B05A47" w:rsidRDefault="00F175D2" w:rsidP="00834784">
      <w:pPr>
        <w:pStyle w:val="BodyText"/>
        <w:spacing w:after="0"/>
        <w:ind w:left="720" w:hanging="720"/>
        <w:jc w:val="both"/>
      </w:pPr>
      <w:r w:rsidRPr="00B05A47">
        <w:t>2.</w:t>
      </w:r>
      <w:r w:rsidRPr="00B05A47">
        <w:tab/>
        <w:t xml:space="preserve">No monies in the escrow account may be withdrawn by the Utility without the prior written authorization of the Commission Clerk, or his or her designee. </w:t>
      </w:r>
    </w:p>
    <w:p w14:paraId="47F1F5F4" w14:textId="55E5F610" w:rsidR="00F175D2" w:rsidRPr="00B05A47" w:rsidRDefault="00F175D2" w:rsidP="00834784">
      <w:pPr>
        <w:pStyle w:val="BodyText"/>
        <w:spacing w:after="0"/>
        <w:ind w:left="720" w:hanging="720"/>
        <w:jc w:val="both"/>
      </w:pPr>
      <w:r w:rsidRPr="00B05A47">
        <w:t>3.</w:t>
      </w:r>
      <w:r w:rsidRPr="00B05A47">
        <w:tab/>
        <w:t>The escrow account shall be an interest bearing account.</w:t>
      </w:r>
    </w:p>
    <w:p w14:paraId="3D414CFE" w14:textId="150628FE" w:rsidR="00F175D2" w:rsidRPr="00B05A47" w:rsidRDefault="00F175D2" w:rsidP="00834784">
      <w:pPr>
        <w:pStyle w:val="BodyText"/>
        <w:spacing w:after="0"/>
        <w:ind w:left="720" w:hanging="720"/>
        <w:jc w:val="both"/>
      </w:pPr>
      <w:r w:rsidRPr="00B05A47">
        <w:t>4.</w:t>
      </w:r>
      <w:r w:rsidRPr="00B05A47">
        <w:tab/>
        <w:t>If a refund to the customers is required, all interest earned by the escrow account shall be distributed to the customers.</w:t>
      </w:r>
    </w:p>
    <w:p w14:paraId="0B25E9CD" w14:textId="77CEC77F" w:rsidR="00F175D2" w:rsidRPr="00B05A47" w:rsidRDefault="00F175D2" w:rsidP="00834784">
      <w:pPr>
        <w:pStyle w:val="BodyText"/>
        <w:spacing w:after="0"/>
        <w:ind w:left="720" w:hanging="720"/>
        <w:jc w:val="both"/>
      </w:pPr>
      <w:r w:rsidRPr="00B05A47">
        <w:t>5.</w:t>
      </w:r>
      <w:r w:rsidRPr="00B05A47">
        <w:tab/>
        <w:t>If a refund to the customers is not required, the interest earned by the escrow account shall revert to the Utility.</w:t>
      </w:r>
    </w:p>
    <w:p w14:paraId="7E51E696" w14:textId="0CD404D3" w:rsidR="00F175D2" w:rsidRPr="00B05A47" w:rsidRDefault="00F175D2" w:rsidP="00834784">
      <w:pPr>
        <w:pStyle w:val="BodyText"/>
        <w:spacing w:after="0"/>
        <w:ind w:left="720" w:hanging="720"/>
        <w:jc w:val="both"/>
      </w:pPr>
      <w:r w:rsidRPr="00B05A47">
        <w:t>6.</w:t>
      </w:r>
      <w:r w:rsidRPr="00B05A47">
        <w:tab/>
        <w:t>All information on the escrow account shall be available from the holder of the escrow account to a Commission representative at all times.</w:t>
      </w:r>
    </w:p>
    <w:p w14:paraId="7AEEDEA6" w14:textId="31A11193" w:rsidR="00F175D2" w:rsidRPr="00B05A47" w:rsidRDefault="00F175D2" w:rsidP="00834784">
      <w:pPr>
        <w:pStyle w:val="BodyText"/>
        <w:spacing w:after="0"/>
        <w:ind w:left="720" w:hanging="720"/>
        <w:jc w:val="both"/>
      </w:pPr>
      <w:r w:rsidRPr="00B05A47">
        <w:t>7.</w:t>
      </w:r>
      <w:r w:rsidRPr="00B05A47">
        <w:tab/>
        <w:t>The amount of revenue subject to refund shall be deposited in the escrow account within seven days of receipt.</w:t>
      </w:r>
    </w:p>
    <w:p w14:paraId="16FFAD49" w14:textId="750A8D9A" w:rsidR="00F175D2" w:rsidRPr="00B05A47" w:rsidRDefault="00F175D2" w:rsidP="00834784">
      <w:pPr>
        <w:pStyle w:val="BodyText"/>
        <w:spacing w:after="0"/>
        <w:ind w:left="720" w:hanging="720"/>
        <w:jc w:val="both"/>
      </w:pPr>
      <w:r w:rsidRPr="00B05A47">
        <w:t>8.</w:t>
      </w:r>
      <w:r w:rsidRPr="00B05A47">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69A7901A" w14:textId="77777777" w:rsidR="00F175D2" w:rsidRPr="00B05A47" w:rsidRDefault="00F175D2" w:rsidP="003F038C">
      <w:pPr>
        <w:pStyle w:val="BodyText"/>
        <w:spacing w:after="0"/>
        <w:ind w:left="720" w:hanging="720"/>
        <w:jc w:val="both"/>
      </w:pPr>
      <w:r w:rsidRPr="00B05A47">
        <w:t>9.</w:t>
      </w:r>
      <w:r w:rsidRPr="00B05A47">
        <w:tab/>
        <w:t>The account must specify by whom and on whose behalf such monies were paid.</w:t>
      </w:r>
    </w:p>
    <w:p w14:paraId="5C501354" w14:textId="6BA69935" w:rsidR="00F175D2" w:rsidRDefault="00F175D2" w:rsidP="003F038C">
      <w:pPr>
        <w:pStyle w:val="BodyText"/>
        <w:spacing w:after="0"/>
        <w:jc w:val="both"/>
      </w:pPr>
    </w:p>
    <w:p w14:paraId="07026E36" w14:textId="2C8F298A" w:rsidR="00F175D2" w:rsidRPr="00B05A47" w:rsidRDefault="00F175D2" w:rsidP="00834784">
      <w:pPr>
        <w:pStyle w:val="BodyText"/>
        <w:spacing w:after="0"/>
        <w:ind w:firstLine="720"/>
        <w:jc w:val="both"/>
      </w:pPr>
      <w:r w:rsidRPr="00B05A47">
        <w:t xml:space="preserve">In no instance </w:t>
      </w:r>
      <w:r w:rsidR="00834784">
        <w:t>shall</w:t>
      </w:r>
      <w:r w:rsidRPr="00B05A47">
        <w:t xml:space="preserve"> the maintenance and administrative costs associated with the refund be borne by the customers. These costs are the responsibility of, and </w:t>
      </w:r>
      <w:r w:rsidR="00834784">
        <w:t xml:space="preserve">shall </w:t>
      </w:r>
      <w:r w:rsidRPr="00B05A47">
        <w:t xml:space="preserve">be borne by, the Utility. Irrespective of the form of security chosen by the Utility, an account of all monies received as a result of the rate increase </w:t>
      </w:r>
      <w:r w:rsidR="00834784">
        <w:t xml:space="preserve">shall </w:t>
      </w:r>
      <w:r w:rsidRPr="00B05A47">
        <w:t xml:space="preserve">be maintained by the Utility. If a refund is ultimately required, it </w:t>
      </w:r>
      <w:r w:rsidR="00834784">
        <w:t xml:space="preserve">shall </w:t>
      </w:r>
      <w:r w:rsidRPr="00B05A47">
        <w:t>be paid with interest calculated pursuant to Rule 25-30.360(4), F.A.C.</w:t>
      </w:r>
    </w:p>
    <w:p w14:paraId="034AC84A" w14:textId="77777777" w:rsidR="00F175D2" w:rsidRPr="00B05A47" w:rsidRDefault="00F175D2" w:rsidP="003F038C">
      <w:pPr>
        <w:jc w:val="both"/>
      </w:pPr>
    </w:p>
    <w:p w14:paraId="66F27AF9" w14:textId="36E08ED1" w:rsidR="00F175D2" w:rsidRDefault="00F175D2" w:rsidP="00834784">
      <w:pPr>
        <w:ind w:firstLine="720"/>
        <w:jc w:val="both"/>
      </w:pPr>
      <w:r w:rsidRPr="00B05A47">
        <w:t xml:space="preserve">The Utility </w:t>
      </w:r>
      <w:r w:rsidR="00834784">
        <w:t xml:space="preserve">shall </w:t>
      </w:r>
      <w:r w:rsidRPr="00B05A47">
        <w:t xml:space="preserve">maintain a record of the amount of the bond, and the amount of revenues that are subject to refund. In addition, after the increased rates are in effect, pursuant to Rule 25-30.360(6), F.A.C., the Utility </w:t>
      </w:r>
      <w:r w:rsidR="00834784">
        <w:t xml:space="preserve">shall </w:t>
      </w:r>
      <w:r w:rsidRPr="00B05A47">
        <w:t>file reports with the Commission Clerk’s office no later than the 20th of every month indicating the monthly and total amount of money subject to refund</w:t>
      </w:r>
      <w:r>
        <w:t xml:space="preserve"> </w:t>
      </w:r>
      <w:r w:rsidRPr="00B05A47">
        <w:t xml:space="preserve">at </w:t>
      </w:r>
      <w:r w:rsidRPr="00B05A47">
        <w:lastRenderedPageBreak/>
        <w:t xml:space="preserve">the end of the preceding month. The report filed </w:t>
      </w:r>
      <w:r w:rsidR="00834784">
        <w:t>shall</w:t>
      </w:r>
      <w:r w:rsidRPr="00B05A47">
        <w:t xml:space="preserve"> also indicate the status of the security being used to guarantee repayment of any potential refund.</w:t>
      </w:r>
    </w:p>
    <w:p w14:paraId="7F649638" w14:textId="77777777" w:rsidR="0004258D" w:rsidRDefault="0004258D" w:rsidP="003F038C">
      <w:pPr>
        <w:jc w:val="both"/>
      </w:pPr>
    </w:p>
    <w:p w14:paraId="6EABAE25" w14:textId="19679343" w:rsidR="002E3DEB" w:rsidRDefault="002E3DEB" w:rsidP="002E3DEB">
      <w:pPr>
        <w:pStyle w:val="ListParagraph"/>
        <w:numPr>
          <w:ilvl w:val="0"/>
          <w:numId w:val="1"/>
        </w:numPr>
        <w:jc w:val="both"/>
      </w:pPr>
      <w:r>
        <w:rPr>
          <w:u w:val="single"/>
        </w:rPr>
        <w:t>Adjustment to Books</w:t>
      </w:r>
    </w:p>
    <w:p w14:paraId="1D0EB0BE" w14:textId="77777777" w:rsidR="002E3DEB" w:rsidRDefault="002E3DEB" w:rsidP="003F038C">
      <w:pPr>
        <w:jc w:val="both"/>
      </w:pPr>
    </w:p>
    <w:p w14:paraId="186BB4C2" w14:textId="66000CE1" w:rsidR="0004258D" w:rsidRDefault="00F175D2" w:rsidP="002E3DEB">
      <w:pPr>
        <w:ind w:firstLine="720"/>
        <w:jc w:val="both"/>
      </w:pPr>
      <w:r>
        <w:t xml:space="preserve">West Lakeland </w:t>
      </w:r>
      <w:r w:rsidR="002E3DEB">
        <w:t>shall</w:t>
      </w:r>
      <w:r w:rsidRPr="007D3A17">
        <w:t xml:space="preserve"> be required to notify </w:t>
      </w:r>
      <w:r w:rsidR="002E3DEB">
        <w:t>us</w:t>
      </w:r>
      <w:r w:rsidRPr="007D3A17">
        <w:t xml:space="preserve">, in writing, that it has adjusted its books in accordance with the </w:t>
      </w:r>
      <w:r w:rsidR="002E3DEB">
        <w:t xml:space="preserve">our </w:t>
      </w:r>
      <w:r w:rsidRPr="007D3A17">
        <w:t xml:space="preserve">decision. The Utility </w:t>
      </w:r>
      <w:r w:rsidR="002E3DEB">
        <w:t xml:space="preserve">shall </w:t>
      </w:r>
      <w:r w:rsidRPr="007D3A17">
        <w:t xml:space="preserve">submit a letter within 90 days of </w:t>
      </w:r>
      <w:r w:rsidR="002E3DEB">
        <w:t xml:space="preserve">our </w:t>
      </w:r>
      <w:r w:rsidRPr="007D3A17">
        <w:t xml:space="preserve">final order in this docket, confirming that the adjustments to all applicable NARUC USOA primary accounts have been made to the Utility’s books and records. In the event the Utility needs additional time to complete the adjustments, a notice providing good cause </w:t>
      </w:r>
      <w:r w:rsidR="002E3DEB">
        <w:t xml:space="preserve">shall </w:t>
      </w:r>
      <w:r w:rsidRPr="007D3A17">
        <w:t xml:space="preserve">be filed not less than seven days prior to the deadline. Upon providing a notice of good cause, </w:t>
      </w:r>
      <w:r w:rsidR="002E3DEB">
        <w:t xml:space="preserve">our </w:t>
      </w:r>
      <w:r w:rsidRPr="007D3A17">
        <w:t xml:space="preserve">staff </w:t>
      </w:r>
      <w:r w:rsidR="002E3DEB">
        <w:t xml:space="preserve">shall </w:t>
      </w:r>
      <w:r w:rsidRPr="007D3A17">
        <w:t>be given administrative authority to grant an extension of up to 60 days</w:t>
      </w:r>
      <w:r>
        <w:t>.</w:t>
      </w:r>
    </w:p>
    <w:p w14:paraId="77023D5B" w14:textId="77777777" w:rsidR="00F175D2" w:rsidRDefault="00F175D2" w:rsidP="003F038C">
      <w:pPr>
        <w:jc w:val="both"/>
      </w:pPr>
    </w:p>
    <w:p w14:paraId="30E38327" w14:textId="77777777" w:rsidR="00B54F09" w:rsidRPr="00692EBC" w:rsidRDefault="00B54F09" w:rsidP="00B54F09">
      <w:r w:rsidRPr="00692EBC">
        <w:tab/>
        <w:t>Based on the foregoing, it is</w:t>
      </w:r>
    </w:p>
    <w:p w14:paraId="232B4A95" w14:textId="77777777" w:rsidR="00B54F09" w:rsidRPr="00692EBC" w:rsidRDefault="00B54F09" w:rsidP="007F5383">
      <w:pPr>
        <w:jc w:val="both"/>
      </w:pPr>
    </w:p>
    <w:p w14:paraId="4ED900AF" w14:textId="66A04397" w:rsidR="00B54F09" w:rsidRDefault="00B54F09" w:rsidP="007F5383">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7F5383">
        <w:t xml:space="preserve">West Lakeland has been responsive to customer complaints and is currently in compliance with Department of Environmental Protection standards; therefore, the quality of service is </w:t>
      </w:r>
      <w:r w:rsidR="005C3D27">
        <w:t>satisfactory</w:t>
      </w:r>
      <w:r w:rsidR="007F5383">
        <w:t>. It is further</w:t>
      </w:r>
    </w:p>
    <w:p w14:paraId="4FFC4939" w14:textId="064A6DB1" w:rsidR="007F5383" w:rsidRDefault="007F5383" w:rsidP="007F5383">
      <w:pPr>
        <w:jc w:val="both"/>
      </w:pPr>
    </w:p>
    <w:p w14:paraId="705ED638" w14:textId="331D4C17" w:rsidR="007F5383" w:rsidRDefault="007F5383" w:rsidP="007F5383">
      <w:pPr>
        <w:jc w:val="both"/>
      </w:pPr>
      <w:r>
        <w:tab/>
        <w:t>ORDERED that West Lakeland’s wastewater system is currently in compliance with Department of Environmental Protection regulations. It is further</w:t>
      </w:r>
    </w:p>
    <w:p w14:paraId="05FCE3B4" w14:textId="2156E0C1" w:rsidR="002F1FA5" w:rsidRDefault="002F1FA5" w:rsidP="007F5383">
      <w:pPr>
        <w:jc w:val="both"/>
      </w:pPr>
    </w:p>
    <w:p w14:paraId="1CF90031" w14:textId="01301A34" w:rsidR="002F1FA5" w:rsidRDefault="002F1FA5" w:rsidP="007F5383">
      <w:pPr>
        <w:jc w:val="both"/>
      </w:pPr>
      <w:r>
        <w:tab/>
      </w:r>
      <w:r w:rsidRPr="002F1FA5">
        <w:t>ORDERED that West Lakeland’s WWTP and wastewater collection system shall be considered 100 percent U&amp;U. Additionally, we find that there is no excessive I&amp;I, and no adjustment to operating expenses is necessary. It is further</w:t>
      </w:r>
    </w:p>
    <w:p w14:paraId="7B896053" w14:textId="5434F087" w:rsidR="007F5383" w:rsidRDefault="007F5383" w:rsidP="007F5383">
      <w:pPr>
        <w:jc w:val="both"/>
      </w:pPr>
    </w:p>
    <w:p w14:paraId="0DFC4629" w14:textId="51865AF4" w:rsidR="007F5383" w:rsidRDefault="007F5383" w:rsidP="007F5383">
      <w:pPr>
        <w:jc w:val="both"/>
      </w:pPr>
      <w:r>
        <w:tab/>
        <w:t>ORDERED that the appropriate average test year rate base for West Lakeland is $10,861. It is further</w:t>
      </w:r>
    </w:p>
    <w:p w14:paraId="2A5C2972" w14:textId="78CAA59A" w:rsidR="007F5383" w:rsidRDefault="007F5383" w:rsidP="007F5383">
      <w:pPr>
        <w:jc w:val="both"/>
      </w:pPr>
    </w:p>
    <w:p w14:paraId="5F7E27B8" w14:textId="1B8C1319" w:rsidR="007F5383" w:rsidRDefault="007F5383" w:rsidP="007F5383">
      <w:pPr>
        <w:jc w:val="both"/>
      </w:pPr>
      <w:r>
        <w:tab/>
        <w:t>ORDERED that the appropriate return on equity (ROE) is 11.24 percent with a range of 10.24 to 12.24 percent. The appropriate overall rate of return is 5.92 percent. It is further</w:t>
      </w:r>
    </w:p>
    <w:p w14:paraId="4C282A1A" w14:textId="4F8A3E06" w:rsidR="007F5383" w:rsidRDefault="007F5383" w:rsidP="007F5383">
      <w:pPr>
        <w:jc w:val="both"/>
      </w:pPr>
    </w:p>
    <w:p w14:paraId="057A4679" w14:textId="3EE98128" w:rsidR="007F5383" w:rsidRDefault="007F5383" w:rsidP="007F5383">
      <w:pPr>
        <w:jc w:val="both"/>
      </w:pPr>
      <w:r>
        <w:tab/>
        <w:t xml:space="preserve">ORDERED </w:t>
      </w:r>
      <w:r w:rsidR="002F1FA5">
        <w:t xml:space="preserve">that the appropriate test year </w:t>
      </w:r>
      <w:r w:rsidR="005C3D27">
        <w:t>operating revenue for West Lake</w:t>
      </w:r>
      <w:r w:rsidR="002F1FA5">
        <w:t>land’s wast</w:t>
      </w:r>
      <w:r w:rsidR="00E50E2E">
        <w:t>e</w:t>
      </w:r>
      <w:r w:rsidR="002F1FA5">
        <w:t>water system is $199,727. It is further</w:t>
      </w:r>
    </w:p>
    <w:p w14:paraId="0ED536E9" w14:textId="43C5DE3F" w:rsidR="002F1FA5" w:rsidRDefault="002F1FA5" w:rsidP="007F5383">
      <w:pPr>
        <w:jc w:val="both"/>
      </w:pPr>
    </w:p>
    <w:p w14:paraId="18EBDCDF" w14:textId="5370673F" w:rsidR="002F1FA5" w:rsidRDefault="002F1FA5" w:rsidP="007F5383">
      <w:pPr>
        <w:jc w:val="both"/>
      </w:pPr>
      <w:r>
        <w:tab/>
        <w:t xml:space="preserve">ORDERED that the appropriate amount of operating expense for West Lakeland is </w:t>
      </w:r>
      <w:r w:rsidRPr="00D3627B">
        <w:t>$2</w:t>
      </w:r>
      <w:r>
        <w:t>11,272. It is further</w:t>
      </w:r>
    </w:p>
    <w:p w14:paraId="2CEFFE79" w14:textId="4C872B7C" w:rsidR="002F1FA5" w:rsidRDefault="002F1FA5" w:rsidP="007F5383">
      <w:pPr>
        <w:jc w:val="both"/>
      </w:pPr>
    </w:p>
    <w:p w14:paraId="789C0D95" w14:textId="590BBC6A" w:rsidR="002F1FA5" w:rsidRDefault="002F1FA5" w:rsidP="007F5383">
      <w:pPr>
        <w:jc w:val="both"/>
      </w:pPr>
      <w:r>
        <w:tab/>
        <w:t>ORDERED that West Lakeland meets the requirement for application of the operating ratio methodology for calculating the revenue requirement with a</w:t>
      </w:r>
      <w:r w:rsidRPr="00D3627B">
        <w:t xml:space="preserve"> margin </w:t>
      </w:r>
      <w:r>
        <w:t>of</w:t>
      </w:r>
      <w:r w:rsidRPr="00D3627B">
        <w:t xml:space="preserve"> $15,000</w:t>
      </w:r>
      <w:r>
        <w:t>.</w:t>
      </w:r>
    </w:p>
    <w:p w14:paraId="324808F3" w14:textId="409446EA" w:rsidR="00177E59" w:rsidRDefault="00177E59" w:rsidP="007F5383">
      <w:pPr>
        <w:jc w:val="both"/>
      </w:pPr>
    </w:p>
    <w:p w14:paraId="1371509C" w14:textId="6AD891FF" w:rsidR="00177E59" w:rsidRDefault="00177E59" w:rsidP="007F5383">
      <w:pPr>
        <w:jc w:val="both"/>
      </w:pPr>
      <w:r>
        <w:tab/>
        <w:t xml:space="preserve">ORDERED that the appropriate revenue requirement is $226,272, resulting in an annual increase of </w:t>
      </w:r>
      <w:r w:rsidRPr="00D3627B">
        <w:t>$</w:t>
      </w:r>
      <w:r>
        <w:t>26,545 (13.29</w:t>
      </w:r>
      <w:r w:rsidRPr="00D3627B">
        <w:t xml:space="preserve"> percent)</w:t>
      </w:r>
      <w:r>
        <w:t>. It is further</w:t>
      </w:r>
    </w:p>
    <w:p w14:paraId="1165CE0A" w14:textId="41F98AAB" w:rsidR="00177E59" w:rsidRDefault="00177E59" w:rsidP="007F5383">
      <w:pPr>
        <w:jc w:val="both"/>
      </w:pPr>
    </w:p>
    <w:p w14:paraId="1D499F56" w14:textId="3B769DA4" w:rsidR="00177E59" w:rsidRDefault="00177E59" w:rsidP="00177E59">
      <w:pPr>
        <w:jc w:val="both"/>
      </w:pPr>
      <w:r>
        <w:lastRenderedPageBreak/>
        <w:tab/>
        <w:t>ORDERED that the approved rate structure and monthly wastewater rates are shown on Schedule No. 4. The utility shall file revised tariff sheets and a proposed customer notice to reflect our approved rates. The approved rates shall be effective for service rendered on or after the stamped approval date on the tariff sheets pursuant to Rule 25-30.475(1), F.A.C. In addition, the approved rates shall not be implemented until we have approved the proposed customer notice and the notice has been received by the customers. The Utility shall provide proof of the date notice was given within 10 days of the date of the notice. It is further</w:t>
      </w:r>
    </w:p>
    <w:p w14:paraId="508A675B" w14:textId="20573353" w:rsidR="00177E59" w:rsidRDefault="00177E59" w:rsidP="00177E59">
      <w:pPr>
        <w:jc w:val="both"/>
      </w:pPr>
    </w:p>
    <w:p w14:paraId="4C58A7B5" w14:textId="53883AFB" w:rsidR="00177E59" w:rsidRDefault="00177E59" w:rsidP="00177E59">
      <w:pPr>
        <w:jc w:val="both"/>
      </w:pPr>
      <w:r>
        <w:tab/>
        <w:t xml:space="preserve">ORDERED that the appropriate initial customer deposit for the </w:t>
      </w:r>
      <w:r w:rsidRPr="00CE3C19">
        <w:t>appropriate i</w:t>
      </w:r>
      <w:r>
        <w:t xml:space="preserve">nitial customer deposit shall be $115 </w:t>
      </w:r>
      <w:r w:rsidRPr="00CE3C19">
        <w:t xml:space="preserve">for all residential meter sizes. The approved initial customer deposits </w:t>
      </w:r>
      <w:r>
        <w:t>shall</w:t>
      </w:r>
      <w:r w:rsidRPr="00CE3C19">
        <w:t xml:space="preserve"> be effective for service rendered or connections made on or after the stamped approval date on the tariff sheets pursuant to Rule 25-30.475, F.A.C. The Utility </w:t>
      </w:r>
      <w:r>
        <w:t xml:space="preserve">shall </w:t>
      </w:r>
      <w:r w:rsidRPr="00CE3C19">
        <w:t xml:space="preserve">be required to collect the approved initial customer deposits until authorized to change them by </w:t>
      </w:r>
      <w:r>
        <w:t xml:space="preserve">us </w:t>
      </w:r>
      <w:r w:rsidRPr="00CE3C19">
        <w:t>in a subsequent proceeding</w:t>
      </w:r>
      <w:r>
        <w:t>.</w:t>
      </w:r>
      <w:r w:rsidR="00FE190A">
        <w:t xml:space="preserve"> It is further</w:t>
      </w:r>
    </w:p>
    <w:p w14:paraId="2C4B892D" w14:textId="7062D8FC" w:rsidR="00FE190A" w:rsidRDefault="00FE190A" w:rsidP="00177E59">
      <w:pPr>
        <w:jc w:val="both"/>
      </w:pPr>
    </w:p>
    <w:p w14:paraId="1B2B3B4D" w14:textId="5B8AFF74" w:rsidR="00FE190A" w:rsidRDefault="00FE190A" w:rsidP="00FE190A">
      <w:pPr>
        <w:jc w:val="both"/>
      </w:pPr>
      <w:r>
        <w:tab/>
        <w:t>ORDERED that the appropriate miscellaneous service charges are shown on Table 6 and shall be approved. The Utility shall be required to file a proposed customer notice to reflect the Commission-approved charges. The approved charges shall be effective on or after the stamped approval date on the tariff sheet pursuant to Rule 25-30.475(1), F.A.C. In addition, the approved charge shall not be implemented until Commission staff has approved the proposed customer notice and the notice has been received by customers. The Utility shall provide proof of the date notice was given no less than 10 days after the date of the notice. It is further</w:t>
      </w:r>
    </w:p>
    <w:p w14:paraId="7E76D96E" w14:textId="62945262" w:rsidR="00FE190A" w:rsidRDefault="00FE190A" w:rsidP="00FE190A">
      <w:pPr>
        <w:jc w:val="both"/>
      </w:pPr>
    </w:p>
    <w:p w14:paraId="6F296EB6" w14:textId="7E75C01B" w:rsidR="00FE190A" w:rsidRDefault="00FE190A" w:rsidP="00FE190A">
      <w:pPr>
        <w:jc w:val="both"/>
      </w:pPr>
      <w:r>
        <w:tab/>
        <w:t xml:space="preserve">ORDERED that the rates shall </w:t>
      </w:r>
      <w:r w:rsidRPr="00D3627B">
        <w:t xml:space="preserve">be reduced as shown on Schedule No. 4, to remove rate case expense grossed-up for RAFs and amortized over a four-year period. Pursuant to Section 367.081(8), F.S., the decrease in rates </w:t>
      </w:r>
      <w:r>
        <w:t>shall</w:t>
      </w:r>
      <w:r w:rsidRPr="00D3627B">
        <w:t xml:space="preserve"> become effective immediately following the expiration of the rate case expense recovery period. West Lakeland sh</w:t>
      </w:r>
      <w:r>
        <w:t>all</w:t>
      </w:r>
      <w:r w:rsidRPr="00D3627B">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t>shall</w:t>
      </w:r>
      <w:r w:rsidRPr="00D3627B">
        <w:t xml:space="preserve"> be filed for the price index and/or pass-through increase and the reduction in the rates due to the amortized rate case expense</w:t>
      </w:r>
      <w:r>
        <w:t>. It is further</w:t>
      </w:r>
    </w:p>
    <w:p w14:paraId="0657C4BF" w14:textId="4820FF2F" w:rsidR="00FE190A" w:rsidRDefault="00FE190A" w:rsidP="00FE190A">
      <w:pPr>
        <w:jc w:val="both"/>
      </w:pPr>
    </w:p>
    <w:p w14:paraId="34EA8824" w14:textId="610FF880" w:rsidR="00FE190A" w:rsidRDefault="00FE190A" w:rsidP="00FE190A">
      <w:pPr>
        <w:jc w:val="both"/>
      </w:pPr>
      <w:r>
        <w:tab/>
        <w:t xml:space="preserve">ORDERED that, </w:t>
      </w:r>
      <w:r w:rsidRPr="00D3627B">
        <w:t xml:space="preserve">pursuant to Section 367.0814(7), F.S., </w:t>
      </w:r>
      <w:r>
        <w:t xml:space="preserve">the approved rates are temporary and subject to refund with interest, </w:t>
      </w:r>
      <w:r w:rsidRPr="00D3627B">
        <w:t>in the event of a protest filed by a party other than the Utility</w:t>
      </w:r>
      <w:r>
        <w:t>.</w:t>
      </w:r>
      <w:r w:rsidRPr="00D3627B">
        <w:t xml:space="preserve"> West Lakeland </w:t>
      </w:r>
      <w:r>
        <w:t xml:space="preserve">shall </w:t>
      </w:r>
      <w:r w:rsidRPr="00D3627B">
        <w:t xml:space="preserve">file revised tariff sheets and a proposed customer notice reflecting </w:t>
      </w:r>
      <w:r>
        <w:t xml:space="preserve">our </w:t>
      </w:r>
      <w:r w:rsidRPr="00D3627B">
        <w:t xml:space="preserve">approved rates. The approved rates </w:t>
      </w:r>
      <w:r>
        <w:t xml:space="preserve">shall </w:t>
      </w:r>
      <w:r w:rsidRPr="00D3627B">
        <w:t>be effective for service rendered on or after the stamped approval date on the tariff sheet, pursuant to Rule 25-30.475(1), F.A.C.</w:t>
      </w:r>
      <w:r>
        <w:t xml:space="preserve"> It is further</w:t>
      </w:r>
    </w:p>
    <w:p w14:paraId="3CBD213D" w14:textId="51B0886F" w:rsidR="00FE190A" w:rsidRDefault="00FE190A" w:rsidP="00FE190A">
      <w:pPr>
        <w:jc w:val="both"/>
      </w:pPr>
    </w:p>
    <w:p w14:paraId="7C6EFC5D" w14:textId="419C2B80" w:rsidR="00FE190A" w:rsidRDefault="00FE190A" w:rsidP="00FE190A">
      <w:pPr>
        <w:jc w:val="both"/>
      </w:pPr>
      <w:r>
        <w:tab/>
        <w:t>ORDERED that the temporary rates shall not be implemented until Commission staff has approved the proposed notice, and the notice has been received by the customers. Further, prior to implementing any temporary rates, the Utility shall provide appropriate financial security. The approved temporary rates collected by the Utility shall be subject to refund provisions. It is further</w:t>
      </w:r>
    </w:p>
    <w:p w14:paraId="1F3D9F8C" w14:textId="616161E7" w:rsidR="00FE190A" w:rsidRDefault="00FE190A" w:rsidP="00FE190A">
      <w:pPr>
        <w:jc w:val="both"/>
      </w:pPr>
    </w:p>
    <w:p w14:paraId="6FF5B6B4" w14:textId="4D823AE8" w:rsidR="00FE190A" w:rsidRDefault="00FE190A" w:rsidP="00FE190A">
      <w:pPr>
        <w:ind w:firstLine="720"/>
        <w:jc w:val="both"/>
      </w:pPr>
      <w:r>
        <w:lastRenderedPageBreak/>
        <w:t>ORDERED that after the increased rates are in effect, pursuant to Rule 25-30.360(6), F.A.C., the Utility shall file reports with the Commission’s Office of Commission Clerk no later than the 20th of each month indicating both the current monthly and total amount subject to refund at the end of the preceding month. The report filed shall also indicate the status of the security being used to guarantee repayment of any potential refund. It is further</w:t>
      </w:r>
    </w:p>
    <w:p w14:paraId="181ABA2A" w14:textId="7A69B867" w:rsidR="00FE190A" w:rsidRDefault="00FE190A" w:rsidP="00FE190A">
      <w:pPr>
        <w:jc w:val="both"/>
      </w:pPr>
    </w:p>
    <w:p w14:paraId="44D44539" w14:textId="1E9A469E" w:rsidR="00FE190A" w:rsidRDefault="00FE190A" w:rsidP="00FE190A">
      <w:pPr>
        <w:ind w:firstLine="720"/>
        <w:jc w:val="both"/>
      </w:pPr>
      <w:r>
        <w:t>ORDERED that West Lakeland shall notify us, in writing, that it has adjusted its books in accordance with our decision. West Lakeland shall submit a letter within 90 days of our final order in this docket, confirming that the adjustments to all applicable NARUC USOA primary accounts have been made to the utility’s books and records. In the event the utility needs additional time to complete the adjustments, a notice providing good cause shall be filed not less than seven days prior to the deadline. Upon providing a notice of good cause, Commission staff shall be given administrative authority to grant an extension of up to 60 days. It is further</w:t>
      </w:r>
    </w:p>
    <w:p w14:paraId="1F93E85A" w14:textId="5243FD0F" w:rsidR="00FE190A" w:rsidRDefault="00FE190A" w:rsidP="00FE190A">
      <w:pPr>
        <w:ind w:firstLine="720"/>
        <w:jc w:val="both"/>
      </w:pPr>
    </w:p>
    <w:p w14:paraId="154FFFF8" w14:textId="70D3FB6B" w:rsidR="00FE190A" w:rsidRPr="00692EBC" w:rsidRDefault="00FE190A" w:rsidP="00FE190A">
      <w:pPr>
        <w:ind w:firstLine="720"/>
        <w:jc w:val="both"/>
      </w:pPr>
      <w:r>
        <w:t>ORDERED that if no person whose substantial interests are affected by the proposed agency action files a protest within 21 days of the issuance of the Proposed Agency Action Order, a Consummating Order shall be issued. The docket shall remain open for Commission staff’s verification that the revised tariff sheets and customer notice have been filed by the Utility and approved by Commission staff. Once these actions are complete, this docket shall be closed administratively.</w:t>
      </w:r>
    </w:p>
    <w:p w14:paraId="60F7CCE5" w14:textId="77777777" w:rsidR="00B54F09" w:rsidRDefault="00B54F09" w:rsidP="00B54F09"/>
    <w:p w14:paraId="47CE60C3" w14:textId="3552A419" w:rsidR="00B54F09" w:rsidRDefault="00B54F09" w:rsidP="00B54F09">
      <w:pPr>
        <w:keepNext/>
        <w:keepLines/>
        <w:jc w:val="both"/>
      </w:pPr>
      <w:r>
        <w:tab/>
        <w:t xml:space="preserve">By ORDER of the Florida Public Service Commission this </w:t>
      </w:r>
      <w:bookmarkStart w:id="8" w:name="replaceDate"/>
      <w:bookmarkEnd w:id="8"/>
      <w:r w:rsidR="00E415F3">
        <w:rPr>
          <w:u w:val="single"/>
        </w:rPr>
        <w:t>22nd</w:t>
      </w:r>
      <w:r w:rsidR="00E415F3">
        <w:t xml:space="preserve"> day of </w:t>
      </w:r>
      <w:r w:rsidR="00E415F3">
        <w:rPr>
          <w:u w:val="single"/>
        </w:rPr>
        <w:t>July</w:t>
      </w:r>
      <w:r w:rsidR="00E415F3">
        <w:t xml:space="preserve">, </w:t>
      </w:r>
      <w:r w:rsidR="00E415F3">
        <w:rPr>
          <w:u w:val="single"/>
        </w:rPr>
        <w:t>2025</w:t>
      </w:r>
      <w:r w:rsidR="00E415F3">
        <w:t>.</w:t>
      </w:r>
    </w:p>
    <w:p w14:paraId="3E6E2B6C" w14:textId="77777777" w:rsidR="00E415F3" w:rsidRPr="00E415F3" w:rsidRDefault="00E415F3" w:rsidP="00B54F09">
      <w:pPr>
        <w:keepNext/>
        <w:keepLines/>
        <w:jc w:val="both"/>
      </w:pPr>
    </w:p>
    <w:p w14:paraId="5362F693" w14:textId="77777777" w:rsidR="00B54F09" w:rsidRDefault="00B54F09" w:rsidP="00B54F09">
      <w:pPr>
        <w:keepNext/>
        <w:keepLines/>
        <w:jc w:val="both"/>
      </w:pPr>
    </w:p>
    <w:p w14:paraId="169A4829" w14:textId="77777777" w:rsidR="00B54F09" w:rsidRDefault="00B54F09" w:rsidP="00B54F09">
      <w:pPr>
        <w:keepNext/>
        <w:keepLines/>
        <w:jc w:val="both"/>
      </w:pPr>
    </w:p>
    <w:p w14:paraId="37CF0FCE" w14:textId="77777777" w:rsidR="00B54F09" w:rsidRDefault="00B54F09" w:rsidP="00B54F0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4F09" w14:paraId="0F37FF3B" w14:textId="77777777" w:rsidTr="00B54F09">
        <w:tc>
          <w:tcPr>
            <w:tcW w:w="720" w:type="dxa"/>
            <w:shd w:val="clear" w:color="auto" w:fill="auto"/>
          </w:tcPr>
          <w:p w14:paraId="1D9E338B" w14:textId="77777777" w:rsidR="00B54F09" w:rsidRDefault="00B54F09" w:rsidP="00B54F09">
            <w:pPr>
              <w:keepNext/>
              <w:keepLines/>
              <w:jc w:val="both"/>
            </w:pPr>
            <w:bookmarkStart w:id="9" w:name="bkmrkSignature" w:colFirst="0" w:colLast="0"/>
          </w:p>
        </w:tc>
        <w:tc>
          <w:tcPr>
            <w:tcW w:w="4320" w:type="dxa"/>
            <w:tcBorders>
              <w:bottom w:val="single" w:sz="4" w:space="0" w:color="auto"/>
            </w:tcBorders>
            <w:shd w:val="clear" w:color="auto" w:fill="auto"/>
          </w:tcPr>
          <w:p w14:paraId="592C2FF0" w14:textId="2C83F0C0" w:rsidR="00B54F09" w:rsidRDefault="00F92624" w:rsidP="00B54F09">
            <w:pPr>
              <w:keepNext/>
              <w:keepLines/>
              <w:jc w:val="both"/>
            </w:pPr>
            <w:r>
              <w:t>/s/ Adam J. Teitzman</w:t>
            </w:r>
            <w:bookmarkStart w:id="10" w:name="_GoBack"/>
            <w:bookmarkEnd w:id="10"/>
          </w:p>
        </w:tc>
      </w:tr>
      <w:bookmarkEnd w:id="9"/>
      <w:tr w:rsidR="00B54F09" w14:paraId="1C25AC5C" w14:textId="77777777" w:rsidTr="00B54F09">
        <w:tc>
          <w:tcPr>
            <w:tcW w:w="720" w:type="dxa"/>
            <w:shd w:val="clear" w:color="auto" w:fill="auto"/>
          </w:tcPr>
          <w:p w14:paraId="72472344" w14:textId="77777777" w:rsidR="00B54F09" w:rsidRDefault="00B54F09" w:rsidP="00B54F09">
            <w:pPr>
              <w:keepNext/>
              <w:keepLines/>
              <w:jc w:val="both"/>
            </w:pPr>
          </w:p>
        </w:tc>
        <w:tc>
          <w:tcPr>
            <w:tcW w:w="4320" w:type="dxa"/>
            <w:tcBorders>
              <w:top w:val="single" w:sz="4" w:space="0" w:color="auto"/>
            </w:tcBorders>
            <w:shd w:val="clear" w:color="auto" w:fill="auto"/>
          </w:tcPr>
          <w:p w14:paraId="2E20E7AF" w14:textId="77777777" w:rsidR="00B54F09" w:rsidRDefault="00B54F09" w:rsidP="00B54F09">
            <w:pPr>
              <w:keepNext/>
              <w:keepLines/>
              <w:jc w:val="both"/>
            </w:pPr>
            <w:r>
              <w:t>ADAM J. TEITZMAN</w:t>
            </w:r>
          </w:p>
          <w:p w14:paraId="3F64E157" w14:textId="77777777" w:rsidR="00B54F09" w:rsidRDefault="00B54F09" w:rsidP="00B54F09">
            <w:pPr>
              <w:keepNext/>
              <w:keepLines/>
              <w:jc w:val="both"/>
            </w:pPr>
            <w:r>
              <w:t>Commission Clerk</w:t>
            </w:r>
          </w:p>
        </w:tc>
      </w:tr>
    </w:tbl>
    <w:p w14:paraId="6C521285" w14:textId="77777777" w:rsidR="00B54F09" w:rsidRDefault="00B54F09" w:rsidP="00B54F09">
      <w:pPr>
        <w:pStyle w:val="OrderSigInfo"/>
        <w:keepNext/>
        <w:keepLines/>
      </w:pPr>
      <w:r>
        <w:t>Florida Public Service Commission</w:t>
      </w:r>
    </w:p>
    <w:p w14:paraId="239D7500" w14:textId="77777777" w:rsidR="00B54F09" w:rsidRDefault="00B54F09" w:rsidP="00B54F09">
      <w:pPr>
        <w:pStyle w:val="OrderSigInfo"/>
        <w:keepNext/>
        <w:keepLines/>
      </w:pPr>
      <w:r>
        <w:t>2540 Shumard Oak Boulevard</w:t>
      </w:r>
    </w:p>
    <w:p w14:paraId="6A9E3E10" w14:textId="77777777" w:rsidR="00B54F09" w:rsidRDefault="00B54F09" w:rsidP="00B54F09">
      <w:pPr>
        <w:pStyle w:val="OrderSigInfo"/>
        <w:keepNext/>
        <w:keepLines/>
      </w:pPr>
      <w:r>
        <w:t>Tallahassee, Florida 32399</w:t>
      </w:r>
    </w:p>
    <w:p w14:paraId="53BFED70" w14:textId="77777777" w:rsidR="00B54F09" w:rsidRDefault="00B54F09" w:rsidP="00B54F09">
      <w:pPr>
        <w:pStyle w:val="OrderSigInfo"/>
        <w:keepNext/>
        <w:keepLines/>
      </w:pPr>
      <w:r>
        <w:t>(850) 413</w:t>
      </w:r>
      <w:r>
        <w:noBreakHyphen/>
        <w:t>6770</w:t>
      </w:r>
    </w:p>
    <w:p w14:paraId="0504C4AC" w14:textId="77777777" w:rsidR="00B54F09" w:rsidRDefault="00B54F09" w:rsidP="00B54F09">
      <w:pPr>
        <w:pStyle w:val="OrderSigInfo"/>
        <w:keepNext/>
        <w:keepLines/>
      </w:pPr>
      <w:r>
        <w:t>www.floridapsc.com</w:t>
      </w:r>
    </w:p>
    <w:p w14:paraId="22F9ABF0" w14:textId="77777777" w:rsidR="00B54F09" w:rsidRDefault="00B54F09" w:rsidP="00B54F09">
      <w:pPr>
        <w:pStyle w:val="OrderSigInfo"/>
        <w:keepNext/>
        <w:keepLines/>
      </w:pPr>
    </w:p>
    <w:p w14:paraId="5F45EB87" w14:textId="77777777" w:rsidR="00B54F09" w:rsidRDefault="00B54F09" w:rsidP="00B54F09">
      <w:pPr>
        <w:pStyle w:val="OrderSigInfo"/>
        <w:keepNext/>
        <w:keepLines/>
      </w:pPr>
      <w:r>
        <w:t>Copies furnished:  A copy of this document is provided to the parties of record at the time of issuance and, if applicable, interested persons.</w:t>
      </w:r>
    </w:p>
    <w:p w14:paraId="186995FA" w14:textId="77777777" w:rsidR="00B54F09" w:rsidRDefault="00B54F09" w:rsidP="00B54F09">
      <w:pPr>
        <w:pStyle w:val="OrderBody"/>
        <w:keepNext/>
        <w:keepLines/>
      </w:pPr>
    </w:p>
    <w:p w14:paraId="25AB5BEF" w14:textId="77777777" w:rsidR="00B54F09" w:rsidRDefault="00B54F09" w:rsidP="00B54F09">
      <w:pPr>
        <w:keepNext/>
        <w:keepLines/>
        <w:jc w:val="both"/>
      </w:pPr>
    </w:p>
    <w:p w14:paraId="39F29792" w14:textId="77777777" w:rsidR="00B54F09" w:rsidRDefault="00B54F09" w:rsidP="00B54F09">
      <w:pPr>
        <w:keepNext/>
        <w:keepLines/>
        <w:jc w:val="both"/>
      </w:pPr>
      <w:r>
        <w:t>SF</w:t>
      </w:r>
    </w:p>
    <w:p w14:paraId="2AAD9B46" w14:textId="77777777" w:rsidR="008E08D2" w:rsidRDefault="008E08D2" w:rsidP="00B54F09">
      <w:pPr>
        <w:jc w:val="both"/>
      </w:pPr>
      <w:r>
        <w:br w:type="page"/>
      </w:r>
    </w:p>
    <w:p w14:paraId="79D9114D" w14:textId="77777777" w:rsidR="000B7557" w:rsidRDefault="000B7557" w:rsidP="000B7557">
      <w:pPr>
        <w:pStyle w:val="CenterUnderline"/>
      </w:pPr>
      <w:r>
        <w:lastRenderedPageBreak/>
        <w:t>NOTICE OF FURTHER PROCEEDINGS OR JUDICIAL REVIEW</w:t>
      </w:r>
    </w:p>
    <w:p w14:paraId="1779B5E7" w14:textId="77777777" w:rsidR="000B7557" w:rsidRDefault="000B7557" w:rsidP="000B7557">
      <w:pPr>
        <w:pStyle w:val="CenterUnderline"/>
        <w:rPr>
          <w:u w:val="none"/>
        </w:rPr>
      </w:pPr>
    </w:p>
    <w:p w14:paraId="33442D5E" w14:textId="77777777" w:rsidR="000B7557" w:rsidRDefault="000B7557" w:rsidP="000B75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98D4FCE" w14:textId="77777777" w:rsidR="000B7557" w:rsidRDefault="000B7557" w:rsidP="000B7557">
      <w:pPr>
        <w:pStyle w:val="OrderBody"/>
      </w:pPr>
    </w:p>
    <w:p w14:paraId="1D3B77D1" w14:textId="00DC0990" w:rsidR="000B7557" w:rsidRDefault="000B7557" w:rsidP="000B7557">
      <w:pPr>
        <w:pStyle w:val="OrderBody"/>
      </w:pPr>
      <w:r>
        <w:tab/>
        <w:t xml:space="preserve">As identified in the body of this order, our actions are preliminary in nature, except for (1) the reduction of rates after four years based upon the recovery of rate case expense, and (2) the granting of temporary rates in the event of protest.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415F3">
        <w:rPr>
          <w:u w:val="single"/>
        </w:rPr>
        <w:t>August 12, 2025</w:t>
      </w:r>
      <w:r>
        <w:t xml:space="preserve">. </w:t>
      </w: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0D704892" w14:textId="77777777" w:rsidR="000B7557" w:rsidRDefault="000B7557" w:rsidP="000B7557">
      <w:pPr>
        <w:pStyle w:val="OrderBody"/>
      </w:pPr>
    </w:p>
    <w:p w14:paraId="279CD2FF" w14:textId="77777777" w:rsidR="000B7557" w:rsidRDefault="000B7557" w:rsidP="000B7557">
      <w:pPr>
        <w:pStyle w:val="OrderBody"/>
      </w:pPr>
      <w:r>
        <w:tab/>
        <w:t>Any objection or protest filed in this docket before the issuance date of this order is considered abandoned unless it satisfies the foregoing conditions and is renewed within the specified protest period.</w:t>
      </w:r>
    </w:p>
    <w:p w14:paraId="46573ED4" w14:textId="77777777" w:rsidR="000B7557" w:rsidRDefault="000B7557" w:rsidP="000B7557">
      <w:pPr>
        <w:pStyle w:val="OrderBody"/>
      </w:pPr>
    </w:p>
    <w:p w14:paraId="3B2E005F" w14:textId="1C121BB7" w:rsidR="000B7557" w:rsidRDefault="000B7557" w:rsidP="000B7557">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102AF5F2" w14:textId="357CD805" w:rsidR="000B7557" w:rsidRDefault="000B7557" w:rsidP="000B7557">
      <w:pPr>
        <w:pStyle w:val="OrderBody"/>
      </w:pPr>
    </w:p>
    <w:p w14:paraId="117808E4" w14:textId="77777777" w:rsidR="000B7557" w:rsidRPr="000B7557" w:rsidRDefault="000B7557" w:rsidP="000B7557">
      <w:pPr>
        <w:pStyle w:val="OrderBody"/>
      </w:pPr>
    </w:p>
    <w:p w14:paraId="409A50BD" w14:textId="1E85724D" w:rsidR="00B54F09" w:rsidRDefault="00B54F09" w:rsidP="00B54F09">
      <w:pPr>
        <w:pStyle w:val="OrderBody"/>
      </w:pPr>
    </w:p>
    <w:p w14:paraId="7B184902" w14:textId="77777777" w:rsidR="007A2641" w:rsidRDefault="007A2641" w:rsidP="00B54F09">
      <w:pPr>
        <w:pStyle w:val="OrderBody"/>
        <w:sectPr w:rsidR="007A2641">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1"/>
        <w:gridCol w:w="5119"/>
        <w:gridCol w:w="1394"/>
        <w:gridCol w:w="1028"/>
        <w:gridCol w:w="1396"/>
        <w:gridCol w:w="228"/>
      </w:tblGrid>
      <w:tr w:rsidR="007A2641" w:rsidRPr="001E2C0B" w14:paraId="6A8536D8" w14:textId="77777777" w:rsidTr="007A2641">
        <w:tc>
          <w:tcPr>
            <w:tcW w:w="214" w:type="pct"/>
          </w:tcPr>
          <w:p w14:paraId="6DB5D692" w14:textId="77777777" w:rsidR="007A2641" w:rsidRPr="001E2C0B" w:rsidRDefault="007A2641" w:rsidP="007A2641">
            <w:pPr>
              <w:jc w:val="both"/>
              <w:rPr>
                <w:b/>
                <w:sz w:val="22"/>
              </w:rPr>
            </w:pPr>
          </w:p>
        </w:tc>
        <w:tc>
          <w:tcPr>
            <w:tcW w:w="2673" w:type="pct"/>
          </w:tcPr>
          <w:p w14:paraId="73F5A130" w14:textId="77777777" w:rsidR="007A2641" w:rsidRPr="001E2C0B" w:rsidRDefault="007A2641" w:rsidP="007A2641">
            <w:pPr>
              <w:jc w:val="both"/>
              <w:rPr>
                <w:b/>
                <w:sz w:val="22"/>
              </w:rPr>
            </w:pPr>
            <w:r w:rsidRPr="001E2C0B">
              <w:rPr>
                <w:b/>
                <w:sz w:val="22"/>
              </w:rPr>
              <w:t>WEST LAKELAND WASTEWATER</w:t>
            </w:r>
            <w:r>
              <w:rPr>
                <w:b/>
                <w:sz w:val="22"/>
              </w:rPr>
              <w:t>, LLC</w:t>
            </w:r>
          </w:p>
        </w:tc>
        <w:tc>
          <w:tcPr>
            <w:tcW w:w="1994" w:type="pct"/>
            <w:gridSpan w:val="3"/>
          </w:tcPr>
          <w:p w14:paraId="31359BE9" w14:textId="77777777" w:rsidR="007A2641" w:rsidRPr="001E2C0B" w:rsidRDefault="007A2641" w:rsidP="007A2641">
            <w:pPr>
              <w:jc w:val="right"/>
              <w:rPr>
                <w:b/>
                <w:sz w:val="22"/>
              </w:rPr>
            </w:pPr>
            <w:r w:rsidRPr="001E2C0B">
              <w:rPr>
                <w:b/>
                <w:sz w:val="22"/>
              </w:rPr>
              <w:t>SCHEDULE NO. 1-A</w:t>
            </w:r>
          </w:p>
        </w:tc>
        <w:tc>
          <w:tcPr>
            <w:tcW w:w="120" w:type="pct"/>
          </w:tcPr>
          <w:p w14:paraId="70AAFBA7" w14:textId="77777777" w:rsidR="007A2641" w:rsidRPr="001E2C0B" w:rsidRDefault="007A2641" w:rsidP="007A2641">
            <w:pPr>
              <w:jc w:val="both"/>
              <w:rPr>
                <w:b/>
                <w:sz w:val="22"/>
              </w:rPr>
            </w:pPr>
          </w:p>
        </w:tc>
      </w:tr>
      <w:tr w:rsidR="007A2641" w:rsidRPr="001E2C0B" w14:paraId="3804DE1D" w14:textId="77777777" w:rsidTr="007A2641">
        <w:tc>
          <w:tcPr>
            <w:tcW w:w="214" w:type="pct"/>
            <w:tcBorders>
              <w:bottom w:val="nil"/>
            </w:tcBorders>
          </w:tcPr>
          <w:p w14:paraId="1395DC01" w14:textId="77777777" w:rsidR="007A2641" w:rsidRPr="001E2C0B" w:rsidRDefault="007A2641" w:rsidP="007A2641">
            <w:pPr>
              <w:jc w:val="both"/>
              <w:rPr>
                <w:b/>
                <w:sz w:val="22"/>
              </w:rPr>
            </w:pPr>
          </w:p>
        </w:tc>
        <w:tc>
          <w:tcPr>
            <w:tcW w:w="2673" w:type="pct"/>
            <w:tcBorders>
              <w:bottom w:val="nil"/>
            </w:tcBorders>
          </w:tcPr>
          <w:p w14:paraId="7725DC8A" w14:textId="77777777" w:rsidR="007A2641" w:rsidRPr="001E2C0B" w:rsidRDefault="007A2641" w:rsidP="007A2641">
            <w:pPr>
              <w:jc w:val="both"/>
              <w:rPr>
                <w:b/>
                <w:sz w:val="22"/>
              </w:rPr>
            </w:pPr>
            <w:r w:rsidRPr="001E2C0B">
              <w:rPr>
                <w:b/>
                <w:sz w:val="22"/>
              </w:rPr>
              <w:t>TEST YEAR ENDED 06/30/2024</w:t>
            </w:r>
          </w:p>
        </w:tc>
        <w:tc>
          <w:tcPr>
            <w:tcW w:w="1994" w:type="pct"/>
            <w:gridSpan w:val="3"/>
            <w:tcBorders>
              <w:bottom w:val="nil"/>
            </w:tcBorders>
          </w:tcPr>
          <w:p w14:paraId="028A9398" w14:textId="77777777" w:rsidR="007A2641" w:rsidRPr="001E2C0B" w:rsidRDefault="007A2641" w:rsidP="007A2641">
            <w:pPr>
              <w:jc w:val="right"/>
              <w:rPr>
                <w:b/>
                <w:sz w:val="22"/>
              </w:rPr>
            </w:pPr>
            <w:r w:rsidRPr="001E2C0B">
              <w:rPr>
                <w:b/>
                <w:sz w:val="22"/>
              </w:rPr>
              <w:t>DOCKET NO. 20240105-SU</w:t>
            </w:r>
          </w:p>
        </w:tc>
        <w:tc>
          <w:tcPr>
            <w:tcW w:w="120" w:type="pct"/>
            <w:tcBorders>
              <w:bottom w:val="nil"/>
            </w:tcBorders>
          </w:tcPr>
          <w:p w14:paraId="194CF2A2" w14:textId="77777777" w:rsidR="007A2641" w:rsidRPr="001E2C0B" w:rsidRDefault="007A2641" w:rsidP="007A2641">
            <w:pPr>
              <w:jc w:val="both"/>
              <w:rPr>
                <w:b/>
                <w:sz w:val="22"/>
              </w:rPr>
            </w:pPr>
          </w:p>
        </w:tc>
      </w:tr>
      <w:tr w:rsidR="007A2641" w:rsidRPr="001E2C0B" w14:paraId="569A3319" w14:textId="77777777" w:rsidTr="007A2641">
        <w:tc>
          <w:tcPr>
            <w:tcW w:w="214" w:type="pct"/>
            <w:tcBorders>
              <w:top w:val="nil"/>
              <w:bottom w:val="single" w:sz="4" w:space="0" w:color="auto"/>
            </w:tcBorders>
          </w:tcPr>
          <w:p w14:paraId="2DC9BDED" w14:textId="77777777" w:rsidR="007A2641" w:rsidRPr="001E2C0B" w:rsidRDefault="007A2641" w:rsidP="007A2641">
            <w:pPr>
              <w:jc w:val="both"/>
              <w:rPr>
                <w:b/>
                <w:sz w:val="22"/>
              </w:rPr>
            </w:pPr>
          </w:p>
        </w:tc>
        <w:tc>
          <w:tcPr>
            <w:tcW w:w="2673" w:type="pct"/>
            <w:tcBorders>
              <w:top w:val="nil"/>
              <w:bottom w:val="single" w:sz="4" w:space="0" w:color="auto"/>
            </w:tcBorders>
          </w:tcPr>
          <w:p w14:paraId="2F87FA33" w14:textId="77777777" w:rsidR="007A2641" w:rsidRPr="001E2C0B" w:rsidRDefault="007A2641" w:rsidP="007A2641">
            <w:pPr>
              <w:jc w:val="both"/>
              <w:rPr>
                <w:b/>
                <w:sz w:val="22"/>
              </w:rPr>
            </w:pPr>
            <w:r w:rsidRPr="001E2C0B">
              <w:rPr>
                <w:b/>
                <w:sz w:val="22"/>
              </w:rPr>
              <w:t>SCHEDULE OF WASTEWATER RATE BASE</w:t>
            </w:r>
          </w:p>
        </w:tc>
        <w:tc>
          <w:tcPr>
            <w:tcW w:w="728" w:type="pct"/>
            <w:tcBorders>
              <w:top w:val="nil"/>
              <w:bottom w:val="single" w:sz="4" w:space="0" w:color="auto"/>
            </w:tcBorders>
          </w:tcPr>
          <w:p w14:paraId="0E964CD9" w14:textId="77777777" w:rsidR="007A2641" w:rsidRPr="001E2C0B" w:rsidRDefault="007A2641" w:rsidP="007A2641">
            <w:pPr>
              <w:jc w:val="both"/>
              <w:rPr>
                <w:b/>
                <w:sz w:val="22"/>
              </w:rPr>
            </w:pPr>
          </w:p>
        </w:tc>
        <w:tc>
          <w:tcPr>
            <w:tcW w:w="537" w:type="pct"/>
            <w:tcBorders>
              <w:top w:val="nil"/>
              <w:bottom w:val="single" w:sz="4" w:space="0" w:color="auto"/>
            </w:tcBorders>
          </w:tcPr>
          <w:p w14:paraId="370EDDE6" w14:textId="77777777" w:rsidR="007A2641" w:rsidRPr="001E2C0B" w:rsidRDefault="007A2641" w:rsidP="007A2641">
            <w:pPr>
              <w:jc w:val="both"/>
              <w:rPr>
                <w:b/>
                <w:sz w:val="22"/>
              </w:rPr>
            </w:pPr>
          </w:p>
        </w:tc>
        <w:tc>
          <w:tcPr>
            <w:tcW w:w="728" w:type="pct"/>
            <w:tcBorders>
              <w:top w:val="nil"/>
              <w:bottom w:val="single" w:sz="4" w:space="0" w:color="auto"/>
            </w:tcBorders>
          </w:tcPr>
          <w:p w14:paraId="50639BD1" w14:textId="77777777" w:rsidR="007A2641" w:rsidRPr="001E2C0B" w:rsidRDefault="007A2641" w:rsidP="007A2641">
            <w:pPr>
              <w:jc w:val="both"/>
              <w:rPr>
                <w:b/>
                <w:sz w:val="22"/>
              </w:rPr>
            </w:pPr>
          </w:p>
        </w:tc>
        <w:tc>
          <w:tcPr>
            <w:tcW w:w="120" w:type="pct"/>
            <w:tcBorders>
              <w:top w:val="nil"/>
              <w:bottom w:val="single" w:sz="4" w:space="0" w:color="auto"/>
            </w:tcBorders>
          </w:tcPr>
          <w:p w14:paraId="185D83E9" w14:textId="77777777" w:rsidR="007A2641" w:rsidRPr="001E2C0B" w:rsidRDefault="007A2641" w:rsidP="007A2641">
            <w:pPr>
              <w:jc w:val="both"/>
              <w:rPr>
                <w:b/>
                <w:sz w:val="22"/>
              </w:rPr>
            </w:pPr>
          </w:p>
        </w:tc>
      </w:tr>
      <w:tr w:rsidR="007A2641" w:rsidRPr="001E2C0B" w14:paraId="34158BC4" w14:textId="77777777" w:rsidTr="007A2641">
        <w:tc>
          <w:tcPr>
            <w:tcW w:w="214" w:type="pct"/>
            <w:tcBorders>
              <w:top w:val="single" w:sz="4" w:space="0" w:color="auto"/>
            </w:tcBorders>
          </w:tcPr>
          <w:p w14:paraId="74A71B6C" w14:textId="77777777" w:rsidR="007A2641" w:rsidRPr="001E2C0B" w:rsidRDefault="007A2641" w:rsidP="007A2641">
            <w:pPr>
              <w:jc w:val="center"/>
              <w:rPr>
                <w:b/>
                <w:sz w:val="22"/>
              </w:rPr>
            </w:pPr>
          </w:p>
        </w:tc>
        <w:tc>
          <w:tcPr>
            <w:tcW w:w="2673" w:type="pct"/>
            <w:tcBorders>
              <w:top w:val="single" w:sz="4" w:space="0" w:color="auto"/>
            </w:tcBorders>
          </w:tcPr>
          <w:p w14:paraId="49D3FA2A" w14:textId="77777777" w:rsidR="007A2641" w:rsidRPr="001E2C0B" w:rsidRDefault="007A2641" w:rsidP="007A2641">
            <w:pPr>
              <w:jc w:val="center"/>
              <w:rPr>
                <w:b/>
                <w:sz w:val="22"/>
              </w:rPr>
            </w:pPr>
          </w:p>
        </w:tc>
        <w:tc>
          <w:tcPr>
            <w:tcW w:w="728" w:type="pct"/>
            <w:tcBorders>
              <w:top w:val="single" w:sz="4" w:space="0" w:color="auto"/>
            </w:tcBorders>
          </w:tcPr>
          <w:p w14:paraId="643107E1" w14:textId="77777777" w:rsidR="007A2641" w:rsidRPr="001E2C0B" w:rsidRDefault="007A2641" w:rsidP="007A2641">
            <w:pPr>
              <w:jc w:val="center"/>
              <w:rPr>
                <w:b/>
                <w:sz w:val="22"/>
              </w:rPr>
            </w:pPr>
            <w:r w:rsidRPr="001E2C0B">
              <w:rPr>
                <w:b/>
                <w:sz w:val="22"/>
              </w:rPr>
              <w:t>BALANCE</w:t>
            </w:r>
          </w:p>
        </w:tc>
        <w:tc>
          <w:tcPr>
            <w:tcW w:w="537" w:type="pct"/>
            <w:tcBorders>
              <w:top w:val="single" w:sz="4" w:space="0" w:color="auto"/>
            </w:tcBorders>
          </w:tcPr>
          <w:p w14:paraId="48082EC9" w14:textId="77777777" w:rsidR="007A2641" w:rsidRPr="001E2C0B" w:rsidRDefault="007A2641" w:rsidP="007A2641">
            <w:pPr>
              <w:jc w:val="center"/>
              <w:rPr>
                <w:b/>
                <w:sz w:val="22"/>
              </w:rPr>
            </w:pPr>
          </w:p>
        </w:tc>
        <w:tc>
          <w:tcPr>
            <w:tcW w:w="728" w:type="pct"/>
            <w:tcBorders>
              <w:top w:val="single" w:sz="4" w:space="0" w:color="auto"/>
            </w:tcBorders>
          </w:tcPr>
          <w:p w14:paraId="7CF7AC02" w14:textId="77777777" w:rsidR="007A2641" w:rsidRPr="001E2C0B" w:rsidRDefault="007A2641" w:rsidP="007A2641">
            <w:pPr>
              <w:jc w:val="center"/>
              <w:rPr>
                <w:b/>
                <w:sz w:val="22"/>
              </w:rPr>
            </w:pPr>
            <w:r w:rsidRPr="001E2C0B">
              <w:rPr>
                <w:b/>
                <w:sz w:val="22"/>
              </w:rPr>
              <w:t>BALANCE</w:t>
            </w:r>
          </w:p>
        </w:tc>
        <w:tc>
          <w:tcPr>
            <w:tcW w:w="120" w:type="pct"/>
            <w:tcBorders>
              <w:top w:val="single" w:sz="4" w:space="0" w:color="auto"/>
            </w:tcBorders>
          </w:tcPr>
          <w:p w14:paraId="448EC482" w14:textId="77777777" w:rsidR="007A2641" w:rsidRPr="001E2C0B" w:rsidRDefault="007A2641" w:rsidP="007A2641">
            <w:pPr>
              <w:jc w:val="center"/>
              <w:rPr>
                <w:b/>
                <w:sz w:val="22"/>
              </w:rPr>
            </w:pPr>
          </w:p>
        </w:tc>
      </w:tr>
      <w:tr w:rsidR="007A2641" w:rsidRPr="001E2C0B" w14:paraId="14B50789" w14:textId="77777777" w:rsidTr="007A2641">
        <w:tc>
          <w:tcPr>
            <w:tcW w:w="214" w:type="pct"/>
            <w:tcBorders>
              <w:bottom w:val="nil"/>
            </w:tcBorders>
          </w:tcPr>
          <w:p w14:paraId="399F9E31" w14:textId="77777777" w:rsidR="007A2641" w:rsidRPr="001E2C0B" w:rsidRDefault="007A2641" w:rsidP="007A2641">
            <w:pPr>
              <w:jc w:val="center"/>
              <w:rPr>
                <w:b/>
                <w:sz w:val="22"/>
              </w:rPr>
            </w:pPr>
          </w:p>
        </w:tc>
        <w:tc>
          <w:tcPr>
            <w:tcW w:w="2673" w:type="pct"/>
            <w:tcBorders>
              <w:bottom w:val="nil"/>
            </w:tcBorders>
          </w:tcPr>
          <w:p w14:paraId="3B849C49" w14:textId="77777777" w:rsidR="007A2641" w:rsidRPr="001E2C0B" w:rsidRDefault="007A2641" w:rsidP="007A2641">
            <w:pPr>
              <w:jc w:val="center"/>
              <w:rPr>
                <w:b/>
                <w:sz w:val="22"/>
              </w:rPr>
            </w:pPr>
          </w:p>
        </w:tc>
        <w:tc>
          <w:tcPr>
            <w:tcW w:w="728" w:type="pct"/>
            <w:tcBorders>
              <w:bottom w:val="nil"/>
            </w:tcBorders>
          </w:tcPr>
          <w:p w14:paraId="696C783B" w14:textId="77777777" w:rsidR="007A2641" w:rsidRPr="001E2C0B" w:rsidRDefault="007A2641" w:rsidP="007A2641">
            <w:pPr>
              <w:jc w:val="center"/>
              <w:rPr>
                <w:b/>
                <w:sz w:val="22"/>
              </w:rPr>
            </w:pPr>
            <w:r w:rsidRPr="001E2C0B">
              <w:rPr>
                <w:b/>
                <w:sz w:val="22"/>
              </w:rPr>
              <w:t>PER</w:t>
            </w:r>
          </w:p>
        </w:tc>
        <w:tc>
          <w:tcPr>
            <w:tcW w:w="537" w:type="pct"/>
            <w:tcBorders>
              <w:bottom w:val="nil"/>
            </w:tcBorders>
          </w:tcPr>
          <w:p w14:paraId="014D55DD" w14:textId="5BC01FFB" w:rsidR="007A2641" w:rsidRPr="001E2C0B" w:rsidRDefault="009022AC" w:rsidP="007A2641">
            <w:pPr>
              <w:jc w:val="center"/>
              <w:rPr>
                <w:b/>
                <w:sz w:val="22"/>
              </w:rPr>
            </w:pPr>
            <w:r>
              <w:rPr>
                <w:b/>
                <w:sz w:val="22"/>
              </w:rPr>
              <w:t>COMM.</w:t>
            </w:r>
          </w:p>
        </w:tc>
        <w:tc>
          <w:tcPr>
            <w:tcW w:w="728" w:type="pct"/>
            <w:tcBorders>
              <w:bottom w:val="nil"/>
            </w:tcBorders>
          </w:tcPr>
          <w:p w14:paraId="0EE3BE61" w14:textId="77777777" w:rsidR="007A2641" w:rsidRPr="001E2C0B" w:rsidRDefault="007A2641" w:rsidP="007A2641">
            <w:pPr>
              <w:jc w:val="center"/>
              <w:rPr>
                <w:b/>
                <w:sz w:val="22"/>
              </w:rPr>
            </w:pPr>
            <w:r w:rsidRPr="001E2C0B">
              <w:rPr>
                <w:b/>
                <w:sz w:val="22"/>
              </w:rPr>
              <w:t>PER</w:t>
            </w:r>
          </w:p>
        </w:tc>
        <w:tc>
          <w:tcPr>
            <w:tcW w:w="120" w:type="pct"/>
            <w:tcBorders>
              <w:bottom w:val="nil"/>
            </w:tcBorders>
          </w:tcPr>
          <w:p w14:paraId="520B4077" w14:textId="77777777" w:rsidR="007A2641" w:rsidRPr="001E2C0B" w:rsidRDefault="007A2641" w:rsidP="007A2641">
            <w:pPr>
              <w:jc w:val="center"/>
              <w:rPr>
                <w:b/>
                <w:sz w:val="22"/>
              </w:rPr>
            </w:pPr>
          </w:p>
        </w:tc>
      </w:tr>
      <w:tr w:rsidR="007A2641" w:rsidRPr="001E2C0B" w14:paraId="1222DA92" w14:textId="77777777" w:rsidTr="007A2641">
        <w:tc>
          <w:tcPr>
            <w:tcW w:w="214" w:type="pct"/>
            <w:tcBorders>
              <w:top w:val="nil"/>
              <w:bottom w:val="single" w:sz="4" w:space="0" w:color="auto"/>
            </w:tcBorders>
          </w:tcPr>
          <w:p w14:paraId="7FEEDCF2" w14:textId="77777777" w:rsidR="007A2641" w:rsidRPr="001E2C0B" w:rsidRDefault="007A2641" w:rsidP="007A2641">
            <w:pPr>
              <w:jc w:val="center"/>
              <w:rPr>
                <w:b/>
                <w:sz w:val="22"/>
              </w:rPr>
            </w:pPr>
          </w:p>
        </w:tc>
        <w:tc>
          <w:tcPr>
            <w:tcW w:w="2673" w:type="pct"/>
            <w:tcBorders>
              <w:top w:val="nil"/>
              <w:bottom w:val="single" w:sz="4" w:space="0" w:color="auto"/>
            </w:tcBorders>
          </w:tcPr>
          <w:p w14:paraId="099F2960" w14:textId="77777777" w:rsidR="007A2641" w:rsidRPr="001E2C0B" w:rsidRDefault="007A2641" w:rsidP="007A2641">
            <w:pPr>
              <w:jc w:val="center"/>
              <w:rPr>
                <w:b/>
                <w:sz w:val="22"/>
              </w:rPr>
            </w:pPr>
            <w:r w:rsidRPr="001E2C0B">
              <w:rPr>
                <w:b/>
                <w:sz w:val="22"/>
              </w:rPr>
              <w:t>DESCRIPTION</w:t>
            </w:r>
          </w:p>
        </w:tc>
        <w:tc>
          <w:tcPr>
            <w:tcW w:w="728" w:type="pct"/>
            <w:tcBorders>
              <w:top w:val="nil"/>
              <w:bottom w:val="single" w:sz="4" w:space="0" w:color="auto"/>
            </w:tcBorders>
          </w:tcPr>
          <w:p w14:paraId="3A030C49" w14:textId="77777777" w:rsidR="007A2641" w:rsidRPr="001E2C0B" w:rsidRDefault="007A2641" w:rsidP="007A2641">
            <w:pPr>
              <w:jc w:val="center"/>
              <w:rPr>
                <w:b/>
                <w:sz w:val="22"/>
              </w:rPr>
            </w:pPr>
            <w:r w:rsidRPr="001E2C0B">
              <w:rPr>
                <w:b/>
                <w:sz w:val="22"/>
              </w:rPr>
              <w:t>UTILITY</w:t>
            </w:r>
          </w:p>
        </w:tc>
        <w:tc>
          <w:tcPr>
            <w:tcW w:w="537" w:type="pct"/>
            <w:tcBorders>
              <w:top w:val="nil"/>
              <w:bottom w:val="single" w:sz="4" w:space="0" w:color="auto"/>
            </w:tcBorders>
          </w:tcPr>
          <w:p w14:paraId="21FB2024" w14:textId="77777777" w:rsidR="007A2641" w:rsidRPr="001E2C0B" w:rsidRDefault="007A2641" w:rsidP="007A2641">
            <w:pPr>
              <w:jc w:val="center"/>
              <w:rPr>
                <w:b/>
                <w:sz w:val="22"/>
              </w:rPr>
            </w:pPr>
            <w:r w:rsidRPr="001E2C0B">
              <w:rPr>
                <w:b/>
                <w:sz w:val="22"/>
              </w:rPr>
              <w:t>ADJ.</w:t>
            </w:r>
          </w:p>
        </w:tc>
        <w:tc>
          <w:tcPr>
            <w:tcW w:w="728" w:type="pct"/>
            <w:tcBorders>
              <w:top w:val="nil"/>
              <w:bottom w:val="single" w:sz="4" w:space="0" w:color="auto"/>
            </w:tcBorders>
          </w:tcPr>
          <w:p w14:paraId="3A0CD3D4" w14:textId="780099CB" w:rsidR="007A2641" w:rsidRPr="001E2C0B" w:rsidRDefault="009022AC" w:rsidP="007A2641">
            <w:pPr>
              <w:jc w:val="center"/>
              <w:rPr>
                <w:b/>
                <w:sz w:val="22"/>
              </w:rPr>
            </w:pPr>
            <w:r>
              <w:rPr>
                <w:b/>
                <w:sz w:val="22"/>
              </w:rPr>
              <w:t>COMM.</w:t>
            </w:r>
          </w:p>
        </w:tc>
        <w:tc>
          <w:tcPr>
            <w:tcW w:w="120" w:type="pct"/>
            <w:tcBorders>
              <w:top w:val="nil"/>
              <w:bottom w:val="single" w:sz="4" w:space="0" w:color="auto"/>
            </w:tcBorders>
          </w:tcPr>
          <w:p w14:paraId="19274230" w14:textId="77777777" w:rsidR="007A2641" w:rsidRPr="001E2C0B" w:rsidRDefault="007A2641" w:rsidP="007A2641">
            <w:pPr>
              <w:jc w:val="center"/>
              <w:rPr>
                <w:b/>
                <w:sz w:val="22"/>
              </w:rPr>
            </w:pPr>
          </w:p>
        </w:tc>
      </w:tr>
      <w:tr w:rsidR="007A2641" w:rsidRPr="001E2C0B" w14:paraId="07097F11" w14:textId="77777777" w:rsidTr="007A2641">
        <w:tc>
          <w:tcPr>
            <w:tcW w:w="214" w:type="pct"/>
            <w:tcBorders>
              <w:top w:val="single" w:sz="4" w:space="0" w:color="auto"/>
            </w:tcBorders>
          </w:tcPr>
          <w:p w14:paraId="5E27D02E" w14:textId="77777777" w:rsidR="007A2641" w:rsidRPr="001E2C0B" w:rsidRDefault="007A2641" w:rsidP="007A2641">
            <w:pPr>
              <w:jc w:val="both"/>
              <w:rPr>
                <w:sz w:val="22"/>
              </w:rPr>
            </w:pPr>
          </w:p>
        </w:tc>
        <w:tc>
          <w:tcPr>
            <w:tcW w:w="2673" w:type="pct"/>
            <w:tcBorders>
              <w:top w:val="single" w:sz="4" w:space="0" w:color="auto"/>
            </w:tcBorders>
          </w:tcPr>
          <w:p w14:paraId="386A56F1" w14:textId="77777777" w:rsidR="007A2641" w:rsidRPr="001E2C0B" w:rsidRDefault="007A2641" w:rsidP="007A2641">
            <w:pPr>
              <w:jc w:val="both"/>
              <w:rPr>
                <w:sz w:val="22"/>
              </w:rPr>
            </w:pPr>
          </w:p>
        </w:tc>
        <w:tc>
          <w:tcPr>
            <w:tcW w:w="728" w:type="pct"/>
            <w:tcBorders>
              <w:top w:val="single" w:sz="4" w:space="0" w:color="auto"/>
            </w:tcBorders>
          </w:tcPr>
          <w:p w14:paraId="62963A69" w14:textId="77777777" w:rsidR="007A2641" w:rsidRPr="001E2C0B" w:rsidRDefault="007A2641" w:rsidP="007A2641">
            <w:pPr>
              <w:jc w:val="both"/>
              <w:rPr>
                <w:sz w:val="22"/>
              </w:rPr>
            </w:pPr>
          </w:p>
        </w:tc>
        <w:tc>
          <w:tcPr>
            <w:tcW w:w="537" w:type="pct"/>
            <w:tcBorders>
              <w:top w:val="single" w:sz="4" w:space="0" w:color="auto"/>
            </w:tcBorders>
          </w:tcPr>
          <w:p w14:paraId="384BA656" w14:textId="77777777" w:rsidR="007A2641" w:rsidRPr="001E2C0B" w:rsidRDefault="007A2641" w:rsidP="007A2641">
            <w:pPr>
              <w:jc w:val="both"/>
              <w:rPr>
                <w:sz w:val="22"/>
              </w:rPr>
            </w:pPr>
          </w:p>
        </w:tc>
        <w:tc>
          <w:tcPr>
            <w:tcW w:w="728" w:type="pct"/>
            <w:tcBorders>
              <w:top w:val="single" w:sz="4" w:space="0" w:color="auto"/>
            </w:tcBorders>
          </w:tcPr>
          <w:p w14:paraId="49390310" w14:textId="77777777" w:rsidR="007A2641" w:rsidRPr="001E2C0B" w:rsidRDefault="007A2641" w:rsidP="007A2641">
            <w:pPr>
              <w:jc w:val="both"/>
              <w:rPr>
                <w:sz w:val="22"/>
              </w:rPr>
            </w:pPr>
          </w:p>
        </w:tc>
        <w:tc>
          <w:tcPr>
            <w:tcW w:w="120" w:type="pct"/>
            <w:tcBorders>
              <w:top w:val="single" w:sz="4" w:space="0" w:color="auto"/>
            </w:tcBorders>
          </w:tcPr>
          <w:p w14:paraId="2B376424" w14:textId="77777777" w:rsidR="007A2641" w:rsidRPr="001E2C0B" w:rsidRDefault="007A2641" w:rsidP="007A2641">
            <w:pPr>
              <w:jc w:val="both"/>
              <w:rPr>
                <w:sz w:val="22"/>
              </w:rPr>
            </w:pPr>
          </w:p>
        </w:tc>
      </w:tr>
      <w:tr w:rsidR="007A2641" w:rsidRPr="001E2C0B" w14:paraId="4AA20F57" w14:textId="77777777" w:rsidTr="007A2641">
        <w:tc>
          <w:tcPr>
            <w:tcW w:w="214" w:type="pct"/>
          </w:tcPr>
          <w:p w14:paraId="125C5551" w14:textId="77777777" w:rsidR="007A2641" w:rsidRPr="001E2C0B" w:rsidRDefault="007A2641" w:rsidP="007A2641">
            <w:pPr>
              <w:jc w:val="both"/>
              <w:rPr>
                <w:sz w:val="22"/>
              </w:rPr>
            </w:pPr>
            <w:r w:rsidRPr="001E2C0B">
              <w:rPr>
                <w:sz w:val="22"/>
              </w:rPr>
              <w:t>1.</w:t>
            </w:r>
          </w:p>
        </w:tc>
        <w:tc>
          <w:tcPr>
            <w:tcW w:w="2673" w:type="pct"/>
          </w:tcPr>
          <w:p w14:paraId="7B41C95B" w14:textId="77777777" w:rsidR="007A2641" w:rsidRPr="001E2C0B" w:rsidRDefault="007A2641" w:rsidP="007A2641">
            <w:pPr>
              <w:jc w:val="both"/>
              <w:rPr>
                <w:sz w:val="22"/>
              </w:rPr>
            </w:pPr>
            <w:r w:rsidRPr="001E2C0B">
              <w:rPr>
                <w:sz w:val="22"/>
              </w:rPr>
              <w:t>UTILITY PLANT IN SERVICE</w:t>
            </w:r>
          </w:p>
        </w:tc>
        <w:tc>
          <w:tcPr>
            <w:tcW w:w="728" w:type="pct"/>
          </w:tcPr>
          <w:p w14:paraId="25D6AC75" w14:textId="77777777" w:rsidR="007A2641" w:rsidRPr="001E2C0B" w:rsidRDefault="007A2641" w:rsidP="007A2641">
            <w:pPr>
              <w:jc w:val="right"/>
              <w:rPr>
                <w:sz w:val="22"/>
              </w:rPr>
            </w:pPr>
            <w:r w:rsidRPr="001E2C0B">
              <w:rPr>
                <w:sz w:val="22"/>
              </w:rPr>
              <w:t>$309,485</w:t>
            </w:r>
          </w:p>
        </w:tc>
        <w:tc>
          <w:tcPr>
            <w:tcW w:w="537" w:type="pct"/>
          </w:tcPr>
          <w:p w14:paraId="37A2DCD8" w14:textId="77777777" w:rsidR="007A2641" w:rsidRPr="001E2C0B" w:rsidRDefault="007A2641" w:rsidP="007A2641">
            <w:pPr>
              <w:jc w:val="right"/>
              <w:rPr>
                <w:sz w:val="22"/>
              </w:rPr>
            </w:pPr>
            <w:r>
              <w:rPr>
                <w:sz w:val="22"/>
              </w:rPr>
              <w:t>$8,566</w:t>
            </w:r>
          </w:p>
        </w:tc>
        <w:tc>
          <w:tcPr>
            <w:tcW w:w="728" w:type="pct"/>
          </w:tcPr>
          <w:p w14:paraId="7DFF2A39" w14:textId="77777777" w:rsidR="007A2641" w:rsidRPr="001E2C0B" w:rsidRDefault="007A2641" w:rsidP="007A2641">
            <w:pPr>
              <w:jc w:val="right"/>
              <w:rPr>
                <w:sz w:val="22"/>
              </w:rPr>
            </w:pPr>
            <w:r>
              <w:rPr>
                <w:sz w:val="22"/>
              </w:rPr>
              <w:t>$318,051</w:t>
            </w:r>
          </w:p>
        </w:tc>
        <w:tc>
          <w:tcPr>
            <w:tcW w:w="120" w:type="pct"/>
          </w:tcPr>
          <w:p w14:paraId="4103D228" w14:textId="77777777" w:rsidR="007A2641" w:rsidRPr="001E2C0B" w:rsidRDefault="007A2641" w:rsidP="007A2641">
            <w:pPr>
              <w:jc w:val="both"/>
              <w:rPr>
                <w:sz w:val="22"/>
              </w:rPr>
            </w:pPr>
          </w:p>
        </w:tc>
      </w:tr>
      <w:tr w:rsidR="007A2641" w:rsidRPr="001E2C0B" w14:paraId="5D11279F" w14:textId="77777777" w:rsidTr="007A2641">
        <w:tc>
          <w:tcPr>
            <w:tcW w:w="214" w:type="pct"/>
          </w:tcPr>
          <w:p w14:paraId="46334908" w14:textId="77777777" w:rsidR="007A2641" w:rsidRPr="001E2C0B" w:rsidRDefault="007A2641" w:rsidP="007A2641">
            <w:pPr>
              <w:jc w:val="both"/>
              <w:rPr>
                <w:sz w:val="22"/>
              </w:rPr>
            </w:pPr>
          </w:p>
        </w:tc>
        <w:tc>
          <w:tcPr>
            <w:tcW w:w="2673" w:type="pct"/>
          </w:tcPr>
          <w:p w14:paraId="38859C3C" w14:textId="77777777" w:rsidR="007A2641" w:rsidRPr="001E2C0B" w:rsidRDefault="007A2641" w:rsidP="007A2641">
            <w:pPr>
              <w:jc w:val="both"/>
              <w:rPr>
                <w:sz w:val="22"/>
              </w:rPr>
            </w:pPr>
          </w:p>
        </w:tc>
        <w:tc>
          <w:tcPr>
            <w:tcW w:w="728" w:type="pct"/>
          </w:tcPr>
          <w:p w14:paraId="78C78BF3" w14:textId="77777777" w:rsidR="007A2641" w:rsidRPr="001E2C0B" w:rsidRDefault="007A2641" w:rsidP="007A2641">
            <w:pPr>
              <w:jc w:val="right"/>
              <w:rPr>
                <w:sz w:val="22"/>
              </w:rPr>
            </w:pPr>
          </w:p>
        </w:tc>
        <w:tc>
          <w:tcPr>
            <w:tcW w:w="537" w:type="pct"/>
          </w:tcPr>
          <w:p w14:paraId="1A50E789" w14:textId="77777777" w:rsidR="007A2641" w:rsidRPr="001E2C0B" w:rsidRDefault="007A2641" w:rsidP="007A2641">
            <w:pPr>
              <w:jc w:val="right"/>
              <w:rPr>
                <w:sz w:val="22"/>
              </w:rPr>
            </w:pPr>
          </w:p>
        </w:tc>
        <w:tc>
          <w:tcPr>
            <w:tcW w:w="728" w:type="pct"/>
          </w:tcPr>
          <w:p w14:paraId="2CCF28CB" w14:textId="77777777" w:rsidR="007A2641" w:rsidRPr="001E2C0B" w:rsidRDefault="007A2641" w:rsidP="007A2641">
            <w:pPr>
              <w:jc w:val="right"/>
              <w:rPr>
                <w:sz w:val="22"/>
              </w:rPr>
            </w:pPr>
          </w:p>
        </w:tc>
        <w:tc>
          <w:tcPr>
            <w:tcW w:w="120" w:type="pct"/>
          </w:tcPr>
          <w:p w14:paraId="225CCC2A" w14:textId="77777777" w:rsidR="007A2641" w:rsidRPr="001E2C0B" w:rsidRDefault="007A2641" w:rsidP="007A2641">
            <w:pPr>
              <w:jc w:val="both"/>
              <w:rPr>
                <w:sz w:val="22"/>
              </w:rPr>
            </w:pPr>
          </w:p>
        </w:tc>
      </w:tr>
      <w:tr w:rsidR="007A2641" w:rsidRPr="001E2C0B" w14:paraId="32C068F9" w14:textId="77777777" w:rsidTr="007A2641">
        <w:tc>
          <w:tcPr>
            <w:tcW w:w="214" w:type="pct"/>
          </w:tcPr>
          <w:p w14:paraId="7629D9B9" w14:textId="77777777" w:rsidR="007A2641" w:rsidRPr="001E2C0B" w:rsidRDefault="007A2641" w:rsidP="007A2641">
            <w:pPr>
              <w:jc w:val="both"/>
              <w:rPr>
                <w:sz w:val="22"/>
              </w:rPr>
            </w:pPr>
            <w:r w:rsidRPr="001E2C0B">
              <w:rPr>
                <w:sz w:val="22"/>
              </w:rPr>
              <w:t>2.</w:t>
            </w:r>
          </w:p>
        </w:tc>
        <w:tc>
          <w:tcPr>
            <w:tcW w:w="2673" w:type="pct"/>
          </w:tcPr>
          <w:p w14:paraId="3E927BAD" w14:textId="77777777" w:rsidR="007A2641" w:rsidRPr="001E2C0B" w:rsidRDefault="007A2641" w:rsidP="007A2641">
            <w:pPr>
              <w:jc w:val="both"/>
              <w:rPr>
                <w:sz w:val="22"/>
              </w:rPr>
            </w:pPr>
            <w:r w:rsidRPr="001E2C0B">
              <w:rPr>
                <w:sz w:val="22"/>
              </w:rPr>
              <w:t>LAND &amp; LAND RIGHTS</w:t>
            </w:r>
          </w:p>
        </w:tc>
        <w:tc>
          <w:tcPr>
            <w:tcW w:w="728" w:type="pct"/>
          </w:tcPr>
          <w:p w14:paraId="149F843A" w14:textId="77777777" w:rsidR="007A2641" w:rsidRPr="001E2C0B" w:rsidRDefault="007A2641" w:rsidP="007A2641">
            <w:pPr>
              <w:jc w:val="right"/>
              <w:rPr>
                <w:sz w:val="22"/>
              </w:rPr>
            </w:pPr>
            <w:r w:rsidRPr="001E2C0B">
              <w:rPr>
                <w:sz w:val="22"/>
              </w:rPr>
              <w:t>356</w:t>
            </w:r>
          </w:p>
        </w:tc>
        <w:tc>
          <w:tcPr>
            <w:tcW w:w="537" w:type="pct"/>
          </w:tcPr>
          <w:p w14:paraId="46A05985" w14:textId="77777777" w:rsidR="007A2641" w:rsidRPr="001E2C0B" w:rsidRDefault="007A2641" w:rsidP="007A2641">
            <w:pPr>
              <w:jc w:val="right"/>
              <w:rPr>
                <w:sz w:val="22"/>
              </w:rPr>
            </w:pPr>
            <w:r w:rsidRPr="001E2C0B">
              <w:rPr>
                <w:sz w:val="22"/>
              </w:rPr>
              <w:t>0</w:t>
            </w:r>
          </w:p>
        </w:tc>
        <w:tc>
          <w:tcPr>
            <w:tcW w:w="728" w:type="pct"/>
          </w:tcPr>
          <w:p w14:paraId="109722DA" w14:textId="77777777" w:rsidR="007A2641" w:rsidRPr="001E2C0B" w:rsidRDefault="007A2641" w:rsidP="007A2641">
            <w:pPr>
              <w:jc w:val="right"/>
              <w:rPr>
                <w:sz w:val="22"/>
              </w:rPr>
            </w:pPr>
            <w:r w:rsidRPr="001E2C0B">
              <w:rPr>
                <w:sz w:val="22"/>
              </w:rPr>
              <w:t>356</w:t>
            </w:r>
          </w:p>
        </w:tc>
        <w:tc>
          <w:tcPr>
            <w:tcW w:w="120" w:type="pct"/>
          </w:tcPr>
          <w:p w14:paraId="1120CF61" w14:textId="77777777" w:rsidR="007A2641" w:rsidRPr="001E2C0B" w:rsidRDefault="007A2641" w:rsidP="007A2641">
            <w:pPr>
              <w:jc w:val="both"/>
              <w:rPr>
                <w:sz w:val="22"/>
              </w:rPr>
            </w:pPr>
          </w:p>
        </w:tc>
      </w:tr>
      <w:tr w:rsidR="007A2641" w:rsidRPr="001E2C0B" w14:paraId="2D300557" w14:textId="77777777" w:rsidTr="007A2641">
        <w:tc>
          <w:tcPr>
            <w:tcW w:w="214" w:type="pct"/>
          </w:tcPr>
          <w:p w14:paraId="1A87DCCB" w14:textId="77777777" w:rsidR="007A2641" w:rsidRPr="001E2C0B" w:rsidRDefault="007A2641" w:rsidP="007A2641">
            <w:pPr>
              <w:jc w:val="both"/>
              <w:rPr>
                <w:sz w:val="22"/>
              </w:rPr>
            </w:pPr>
          </w:p>
        </w:tc>
        <w:tc>
          <w:tcPr>
            <w:tcW w:w="2673" w:type="pct"/>
          </w:tcPr>
          <w:p w14:paraId="692E2465" w14:textId="77777777" w:rsidR="007A2641" w:rsidRPr="001E2C0B" w:rsidRDefault="007A2641" w:rsidP="007A2641">
            <w:pPr>
              <w:jc w:val="both"/>
              <w:rPr>
                <w:sz w:val="22"/>
              </w:rPr>
            </w:pPr>
          </w:p>
        </w:tc>
        <w:tc>
          <w:tcPr>
            <w:tcW w:w="728" w:type="pct"/>
          </w:tcPr>
          <w:p w14:paraId="2A372FED" w14:textId="77777777" w:rsidR="007A2641" w:rsidRPr="001E2C0B" w:rsidRDefault="007A2641" w:rsidP="007A2641">
            <w:pPr>
              <w:jc w:val="right"/>
              <w:rPr>
                <w:sz w:val="22"/>
              </w:rPr>
            </w:pPr>
          </w:p>
        </w:tc>
        <w:tc>
          <w:tcPr>
            <w:tcW w:w="537" w:type="pct"/>
          </w:tcPr>
          <w:p w14:paraId="22366CE5" w14:textId="77777777" w:rsidR="007A2641" w:rsidRPr="001E2C0B" w:rsidRDefault="007A2641" w:rsidP="007A2641">
            <w:pPr>
              <w:jc w:val="right"/>
              <w:rPr>
                <w:sz w:val="22"/>
              </w:rPr>
            </w:pPr>
          </w:p>
        </w:tc>
        <w:tc>
          <w:tcPr>
            <w:tcW w:w="728" w:type="pct"/>
          </w:tcPr>
          <w:p w14:paraId="1CFC3FD8" w14:textId="77777777" w:rsidR="007A2641" w:rsidRPr="001E2C0B" w:rsidRDefault="007A2641" w:rsidP="007A2641">
            <w:pPr>
              <w:jc w:val="right"/>
              <w:rPr>
                <w:sz w:val="22"/>
              </w:rPr>
            </w:pPr>
          </w:p>
        </w:tc>
        <w:tc>
          <w:tcPr>
            <w:tcW w:w="120" w:type="pct"/>
          </w:tcPr>
          <w:p w14:paraId="142A1338" w14:textId="77777777" w:rsidR="007A2641" w:rsidRPr="001E2C0B" w:rsidRDefault="007A2641" w:rsidP="007A2641">
            <w:pPr>
              <w:jc w:val="both"/>
              <w:rPr>
                <w:sz w:val="22"/>
              </w:rPr>
            </w:pPr>
          </w:p>
        </w:tc>
      </w:tr>
      <w:tr w:rsidR="007A2641" w:rsidRPr="001E2C0B" w14:paraId="6F22F725" w14:textId="77777777" w:rsidTr="007A2641">
        <w:tc>
          <w:tcPr>
            <w:tcW w:w="214" w:type="pct"/>
          </w:tcPr>
          <w:p w14:paraId="2649A4B6" w14:textId="77777777" w:rsidR="007A2641" w:rsidRPr="001E2C0B" w:rsidRDefault="007A2641" w:rsidP="007A2641">
            <w:pPr>
              <w:jc w:val="both"/>
              <w:rPr>
                <w:sz w:val="22"/>
              </w:rPr>
            </w:pPr>
            <w:r w:rsidRPr="001E2C0B">
              <w:rPr>
                <w:sz w:val="22"/>
              </w:rPr>
              <w:t>3.</w:t>
            </w:r>
          </w:p>
        </w:tc>
        <w:tc>
          <w:tcPr>
            <w:tcW w:w="2673" w:type="pct"/>
          </w:tcPr>
          <w:p w14:paraId="7240A63E" w14:textId="77777777" w:rsidR="007A2641" w:rsidRPr="001E2C0B" w:rsidRDefault="007A2641" w:rsidP="007A2641">
            <w:pPr>
              <w:jc w:val="both"/>
              <w:rPr>
                <w:sz w:val="22"/>
              </w:rPr>
            </w:pPr>
            <w:r w:rsidRPr="001E2C0B">
              <w:rPr>
                <w:sz w:val="22"/>
              </w:rPr>
              <w:t>ACCUMULATED DEPRECIATION</w:t>
            </w:r>
          </w:p>
        </w:tc>
        <w:tc>
          <w:tcPr>
            <w:tcW w:w="728" w:type="pct"/>
          </w:tcPr>
          <w:p w14:paraId="35368758" w14:textId="77777777" w:rsidR="007A2641" w:rsidRPr="001E2C0B" w:rsidRDefault="007A2641" w:rsidP="007A2641">
            <w:pPr>
              <w:jc w:val="right"/>
              <w:rPr>
                <w:sz w:val="22"/>
              </w:rPr>
            </w:pPr>
            <w:r w:rsidRPr="001E2C0B">
              <w:rPr>
                <w:sz w:val="22"/>
              </w:rPr>
              <w:t>(271,797)</w:t>
            </w:r>
          </w:p>
        </w:tc>
        <w:tc>
          <w:tcPr>
            <w:tcW w:w="537" w:type="pct"/>
          </w:tcPr>
          <w:p w14:paraId="07F30753" w14:textId="77777777" w:rsidR="007A2641" w:rsidRPr="001E2C0B" w:rsidRDefault="007A2641" w:rsidP="007A2641">
            <w:pPr>
              <w:jc w:val="right"/>
              <w:rPr>
                <w:sz w:val="22"/>
              </w:rPr>
            </w:pPr>
            <w:r>
              <w:rPr>
                <w:sz w:val="22"/>
              </w:rPr>
              <w:t>414</w:t>
            </w:r>
          </w:p>
        </w:tc>
        <w:tc>
          <w:tcPr>
            <w:tcW w:w="728" w:type="pct"/>
          </w:tcPr>
          <w:p w14:paraId="116CB227" w14:textId="77777777" w:rsidR="007A2641" w:rsidRPr="001E2C0B" w:rsidRDefault="007A2641" w:rsidP="007A2641">
            <w:pPr>
              <w:jc w:val="right"/>
              <w:rPr>
                <w:sz w:val="22"/>
              </w:rPr>
            </w:pPr>
            <w:r w:rsidRPr="001E2C0B">
              <w:rPr>
                <w:sz w:val="22"/>
              </w:rPr>
              <w:t>(</w:t>
            </w:r>
            <w:r>
              <w:rPr>
                <w:sz w:val="22"/>
              </w:rPr>
              <w:t>271,383</w:t>
            </w:r>
            <w:r w:rsidRPr="001E2C0B">
              <w:rPr>
                <w:sz w:val="22"/>
              </w:rPr>
              <w:t>)</w:t>
            </w:r>
          </w:p>
        </w:tc>
        <w:tc>
          <w:tcPr>
            <w:tcW w:w="120" w:type="pct"/>
          </w:tcPr>
          <w:p w14:paraId="11FB4216" w14:textId="77777777" w:rsidR="007A2641" w:rsidRPr="001E2C0B" w:rsidRDefault="007A2641" w:rsidP="007A2641">
            <w:pPr>
              <w:jc w:val="both"/>
              <w:rPr>
                <w:sz w:val="22"/>
              </w:rPr>
            </w:pPr>
          </w:p>
        </w:tc>
      </w:tr>
      <w:tr w:rsidR="007A2641" w:rsidRPr="001E2C0B" w14:paraId="684AFE8A" w14:textId="77777777" w:rsidTr="007A2641">
        <w:tc>
          <w:tcPr>
            <w:tcW w:w="214" w:type="pct"/>
          </w:tcPr>
          <w:p w14:paraId="2B702647" w14:textId="77777777" w:rsidR="007A2641" w:rsidRPr="001E2C0B" w:rsidRDefault="007A2641" w:rsidP="007A2641">
            <w:pPr>
              <w:jc w:val="both"/>
              <w:rPr>
                <w:sz w:val="22"/>
              </w:rPr>
            </w:pPr>
          </w:p>
        </w:tc>
        <w:tc>
          <w:tcPr>
            <w:tcW w:w="2673" w:type="pct"/>
          </w:tcPr>
          <w:p w14:paraId="08793190" w14:textId="77777777" w:rsidR="007A2641" w:rsidRPr="001E2C0B" w:rsidRDefault="007A2641" w:rsidP="007A2641">
            <w:pPr>
              <w:jc w:val="both"/>
              <w:rPr>
                <w:sz w:val="22"/>
              </w:rPr>
            </w:pPr>
          </w:p>
        </w:tc>
        <w:tc>
          <w:tcPr>
            <w:tcW w:w="728" w:type="pct"/>
          </w:tcPr>
          <w:p w14:paraId="2C6F0488" w14:textId="77777777" w:rsidR="007A2641" w:rsidRPr="001E2C0B" w:rsidRDefault="007A2641" w:rsidP="007A2641">
            <w:pPr>
              <w:jc w:val="right"/>
              <w:rPr>
                <w:sz w:val="22"/>
              </w:rPr>
            </w:pPr>
          </w:p>
        </w:tc>
        <w:tc>
          <w:tcPr>
            <w:tcW w:w="537" w:type="pct"/>
          </w:tcPr>
          <w:p w14:paraId="3A0D971E" w14:textId="77777777" w:rsidR="007A2641" w:rsidRPr="001E2C0B" w:rsidRDefault="007A2641" w:rsidP="007A2641">
            <w:pPr>
              <w:jc w:val="right"/>
              <w:rPr>
                <w:sz w:val="22"/>
              </w:rPr>
            </w:pPr>
          </w:p>
        </w:tc>
        <w:tc>
          <w:tcPr>
            <w:tcW w:w="728" w:type="pct"/>
          </w:tcPr>
          <w:p w14:paraId="366B3F34" w14:textId="77777777" w:rsidR="007A2641" w:rsidRPr="001E2C0B" w:rsidRDefault="007A2641" w:rsidP="007A2641">
            <w:pPr>
              <w:jc w:val="right"/>
              <w:rPr>
                <w:sz w:val="22"/>
              </w:rPr>
            </w:pPr>
          </w:p>
        </w:tc>
        <w:tc>
          <w:tcPr>
            <w:tcW w:w="120" w:type="pct"/>
          </w:tcPr>
          <w:p w14:paraId="4B64778B" w14:textId="77777777" w:rsidR="007A2641" w:rsidRPr="001E2C0B" w:rsidRDefault="007A2641" w:rsidP="007A2641">
            <w:pPr>
              <w:jc w:val="both"/>
              <w:rPr>
                <w:sz w:val="22"/>
              </w:rPr>
            </w:pPr>
          </w:p>
        </w:tc>
      </w:tr>
      <w:tr w:rsidR="007A2641" w:rsidRPr="001E2C0B" w14:paraId="716B04B2" w14:textId="77777777" w:rsidTr="007A2641">
        <w:tc>
          <w:tcPr>
            <w:tcW w:w="214" w:type="pct"/>
          </w:tcPr>
          <w:p w14:paraId="2013D551" w14:textId="77777777" w:rsidR="007A2641" w:rsidRPr="001E2C0B" w:rsidRDefault="007A2641" w:rsidP="007A2641">
            <w:pPr>
              <w:jc w:val="both"/>
              <w:rPr>
                <w:sz w:val="22"/>
              </w:rPr>
            </w:pPr>
            <w:r w:rsidRPr="001E2C0B">
              <w:rPr>
                <w:sz w:val="22"/>
              </w:rPr>
              <w:t>4.</w:t>
            </w:r>
          </w:p>
        </w:tc>
        <w:tc>
          <w:tcPr>
            <w:tcW w:w="2673" w:type="pct"/>
          </w:tcPr>
          <w:p w14:paraId="33EB4E75" w14:textId="77777777" w:rsidR="007A2641" w:rsidRPr="001E2C0B" w:rsidRDefault="007A2641" w:rsidP="007A2641">
            <w:pPr>
              <w:jc w:val="both"/>
              <w:rPr>
                <w:sz w:val="22"/>
              </w:rPr>
            </w:pPr>
            <w:r w:rsidRPr="001E2C0B">
              <w:rPr>
                <w:sz w:val="22"/>
              </w:rPr>
              <w:t>CIAC</w:t>
            </w:r>
          </w:p>
        </w:tc>
        <w:tc>
          <w:tcPr>
            <w:tcW w:w="728" w:type="pct"/>
          </w:tcPr>
          <w:p w14:paraId="652DA3A9" w14:textId="77777777" w:rsidR="007A2641" w:rsidRPr="001E2C0B" w:rsidRDefault="007A2641" w:rsidP="007A2641">
            <w:pPr>
              <w:jc w:val="right"/>
              <w:rPr>
                <w:sz w:val="22"/>
              </w:rPr>
            </w:pPr>
            <w:r w:rsidRPr="001E2C0B">
              <w:rPr>
                <w:sz w:val="22"/>
              </w:rPr>
              <w:t>(221,480)</w:t>
            </w:r>
          </w:p>
        </w:tc>
        <w:tc>
          <w:tcPr>
            <w:tcW w:w="537" w:type="pct"/>
          </w:tcPr>
          <w:p w14:paraId="22EC7D56" w14:textId="77777777" w:rsidR="007A2641" w:rsidRPr="001E2C0B" w:rsidRDefault="007A2641" w:rsidP="007A2641">
            <w:pPr>
              <w:jc w:val="right"/>
              <w:rPr>
                <w:sz w:val="22"/>
              </w:rPr>
            </w:pPr>
            <w:r w:rsidRPr="001E2C0B">
              <w:rPr>
                <w:sz w:val="22"/>
              </w:rPr>
              <w:t>0</w:t>
            </w:r>
          </w:p>
        </w:tc>
        <w:tc>
          <w:tcPr>
            <w:tcW w:w="728" w:type="pct"/>
          </w:tcPr>
          <w:p w14:paraId="65911825" w14:textId="77777777" w:rsidR="007A2641" w:rsidRPr="001E2C0B" w:rsidRDefault="007A2641" w:rsidP="007A2641">
            <w:pPr>
              <w:jc w:val="right"/>
              <w:rPr>
                <w:sz w:val="22"/>
              </w:rPr>
            </w:pPr>
            <w:r w:rsidRPr="001E2C0B">
              <w:rPr>
                <w:sz w:val="22"/>
              </w:rPr>
              <w:t>(221,480)</w:t>
            </w:r>
          </w:p>
        </w:tc>
        <w:tc>
          <w:tcPr>
            <w:tcW w:w="120" w:type="pct"/>
          </w:tcPr>
          <w:p w14:paraId="0A581D5C" w14:textId="77777777" w:rsidR="007A2641" w:rsidRPr="001E2C0B" w:rsidRDefault="007A2641" w:rsidP="007A2641">
            <w:pPr>
              <w:jc w:val="both"/>
              <w:rPr>
                <w:sz w:val="22"/>
              </w:rPr>
            </w:pPr>
          </w:p>
        </w:tc>
      </w:tr>
      <w:tr w:rsidR="007A2641" w:rsidRPr="001E2C0B" w14:paraId="575B5A51" w14:textId="77777777" w:rsidTr="007A2641">
        <w:tc>
          <w:tcPr>
            <w:tcW w:w="214" w:type="pct"/>
          </w:tcPr>
          <w:p w14:paraId="31A01C4C" w14:textId="77777777" w:rsidR="007A2641" w:rsidRPr="001E2C0B" w:rsidRDefault="007A2641" w:rsidP="007A2641">
            <w:pPr>
              <w:jc w:val="both"/>
              <w:rPr>
                <w:sz w:val="22"/>
              </w:rPr>
            </w:pPr>
          </w:p>
        </w:tc>
        <w:tc>
          <w:tcPr>
            <w:tcW w:w="2673" w:type="pct"/>
          </w:tcPr>
          <w:p w14:paraId="666A5E5B" w14:textId="77777777" w:rsidR="007A2641" w:rsidRPr="001E2C0B" w:rsidRDefault="007A2641" w:rsidP="007A2641">
            <w:pPr>
              <w:jc w:val="both"/>
              <w:rPr>
                <w:sz w:val="22"/>
              </w:rPr>
            </w:pPr>
          </w:p>
        </w:tc>
        <w:tc>
          <w:tcPr>
            <w:tcW w:w="728" w:type="pct"/>
          </w:tcPr>
          <w:p w14:paraId="19B2C598" w14:textId="77777777" w:rsidR="007A2641" w:rsidRPr="001E2C0B" w:rsidRDefault="007A2641" w:rsidP="007A2641">
            <w:pPr>
              <w:jc w:val="right"/>
              <w:rPr>
                <w:sz w:val="22"/>
              </w:rPr>
            </w:pPr>
          </w:p>
        </w:tc>
        <w:tc>
          <w:tcPr>
            <w:tcW w:w="537" w:type="pct"/>
          </w:tcPr>
          <w:p w14:paraId="7A530758" w14:textId="77777777" w:rsidR="007A2641" w:rsidRPr="001E2C0B" w:rsidRDefault="007A2641" w:rsidP="007A2641">
            <w:pPr>
              <w:jc w:val="right"/>
              <w:rPr>
                <w:sz w:val="22"/>
              </w:rPr>
            </w:pPr>
          </w:p>
        </w:tc>
        <w:tc>
          <w:tcPr>
            <w:tcW w:w="728" w:type="pct"/>
          </w:tcPr>
          <w:p w14:paraId="5E4DC4D6" w14:textId="77777777" w:rsidR="007A2641" w:rsidRPr="001E2C0B" w:rsidRDefault="007A2641" w:rsidP="007A2641">
            <w:pPr>
              <w:jc w:val="right"/>
              <w:rPr>
                <w:sz w:val="22"/>
              </w:rPr>
            </w:pPr>
          </w:p>
        </w:tc>
        <w:tc>
          <w:tcPr>
            <w:tcW w:w="120" w:type="pct"/>
          </w:tcPr>
          <w:p w14:paraId="688527F9" w14:textId="77777777" w:rsidR="007A2641" w:rsidRPr="001E2C0B" w:rsidRDefault="007A2641" w:rsidP="007A2641">
            <w:pPr>
              <w:jc w:val="both"/>
              <w:rPr>
                <w:sz w:val="22"/>
              </w:rPr>
            </w:pPr>
          </w:p>
        </w:tc>
      </w:tr>
      <w:tr w:rsidR="007A2641" w:rsidRPr="001E2C0B" w14:paraId="2ADAE27D" w14:textId="77777777" w:rsidTr="007A2641">
        <w:tc>
          <w:tcPr>
            <w:tcW w:w="214" w:type="pct"/>
          </w:tcPr>
          <w:p w14:paraId="66A4AD9D" w14:textId="77777777" w:rsidR="007A2641" w:rsidRPr="001E2C0B" w:rsidRDefault="007A2641" w:rsidP="007A2641">
            <w:pPr>
              <w:jc w:val="both"/>
              <w:rPr>
                <w:sz w:val="22"/>
              </w:rPr>
            </w:pPr>
            <w:r w:rsidRPr="001E2C0B">
              <w:rPr>
                <w:sz w:val="22"/>
              </w:rPr>
              <w:t>5.</w:t>
            </w:r>
          </w:p>
        </w:tc>
        <w:tc>
          <w:tcPr>
            <w:tcW w:w="2673" w:type="pct"/>
          </w:tcPr>
          <w:p w14:paraId="56A55838" w14:textId="77777777" w:rsidR="007A2641" w:rsidRPr="001E2C0B" w:rsidRDefault="007A2641" w:rsidP="007A2641">
            <w:pPr>
              <w:jc w:val="both"/>
              <w:rPr>
                <w:sz w:val="22"/>
              </w:rPr>
            </w:pPr>
            <w:r w:rsidRPr="001E2C0B">
              <w:rPr>
                <w:sz w:val="22"/>
              </w:rPr>
              <w:t>ACCUMULATED AMORTIZATION OF CIAC</w:t>
            </w:r>
          </w:p>
        </w:tc>
        <w:tc>
          <w:tcPr>
            <w:tcW w:w="728" w:type="pct"/>
          </w:tcPr>
          <w:p w14:paraId="203643AC" w14:textId="77777777" w:rsidR="007A2641" w:rsidRPr="001E2C0B" w:rsidRDefault="007A2641" w:rsidP="007A2641">
            <w:pPr>
              <w:jc w:val="right"/>
              <w:rPr>
                <w:sz w:val="22"/>
              </w:rPr>
            </w:pPr>
            <w:r w:rsidRPr="001E2C0B">
              <w:rPr>
                <w:sz w:val="22"/>
              </w:rPr>
              <w:t>164,343</w:t>
            </w:r>
          </w:p>
        </w:tc>
        <w:tc>
          <w:tcPr>
            <w:tcW w:w="537" w:type="pct"/>
          </w:tcPr>
          <w:p w14:paraId="5CCEE377" w14:textId="77777777" w:rsidR="007A2641" w:rsidRPr="001E2C0B" w:rsidRDefault="007A2641" w:rsidP="007A2641">
            <w:pPr>
              <w:jc w:val="right"/>
              <w:rPr>
                <w:sz w:val="22"/>
              </w:rPr>
            </w:pPr>
            <w:r w:rsidRPr="001E2C0B">
              <w:rPr>
                <w:sz w:val="22"/>
              </w:rPr>
              <w:t>(1,600)</w:t>
            </w:r>
          </w:p>
        </w:tc>
        <w:tc>
          <w:tcPr>
            <w:tcW w:w="728" w:type="pct"/>
          </w:tcPr>
          <w:p w14:paraId="07F93F19" w14:textId="77777777" w:rsidR="007A2641" w:rsidRPr="001E2C0B" w:rsidRDefault="007A2641" w:rsidP="007A2641">
            <w:pPr>
              <w:jc w:val="right"/>
              <w:rPr>
                <w:sz w:val="22"/>
              </w:rPr>
            </w:pPr>
            <w:r w:rsidRPr="001E2C0B">
              <w:rPr>
                <w:sz w:val="22"/>
              </w:rPr>
              <w:t>162,743</w:t>
            </w:r>
          </w:p>
        </w:tc>
        <w:tc>
          <w:tcPr>
            <w:tcW w:w="120" w:type="pct"/>
          </w:tcPr>
          <w:p w14:paraId="7FF66703" w14:textId="77777777" w:rsidR="007A2641" w:rsidRPr="001E2C0B" w:rsidRDefault="007A2641" w:rsidP="007A2641">
            <w:pPr>
              <w:jc w:val="both"/>
              <w:rPr>
                <w:sz w:val="22"/>
              </w:rPr>
            </w:pPr>
          </w:p>
        </w:tc>
      </w:tr>
      <w:tr w:rsidR="007A2641" w:rsidRPr="001E2C0B" w14:paraId="2828AD8D" w14:textId="77777777" w:rsidTr="007A2641">
        <w:tc>
          <w:tcPr>
            <w:tcW w:w="214" w:type="pct"/>
          </w:tcPr>
          <w:p w14:paraId="2A2FADC1" w14:textId="77777777" w:rsidR="007A2641" w:rsidRPr="001E2C0B" w:rsidRDefault="007A2641" w:rsidP="007A2641">
            <w:pPr>
              <w:jc w:val="both"/>
              <w:rPr>
                <w:sz w:val="22"/>
              </w:rPr>
            </w:pPr>
          </w:p>
        </w:tc>
        <w:tc>
          <w:tcPr>
            <w:tcW w:w="2673" w:type="pct"/>
          </w:tcPr>
          <w:p w14:paraId="02297E83" w14:textId="77777777" w:rsidR="007A2641" w:rsidRPr="001E2C0B" w:rsidRDefault="007A2641" w:rsidP="007A2641">
            <w:pPr>
              <w:jc w:val="both"/>
              <w:rPr>
                <w:sz w:val="22"/>
              </w:rPr>
            </w:pPr>
          </w:p>
        </w:tc>
        <w:tc>
          <w:tcPr>
            <w:tcW w:w="728" w:type="pct"/>
          </w:tcPr>
          <w:p w14:paraId="0CE72050" w14:textId="77777777" w:rsidR="007A2641" w:rsidRPr="001E2C0B" w:rsidRDefault="007A2641" w:rsidP="007A2641">
            <w:pPr>
              <w:jc w:val="right"/>
              <w:rPr>
                <w:sz w:val="22"/>
              </w:rPr>
            </w:pPr>
          </w:p>
        </w:tc>
        <w:tc>
          <w:tcPr>
            <w:tcW w:w="537" w:type="pct"/>
          </w:tcPr>
          <w:p w14:paraId="19CF63CD" w14:textId="77777777" w:rsidR="007A2641" w:rsidRPr="001E2C0B" w:rsidRDefault="007A2641" w:rsidP="007A2641">
            <w:pPr>
              <w:jc w:val="right"/>
              <w:rPr>
                <w:sz w:val="22"/>
              </w:rPr>
            </w:pPr>
          </w:p>
        </w:tc>
        <w:tc>
          <w:tcPr>
            <w:tcW w:w="728" w:type="pct"/>
          </w:tcPr>
          <w:p w14:paraId="44346590" w14:textId="77777777" w:rsidR="007A2641" w:rsidRPr="001E2C0B" w:rsidRDefault="007A2641" w:rsidP="007A2641">
            <w:pPr>
              <w:jc w:val="right"/>
              <w:rPr>
                <w:sz w:val="22"/>
              </w:rPr>
            </w:pPr>
          </w:p>
        </w:tc>
        <w:tc>
          <w:tcPr>
            <w:tcW w:w="120" w:type="pct"/>
          </w:tcPr>
          <w:p w14:paraId="29291573" w14:textId="77777777" w:rsidR="007A2641" w:rsidRPr="001E2C0B" w:rsidRDefault="007A2641" w:rsidP="007A2641">
            <w:pPr>
              <w:jc w:val="both"/>
              <w:rPr>
                <w:sz w:val="22"/>
              </w:rPr>
            </w:pPr>
          </w:p>
        </w:tc>
      </w:tr>
      <w:tr w:rsidR="007A2641" w:rsidRPr="001E2C0B" w14:paraId="58392EAC" w14:textId="77777777" w:rsidTr="007A2641">
        <w:tc>
          <w:tcPr>
            <w:tcW w:w="214" w:type="pct"/>
          </w:tcPr>
          <w:p w14:paraId="3B96CCB8" w14:textId="77777777" w:rsidR="007A2641" w:rsidRPr="001E2C0B" w:rsidRDefault="007A2641" w:rsidP="007A2641">
            <w:pPr>
              <w:jc w:val="both"/>
              <w:rPr>
                <w:sz w:val="22"/>
              </w:rPr>
            </w:pPr>
            <w:r w:rsidRPr="001E2C0B">
              <w:rPr>
                <w:sz w:val="22"/>
              </w:rPr>
              <w:t>6.</w:t>
            </w:r>
          </w:p>
        </w:tc>
        <w:tc>
          <w:tcPr>
            <w:tcW w:w="2673" w:type="pct"/>
          </w:tcPr>
          <w:p w14:paraId="23388829" w14:textId="77777777" w:rsidR="007A2641" w:rsidRPr="001E2C0B" w:rsidRDefault="007A2641" w:rsidP="007A2641">
            <w:pPr>
              <w:jc w:val="both"/>
              <w:rPr>
                <w:sz w:val="22"/>
              </w:rPr>
            </w:pPr>
            <w:r w:rsidRPr="001E2C0B">
              <w:rPr>
                <w:sz w:val="22"/>
              </w:rPr>
              <w:t>WORKING CAPITAL ALLOWANCE</w:t>
            </w:r>
          </w:p>
        </w:tc>
        <w:tc>
          <w:tcPr>
            <w:tcW w:w="728" w:type="pct"/>
          </w:tcPr>
          <w:p w14:paraId="4ACC5427" w14:textId="77777777" w:rsidR="007A2641" w:rsidRPr="001E2C0B" w:rsidRDefault="007A2641" w:rsidP="007A2641">
            <w:pPr>
              <w:jc w:val="right"/>
              <w:rPr>
                <w:sz w:val="22"/>
                <w:u w:val="single"/>
              </w:rPr>
            </w:pPr>
            <w:r>
              <w:rPr>
                <w:sz w:val="22"/>
                <w:u w:val="single"/>
              </w:rPr>
              <w:t>$</w:t>
            </w:r>
            <w:r w:rsidRPr="001E2C0B">
              <w:rPr>
                <w:sz w:val="22"/>
                <w:u w:val="single"/>
              </w:rPr>
              <w:t>0</w:t>
            </w:r>
          </w:p>
        </w:tc>
        <w:tc>
          <w:tcPr>
            <w:tcW w:w="537" w:type="pct"/>
          </w:tcPr>
          <w:p w14:paraId="1BC52C0B" w14:textId="77777777" w:rsidR="007A2641" w:rsidRPr="001E2C0B" w:rsidRDefault="007A2641" w:rsidP="007A2641">
            <w:pPr>
              <w:jc w:val="right"/>
              <w:rPr>
                <w:sz w:val="22"/>
                <w:u w:val="single"/>
              </w:rPr>
            </w:pPr>
            <w:r>
              <w:rPr>
                <w:sz w:val="22"/>
                <w:u w:val="single"/>
              </w:rPr>
              <w:t>$</w:t>
            </w:r>
            <w:r w:rsidRPr="001E2C0B">
              <w:rPr>
                <w:sz w:val="22"/>
                <w:u w:val="single"/>
              </w:rPr>
              <w:t>22,</w:t>
            </w:r>
            <w:r>
              <w:rPr>
                <w:sz w:val="22"/>
                <w:u w:val="single"/>
              </w:rPr>
              <w:t>574</w:t>
            </w:r>
          </w:p>
        </w:tc>
        <w:tc>
          <w:tcPr>
            <w:tcW w:w="728" w:type="pct"/>
          </w:tcPr>
          <w:p w14:paraId="76376D99" w14:textId="77777777" w:rsidR="007A2641" w:rsidRPr="001E2C0B" w:rsidRDefault="007A2641" w:rsidP="007A2641">
            <w:pPr>
              <w:jc w:val="right"/>
              <w:rPr>
                <w:sz w:val="22"/>
                <w:u w:val="single"/>
              </w:rPr>
            </w:pPr>
            <w:r>
              <w:rPr>
                <w:sz w:val="22"/>
                <w:u w:val="single"/>
              </w:rPr>
              <w:t>$</w:t>
            </w:r>
            <w:r w:rsidRPr="001E2C0B">
              <w:rPr>
                <w:sz w:val="22"/>
                <w:u w:val="single"/>
              </w:rPr>
              <w:t>22,</w:t>
            </w:r>
            <w:r>
              <w:rPr>
                <w:sz w:val="22"/>
                <w:u w:val="single"/>
              </w:rPr>
              <w:t>574</w:t>
            </w:r>
          </w:p>
        </w:tc>
        <w:tc>
          <w:tcPr>
            <w:tcW w:w="120" w:type="pct"/>
          </w:tcPr>
          <w:p w14:paraId="47746AFC" w14:textId="77777777" w:rsidR="007A2641" w:rsidRPr="001E2C0B" w:rsidRDefault="007A2641" w:rsidP="007A2641">
            <w:pPr>
              <w:jc w:val="both"/>
              <w:rPr>
                <w:sz w:val="22"/>
              </w:rPr>
            </w:pPr>
          </w:p>
        </w:tc>
      </w:tr>
      <w:tr w:rsidR="007A2641" w:rsidRPr="001E2C0B" w14:paraId="7C62631C" w14:textId="77777777" w:rsidTr="007A2641">
        <w:tc>
          <w:tcPr>
            <w:tcW w:w="214" w:type="pct"/>
          </w:tcPr>
          <w:p w14:paraId="24C05042" w14:textId="77777777" w:rsidR="007A2641" w:rsidRPr="001E2C0B" w:rsidRDefault="007A2641" w:rsidP="007A2641">
            <w:pPr>
              <w:jc w:val="both"/>
              <w:rPr>
                <w:sz w:val="22"/>
              </w:rPr>
            </w:pPr>
          </w:p>
        </w:tc>
        <w:tc>
          <w:tcPr>
            <w:tcW w:w="2673" w:type="pct"/>
          </w:tcPr>
          <w:p w14:paraId="00D3AA4E" w14:textId="77777777" w:rsidR="007A2641" w:rsidRPr="001E2C0B" w:rsidRDefault="007A2641" w:rsidP="007A2641">
            <w:pPr>
              <w:jc w:val="both"/>
              <w:rPr>
                <w:sz w:val="22"/>
              </w:rPr>
            </w:pPr>
          </w:p>
        </w:tc>
        <w:tc>
          <w:tcPr>
            <w:tcW w:w="728" w:type="pct"/>
          </w:tcPr>
          <w:p w14:paraId="533919E6" w14:textId="77777777" w:rsidR="007A2641" w:rsidRPr="001E2C0B" w:rsidRDefault="007A2641" w:rsidP="007A2641">
            <w:pPr>
              <w:jc w:val="right"/>
              <w:rPr>
                <w:sz w:val="22"/>
              </w:rPr>
            </w:pPr>
          </w:p>
        </w:tc>
        <w:tc>
          <w:tcPr>
            <w:tcW w:w="537" w:type="pct"/>
          </w:tcPr>
          <w:p w14:paraId="50A362CC" w14:textId="77777777" w:rsidR="007A2641" w:rsidRPr="001E2C0B" w:rsidRDefault="007A2641" w:rsidP="007A2641">
            <w:pPr>
              <w:jc w:val="right"/>
              <w:rPr>
                <w:sz w:val="22"/>
              </w:rPr>
            </w:pPr>
          </w:p>
        </w:tc>
        <w:tc>
          <w:tcPr>
            <w:tcW w:w="728" w:type="pct"/>
          </w:tcPr>
          <w:p w14:paraId="27121409" w14:textId="77777777" w:rsidR="007A2641" w:rsidRPr="001E2C0B" w:rsidRDefault="007A2641" w:rsidP="007A2641">
            <w:pPr>
              <w:jc w:val="right"/>
              <w:rPr>
                <w:sz w:val="22"/>
              </w:rPr>
            </w:pPr>
          </w:p>
        </w:tc>
        <w:tc>
          <w:tcPr>
            <w:tcW w:w="120" w:type="pct"/>
          </w:tcPr>
          <w:p w14:paraId="7B9774A2" w14:textId="77777777" w:rsidR="007A2641" w:rsidRPr="001E2C0B" w:rsidRDefault="007A2641" w:rsidP="007A2641">
            <w:pPr>
              <w:jc w:val="both"/>
              <w:rPr>
                <w:sz w:val="22"/>
              </w:rPr>
            </w:pPr>
          </w:p>
        </w:tc>
      </w:tr>
      <w:tr w:rsidR="007A2641" w:rsidRPr="001E2C0B" w14:paraId="6109B0C4" w14:textId="77777777" w:rsidTr="007A2641">
        <w:tc>
          <w:tcPr>
            <w:tcW w:w="214" w:type="pct"/>
          </w:tcPr>
          <w:p w14:paraId="6581178A" w14:textId="77777777" w:rsidR="007A2641" w:rsidRPr="001E2C0B" w:rsidRDefault="007A2641" w:rsidP="007A2641">
            <w:pPr>
              <w:jc w:val="both"/>
              <w:rPr>
                <w:sz w:val="22"/>
              </w:rPr>
            </w:pPr>
          </w:p>
        </w:tc>
        <w:tc>
          <w:tcPr>
            <w:tcW w:w="2673" w:type="pct"/>
          </w:tcPr>
          <w:p w14:paraId="2470F867" w14:textId="77777777" w:rsidR="007A2641" w:rsidRPr="001E2C0B" w:rsidRDefault="007A2641" w:rsidP="007A2641">
            <w:pPr>
              <w:jc w:val="both"/>
              <w:rPr>
                <w:sz w:val="22"/>
              </w:rPr>
            </w:pPr>
            <w:r w:rsidRPr="001E2C0B">
              <w:rPr>
                <w:sz w:val="22"/>
              </w:rPr>
              <w:t>WASTEWATER RATE BASE</w:t>
            </w:r>
          </w:p>
        </w:tc>
        <w:tc>
          <w:tcPr>
            <w:tcW w:w="728" w:type="pct"/>
          </w:tcPr>
          <w:p w14:paraId="1CF65725" w14:textId="77777777" w:rsidR="007A2641" w:rsidRPr="001E2C0B" w:rsidRDefault="007A2641" w:rsidP="007A2641">
            <w:pPr>
              <w:jc w:val="right"/>
              <w:rPr>
                <w:sz w:val="22"/>
                <w:u w:val="double"/>
              </w:rPr>
            </w:pPr>
            <w:r w:rsidRPr="001E2C0B">
              <w:rPr>
                <w:sz w:val="22"/>
                <w:u w:val="double"/>
              </w:rPr>
              <w:t>($19,093)</w:t>
            </w:r>
          </w:p>
        </w:tc>
        <w:tc>
          <w:tcPr>
            <w:tcW w:w="537" w:type="pct"/>
          </w:tcPr>
          <w:p w14:paraId="3179E41C" w14:textId="77777777" w:rsidR="007A2641" w:rsidRPr="001E2C0B" w:rsidRDefault="007A2641" w:rsidP="007A2641">
            <w:pPr>
              <w:jc w:val="right"/>
              <w:rPr>
                <w:sz w:val="22"/>
                <w:u w:val="double"/>
              </w:rPr>
            </w:pPr>
            <w:r w:rsidRPr="001E2C0B">
              <w:rPr>
                <w:sz w:val="22"/>
                <w:u w:val="double"/>
              </w:rPr>
              <w:t>$</w:t>
            </w:r>
            <w:r>
              <w:rPr>
                <w:sz w:val="22"/>
                <w:u w:val="double"/>
              </w:rPr>
              <w:t>29,954</w:t>
            </w:r>
          </w:p>
        </w:tc>
        <w:tc>
          <w:tcPr>
            <w:tcW w:w="728" w:type="pct"/>
          </w:tcPr>
          <w:p w14:paraId="2C30CC75" w14:textId="77777777" w:rsidR="007A2641" w:rsidRPr="001E2C0B" w:rsidRDefault="007A2641" w:rsidP="007A2641">
            <w:pPr>
              <w:jc w:val="right"/>
              <w:rPr>
                <w:sz w:val="22"/>
                <w:u w:val="double"/>
              </w:rPr>
            </w:pPr>
            <w:r w:rsidRPr="001E2C0B">
              <w:rPr>
                <w:sz w:val="22"/>
                <w:u w:val="double"/>
              </w:rPr>
              <w:t>$</w:t>
            </w:r>
            <w:r>
              <w:rPr>
                <w:sz w:val="22"/>
                <w:u w:val="double"/>
              </w:rPr>
              <w:t>10,861</w:t>
            </w:r>
          </w:p>
        </w:tc>
        <w:tc>
          <w:tcPr>
            <w:tcW w:w="120" w:type="pct"/>
          </w:tcPr>
          <w:p w14:paraId="67206683" w14:textId="77777777" w:rsidR="007A2641" w:rsidRPr="001E2C0B" w:rsidRDefault="007A2641" w:rsidP="007A2641">
            <w:pPr>
              <w:jc w:val="both"/>
              <w:rPr>
                <w:sz w:val="22"/>
              </w:rPr>
            </w:pPr>
          </w:p>
        </w:tc>
      </w:tr>
      <w:tr w:rsidR="007A2641" w:rsidRPr="001E2C0B" w14:paraId="0549E5EF" w14:textId="77777777" w:rsidTr="007A2641">
        <w:tc>
          <w:tcPr>
            <w:tcW w:w="214" w:type="pct"/>
          </w:tcPr>
          <w:p w14:paraId="4BCF2EBC" w14:textId="77777777" w:rsidR="007A2641" w:rsidRPr="001E2C0B" w:rsidRDefault="007A2641" w:rsidP="007A2641">
            <w:pPr>
              <w:jc w:val="both"/>
              <w:rPr>
                <w:sz w:val="22"/>
              </w:rPr>
            </w:pPr>
          </w:p>
        </w:tc>
        <w:tc>
          <w:tcPr>
            <w:tcW w:w="2673" w:type="pct"/>
          </w:tcPr>
          <w:p w14:paraId="6640D2D6" w14:textId="77777777" w:rsidR="007A2641" w:rsidRPr="001E2C0B" w:rsidRDefault="007A2641" w:rsidP="007A2641">
            <w:pPr>
              <w:jc w:val="both"/>
              <w:rPr>
                <w:sz w:val="22"/>
              </w:rPr>
            </w:pPr>
          </w:p>
        </w:tc>
        <w:tc>
          <w:tcPr>
            <w:tcW w:w="728" w:type="pct"/>
          </w:tcPr>
          <w:p w14:paraId="5FE55533" w14:textId="77777777" w:rsidR="007A2641" w:rsidRPr="001E2C0B" w:rsidRDefault="007A2641" w:rsidP="007A2641">
            <w:pPr>
              <w:jc w:val="both"/>
              <w:rPr>
                <w:sz w:val="22"/>
              </w:rPr>
            </w:pPr>
          </w:p>
        </w:tc>
        <w:tc>
          <w:tcPr>
            <w:tcW w:w="537" w:type="pct"/>
          </w:tcPr>
          <w:p w14:paraId="7C027039" w14:textId="77777777" w:rsidR="007A2641" w:rsidRPr="001E2C0B" w:rsidRDefault="007A2641" w:rsidP="007A2641">
            <w:pPr>
              <w:jc w:val="both"/>
              <w:rPr>
                <w:sz w:val="22"/>
              </w:rPr>
            </w:pPr>
          </w:p>
        </w:tc>
        <w:tc>
          <w:tcPr>
            <w:tcW w:w="728" w:type="pct"/>
          </w:tcPr>
          <w:p w14:paraId="04982DBA" w14:textId="77777777" w:rsidR="007A2641" w:rsidRPr="001E2C0B" w:rsidRDefault="007A2641" w:rsidP="007A2641">
            <w:pPr>
              <w:jc w:val="both"/>
              <w:rPr>
                <w:sz w:val="22"/>
              </w:rPr>
            </w:pPr>
          </w:p>
        </w:tc>
        <w:tc>
          <w:tcPr>
            <w:tcW w:w="120" w:type="pct"/>
          </w:tcPr>
          <w:p w14:paraId="5D1EE527" w14:textId="77777777" w:rsidR="007A2641" w:rsidRPr="001E2C0B" w:rsidRDefault="007A2641" w:rsidP="007A2641">
            <w:pPr>
              <w:jc w:val="both"/>
              <w:rPr>
                <w:sz w:val="22"/>
              </w:rPr>
            </w:pPr>
          </w:p>
        </w:tc>
      </w:tr>
    </w:tbl>
    <w:p w14:paraId="7F06B05A" w14:textId="77777777" w:rsidR="00B54F09" w:rsidRDefault="00B54F09" w:rsidP="00B54F09">
      <w:pPr>
        <w:pStyle w:val="OrderBody"/>
      </w:pPr>
    </w:p>
    <w:p w14:paraId="3EA8652E" w14:textId="77777777" w:rsidR="007A2641" w:rsidRDefault="007A2641" w:rsidP="00B54F09">
      <w:pPr>
        <w:pStyle w:val="OrderBody"/>
        <w:sectPr w:rsidR="007A2641">
          <w:headerReference w:type="first" r:id="rId9"/>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6"/>
        <w:gridCol w:w="5468"/>
        <w:gridCol w:w="379"/>
        <w:gridCol w:w="3007"/>
        <w:gridCol w:w="266"/>
      </w:tblGrid>
      <w:tr w:rsidR="007A2641" w:rsidRPr="003A45DC" w14:paraId="5870C292" w14:textId="77777777" w:rsidTr="007A2641">
        <w:tc>
          <w:tcPr>
            <w:tcW w:w="238" w:type="pct"/>
          </w:tcPr>
          <w:p w14:paraId="5D3E728C" w14:textId="77777777" w:rsidR="007A2641" w:rsidRPr="003A45DC" w:rsidRDefault="007A2641" w:rsidP="007A2641">
            <w:pPr>
              <w:jc w:val="both"/>
              <w:rPr>
                <w:b/>
                <w:sz w:val="22"/>
              </w:rPr>
            </w:pPr>
          </w:p>
        </w:tc>
        <w:tc>
          <w:tcPr>
            <w:tcW w:w="2855" w:type="pct"/>
          </w:tcPr>
          <w:p w14:paraId="3FBD40B9" w14:textId="77777777" w:rsidR="007A2641" w:rsidRPr="003A45DC" w:rsidRDefault="007A2641" w:rsidP="007A2641">
            <w:pPr>
              <w:jc w:val="both"/>
              <w:rPr>
                <w:b/>
                <w:sz w:val="22"/>
              </w:rPr>
            </w:pPr>
            <w:r w:rsidRPr="003A45DC">
              <w:rPr>
                <w:b/>
                <w:sz w:val="22"/>
              </w:rPr>
              <w:t>WEST LAKELAND WASTEWATER</w:t>
            </w:r>
            <w:r>
              <w:rPr>
                <w:b/>
                <w:sz w:val="22"/>
              </w:rPr>
              <w:t>, LLC</w:t>
            </w:r>
          </w:p>
        </w:tc>
        <w:tc>
          <w:tcPr>
            <w:tcW w:w="1768" w:type="pct"/>
            <w:gridSpan w:val="2"/>
          </w:tcPr>
          <w:p w14:paraId="5A68C735" w14:textId="77777777" w:rsidR="007A2641" w:rsidRPr="003A45DC" w:rsidRDefault="007A2641" w:rsidP="007A2641">
            <w:pPr>
              <w:jc w:val="right"/>
              <w:rPr>
                <w:b/>
                <w:sz w:val="22"/>
              </w:rPr>
            </w:pPr>
            <w:r w:rsidRPr="003A45DC">
              <w:rPr>
                <w:b/>
                <w:sz w:val="22"/>
              </w:rPr>
              <w:t>SCHEDULE NO. 1-B</w:t>
            </w:r>
          </w:p>
        </w:tc>
        <w:tc>
          <w:tcPr>
            <w:tcW w:w="139" w:type="pct"/>
          </w:tcPr>
          <w:p w14:paraId="00AF1978" w14:textId="77777777" w:rsidR="007A2641" w:rsidRPr="003A45DC" w:rsidRDefault="007A2641" w:rsidP="007A2641">
            <w:pPr>
              <w:jc w:val="both"/>
              <w:rPr>
                <w:b/>
                <w:sz w:val="22"/>
              </w:rPr>
            </w:pPr>
          </w:p>
        </w:tc>
      </w:tr>
      <w:tr w:rsidR="007A2641" w:rsidRPr="003A45DC" w14:paraId="11263A59" w14:textId="77777777" w:rsidTr="007A2641">
        <w:tc>
          <w:tcPr>
            <w:tcW w:w="238" w:type="pct"/>
            <w:tcBorders>
              <w:bottom w:val="nil"/>
            </w:tcBorders>
          </w:tcPr>
          <w:p w14:paraId="78E53ACC" w14:textId="77777777" w:rsidR="007A2641" w:rsidRPr="003A45DC" w:rsidRDefault="007A2641" w:rsidP="007A2641">
            <w:pPr>
              <w:jc w:val="both"/>
              <w:rPr>
                <w:b/>
                <w:sz w:val="22"/>
              </w:rPr>
            </w:pPr>
          </w:p>
        </w:tc>
        <w:tc>
          <w:tcPr>
            <w:tcW w:w="2855" w:type="pct"/>
            <w:tcBorders>
              <w:bottom w:val="nil"/>
            </w:tcBorders>
          </w:tcPr>
          <w:p w14:paraId="0D0D8EA9" w14:textId="77777777" w:rsidR="007A2641" w:rsidRPr="003A45DC" w:rsidRDefault="007A2641" w:rsidP="007A2641">
            <w:pPr>
              <w:jc w:val="both"/>
              <w:rPr>
                <w:b/>
                <w:sz w:val="22"/>
              </w:rPr>
            </w:pPr>
            <w:r w:rsidRPr="003A45DC">
              <w:rPr>
                <w:b/>
                <w:sz w:val="22"/>
              </w:rPr>
              <w:t>TEST YEAR ENDED 6/30/2024</w:t>
            </w:r>
          </w:p>
        </w:tc>
        <w:tc>
          <w:tcPr>
            <w:tcW w:w="1768" w:type="pct"/>
            <w:gridSpan w:val="2"/>
            <w:tcBorders>
              <w:bottom w:val="nil"/>
            </w:tcBorders>
          </w:tcPr>
          <w:p w14:paraId="5C26A842" w14:textId="77777777" w:rsidR="007A2641" w:rsidRPr="003A45DC" w:rsidRDefault="007A2641" w:rsidP="007A2641">
            <w:pPr>
              <w:jc w:val="right"/>
              <w:rPr>
                <w:b/>
                <w:sz w:val="22"/>
              </w:rPr>
            </w:pPr>
            <w:r w:rsidRPr="003A45DC">
              <w:rPr>
                <w:b/>
                <w:sz w:val="22"/>
              </w:rPr>
              <w:t>DOCKET NO. 20240105-SU</w:t>
            </w:r>
          </w:p>
        </w:tc>
        <w:tc>
          <w:tcPr>
            <w:tcW w:w="139" w:type="pct"/>
            <w:tcBorders>
              <w:bottom w:val="nil"/>
            </w:tcBorders>
          </w:tcPr>
          <w:p w14:paraId="5211D506" w14:textId="77777777" w:rsidR="007A2641" w:rsidRPr="003A45DC" w:rsidRDefault="007A2641" w:rsidP="007A2641">
            <w:pPr>
              <w:jc w:val="both"/>
              <w:rPr>
                <w:b/>
                <w:sz w:val="22"/>
              </w:rPr>
            </w:pPr>
          </w:p>
        </w:tc>
      </w:tr>
      <w:tr w:rsidR="007A2641" w:rsidRPr="003A45DC" w14:paraId="36D00260" w14:textId="77777777" w:rsidTr="007A2641">
        <w:tc>
          <w:tcPr>
            <w:tcW w:w="238" w:type="pct"/>
            <w:tcBorders>
              <w:top w:val="nil"/>
              <w:bottom w:val="single" w:sz="4" w:space="0" w:color="auto"/>
            </w:tcBorders>
          </w:tcPr>
          <w:p w14:paraId="029922C8" w14:textId="77777777" w:rsidR="007A2641" w:rsidRPr="003A45DC" w:rsidRDefault="007A2641" w:rsidP="007A2641">
            <w:pPr>
              <w:jc w:val="both"/>
              <w:rPr>
                <w:b/>
                <w:sz w:val="22"/>
              </w:rPr>
            </w:pPr>
          </w:p>
        </w:tc>
        <w:tc>
          <w:tcPr>
            <w:tcW w:w="2855" w:type="pct"/>
            <w:tcBorders>
              <w:top w:val="nil"/>
              <w:bottom w:val="single" w:sz="4" w:space="0" w:color="auto"/>
            </w:tcBorders>
          </w:tcPr>
          <w:p w14:paraId="47D7F9D8" w14:textId="77777777" w:rsidR="007A2641" w:rsidRPr="003A45DC" w:rsidRDefault="007A2641" w:rsidP="007A2641">
            <w:pPr>
              <w:jc w:val="both"/>
              <w:rPr>
                <w:b/>
                <w:sz w:val="22"/>
              </w:rPr>
            </w:pPr>
            <w:r w:rsidRPr="003A45DC">
              <w:rPr>
                <w:b/>
                <w:sz w:val="22"/>
              </w:rPr>
              <w:t>ADJUSTMENTS TO RATE BASE</w:t>
            </w:r>
          </w:p>
        </w:tc>
        <w:tc>
          <w:tcPr>
            <w:tcW w:w="198" w:type="pct"/>
            <w:tcBorders>
              <w:top w:val="nil"/>
              <w:bottom w:val="single" w:sz="4" w:space="0" w:color="auto"/>
            </w:tcBorders>
          </w:tcPr>
          <w:p w14:paraId="4398AD3C" w14:textId="77777777" w:rsidR="007A2641" w:rsidRPr="003A45DC" w:rsidRDefault="007A2641" w:rsidP="007A2641">
            <w:pPr>
              <w:jc w:val="both"/>
              <w:rPr>
                <w:b/>
                <w:sz w:val="22"/>
              </w:rPr>
            </w:pPr>
          </w:p>
        </w:tc>
        <w:tc>
          <w:tcPr>
            <w:tcW w:w="1570" w:type="pct"/>
            <w:tcBorders>
              <w:top w:val="nil"/>
              <w:bottom w:val="single" w:sz="4" w:space="0" w:color="auto"/>
            </w:tcBorders>
          </w:tcPr>
          <w:p w14:paraId="533AB881" w14:textId="77777777" w:rsidR="007A2641" w:rsidRPr="003A45DC" w:rsidRDefault="007A2641" w:rsidP="007A2641">
            <w:pPr>
              <w:jc w:val="both"/>
              <w:rPr>
                <w:b/>
                <w:sz w:val="22"/>
              </w:rPr>
            </w:pPr>
          </w:p>
        </w:tc>
        <w:tc>
          <w:tcPr>
            <w:tcW w:w="139" w:type="pct"/>
            <w:tcBorders>
              <w:top w:val="nil"/>
              <w:bottom w:val="single" w:sz="4" w:space="0" w:color="auto"/>
            </w:tcBorders>
          </w:tcPr>
          <w:p w14:paraId="0EC50150" w14:textId="77777777" w:rsidR="007A2641" w:rsidRPr="003A45DC" w:rsidRDefault="007A2641" w:rsidP="007A2641">
            <w:pPr>
              <w:jc w:val="both"/>
              <w:rPr>
                <w:b/>
                <w:sz w:val="22"/>
              </w:rPr>
            </w:pPr>
          </w:p>
        </w:tc>
      </w:tr>
      <w:tr w:rsidR="007A2641" w:rsidRPr="003A45DC" w14:paraId="6EC2A3B5" w14:textId="77777777" w:rsidTr="007A2641">
        <w:tc>
          <w:tcPr>
            <w:tcW w:w="238" w:type="pct"/>
            <w:tcBorders>
              <w:top w:val="single" w:sz="4" w:space="0" w:color="auto"/>
            </w:tcBorders>
          </w:tcPr>
          <w:p w14:paraId="64F7EC13" w14:textId="77777777" w:rsidR="007A2641" w:rsidRPr="003A45DC" w:rsidRDefault="007A2641" w:rsidP="007A2641">
            <w:pPr>
              <w:jc w:val="both"/>
              <w:rPr>
                <w:b/>
                <w:sz w:val="22"/>
              </w:rPr>
            </w:pPr>
          </w:p>
        </w:tc>
        <w:tc>
          <w:tcPr>
            <w:tcW w:w="2855" w:type="pct"/>
            <w:tcBorders>
              <w:top w:val="single" w:sz="4" w:space="0" w:color="auto"/>
            </w:tcBorders>
          </w:tcPr>
          <w:p w14:paraId="16286E85" w14:textId="77777777" w:rsidR="007A2641" w:rsidRPr="003A45DC" w:rsidRDefault="007A2641" w:rsidP="007A2641">
            <w:pPr>
              <w:jc w:val="both"/>
              <w:rPr>
                <w:b/>
                <w:sz w:val="22"/>
              </w:rPr>
            </w:pPr>
          </w:p>
        </w:tc>
        <w:tc>
          <w:tcPr>
            <w:tcW w:w="198" w:type="pct"/>
            <w:tcBorders>
              <w:top w:val="single" w:sz="4" w:space="0" w:color="auto"/>
            </w:tcBorders>
          </w:tcPr>
          <w:p w14:paraId="2824A116" w14:textId="77777777" w:rsidR="007A2641" w:rsidRPr="003A45DC" w:rsidRDefault="007A2641" w:rsidP="007A2641">
            <w:pPr>
              <w:jc w:val="both"/>
              <w:rPr>
                <w:b/>
                <w:sz w:val="22"/>
              </w:rPr>
            </w:pPr>
          </w:p>
        </w:tc>
        <w:tc>
          <w:tcPr>
            <w:tcW w:w="1570" w:type="pct"/>
            <w:tcBorders>
              <w:top w:val="single" w:sz="4" w:space="0" w:color="auto"/>
            </w:tcBorders>
          </w:tcPr>
          <w:p w14:paraId="20448862" w14:textId="77777777" w:rsidR="007A2641" w:rsidRPr="003A45DC" w:rsidRDefault="007A2641" w:rsidP="007A2641">
            <w:pPr>
              <w:jc w:val="both"/>
              <w:rPr>
                <w:b/>
                <w:sz w:val="22"/>
              </w:rPr>
            </w:pPr>
          </w:p>
        </w:tc>
        <w:tc>
          <w:tcPr>
            <w:tcW w:w="139" w:type="pct"/>
            <w:tcBorders>
              <w:top w:val="single" w:sz="4" w:space="0" w:color="auto"/>
            </w:tcBorders>
          </w:tcPr>
          <w:p w14:paraId="0030E4B5" w14:textId="77777777" w:rsidR="007A2641" w:rsidRPr="003A45DC" w:rsidRDefault="007A2641" w:rsidP="007A2641">
            <w:pPr>
              <w:jc w:val="both"/>
              <w:rPr>
                <w:b/>
                <w:sz w:val="22"/>
              </w:rPr>
            </w:pPr>
          </w:p>
        </w:tc>
      </w:tr>
      <w:tr w:rsidR="007A2641" w:rsidRPr="003A45DC" w14:paraId="70CF63F6" w14:textId="77777777" w:rsidTr="007A2641">
        <w:tc>
          <w:tcPr>
            <w:tcW w:w="238" w:type="pct"/>
          </w:tcPr>
          <w:p w14:paraId="3C0F3A30" w14:textId="77777777" w:rsidR="007A2641" w:rsidRPr="003A45DC" w:rsidRDefault="007A2641" w:rsidP="007A2641">
            <w:pPr>
              <w:jc w:val="both"/>
              <w:rPr>
                <w:b/>
                <w:sz w:val="22"/>
              </w:rPr>
            </w:pPr>
          </w:p>
        </w:tc>
        <w:tc>
          <w:tcPr>
            <w:tcW w:w="2855" w:type="pct"/>
          </w:tcPr>
          <w:p w14:paraId="2F3806CD" w14:textId="77777777" w:rsidR="007A2641" w:rsidRPr="003A45DC" w:rsidRDefault="007A2641" w:rsidP="007A2641">
            <w:pPr>
              <w:jc w:val="both"/>
              <w:rPr>
                <w:b/>
                <w:sz w:val="22"/>
              </w:rPr>
            </w:pPr>
          </w:p>
        </w:tc>
        <w:tc>
          <w:tcPr>
            <w:tcW w:w="198" w:type="pct"/>
          </w:tcPr>
          <w:p w14:paraId="1369A544" w14:textId="77777777" w:rsidR="007A2641" w:rsidRPr="003A45DC" w:rsidRDefault="007A2641" w:rsidP="007A2641">
            <w:pPr>
              <w:jc w:val="both"/>
              <w:rPr>
                <w:b/>
                <w:sz w:val="22"/>
              </w:rPr>
            </w:pPr>
          </w:p>
        </w:tc>
        <w:tc>
          <w:tcPr>
            <w:tcW w:w="1570" w:type="pct"/>
          </w:tcPr>
          <w:p w14:paraId="56F5DD6B" w14:textId="77777777" w:rsidR="007A2641" w:rsidRPr="003A45DC" w:rsidRDefault="007A2641" w:rsidP="007A2641">
            <w:pPr>
              <w:jc w:val="center"/>
              <w:rPr>
                <w:b/>
                <w:sz w:val="22"/>
                <w:u w:val="single"/>
              </w:rPr>
            </w:pPr>
            <w:r w:rsidRPr="003A45DC">
              <w:rPr>
                <w:b/>
                <w:sz w:val="22"/>
                <w:u w:val="single"/>
              </w:rPr>
              <w:t>WASTEWATER</w:t>
            </w:r>
          </w:p>
        </w:tc>
        <w:tc>
          <w:tcPr>
            <w:tcW w:w="139" w:type="pct"/>
          </w:tcPr>
          <w:p w14:paraId="313C4928" w14:textId="77777777" w:rsidR="007A2641" w:rsidRPr="003A45DC" w:rsidRDefault="007A2641" w:rsidP="007A2641">
            <w:pPr>
              <w:jc w:val="both"/>
              <w:rPr>
                <w:b/>
                <w:sz w:val="22"/>
              </w:rPr>
            </w:pPr>
          </w:p>
        </w:tc>
      </w:tr>
      <w:tr w:rsidR="007A2641" w:rsidRPr="001E2C0B" w14:paraId="1B3BE6A3" w14:textId="77777777" w:rsidTr="007A2641">
        <w:tc>
          <w:tcPr>
            <w:tcW w:w="238" w:type="pct"/>
          </w:tcPr>
          <w:p w14:paraId="5F3ACBCD" w14:textId="77777777" w:rsidR="007A2641" w:rsidRPr="001E2C0B" w:rsidRDefault="007A2641" w:rsidP="007A2641">
            <w:pPr>
              <w:jc w:val="both"/>
              <w:rPr>
                <w:sz w:val="22"/>
              </w:rPr>
            </w:pPr>
          </w:p>
        </w:tc>
        <w:tc>
          <w:tcPr>
            <w:tcW w:w="2855" w:type="pct"/>
          </w:tcPr>
          <w:p w14:paraId="6DA965FD" w14:textId="77777777" w:rsidR="007A2641" w:rsidRPr="003A45DC" w:rsidRDefault="007A2641" w:rsidP="007A2641">
            <w:pPr>
              <w:jc w:val="both"/>
              <w:rPr>
                <w:b/>
                <w:sz w:val="22"/>
                <w:u w:val="single"/>
              </w:rPr>
            </w:pPr>
            <w:r w:rsidRPr="003A45DC">
              <w:rPr>
                <w:b/>
                <w:sz w:val="22"/>
                <w:u w:val="single"/>
              </w:rPr>
              <w:t>UTILITY PLANT IN SERVICE</w:t>
            </w:r>
          </w:p>
        </w:tc>
        <w:tc>
          <w:tcPr>
            <w:tcW w:w="198" w:type="pct"/>
          </w:tcPr>
          <w:p w14:paraId="16BA980B" w14:textId="77777777" w:rsidR="007A2641" w:rsidRPr="001E2C0B" w:rsidRDefault="007A2641" w:rsidP="007A2641">
            <w:pPr>
              <w:jc w:val="both"/>
              <w:rPr>
                <w:sz w:val="22"/>
              </w:rPr>
            </w:pPr>
          </w:p>
        </w:tc>
        <w:tc>
          <w:tcPr>
            <w:tcW w:w="1570" w:type="pct"/>
          </w:tcPr>
          <w:p w14:paraId="0F679EAA" w14:textId="77777777" w:rsidR="007A2641" w:rsidRDefault="007A2641" w:rsidP="007A2641">
            <w:pPr>
              <w:jc w:val="both"/>
              <w:rPr>
                <w:sz w:val="22"/>
              </w:rPr>
            </w:pPr>
          </w:p>
        </w:tc>
        <w:tc>
          <w:tcPr>
            <w:tcW w:w="139" w:type="pct"/>
          </w:tcPr>
          <w:p w14:paraId="153E89DF" w14:textId="77777777" w:rsidR="007A2641" w:rsidRPr="001E2C0B" w:rsidRDefault="007A2641" w:rsidP="007A2641">
            <w:pPr>
              <w:jc w:val="both"/>
              <w:rPr>
                <w:sz w:val="22"/>
              </w:rPr>
            </w:pPr>
          </w:p>
        </w:tc>
      </w:tr>
      <w:tr w:rsidR="007A2641" w:rsidRPr="001E2C0B" w14:paraId="7ADA55F0" w14:textId="77777777" w:rsidTr="007A2641">
        <w:tc>
          <w:tcPr>
            <w:tcW w:w="238" w:type="pct"/>
          </w:tcPr>
          <w:p w14:paraId="640BBEA6" w14:textId="77777777" w:rsidR="007A2641" w:rsidRPr="001E2C0B" w:rsidRDefault="007A2641" w:rsidP="007A2641">
            <w:pPr>
              <w:jc w:val="both"/>
              <w:rPr>
                <w:sz w:val="22"/>
              </w:rPr>
            </w:pPr>
            <w:r>
              <w:rPr>
                <w:sz w:val="22"/>
              </w:rPr>
              <w:t>1.</w:t>
            </w:r>
          </w:p>
        </w:tc>
        <w:tc>
          <w:tcPr>
            <w:tcW w:w="2855" w:type="pct"/>
          </w:tcPr>
          <w:p w14:paraId="319DD26D" w14:textId="77777777" w:rsidR="007A2641" w:rsidRDefault="007A2641" w:rsidP="007A2641">
            <w:pPr>
              <w:jc w:val="both"/>
              <w:rPr>
                <w:sz w:val="22"/>
              </w:rPr>
            </w:pPr>
            <w:r>
              <w:rPr>
                <w:sz w:val="22"/>
              </w:rPr>
              <w:t>To reflect an averaging adjustment.</w:t>
            </w:r>
          </w:p>
        </w:tc>
        <w:tc>
          <w:tcPr>
            <w:tcW w:w="198" w:type="pct"/>
          </w:tcPr>
          <w:p w14:paraId="0E9E7D90" w14:textId="77777777" w:rsidR="007A2641" w:rsidRPr="001E2C0B" w:rsidRDefault="007A2641" w:rsidP="007A2641">
            <w:pPr>
              <w:jc w:val="both"/>
              <w:rPr>
                <w:sz w:val="22"/>
              </w:rPr>
            </w:pPr>
          </w:p>
        </w:tc>
        <w:tc>
          <w:tcPr>
            <w:tcW w:w="1570" w:type="pct"/>
          </w:tcPr>
          <w:p w14:paraId="7143A83E" w14:textId="77777777" w:rsidR="007A2641" w:rsidRDefault="007A2641" w:rsidP="007A2641">
            <w:pPr>
              <w:jc w:val="right"/>
              <w:rPr>
                <w:sz w:val="22"/>
              </w:rPr>
            </w:pPr>
            <w:r>
              <w:rPr>
                <w:sz w:val="22"/>
              </w:rPr>
              <w:t>($69)</w:t>
            </w:r>
          </w:p>
        </w:tc>
        <w:tc>
          <w:tcPr>
            <w:tcW w:w="139" w:type="pct"/>
          </w:tcPr>
          <w:p w14:paraId="4B9A55CC" w14:textId="77777777" w:rsidR="007A2641" w:rsidRPr="001E2C0B" w:rsidRDefault="007A2641" w:rsidP="007A2641">
            <w:pPr>
              <w:jc w:val="both"/>
              <w:rPr>
                <w:sz w:val="22"/>
              </w:rPr>
            </w:pPr>
          </w:p>
        </w:tc>
      </w:tr>
      <w:tr w:rsidR="007A2641" w:rsidRPr="001E2C0B" w14:paraId="66E4BD3F" w14:textId="77777777" w:rsidTr="007A2641">
        <w:tc>
          <w:tcPr>
            <w:tcW w:w="238" w:type="pct"/>
          </w:tcPr>
          <w:p w14:paraId="251FC86F" w14:textId="77777777" w:rsidR="007A2641" w:rsidRPr="001E2C0B" w:rsidRDefault="007A2641" w:rsidP="007A2641">
            <w:pPr>
              <w:jc w:val="both"/>
              <w:rPr>
                <w:sz w:val="22"/>
              </w:rPr>
            </w:pPr>
            <w:r>
              <w:rPr>
                <w:sz w:val="22"/>
              </w:rPr>
              <w:t>2.</w:t>
            </w:r>
          </w:p>
        </w:tc>
        <w:tc>
          <w:tcPr>
            <w:tcW w:w="2855" w:type="pct"/>
          </w:tcPr>
          <w:p w14:paraId="4F5901B2" w14:textId="77777777" w:rsidR="007A2641" w:rsidRDefault="007A2641" w:rsidP="007A2641">
            <w:pPr>
              <w:jc w:val="both"/>
              <w:rPr>
                <w:sz w:val="22"/>
              </w:rPr>
            </w:pPr>
            <w:r>
              <w:rPr>
                <w:sz w:val="22"/>
              </w:rPr>
              <w:t>To reflect pro forma plant additions.</w:t>
            </w:r>
          </w:p>
        </w:tc>
        <w:tc>
          <w:tcPr>
            <w:tcW w:w="198" w:type="pct"/>
          </w:tcPr>
          <w:p w14:paraId="24A2EC6C" w14:textId="77777777" w:rsidR="007A2641" w:rsidRPr="001E2C0B" w:rsidRDefault="007A2641" w:rsidP="007A2641">
            <w:pPr>
              <w:jc w:val="both"/>
              <w:rPr>
                <w:sz w:val="22"/>
              </w:rPr>
            </w:pPr>
          </w:p>
        </w:tc>
        <w:tc>
          <w:tcPr>
            <w:tcW w:w="1570" w:type="pct"/>
          </w:tcPr>
          <w:p w14:paraId="1954AE26" w14:textId="77777777" w:rsidR="007A2641" w:rsidRPr="00BB554A" w:rsidRDefault="007A2641" w:rsidP="007A2641">
            <w:pPr>
              <w:jc w:val="right"/>
              <w:rPr>
                <w:sz w:val="22"/>
                <w:u w:val="single"/>
              </w:rPr>
            </w:pPr>
            <w:r>
              <w:rPr>
                <w:sz w:val="22"/>
                <w:u w:val="single"/>
              </w:rPr>
              <w:t>8,636</w:t>
            </w:r>
          </w:p>
        </w:tc>
        <w:tc>
          <w:tcPr>
            <w:tcW w:w="139" w:type="pct"/>
          </w:tcPr>
          <w:p w14:paraId="60A9A325" w14:textId="77777777" w:rsidR="007A2641" w:rsidRPr="001E2C0B" w:rsidRDefault="007A2641" w:rsidP="007A2641">
            <w:pPr>
              <w:jc w:val="both"/>
              <w:rPr>
                <w:sz w:val="22"/>
              </w:rPr>
            </w:pPr>
          </w:p>
        </w:tc>
      </w:tr>
      <w:tr w:rsidR="007A2641" w:rsidRPr="001E2C0B" w14:paraId="05C5C956" w14:textId="77777777" w:rsidTr="007A2641">
        <w:tc>
          <w:tcPr>
            <w:tcW w:w="238" w:type="pct"/>
          </w:tcPr>
          <w:p w14:paraId="703D0EEC" w14:textId="77777777" w:rsidR="007A2641" w:rsidRPr="001E2C0B" w:rsidRDefault="007A2641" w:rsidP="007A2641">
            <w:pPr>
              <w:jc w:val="both"/>
              <w:rPr>
                <w:sz w:val="22"/>
              </w:rPr>
            </w:pPr>
          </w:p>
        </w:tc>
        <w:tc>
          <w:tcPr>
            <w:tcW w:w="2855" w:type="pct"/>
          </w:tcPr>
          <w:p w14:paraId="7172694B" w14:textId="77777777" w:rsidR="007A2641" w:rsidRDefault="007A2641" w:rsidP="007A2641">
            <w:pPr>
              <w:jc w:val="both"/>
              <w:rPr>
                <w:sz w:val="22"/>
              </w:rPr>
            </w:pPr>
            <w:r>
              <w:rPr>
                <w:sz w:val="22"/>
              </w:rPr>
              <w:t xml:space="preserve">   Total</w:t>
            </w:r>
          </w:p>
        </w:tc>
        <w:tc>
          <w:tcPr>
            <w:tcW w:w="198" w:type="pct"/>
          </w:tcPr>
          <w:p w14:paraId="4D3E624C" w14:textId="77777777" w:rsidR="007A2641" w:rsidRPr="001E2C0B" w:rsidRDefault="007A2641" w:rsidP="007A2641">
            <w:pPr>
              <w:jc w:val="both"/>
              <w:rPr>
                <w:sz w:val="22"/>
              </w:rPr>
            </w:pPr>
          </w:p>
        </w:tc>
        <w:tc>
          <w:tcPr>
            <w:tcW w:w="1570" w:type="pct"/>
          </w:tcPr>
          <w:p w14:paraId="6D4DE7C8" w14:textId="77777777" w:rsidR="007A2641" w:rsidRPr="00BB554A" w:rsidRDefault="007A2641" w:rsidP="007A2641">
            <w:pPr>
              <w:jc w:val="right"/>
              <w:rPr>
                <w:sz w:val="22"/>
                <w:u w:val="double"/>
              </w:rPr>
            </w:pPr>
            <w:r w:rsidRPr="00BB554A">
              <w:rPr>
                <w:sz w:val="22"/>
                <w:u w:val="double"/>
              </w:rPr>
              <w:t>$8,566</w:t>
            </w:r>
          </w:p>
        </w:tc>
        <w:tc>
          <w:tcPr>
            <w:tcW w:w="139" w:type="pct"/>
          </w:tcPr>
          <w:p w14:paraId="60C1CC41" w14:textId="77777777" w:rsidR="007A2641" w:rsidRPr="001E2C0B" w:rsidRDefault="007A2641" w:rsidP="007A2641">
            <w:pPr>
              <w:jc w:val="both"/>
              <w:rPr>
                <w:sz w:val="22"/>
              </w:rPr>
            </w:pPr>
          </w:p>
        </w:tc>
      </w:tr>
      <w:tr w:rsidR="007A2641" w:rsidRPr="001E2C0B" w14:paraId="6CDF12C0" w14:textId="77777777" w:rsidTr="007A2641">
        <w:tc>
          <w:tcPr>
            <w:tcW w:w="238" w:type="pct"/>
          </w:tcPr>
          <w:p w14:paraId="0FC9950D" w14:textId="77777777" w:rsidR="007A2641" w:rsidRPr="001E2C0B" w:rsidRDefault="007A2641" w:rsidP="007A2641">
            <w:pPr>
              <w:jc w:val="both"/>
              <w:rPr>
                <w:sz w:val="22"/>
              </w:rPr>
            </w:pPr>
          </w:p>
        </w:tc>
        <w:tc>
          <w:tcPr>
            <w:tcW w:w="2855" w:type="pct"/>
          </w:tcPr>
          <w:p w14:paraId="4367DF07" w14:textId="77777777" w:rsidR="007A2641" w:rsidRDefault="007A2641" w:rsidP="007A2641">
            <w:pPr>
              <w:jc w:val="both"/>
              <w:rPr>
                <w:sz w:val="22"/>
              </w:rPr>
            </w:pPr>
          </w:p>
        </w:tc>
        <w:tc>
          <w:tcPr>
            <w:tcW w:w="198" w:type="pct"/>
          </w:tcPr>
          <w:p w14:paraId="02E3D814" w14:textId="77777777" w:rsidR="007A2641" w:rsidRPr="001E2C0B" w:rsidRDefault="007A2641" w:rsidP="007A2641">
            <w:pPr>
              <w:jc w:val="both"/>
              <w:rPr>
                <w:sz w:val="22"/>
              </w:rPr>
            </w:pPr>
          </w:p>
        </w:tc>
        <w:tc>
          <w:tcPr>
            <w:tcW w:w="1570" w:type="pct"/>
          </w:tcPr>
          <w:p w14:paraId="79E52425" w14:textId="77777777" w:rsidR="007A2641" w:rsidRDefault="007A2641" w:rsidP="007A2641">
            <w:pPr>
              <w:jc w:val="right"/>
              <w:rPr>
                <w:sz w:val="22"/>
              </w:rPr>
            </w:pPr>
          </w:p>
        </w:tc>
        <w:tc>
          <w:tcPr>
            <w:tcW w:w="139" w:type="pct"/>
          </w:tcPr>
          <w:p w14:paraId="66A89814" w14:textId="77777777" w:rsidR="007A2641" w:rsidRPr="001E2C0B" w:rsidRDefault="007A2641" w:rsidP="007A2641">
            <w:pPr>
              <w:jc w:val="both"/>
              <w:rPr>
                <w:sz w:val="22"/>
              </w:rPr>
            </w:pPr>
          </w:p>
        </w:tc>
      </w:tr>
      <w:tr w:rsidR="007A2641" w:rsidRPr="001E2C0B" w14:paraId="06512749" w14:textId="77777777" w:rsidTr="007A2641">
        <w:tc>
          <w:tcPr>
            <w:tcW w:w="238" w:type="pct"/>
          </w:tcPr>
          <w:p w14:paraId="44DF47A3" w14:textId="77777777" w:rsidR="007A2641" w:rsidRPr="001E2C0B" w:rsidRDefault="007A2641" w:rsidP="007A2641">
            <w:pPr>
              <w:jc w:val="both"/>
              <w:rPr>
                <w:sz w:val="22"/>
              </w:rPr>
            </w:pPr>
          </w:p>
        </w:tc>
        <w:tc>
          <w:tcPr>
            <w:tcW w:w="2855" w:type="pct"/>
          </w:tcPr>
          <w:p w14:paraId="44CC03AB" w14:textId="77777777" w:rsidR="007A2641" w:rsidRPr="003A45DC" w:rsidRDefault="007A2641" w:rsidP="007A2641">
            <w:pPr>
              <w:jc w:val="both"/>
              <w:rPr>
                <w:b/>
                <w:sz w:val="22"/>
                <w:u w:val="single"/>
              </w:rPr>
            </w:pPr>
            <w:r w:rsidRPr="003A45DC">
              <w:rPr>
                <w:b/>
                <w:sz w:val="22"/>
                <w:u w:val="single"/>
              </w:rPr>
              <w:t>ACCUMULATED DEPRECIATION</w:t>
            </w:r>
          </w:p>
        </w:tc>
        <w:tc>
          <w:tcPr>
            <w:tcW w:w="198" w:type="pct"/>
          </w:tcPr>
          <w:p w14:paraId="61B58D96" w14:textId="77777777" w:rsidR="007A2641" w:rsidRPr="001E2C0B" w:rsidRDefault="007A2641" w:rsidP="007A2641">
            <w:pPr>
              <w:jc w:val="both"/>
              <w:rPr>
                <w:sz w:val="22"/>
              </w:rPr>
            </w:pPr>
          </w:p>
        </w:tc>
        <w:tc>
          <w:tcPr>
            <w:tcW w:w="1570" w:type="pct"/>
          </w:tcPr>
          <w:p w14:paraId="0D05A4DD" w14:textId="77777777" w:rsidR="007A2641" w:rsidRDefault="007A2641" w:rsidP="007A2641">
            <w:pPr>
              <w:jc w:val="right"/>
              <w:rPr>
                <w:sz w:val="22"/>
              </w:rPr>
            </w:pPr>
          </w:p>
        </w:tc>
        <w:tc>
          <w:tcPr>
            <w:tcW w:w="139" w:type="pct"/>
          </w:tcPr>
          <w:p w14:paraId="2C925EF2" w14:textId="77777777" w:rsidR="007A2641" w:rsidRPr="001E2C0B" w:rsidRDefault="007A2641" w:rsidP="007A2641">
            <w:pPr>
              <w:jc w:val="both"/>
              <w:rPr>
                <w:sz w:val="22"/>
              </w:rPr>
            </w:pPr>
          </w:p>
        </w:tc>
      </w:tr>
      <w:tr w:rsidR="007A2641" w:rsidRPr="001E2C0B" w14:paraId="0EDCD55E" w14:textId="77777777" w:rsidTr="007A2641">
        <w:tc>
          <w:tcPr>
            <w:tcW w:w="238" w:type="pct"/>
          </w:tcPr>
          <w:p w14:paraId="725CC5ED" w14:textId="77777777" w:rsidR="007A2641" w:rsidRPr="001E2C0B" w:rsidRDefault="007A2641" w:rsidP="007A2641">
            <w:pPr>
              <w:jc w:val="both"/>
              <w:rPr>
                <w:sz w:val="22"/>
              </w:rPr>
            </w:pPr>
            <w:r>
              <w:rPr>
                <w:sz w:val="22"/>
              </w:rPr>
              <w:t>1.</w:t>
            </w:r>
          </w:p>
        </w:tc>
        <w:tc>
          <w:tcPr>
            <w:tcW w:w="2855" w:type="pct"/>
          </w:tcPr>
          <w:p w14:paraId="6C220DF4" w14:textId="77777777" w:rsidR="007A2641" w:rsidRDefault="007A2641" w:rsidP="007A2641">
            <w:pPr>
              <w:jc w:val="both"/>
              <w:rPr>
                <w:sz w:val="22"/>
              </w:rPr>
            </w:pPr>
            <w:r>
              <w:rPr>
                <w:sz w:val="22"/>
              </w:rPr>
              <w:t>To reflect auditing adjustments.</w:t>
            </w:r>
          </w:p>
        </w:tc>
        <w:tc>
          <w:tcPr>
            <w:tcW w:w="198" w:type="pct"/>
          </w:tcPr>
          <w:p w14:paraId="717E4964" w14:textId="77777777" w:rsidR="007A2641" w:rsidRPr="001E2C0B" w:rsidRDefault="007A2641" w:rsidP="007A2641">
            <w:pPr>
              <w:jc w:val="both"/>
              <w:rPr>
                <w:sz w:val="22"/>
              </w:rPr>
            </w:pPr>
          </w:p>
        </w:tc>
        <w:tc>
          <w:tcPr>
            <w:tcW w:w="1570" w:type="pct"/>
          </w:tcPr>
          <w:p w14:paraId="14D275FF" w14:textId="77777777" w:rsidR="007A2641" w:rsidRDefault="007A2641" w:rsidP="007A2641">
            <w:pPr>
              <w:jc w:val="right"/>
              <w:rPr>
                <w:sz w:val="22"/>
              </w:rPr>
            </w:pPr>
            <w:r>
              <w:rPr>
                <w:sz w:val="22"/>
              </w:rPr>
              <w:t>$5,005</w:t>
            </w:r>
          </w:p>
        </w:tc>
        <w:tc>
          <w:tcPr>
            <w:tcW w:w="139" w:type="pct"/>
          </w:tcPr>
          <w:p w14:paraId="69056411" w14:textId="77777777" w:rsidR="007A2641" w:rsidRPr="001E2C0B" w:rsidRDefault="007A2641" w:rsidP="007A2641">
            <w:pPr>
              <w:jc w:val="both"/>
              <w:rPr>
                <w:sz w:val="22"/>
              </w:rPr>
            </w:pPr>
          </w:p>
        </w:tc>
      </w:tr>
      <w:tr w:rsidR="007A2641" w:rsidRPr="001E2C0B" w14:paraId="472E6B03" w14:textId="77777777" w:rsidTr="007A2641">
        <w:tc>
          <w:tcPr>
            <w:tcW w:w="238" w:type="pct"/>
          </w:tcPr>
          <w:p w14:paraId="48F22DEC" w14:textId="77777777" w:rsidR="007A2641" w:rsidRDefault="007A2641" w:rsidP="007A2641">
            <w:pPr>
              <w:jc w:val="both"/>
              <w:rPr>
                <w:sz w:val="22"/>
              </w:rPr>
            </w:pPr>
            <w:r>
              <w:rPr>
                <w:sz w:val="22"/>
              </w:rPr>
              <w:t>2.</w:t>
            </w:r>
          </w:p>
        </w:tc>
        <w:tc>
          <w:tcPr>
            <w:tcW w:w="2855" w:type="pct"/>
          </w:tcPr>
          <w:p w14:paraId="0DD8881C" w14:textId="77777777" w:rsidR="007A2641" w:rsidRDefault="007A2641" w:rsidP="007A2641">
            <w:pPr>
              <w:jc w:val="both"/>
              <w:rPr>
                <w:sz w:val="22"/>
              </w:rPr>
            </w:pPr>
            <w:r>
              <w:rPr>
                <w:sz w:val="22"/>
              </w:rPr>
              <w:t>To reflect an averaging adjustment.</w:t>
            </w:r>
          </w:p>
        </w:tc>
        <w:tc>
          <w:tcPr>
            <w:tcW w:w="198" w:type="pct"/>
          </w:tcPr>
          <w:p w14:paraId="46EA57B0" w14:textId="77777777" w:rsidR="007A2641" w:rsidRPr="001E2C0B" w:rsidRDefault="007A2641" w:rsidP="007A2641">
            <w:pPr>
              <w:jc w:val="both"/>
              <w:rPr>
                <w:sz w:val="22"/>
              </w:rPr>
            </w:pPr>
          </w:p>
        </w:tc>
        <w:tc>
          <w:tcPr>
            <w:tcW w:w="1570" w:type="pct"/>
          </w:tcPr>
          <w:p w14:paraId="2732D9A6" w14:textId="77777777" w:rsidR="007A2641" w:rsidRPr="00BB554A" w:rsidRDefault="007A2641" w:rsidP="007A2641">
            <w:pPr>
              <w:jc w:val="right"/>
              <w:rPr>
                <w:sz w:val="22"/>
              </w:rPr>
            </w:pPr>
            <w:r w:rsidRPr="00BB554A">
              <w:rPr>
                <w:sz w:val="22"/>
              </w:rPr>
              <w:t>(3,774)</w:t>
            </w:r>
          </w:p>
        </w:tc>
        <w:tc>
          <w:tcPr>
            <w:tcW w:w="139" w:type="pct"/>
          </w:tcPr>
          <w:p w14:paraId="64D47F8F" w14:textId="77777777" w:rsidR="007A2641" w:rsidRPr="001E2C0B" w:rsidRDefault="007A2641" w:rsidP="007A2641">
            <w:pPr>
              <w:jc w:val="both"/>
              <w:rPr>
                <w:sz w:val="22"/>
              </w:rPr>
            </w:pPr>
          </w:p>
        </w:tc>
      </w:tr>
      <w:tr w:rsidR="007A2641" w:rsidRPr="001E2C0B" w14:paraId="3A4FD670" w14:textId="77777777" w:rsidTr="007A2641">
        <w:tc>
          <w:tcPr>
            <w:tcW w:w="238" w:type="pct"/>
          </w:tcPr>
          <w:p w14:paraId="5ACC38AA" w14:textId="77777777" w:rsidR="007A2641" w:rsidRDefault="007A2641" w:rsidP="007A2641">
            <w:pPr>
              <w:jc w:val="both"/>
              <w:rPr>
                <w:sz w:val="22"/>
              </w:rPr>
            </w:pPr>
            <w:r>
              <w:rPr>
                <w:sz w:val="22"/>
              </w:rPr>
              <w:t>3.</w:t>
            </w:r>
          </w:p>
        </w:tc>
        <w:tc>
          <w:tcPr>
            <w:tcW w:w="2855" w:type="pct"/>
          </w:tcPr>
          <w:p w14:paraId="67A6C525" w14:textId="77777777" w:rsidR="007A2641" w:rsidRDefault="007A2641" w:rsidP="007A2641">
            <w:pPr>
              <w:jc w:val="both"/>
              <w:rPr>
                <w:sz w:val="22"/>
              </w:rPr>
            </w:pPr>
            <w:r>
              <w:rPr>
                <w:sz w:val="22"/>
              </w:rPr>
              <w:t>To reflect pro forma adjustments.</w:t>
            </w:r>
          </w:p>
        </w:tc>
        <w:tc>
          <w:tcPr>
            <w:tcW w:w="198" w:type="pct"/>
          </w:tcPr>
          <w:p w14:paraId="03E61228" w14:textId="77777777" w:rsidR="007A2641" w:rsidRPr="001E2C0B" w:rsidRDefault="007A2641" w:rsidP="007A2641">
            <w:pPr>
              <w:jc w:val="both"/>
              <w:rPr>
                <w:sz w:val="22"/>
              </w:rPr>
            </w:pPr>
          </w:p>
        </w:tc>
        <w:tc>
          <w:tcPr>
            <w:tcW w:w="1570" w:type="pct"/>
          </w:tcPr>
          <w:p w14:paraId="2C5349B8" w14:textId="77777777" w:rsidR="007A2641" w:rsidRPr="00BB554A" w:rsidRDefault="007A2641" w:rsidP="007A2641">
            <w:pPr>
              <w:jc w:val="right"/>
              <w:rPr>
                <w:sz w:val="22"/>
                <w:u w:val="single"/>
              </w:rPr>
            </w:pPr>
            <w:r w:rsidRPr="00BB554A">
              <w:rPr>
                <w:sz w:val="22"/>
                <w:u w:val="single"/>
              </w:rPr>
              <w:t>(817)</w:t>
            </w:r>
          </w:p>
        </w:tc>
        <w:tc>
          <w:tcPr>
            <w:tcW w:w="139" w:type="pct"/>
          </w:tcPr>
          <w:p w14:paraId="123FF2BC" w14:textId="77777777" w:rsidR="007A2641" w:rsidRPr="001E2C0B" w:rsidRDefault="007A2641" w:rsidP="007A2641">
            <w:pPr>
              <w:jc w:val="both"/>
              <w:rPr>
                <w:sz w:val="22"/>
              </w:rPr>
            </w:pPr>
          </w:p>
        </w:tc>
      </w:tr>
      <w:tr w:rsidR="007A2641" w:rsidRPr="001E2C0B" w14:paraId="0E1F76B0" w14:textId="77777777" w:rsidTr="007A2641">
        <w:tc>
          <w:tcPr>
            <w:tcW w:w="238" w:type="pct"/>
          </w:tcPr>
          <w:p w14:paraId="23E24CBF" w14:textId="77777777" w:rsidR="007A2641" w:rsidRDefault="007A2641" w:rsidP="007A2641">
            <w:pPr>
              <w:jc w:val="both"/>
              <w:rPr>
                <w:sz w:val="22"/>
              </w:rPr>
            </w:pPr>
          </w:p>
        </w:tc>
        <w:tc>
          <w:tcPr>
            <w:tcW w:w="2855" w:type="pct"/>
          </w:tcPr>
          <w:p w14:paraId="3BA70EDC" w14:textId="77777777" w:rsidR="007A2641" w:rsidRDefault="007A2641" w:rsidP="007A2641">
            <w:pPr>
              <w:jc w:val="both"/>
              <w:rPr>
                <w:sz w:val="22"/>
              </w:rPr>
            </w:pPr>
            <w:r>
              <w:rPr>
                <w:sz w:val="22"/>
              </w:rPr>
              <w:t xml:space="preserve">   Total</w:t>
            </w:r>
          </w:p>
        </w:tc>
        <w:tc>
          <w:tcPr>
            <w:tcW w:w="198" w:type="pct"/>
          </w:tcPr>
          <w:p w14:paraId="12F1CEBD" w14:textId="77777777" w:rsidR="007A2641" w:rsidRPr="001E2C0B" w:rsidRDefault="007A2641" w:rsidP="007A2641">
            <w:pPr>
              <w:jc w:val="both"/>
              <w:rPr>
                <w:sz w:val="22"/>
              </w:rPr>
            </w:pPr>
          </w:p>
        </w:tc>
        <w:tc>
          <w:tcPr>
            <w:tcW w:w="1570" w:type="pct"/>
          </w:tcPr>
          <w:p w14:paraId="6194E0B4" w14:textId="77777777" w:rsidR="007A2641" w:rsidRPr="003A45DC" w:rsidRDefault="007A2641" w:rsidP="007A2641">
            <w:pPr>
              <w:jc w:val="right"/>
              <w:rPr>
                <w:sz w:val="22"/>
                <w:u w:val="double"/>
              </w:rPr>
            </w:pPr>
            <w:r>
              <w:rPr>
                <w:sz w:val="22"/>
                <w:u w:val="double"/>
              </w:rPr>
              <w:t>$414</w:t>
            </w:r>
          </w:p>
        </w:tc>
        <w:tc>
          <w:tcPr>
            <w:tcW w:w="139" w:type="pct"/>
          </w:tcPr>
          <w:p w14:paraId="277D5480" w14:textId="77777777" w:rsidR="007A2641" w:rsidRPr="001E2C0B" w:rsidRDefault="007A2641" w:rsidP="007A2641">
            <w:pPr>
              <w:jc w:val="both"/>
              <w:rPr>
                <w:sz w:val="22"/>
              </w:rPr>
            </w:pPr>
          </w:p>
        </w:tc>
      </w:tr>
      <w:tr w:rsidR="007A2641" w:rsidRPr="001E2C0B" w14:paraId="79B4801A" w14:textId="77777777" w:rsidTr="007A2641">
        <w:tc>
          <w:tcPr>
            <w:tcW w:w="238" w:type="pct"/>
          </w:tcPr>
          <w:p w14:paraId="6818FCA6" w14:textId="77777777" w:rsidR="007A2641" w:rsidRDefault="007A2641" w:rsidP="007A2641">
            <w:pPr>
              <w:jc w:val="both"/>
              <w:rPr>
                <w:sz w:val="22"/>
              </w:rPr>
            </w:pPr>
          </w:p>
        </w:tc>
        <w:tc>
          <w:tcPr>
            <w:tcW w:w="2855" w:type="pct"/>
          </w:tcPr>
          <w:p w14:paraId="21A16DC8" w14:textId="77777777" w:rsidR="007A2641" w:rsidRDefault="007A2641" w:rsidP="007A2641">
            <w:pPr>
              <w:jc w:val="both"/>
              <w:rPr>
                <w:sz w:val="22"/>
              </w:rPr>
            </w:pPr>
          </w:p>
        </w:tc>
        <w:tc>
          <w:tcPr>
            <w:tcW w:w="198" w:type="pct"/>
          </w:tcPr>
          <w:p w14:paraId="48FD66B3" w14:textId="77777777" w:rsidR="007A2641" w:rsidRPr="001E2C0B" w:rsidRDefault="007A2641" w:rsidP="007A2641">
            <w:pPr>
              <w:jc w:val="both"/>
              <w:rPr>
                <w:sz w:val="22"/>
              </w:rPr>
            </w:pPr>
          </w:p>
        </w:tc>
        <w:tc>
          <w:tcPr>
            <w:tcW w:w="1570" w:type="pct"/>
          </w:tcPr>
          <w:p w14:paraId="3C59C116" w14:textId="77777777" w:rsidR="007A2641" w:rsidRDefault="007A2641" w:rsidP="007A2641">
            <w:pPr>
              <w:jc w:val="right"/>
              <w:rPr>
                <w:sz w:val="22"/>
              </w:rPr>
            </w:pPr>
          </w:p>
        </w:tc>
        <w:tc>
          <w:tcPr>
            <w:tcW w:w="139" w:type="pct"/>
          </w:tcPr>
          <w:p w14:paraId="5A513D96" w14:textId="77777777" w:rsidR="007A2641" w:rsidRPr="001E2C0B" w:rsidRDefault="007A2641" w:rsidP="007A2641">
            <w:pPr>
              <w:jc w:val="both"/>
              <w:rPr>
                <w:sz w:val="22"/>
              </w:rPr>
            </w:pPr>
          </w:p>
        </w:tc>
      </w:tr>
      <w:tr w:rsidR="007A2641" w:rsidRPr="001E2C0B" w14:paraId="5E14D280" w14:textId="77777777" w:rsidTr="007A2641">
        <w:tc>
          <w:tcPr>
            <w:tcW w:w="238" w:type="pct"/>
          </w:tcPr>
          <w:p w14:paraId="1CA352C5" w14:textId="77777777" w:rsidR="007A2641" w:rsidRDefault="007A2641" w:rsidP="007A2641">
            <w:pPr>
              <w:jc w:val="both"/>
              <w:rPr>
                <w:sz w:val="22"/>
              </w:rPr>
            </w:pPr>
          </w:p>
        </w:tc>
        <w:tc>
          <w:tcPr>
            <w:tcW w:w="2855" w:type="pct"/>
          </w:tcPr>
          <w:p w14:paraId="40AB03A4" w14:textId="77777777" w:rsidR="007A2641" w:rsidRPr="003A45DC" w:rsidRDefault="007A2641" w:rsidP="007A2641">
            <w:pPr>
              <w:jc w:val="both"/>
              <w:rPr>
                <w:b/>
                <w:sz w:val="22"/>
                <w:u w:val="single"/>
              </w:rPr>
            </w:pPr>
            <w:r w:rsidRPr="003A45DC">
              <w:rPr>
                <w:b/>
                <w:sz w:val="22"/>
                <w:u w:val="single"/>
              </w:rPr>
              <w:t>ACCUMULATED AMORTIZATION OF CIAC</w:t>
            </w:r>
          </w:p>
        </w:tc>
        <w:tc>
          <w:tcPr>
            <w:tcW w:w="198" w:type="pct"/>
          </w:tcPr>
          <w:p w14:paraId="7BB78DA1" w14:textId="77777777" w:rsidR="007A2641" w:rsidRPr="001E2C0B" w:rsidRDefault="007A2641" w:rsidP="007A2641">
            <w:pPr>
              <w:jc w:val="both"/>
              <w:rPr>
                <w:sz w:val="22"/>
              </w:rPr>
            </w:pPr>
          </w:p>
        </w:tc>
        <w:tc>
          <w:tcPr>
            <w:tcW w:w="1570" w:type="pct"/>
          </w:tcPr>
          <w:p w14:paraId="4BC15EA3" w14:textId="77777777" w:rsidR="007A2641" w:rsidRDefault="007A2641" w:rsidP="007A2641">
            <w:pPr>
              <w:jc w:val="right"/>
              <w:rPr>
                <w:sz w:val="22"/>
              </w:rPr>
            </w:pPr>
          </w:p>
        </w:tc>
        <w:tc>
          <w:tcPr>
            <w:tcW w:w="139" w:type="pct"/>
          </w:tcPr>
          <w:p w14:paraId="54586483" w14:textId="77777777" w:rsidR="007A2641" w:rsidRPr="001E2C0B" w:rsidRDefault="007A2641" w:rsidP="007A2641">
            <w:pPr>
              <w:jc w:val="both"/>
              <w:rPr>
                <w:sz w:val="22"/>
              </w:rPr>
            </w:pPr>
          </w:p>
        </w:tc>
      </w:tr>
      <w:tr w:rsidR="007A2641" w:rsidRPr="001E2C0B" w14:paraId="66DD7052" w14:textId="77777777" w:rsidTr="007A2641">
        <w:tc>
          <w:tcPr>
            <w:tcW w:w="238" w:type="pct"/>
          </w:tcPr>
          <w:p w14:paraId="5FDC5B54" w14:textId="77777777" w:rsidR="007A2641" w:rsidRDefault="007A2641" w:rsidP="007A2641">
            <w:pPr>
              <w:jc w:val="both"/>
              <w:rPr>
                <w:sz w:val="22"/>
              </w:rPr>
            </w:pPr>
          </w:p>
        </w:tc>
        <w:tc>
          <w:tcPr>
            <w:tcW w:w="2855" w:type="pct"/>
          </w:tcPr>
          <w:p w14:paraId="23A895C3" w14:textId="77777777" w:rsidR="007A2641" w:rsidRDefault="007A2641" w:rsidP="007A2641">
            <w:pPr>
              <w:jc w:val="both"/>
              <w:rPr>
                <w:sz w:val="22"/>
              </w:rPr>
            </w:pPr>
            <w:r>
              <w:rPr>
                <w:sz w:val="22"/>
              </w:rPr>
              <w:t xml:space="preserve">To reflect an averaging adjustment. </w:t>
            </w:r>
          </w:p>
        </w:tc>
        <w:tc>
          <w:tcPr>
            <w:tcW w:w="198" w:type="pct"/>
          </w:tcPr>
          <w:p w14:paraId="15861111" w14:textId="77777777" w:rsidR="007A2641" w:rsidRPr="001E2C0B" w:rsidRDefault="007A2641" w:rsidP="007A2641">
            <w:pPr>
              <w:jc w:val="both"/>
              <w:rPr>
                <w:sz w:val="22"/>
              </w:rPr>
            </w:pPr>
          </w:p>
        </w:tc>
        <w:tc>
          <w:tcPr>
            <w:tcW w:w="1570" w:type="pct"/>
          </w:tcPr>
          <w:p w14:paraId="534967A1" w14:textId="77777777" w:rsidR="007A2641" w:rsidRPr="00227AC2" w:rsidRDefault="007A2641" w:rsidP="007A2641">
            <w:pPr>
              <w:jc w:val="right"/>
              <w:rPr>
                <w:sz w:val="22"/>
                <w:u w:val="double"/>
              </w:rPr>
            </w:pPr>
            <w:r w:rsidRPr="00227AC2">
              <w:rPr>
                <w:sz w:val="22"/>
                <w:u w:val="double"/>
              </w:rPr>
              <w:t>($1,600)</w:t>
            </w:r>
          </w:p>
        </w:tc>
        <w:tc>
          <w:tcPr>
            <w:tcW w:w="139" w:type="pct"/>
          </w:tcPr>
          <w:p w14:paraId="42197D01" w14:textId="77777777" w:rsidR="007A2641" w:rsidRPr="001E2C0B" w:rsidRDefault="007A2641" w:rsidP="007A2641">
            <w:pPr>
              <w:jc w:val="both"/>
              <w:rPr>
                <w:sz w:val="22"/>
              </w:rPr>
            </w:pPr>
          </w:p>
        </w:tc>
      </w:tr>
      <w:tr w:rsidR="007A2641" w:rsidRPr="001E2C0B" w14:paraId="4FEA46E3" w14:textId="77777777" w:rsidTr="007A2641">
        <w:tc>
          <w:tcPr>
            <w:tcW w:w="238" w:type="pct"/>
          </w:tcPr>
          <w:p w14:paraId="582AD546" w14:textId="77777777" w:rsidR="007A2641" w:rsidRDefault="007A2641" w:rsidP="007A2641">
            <w:pPr>
              <w:jc w:val="both"/>
              <w:rPr>
                <w:sz w:val="22"/>
              </w:rPr>
            </w:pPr>
          </w:p>
        </w:tc>
        <w:tc>
          <w:tcPr>
            <w:tcW w:w="2855" w:type="pct"/>
          </w:tcPr>
          <w:p w14:paraId="7E44D650" w14:textId="77777777" w:rsidR="007A2641" w:rsidRDefault="007A2641" w:rsidP="007A2641">
            <w:pPr>
              <w:jc w:val="both"/>
              <w:rPr>
                <w:sz w:val="22"/>
              </w:rPr>
            </w:pPr>
          </w:p>
        </w:tc>
        <w:tc>
          <w:tcPr>
            <w:tcW w:w="198" w:type="pct"/>
          </w:tcPr>
          <w:p w14:paraId="31DEACE1" w14:textId="77777777" w:rsidR="007A2641" w:rsidRPr="001E2C0B" w:rsidRDefault="007A2641" w:rsidP="007A2641">
            <w:pPr>
              <w:jc w:val="both"/>
              <w:rPr>
                <w:sz w:val="22"/>
              </w:rPr>
            </w:pPr>
          </w:p>
        </w:tc>
        <w:tc>
          <w:tcPr>
            <w:tcW w:w="1570" w:type="pct"/>
          </w:tcPr>
          <w:p w14:paraId="469B0A48" w14:textId="77777777" w:rsidR="007A2641" w:rsidRPr="00227AC2" w:rsidRDefault="007A2641" w:rsidP="007A2641">
            <w:pPr>
              <w:jc w:val="right"/>
              <w:rPr>
                <w:sz w:val="22"/>
                <w:u w:val="double"/>
              </w:rPr>
            </w:pPr>
          </w:p>
        </w:tc>
        <w:tc>
          <w:tcPr>
            <w:tcW w:w="139" w:type="pct"/>
          </w:tcPr>
          <w:p w14:paraId="44E63E21" w14:textId="77777777" w:rsidR="007A2641" w:rsidRPr="001E2C0B" w:rsidRDefault="007A2641" w:rsidP="007A2641">
            <w:pPr>
              <w:jc w:val="both"/>
              <w:rPr>
                <w:sz w:val="22"/>
              </w:rPr>
            </w:pPr>
          </w:p>
        </w:tc>
      </w:tr>
      <w:tr w:rsidR="007A2641" w:rsidRPr="001E2C0B" w14:paraId="1D828F45" w14:textId="77777777" w:rsidTr="007A2641">
        <w:tc>
          <w:tcPr>
            <w:tcW w:w="238" w:type="pct"/>
          </w:tcPr>
          <w:p w14:paraId="69AE5691" w14:textId="77777777" w:rsidR="007A2641" w:rsidRDefault="007A2641" w:rsidP="007A2641">
            <w:pPr>
              <w:jc w:val="both"/>
              <w:rPr>
                <w:sz w:val="22"/>
              </w:rPr>
            </w:pPr>
          </w:p>
        </w:tc>
        <w:tc>
          <w:tcPr>
            <w:tcW w:w="2855" w:type="pct"/>
          </w:tcPr>
          <w:p w14:paraId="603BEC4A" w14:textId="77777777" w:rsidR="007A2641" w:rsidRPr="003A45DC" w:rsidRDefault="007A2641" w:rsidP="007A2641">
            <w:pPr>
              <w:jc w:val="both"/>
              <w:rPr>
                <w:b/>
                <w:sz w:val="22"/>
                <w:u w:val="single"/>
              </w:rPr>
            </w:pPr>
            <w:r w:rsidRPr="003A45DC">
              <w:rPr>
                <w:b/>
                <w:sz w:val="22"/>
                <w:u w:val="single"/>
              </w:rPr>
              <w:t>WORKING CAPITAL ALLOWANCE</w:t>
            </w:r>
          </w:p>
        </w:tc>
        <w:tc>
          <w:tcPr>
            <w:tcW w:w="198" w:type="pct"/>
          </w:tcPr>
          <w:p w14:paraId="75E4B722" w14:textId="77777777" w:rsidR="007A2641" w:rsidRPr="001E2C0B" w:rsidRDefault="007A2641" w:rsidP="007A2641">
            <w:pPr>
              <w:jc w:val="both"/>
              <w:rPr>
                <w:sz w:val="22"/>
              </w:rPr>
            </w:pPr>
          </w:p>
        </w:tc>
        <w:tc>
          <w:tcPr>
            <w:tcW w:w="1570" w:type="pct"/>
          </w:tcPr>
          <w:p w14:paraId="625294E7" w14:textId="77777777" w:rsidR="007A2641" w:rsidRPr="00227AC2" w:rsidRDefault="007A2641" w:rsidP="007A2641">
            <w:pPr>
              <w:jc w:val="right"/>
              <w:rPr>
                <w:sz w:val="22"/>
                <w:u w:val="double"/>
              </w:rPr>
            </w:pPr>
          </w:p>
        </w:tc>
        <w:tc>
          <w:tcPr>
            <w:tcW w:w="139" w:type="pct"/>
          </w:tcPr>
          <w:p w14:paraId="15273E02" w14:textId="77777777" w:rsidR="007A2641" w:rsidRPr="001E2C0B" w:rsidRDefault="007A2641" w:rsidP="007A2641">
            <w:pPr>
              <w:jc w:val="both"/>
              <w:rPr>
                <w:sz w:val="22"/>
              </w:rPr>
            </w:pPr>
          </w:p>
        </w:tc>
      </w:tr>
      <w:tr w:rsidR="007A2641" w:rsidRPr="001E2C0B" w14:paraId="706F3603" w14:textId="77777777" w:rsidTr="007A2641">
        <w:tc>
          <w:tcPr>
            <w:tcW w:w="238" w:type="pct"/>
          </w:tcPr>
          <w:p w14:paraId="34BF1AEA" w14:textId="77777777" w:rsidR="007A2641" w:rsidRDefault="007A2641" w:rsidP="007A2641">
            <w:pPr>
              <w:jc w:val="both"/>
              <w:rPr>
                <w:sz w:val="22"/>
              </w:rPr>
            </w:pPr>
          </w:p>
        </w:tc>
        <w:tc>
          <w:tcPr>
            <w:tcW w:w="2855" w:type="pct"/>
          </w:tcPr>
          <w:p w14:paraId="22785C79" w14:textId="77777777" w:rsidR="007A2641" w:rsidRDefault="007A2641" w:rsidP="007A2641">
            <w:pPr>
              <w:jc w:val="both"/>
              <w:rPr>
                <w:sz w:val="22"/>
              </w:rPr>
            </w:pPr>
            <w:r>
              <w:rPr>
                <w:sz w:val="22"/>
              </w:rPr>
              <w:t>To reflect 1/8 O&amp;M expense (less RCE).</w:t>
            </w:r>
          </w:p>
        </w:tc>
        <w:tc>
          <w:tcPr>
            <w:tcW w:w="198" w:type="pct"/>
          </w:tcPr>
          <w:p w14:paraId="7E806326" w14:textId="77777777" w:rsidR="007A2641" w:rsidRPr="001E2C0B" w:rsidRDefault="007A2641" w:rsidP="007A2641">
            <w:pPr>
              <w:jc w:val="both"/>
              <w:rPr>
                <w:sz w:val="22"/>
              </w:rPr>
            </w:pPr>
          </w:p>
        </w:tc>
        <w:tc>
          <w:tcPr>
            <w:tcW w:w="1570" w:type="pct"/>
          </w:tcPr>
          <w:p w14:paraId="1E6896CD" w14:textId="77777777" w:rsidR="007A2641" w:rsidRPr="00227AC2" w:rsidRDefault="007A2641" w:rsidP="007A2641">
            <w:pPr>
              <w:jc w:val="right"/>
              <w:rPr>
                <w:sz w:val="22"/>
                <w:u w:val="double"/>
              </w:rPr>
            </w:pPr>
            <w:r w:rsidRPr="00227AC2">
              <w:rPr>
                <w:sz w:val="22"/>
                <w:u w:val="double"/>
              </w:rPr>
              <w:t>$22,574</w:t>
            </w:r>
          </w:p>
        </w:tc>
        <w:tc>
          <w:tcPr>
            <w:tcW w:w="139" w:type="pct"/>
          </w:tcPr>
          <w:p w14:paraId="2D6E02D3" w14:textId="77777777" w:rsidR="007A2641" w:rsidRPr="001E2C0B" w:rsidRDefault="007A2641" w:rsidP="007A2641">
            <w:pPr>
              <w:jc w:val="both"/>
              <w:rPr>
                <w:sz w:val="22"/>
              </w:rPr>
            </w:pPr>
          </w:p>
        </w:tc>
      </w:tr>
      <w:tr w:rsidR="007A2641" w:rsidRPr="001E2C0B" w14:paraId="45E7C562" w14:textId="77777777" w:rsidTr="007A2641">
        <w:tc>
          <w:tcPr>
            <w:tcW w:w="238" w:type="pct"/>
          </w:tcPr>
          <w:p w14:paraId="7577F75D" w14:textId="77777777" w:rsidR="007A2641" w:rsidRDefault="007A2641" w:rsidP="007A2641">
            <w:pPr>
              <w:jc w:val="both"/>
              <w:rPr>
                <w:sz w:val="22"/>
              </w:rPr>
            </w:pPr>
          </w:p>
        </w:tc>
        <w:tc>
          <w:tcPr>
            <w:tcW w:w="2855" w:type="pct"/>
          </w:tcPr>
          <w:p w14:paraId="1659A8BE" w14:textId="77777777" w:rsidR="007A2641" w:rsidRDefault="007A2641" w:rsidP="007A2641">
            <w:pPr>
              <w:jc w:val="both"/>
              <w:rPr>
                <w:sz w:val="22"/>
              </w:rPr>
            </w:pPr>
          </w:p>
        </w:tc>
        <w:tc>
          <w:tcPr>
            <w:tcW w:w="198" w:type="pct"/>
          </w:tcPr>
          <w:p w14:paraId="08AB418A" w14:textId="77777777" w:rsidR="007A2641" w:rsidRPr="001E2C0B" w:rsidRDefault="007A2641" w:rsidP="007A2641">
            <w:pPr>
              <w:jc w:val="both"/>
              <w:rPr>
                <w:sz w:val="22"/>
              </w:rPr>
            </w:pPr>
          </w:p>
        </w:tc>
        <w:tc>
          <w:tcPr>
            <w:tcW w:w="1570" w:type="pct"/>
          </w:tcPr>
          <w:p w14:paraId="2CFE0DAC" w14:textId="77777777" w:rsidR="007A2641" w:rsidRDefault="007A2641" w:rsidP="007A2641">
            <w:pPr>
              <w:jc w:val="both"/>
              <w:rPr>
                <w:sz w:val="22"/>
              </w:rPr>
            </w:pPr>
          </w:p>
        </w:tc>
        <w:tc>
          <w:tcPr>
            <w:tcW w:w="139" w:type="pct"/>
          </w:tcPr>
          <w:p w14:paraId="295F3E5A" w14:textId="77777777" w:rsidR="007A2641" w:rsidRPr="001E2C0B" w:rsidRDefault="007A2641" w:rsidP="007A2641">
            <w:pPr>
              <w:jc w:val="both"/>
              <w:rPr>
                <w:sz w:val="22"/>
              </w:rPr>
            </w:pPr>
          </w:p>
        </w:tc>
      </w:tr>
    </w:tbl>
    <w:p w14:paraId="678C0D67" w14:textId="77777777" w:rsidR="007A2641" w:rsidRDefault="007A2641" w:rsidP="00B54F09">
      <w:pPr>
        <w:pStyle w:val="OrderBody"/>
      </w:pPr>
    </w:p>
    <w:p w14:paraId="02EB093B" w14:textId="77777777" w:rsidR="007A2641" w:rsidRDefault="007A2641" w:rsidP="00B54F09">
      <w:pPr>
        <w:pStyle w:val="OrderBody"/>
        <w:sectPr w:rsidR="007A2641">
          <w:headerReference w:type="first" r:id="rId10"/>
          <w:pgSz w:w="12240" w:h="15840" w:code="1"/>
          <w:pgMar w:top="1440" w:right="1440" w:bottom="1440" w:left="1440" w:header="720" w:footer="720" w:gutter="0"/>
          <w:cols w:space="720"/>
          <w:titlePg/>
          <w:docGrid w:linePitch="360"/>
        </w:sectPr>
      </w:pPr>
    </w:p>
    <w:tbl>
      <w:tblPr>
        <w:tblStyle w:val="TableGrid"/>
        <w:tblW w:w="5005" w:type="pct"/>
        <w:tblBorders>
          <w:insideH w:val="none" w:sz="0" w:space="0" w:color="auto"/>
          <w:insideV w:val="none" w:sz="0" w:space="0" w:color="auto"/>
        </w:tblBorders>
        <w:tblLayout w:type="fixed"/>
        <w:tblLook w:val="04A0" w:firstRow="1" w:lastRow="0" w:firstColumn="1" w:lastColumn="0" w:noHBand="0" w:noVBand="1"/>
      </w:tblPr>
      <w:tblGrid>
        <w:gridCol w:w="454"/>
        <w:gridCol w:w="2382"/>
        <w:gridCol w:w="1190"/>
        <w:gridCol w:w="1190"/>
        <w:gridCol w:w="1556"/>
        <w:gridCol w:w="1282"/>
        <w:gridCol w:w="1282"/>
        <w:gridCol w:w="1282"/>
        <w:gridCol w:w="915"/>
        <w:gridCol w:w="1416"/>
        <w:gridCol w:w="240"/>
      </w:tblGrid>
      <w:tr w:rsidR="007A2641" w:rsidRPr="00D9278B" w14:paraId="55F3DD4E" w14:textId="77777777" w:rsidTr="007A2641">
        <w:tc>
          <w:tcPr>
            <w:tcW w:w="172" w:type="pct"/>
          </w:tcPr>
          <w:p w14:paraId="0DCDC3A0" w14:textId="77777777" w:rsidR="007A2641" w:rsidRPr="00D9278B" w:rsidRDefault="007A2641" w:rsidP="007A2641">
            <w:pPr>
              <w:jc w:val="both"/>
              <w:rPr>
                <w:b/>
                <w:sz w:val="20"/>
                <w:szCs w:val="20"/>
              </w:rPr>
            </w:pPr>
          </w:p>
        </w:tc>
        <w:tc>
          <w:tcPr>
            <w:tcW w:w="2881" w:type="pct"/>
            <w:gridSpan w:val="5"/>
          </w:tcPr>
          <w:p w14:paraId="29D68488" w14:textId="77777777" w:rsidR="007A2641" w:rsidRPr="00D9278B" w:rsidRDefault="007A2641" w:rsidP="007A2641">
            <w:pPr>
              <w:jc w:val="both"/>
              <w:rPr>
                <w:b/>
                <w:sz w:val="20"/>
                <w:szCs w:val="20"/>
              </w:rPr>
            </w:pPr>
            <w:r>
              <w:rPr>
                <w:b/>
                <w:sz w:val="20"/>
                <w:szCs w:val="20"/>
              </w:rPr>
              <w:t>WEST LAKELAND WASTEWATER, LLC</w:t>
            </w:r>
          </w:p>
        </w:tc>
        <w:tc>
          <w:tcPr>
            <w:tcW w:w="486" w:type="pct"/>
          </w:tcPr>
          <w:p w14:paraId="25A710C0" w14:textId="77777777" w:rsidR="007A2641" w:rsidRPr="00D9278B" w:rsidRDefault="007A2641" w:rsidP="007A2641">
            <w:pPr>
              <w:jc w:val="both"/>
              <w:rPr>
                <w:b/>
                <w:sz w:val="20"/>
                <w:szCs w:val="20"/>
              </w:rPr>
            </w:pPr>
          </w:p>
        </w:tc>
        <w:tc>
          <w:tcPr>
            <w:tcW w:w="1370" w:type="pct"/>
            <w:gridSpan w:val="3"/>
          </w:tcPr>
          <w:p w14:paraId="153A6A32" w14:textId="77777777" w:rsidR="007A2641" w:rsidRPr="00D9278B" w:rsidRDefault="007A2641" w:rsidP="007A2641">
            <w:pPr>
              <w:jc w:val="right"/>
              <w:rPr>
                <w:b/>
                <w:sz w:val="20"/>
                <w:szCs w:val="20"/>
              </w:rPr>
            </w:pPr>
            <w:r w:rsidRPr="00D9278B">
              <w:rPr>
                <w:b/>
                <w:sz w:val="20"/>
                <w:szCs w:val="20"/>
              </w:rPr>
              <w:t>SCHEDULE NO. 2</w:t>
            </w:r>
          </w:p>
        </w:tc>
        <w:tc>
          <w:tcPr>
            <w:tcW w:w="91" w:type="pct"/>
          </w:tcPr>
          <w:p w14:paraId="7D08CED6" w14:textId="77777777" w:rsidR="007A2641" w:rsidRPr="00D9278B" w:rsidRDefault="007A2641" w:rsidP="007A2641">
            <w:pPr>
              <w:jc w:val="both"/>
              <w:rPr>
                <w:b/>
                <w:sz w:val="20"/>
                <w:szCs w:val="20"/>
              </w:rPr>
            </w:pPr>
          </w:p>
        </w:tc>
      </w:tr>
      <w:tr w:rsidR="007A2641" w:rsidRPr="00D9278B" w14:paraId="1A70381E" w14:textId="77777777" w:rsidTr="007A2641">
        <w:tc>
          <w:tcPr>
            <w:tcW w:w="172" w:type="pct"/>
            <w:tcBorders>
              <w:bottom w:val="nil"/>
            </w:tcBorders>
          </w:tcPr>
          <w:p w14:paraId="077DD307" w14:textId="77777777" w:rsidR="007A2641" w:rsidRPr="00D9278B" w:rsidRDefault="007A2641" w:rsidP="007A2641">
            <w:pPr>
              <w:jc w:val="both"/>
              <w:rPr>
                <w:b/>
                <w:sz w:val="20"/>
                <w:szCs w:val="20"/>
              </w:rPr>
            </w:pPr>
          </w:p>
        </w:tc>
        <w:tc>
          <w:tcPr>
            <w:tcW w:w="2881" w:type="pct"/>
            <w:gridSpan w:val="5"/>
            <w:tcBorders>
              <w:bottom w:val="nil"/>
            </w:tcBorders>
          </w:tcPr>
          <w:p w14:paraId="01157748" w14:textId="77777777" w:rsidR="007A2641" w:rsidRPr="00D9278B" w:rsidRDefault="007A2641" w:rsidP="007A2641">
            <w:pPr>
              <w:jc w:val="both"/>
              <w:rPr>
                <w:b/>
                <w:sz w:val="20"/>
                <w:szCs w:val="20"/>
              </w:rPr>
            </w:pPr>
            <w:r w:rsidRPr="00D9278B">
              <w:rPr>
                <w:b/>
                <w:sz w:val="20"/>
                <w:szCs w:val="20"/>
              </w:rPr>
              <w:t>TEST YEAR ENDED 6/30/2024</w:t>
            </w:r>
          </w:p>
        </w:tc>
        <w:tc>
          <w:tcPr>
            <w:tcW w:w="486" w:type="pct"/>
            <w:tcBorders>
              <w:bottom w:val="nil"/>
            </w:tcBorders>
          </w:tcPr>
          <w:p w14:paraId="2F8DC06D" w14:textId="77777777" w:rsidR="007A2641" w:rsidRPr="00D9278B" w:rsidRDefault="007A2641" w:rsidP="007A2641">
            <w:pPr>
              <w:jc w:val="both"/>
              <w:rPr>
                <w:b/>
                <w:sz w:val="20"/>
                <w:szCs w:val="20"/>
              </w:rPr>
            </w:pPr>
          </w:p>
        </w:tc>
        <w:tc>
          <w:tcPr>
            <w:tcW w:w="1370" w:type="pct"/>
            <w:gridSpan w:val="3"/>
            <w:tcBorders>
              <w:bottom w:val="nil"/>
            </w:tcBorders>
          </w:tcPr>
          <w:p w14:paraId="6C1BE313" w14:textId="77777777" w:rsidR="007A2641" w:rsidRPr="00D9278B" w:rsidRDefault="007A2641" w:rsidP="007A2641">
            <w:pPr>
              <w:jc w:val="right"/>
              <w:rPr>
                <w:b/>
                <w:sz w:val="20"/>
                <w:szCs w:val="20"/>
              </w:rPr>
            </w:pPr>
            <w:r w:rsidRPr="00D9278B">
              <w:rPr>
                <w:b/>
                <w:sz w:val="20"/>
                <w:szCs w:val="20"/>
              </w:rPr>
              <w:t>DOCKET NO. 20240105-SU</w:t>
            </w:r>
          </w:p>
        </w:tc>
        <w:tc>
          <w:tcPr>
            <w:tcW w:w="91" w:type="pct"/>
            <w:tcBorders>
              <w:bottom w:val="nil"/>
            </w:tcBorders>
          </w:tcPr>
          <w:p w14:paraId="04E32E34" w14:textId="77777777" w:rsidR="007A2641" w:rsidRPr="00D9278B" w:rsidRDefault="007A2641" w:rsidP="007A2641">
            <w:pPr>
              <w:jc w:val="both"/>
              <w:rPr>
                <w:b/>
                <w:sz w:val="20"/>
                <w:szCs w:val="20"/>
              </w:rPr>
            </w:pPr>
          </w:p>
        </w:tc>
      </w:tr>
      <w:tr w:rsidR="007A2641" w:rsidRPr="00D9278B" w14:paraId="139DE570" w14:textId="77777777" w:rsidTr="007A2641">
        <w:tc>
          <w:tcPr>
            <w:tcW w:w="172" w:type="pct"/>
            <w:tcBorders>
              <w:top w:val="nil"/>
              <w:bottom w:val="single" w:sz="4" w:space="0" w:color="auto"/>
            </w:tcBorders>
          </w:tcPr>
          <w:p w14:paraId="5E25855A" w14:textId="77777777" w:rsidR="007A2641" w:rsidRPr="00D9278B" w:rsidRDefault="007A2641" w:rsidP="007A2641">
            <w:pPr>
              <w:jc w:val="both"/>
              <w:rPr>
                <w:b/>
                <w:sz w:val="20"/>
                <w:szCs w:val="20"/>
              </w:rPr>
            </w:pPr>
          </w:p>
        </w:tc>
        <w:tc>
          <w:tcPr>
            <w:tcW w:w="2881" w:type="pct"/>
            <w:gridSpan w:val="5"/>
            <w:tcBorders>
              <w:top w:val="nil"/>
              <w:bottom w:val="single" w:sz="4" w:space="0" w:color="auto"/>
            </w:tcBorders>
          </w:tcPr>
          <w:p w14:paraId="6079BF36" w14:textId="77777777" w:rsidR="007A2641" w:rsidRPr="00D9278B" w:rsidRDefault="007A2641" w:rsidP="007A2641">
            <w:pPr>
              <w:jc w:val="both"/>
              <w:rPr>
                <w:b/>
                <w:sz w:val="20"/>
                <w:szCs w:val="20"/>
              </w:rPr>
            </w:pPr>
            <w:r w:rsidRPr="00D9278B">
              <w:rPr>
                <w:b/>
                <w:sz w:val="20"/>
                <w:szCs w:val="20"/>
              </w:rPr>
              <w:t>SCHEDULE OF CAPITAL STRUCTURE</w:t>
            </w:r>
          </w:p>
        </w:tc>
        <w:tc>
          <w:tcPr>
            <w:tcW w:w="486" w:type="pct"/>
            <w:tcBorders>
              <w:top w:val="nil"/>
              <w:bottom w:val="single" w:sz="4" w:space="0" w:color="auto"/>
            </w:tcBorders>
          </w:tcPr>
          <w:p w14:paraId="39A95B93" w14:textId="77777777" w:rsidR="007A2641" w:rsidRPr="00D9278B" w:rsidRDefault="007A2641" w:rsidP="007A2641">
            <w:pPr>
              <w:jc w:val="both"/>
              <w:rPr>
                <w:b/>
                <w:sz w:val="20"/>
                <w:szCs w:val="20"/>
              </w:rPr>
            </w:pPr>
          </w:p>
        </w:tc>
        <w:tc>
          <w:tcPr>
            <w:tcW w:w="486" w:type="pct"/>
            <w:tcBorders>
              <w:top w:val="nil"/>
              <w:bottom w:val="single" w:sz="4" w:space="0" w:color="auto"/>
            </w:tcBorders>
          </w:tcPr>
          <w:p w14:paraId="312AF1E4" w14:textId="77777777" w:rsidR="007A2641" w:rsidRPr="00D9278B" w:rsidRDefault="007A2641" w:rsidP="007A2641">
            <w:pPr>
              <w:jc w:val="both"/>
              <w:rPr>
                <w:b/>
                <w:sz w:val="20"/>
                <w:szCs w:val="20"/>
              </w:rPr>
            </w:pPr>
          </w:p>
        </w:tc>
        <w:tc>
          <w:tcPr>
            <w:tcW w:w="347" w:type="pct"/>
            <w:tcBorders>
              <w:top w:val="nil"/>
              <w:bottom w:val="single" w:sz="4" w:space="0" w:color="auto"/>
            </w:tcBorders>
          </w:tcPr>
          <w:p w14:paraId="578E8959" w14:textId="77777777" w:rsidR="007A2641" w:rsidRPr="00D9278B" w:rsidRDefault="007A2641" w:rsidP="007A2641">
            <w:pPr>
              <w:jc w:val="both"/>
              <w:rPr>
                <w:b/>
                <w:sz w:val="20"/>
                <w:szCs w:val="20"/>
              </w:rPr>
            </w:pPr>
          </w:p>
        </w:tc>
        <w:tc>
          <w:tcPr>
            <w:tcW w:w="537" w:type="pct"/>
            <w:tcBorders>
              <w:top w:val="nil"/>
              <w:bottom w:val="single" w:sz="4" w:space="0" w:color="auto"/>
            </w:tcBorders>
          </w:tcPr>
          <w:p w14:paraId="12380D27" w14:textId="77777777" w:rsidR="007A2641" w:rsidRPr="00D9278B" w:rsidRDefault="007A2641" w:rsidP="007A2641">
            <w:pPr>
              <w:jc w:val="both"/>
              <w:rPr>
                <w:b/>
                <w:sz w:val="20"/>
                <w:szCs w:val="20"/>
              </w:rPr>
            </w:pPr>
          </w:p>
        </w:tc>
        <w:tc>
          <w:tcPr>
            <w:tcW w:w="91" w:type="pct"/>
            <w:tcBorders>
              <w:top w:val="nil"/>
              <w:bottom w:val="single" w:sz="4" w:space="0" w:color="auto"/>
            </w:tcBorders>
          </w:tcPr>
          <w:p w14:paraId="0B5D4147" w14:textId="77777777" w:rsidR="007A2641" w:rsidRPr="00D9278B" w:rsidRDefault="007A2641" w:rsidP="007A2641">
            <w:pPr>
              <w:jc w:val="both"/>
              <w:rPr>
                <w:b/>
                <w:sz w:val="20"/>
                <w:szCs w:val="20"/>
              </w:rPr>
            </w:pPr>
          </w:p>
        </w:tc>
      </w:tr>
      <w:tr w:rsidR="007A2641" w:rsidRPr="00D9278B" w14:paraId="4F3FB08D" w14:textId="77777777" w:rsidTr="007A2641">
        <w:tc>
          <w:tcPr>
            <w:tcW w:w="172" w:type="pct"/>
            <w:tcBorders>
              <w:top w:val="single" w:sz="4" w:space="0" w:color="auto"/>
            </w:tcBorders>
          </w:tcPr>
          <w:p w14:paraId="2B77A659" w14:textId="77777777" w:rsidR="007A2641" w:rsidRPr="00D9278B" w:rsidRDefault="007A2641" w:rsidP="007A2641">
            <w:pPr>
              <w:jc w:val="both"/>
              <w:rPr>
                <w:b/>
                <w:sz w:val="20"/>
                <w:szCs w:val="20"/>
              </w:rPr>
            </w:pPr>
          </w:p>
        </w:tc>
        <w:tc>
          <w:tcPr>
            <w:tcW w:w="903" w:type="pct"/>
            <w:tcBorders>
              <w:top w:val="single" w:sz="4" w:space="0" w:color="auto"/>
            </w:tcBorders>
          </w:tcPr>
          <w:p w14:paraId="283561B3" w14:textId="77777777" w:rsidR="007A2641" w:rsidRPr="00D9278B" w:rsidRDefault="007A2641" w:rsidP="007A2641">
            <w:pPr>
              <w:jc w:val="both"/>
              <w:rPr>
                <w:b/>
                <w:sz w:val="20"/>
                <w:szCs w:val="20"/>
              </w:rPr>
            </w:pPr>
          </w:p>
        </w:tc>
        <w:tc>
          <w:tcPr>
            <w:tcW w:w="451" w:type="pct"/>
            <w:tcBorders>
              <w:top w:val="single" w:sz="4" w:space="0" w:color="auto"/>
            </w:tcBorders>
          </w:tcPr>
          <w:p w14:paraId="22F1E0CD" w14:textId="77777777" w:rsidR="007A2641" w:rsidRPr="00D9278B" w:rsidRDefault="007A2641" w:rsidP="007A2641">
            <w:pPr>
              <w:jc w:val="both"/>
              <w:rPr>
                <w:b/>
                <w:sz w:val="20"/>
                <w:szCs w:val="20"/>
              </w:rPr>
            </w:pPr>
          </w:p>
        </w:tc>
        <w:tc>
          <w:tcPr>
            <w:tcW w:w="451" w:type="pct"/>
            <w:tcBorders>
              <w:top w:val="single" w:sz="4" w:space="0" w:color="auto"/>
            </w:tcBorders>
          </w:tcPr>
          <w:p w14:paraId="3449EAF8" w14:textId="77777777" w:rsidR="007A2641" w:rsidRPr="00D9278B" w:rsidRDefault="007A2641" w:rsidP="007A2641">
            <w:pPr>
              <w:jc w:val="both"/>
              <w:rPr>
                <w:b/>
                <w:sz w:val="20"/>
                <w:szCs w:val="20"/>
              </w:rPr>
            </w:pPr>
          </w:p>
        </w:tc>
        <w:tc>
          <w:tcPr>
            <w:tcW w:w="590" w:type="pct"/>
            <w:tcBorders>
              <w:top w:val="single" w:sz="4" w:space="0" w:color="auto"/>
            </w:tcBorders>
          </w:tcPr>
          <w:p w14:paraId="12C80569" w14:textId="77777777" w:rsidR="007A2641" w:rsidRPr="00D9278B" w:rsidRDefault="007A2641" w:rsidP="007A2641">
            <w:pPr>
              <w:jc w:val="both"/>
              <w:rPr>
                <w:b/>
                <w:sz w:val="20"/>
                <w:szCs w:val="20"/>
              </w:rPr>
            </w:pPr>
          </w:p>
        </w:tc>
        <w:tc>
          <w:tcPr>
            <w:tcW w:w="486" w:type="pct"/>
            <w:tcBorders>
              <w:top w:val="single" w:sz="4" w:space="0" w:color="auto"/>
            </w:tcBorders>
          </w:tcPr>
          <w:p w14:paraId="1E845467" w14:textId="77777777" w:rsidR="007A2641" w:rsidRPr="00D9278B" w:rsidRDefault="007A2641" w:rsidP="007A2641">
            <w:pPr>
              <w:jc w:val="both"/>
              <w:rPr>
                <w:b/>
                <w:sz w:val="20"/>
                <w:szCs w:val="20"/>
              </w:rPr>
            </w:pPr>
          </w:p>
        </w:tc>
        <w:tc>
          <w:tcPr>
            <w:tcW w:w="486" w:type="pct"/>
            <w:tcBorders>
              <w:top w:val="single" w:sz="4" w:space="0" w:color="auto"/>
            </w:tcBorders>
          </w:tcPr>
          <w:p w14:paraId="55A6C34A" w14:textId="77777777" w:rsidR="007A2641" w:rsidRPr="00D9278B" w:rsidRDefault="007A2641" w:rsidP="007A2641">
            <w:pPr>
              <w:jc w:val="both"/>
              <w:rPr>
                <w:b/>
                <w:sz w:val="20"/>
                <w:szCs w:val="20"/>
              </w:rPr>
            </w:pPr>
          </w:p>
        </w:tc>
        <w:tc>
          <w:tcPr>
            <w:tcW w:w="486" w:type="pct"/>
            <w:tcBorders>
              <w:top w:val="single" w:sz="4" w:space="0" w:color="auto"/>
            </w:tcBorders>
          </w:tcPr>
          <w:p w14:paraId="799EDFD8" w14:textId="77777777" w:rsidR="007A2641" w:rsidRPr="00D9278B" w:rsidRDefault="007A2641" w:rsidP="007A2641">
            <w:pPr>
              <w:jc w:val="both"/>
              <w:rPr>
                <w:b/>
                <w:sz w:val="20"/>
                <w:szCs w:val="20"/>
              </w:rPr>
            </w:pPr>
          </w:p>
        </w:tc>
        <w:tc>
          <w:tcPr>
            <w:tcW w:w="347" w:type="pct"/>
            <w:tcBorders>
              <w:top w:val="single" w:sz="4" w:space="0" w:color="auto"/>
            </w:tcBorders>
          </w:tcPr>
          <w:p w14:paraId="5EFE6C3C" w14:textId="77777777" w:rsidR="007A2641" w:rsidRPr="00D9278B" w:rsidRDefault="007A2641" w:rsidP="007A2641">
            <w:pPr>
              <w:jc w:val="both"/>
              <w:rPr>
                <w:b/>
                <w:sz w:val="20"/>
                <w:szCs w:val="20"/>
              </w:rPr>
            </w:pPr>
          </w:p>
        </w:tc>
        <w:tc>
          <w:tcPr>
            <w:tcW w:w="537" w:type="pct"/>
            <w:tcBorders>
              <w:top w:val="single" w:sz="4" w:space="0" w:color="auto"/>
            </w:tcBorders>
          </w:tcPr>
          <w:p w14:paraId="618B22EB" w14:textId="77777777" w:rsidR="007A2641" w:rsidRPr="00D9278B" w:rsidRDefault="007A2641" w:rsidP="007A2641">
            <w:pPr>
              <w:jc w:val="both"/>
              <w:rPr>
                <w:b/>
                <w:sz w:val="20"/>
                <w:szCs w:val="20"/>
              </w:rPr>
            </w:pPr>
          </w:p>
        </w:tc>
        <w:tc>
          <w:tcPr>
            <w:tcW w:w="91" w:type="pct"/>
            <w:tcBorders>
              <w:top w:val="single" w:sz="4" w:space="0" w:color="auto"/>
            </w:tcBorders>
          </w:tcPr>
          <w:p w14:paraId="31C78B81" w14:textId="77777777" w:rsidR="007A2641" w:rsidRPr="00D9278B" w:rsidRDefault="007A2641" w:rsidP="007A2641">
            <w:pPr>
              <w:jc w:val="both"/>
              <w:rPr>
                <w:b/>
                <w:sz w:val="20"/>
                <w:szCs w:val="20"/>
              </w:rPr>
            </w:pPr>
          </w:p>
        </w:tc>
      </w:tr>
      <w:tr w:rsidR="007A2641" w:rsidRPr="00D9278B" w14:paraId="30370180" w14:textId="77777777" w:rsidTr="007A2641">
        <w:tc>
          <w:tcPr>
            <w:tcW w:w="172" w:type="pct"/>
          </w:tcPr>
          <w:p w14:paraId="5964DF26" w14:textId="77777777" w:rsidR="007A2641" w:rsidRPr="00D9278B" w:rsidRDefault="007A2641" w:rsidP="007A2641">
            <w:pPr>
              <w:jc w:val="center"/>
              <w:rPr>
                <w:b/>
                <w:sz w:val="20"/>
                <w:szCs w:val="20"/>
              </w:rPr>
            </w:pPr>
          </w:p>
        </w:tc>
        <w:tc>
          <w:tcPr>
            <w:tcW w:w="903" w:type="pct"/>
          </w:tcPr>
          <w:p w14:paraId="0DD18B0D" w14:textId="77777777" w:rsidR="007A2641" w:rsidRPr="00D9278B" w:rsidRDefault="007A2641" w:rsidP="007A2641">
            <w:pPr>
              <w:jc w:val="center"/>
              <w:rPr>
                <w:b/>
                <w:sz w:val="20"/>
                <w:szCs w:val="20"/>
              </w:rPr>
            </w:pPr>
          </w:p>
        </w:tc>
        <w:tc>
          <w:tcPr>
            <w:tcW w:w="451" w:type="pct"/>
          </w:tcPr>
          <w:p w14:paraId="3AD027D2" w14:textId="77777777" w:rsidR="007A2641" w:rsidRPr="00D9278B" w:rsidRDefault="007A2641" w:rsidP="007A2641">
            <w:pPr>
              <w:jc w:val="center"/>
              <w:rPr>
                <w:b/>
                <w:sz w:val="20"/>
                <w:szCs w:val="20"/>
              </w:rPr>
            </w:pPr>
          </w:p>
        </w:tc>
        <w:tc>
          <w:tcPr>
            <w:tcW w:w="451" w:type="pct"/>
          </w:tcPr>
          <w:p w14:paraId="5E9482AC" w14:textId="77777777" w:rsidR="007A2641" w:rsidRPr="00D9278B" w:rsidRDefault="007A2641" w:rsidP="007A2641">
            <w:pPr>
              <w:jc w:val="center"/>
              <w:rPr>
                <w:b/>
                <w:sz w:val="20"/>
                <w:szCs w:val="20"/>
              </w:rPr>
            </w:pPr>
            <w:r w:rsidRPr="00D9278B">
              <w:rPr>
                <w:b/>
                <w:sz w:val="20"/>
                <w:szCs w:val="20"/>
              </w:rPr>
              <w:t>SPECIFIC</w:t>
            </w:r>
          </w:p>
        </w:tc>
        <w:tc>
          <w:tcPr>
            <w:tcW w:w="590" w:type="pct"/>
          </w:tcPr>
          <w:p w14:paraId="0265E318" w14:textId="77777777" w:rsidR="007A2641" w:rsidRPr="00D9278B" w:rsidRDefault="007A2641" w:rsidP="007A2641">
            <w:pPr>
              <w:jc w:val="center"/>
              <w:rPr>
                <w:b/>
                <w:sz w:val="20"/>
                <w:szCs w:val="20"/>
              </w:rPr>
            </w:pPr>
            <w:r w:rsidRPr="00D9278B">
              <w:rPr>
                <w:b/>
                <w:sz w:val="20"/>
                <w:szCs w:val="20"/>
              </w:rPr>
              <w:t>BALANCE</w:t>
            </w:r>
          </w:p>
        </w:tc>
        <w:tc>
          <w:tcPr>
            <w:tcW w:w="486" w:type="pct"/>
          </w:tcPr>
          <w:p w14:paraId="19C5C4B2" w14:textId="77777777" w:rsidR="007A2641" w:rsidRPr="00D9278B" w:rsidRDefault="007A2641" w:rsidP="007A2641">
            <w:pPr>
              <w:jc w:val="center"/>
              <w:rPr>
                <w:b/>
                <w:sz w:val="20"/>
                <w:szCs w:val="20"/>
              </w:rPr>
            </w:pPr>
            <w:r w:rsidRPr="00D9278B">
              <w:rPr>
                <w:b/>
                <w:sz w:val="20"/>
                <w:szCs w:val="20"/>
              </w:rPr>
              <w:t>PRO RATA</w:t>
            </w:r>
          </w:p>
        </w:tc>
        <w:tc>
          <w:tcPr>
            <w:tcW w:w="486" w:type="pct"/>
          </w:tcPr>
          <w:p w14:paraId="5317A440" w14:textId="77777777" w:rsidR="007A2641" w:rsidRPr="00D9278B" w:rsidRDefault="007A2641" w:rsidP="007A2641">
            <w:pPr>
              <w:jc w:val="center"/>
              <w:rPr>
                <w:b/>
                <w:sz w:val="20"/>
                <w:szCs w:val="20"/>
              </w:rPr>
            </w:pPr>
            <w:r w:rsidRPr="00D9278B">
              <w:rPr>
                <w:b/>
                <w:sz w:val="20"/>
                <w:szCs w:val="20"/>
              </w:rPr>
              <w:t>BALANCE</w:t>
            </w:r>
          </w:p>
        </w:tc>
        <w:tc>
          <w:tcPr>
            <w:tcW w:w="486" w:type="pct"/>
          </w:tcPr>
          <w:p w14:paraId="4D0515F3" w14:textId="77777777" w:rsidR="007A2641" w:rsidRPr="00D9278B" w:rsidRDefault="007A2641" w:rsidP="007A2641">
            <w:pPr>
              <w:jc w:val="center"/>
              <w:rPr>
                <w:b/>
                <w:sz w:val="20"/>
                <w:szCs w:val="20"/>
              </w:rPr>
            </w:pPr>
            <w:r w:rsidRPr="00D9278B">
              <w:rPr>
                <w:b/>
                <w:sz w:val="20"/>
                <w:szCs w:val="20"/>
              </w:rPr>
              <w:t>PERCENT</w:t>
            </w:r>
          </w:p>
        </w:tc>
        <w:tc>
          <w:tcPr>
            <w:tcW w:w="347" w:type="pct"/>
          </w:tcPr>
          <w:p w14:paraId="5727D7EE" w14:textId="77777777" w:rsidR="007A2641" w:rsidRPr="00D9278B" w:rsidRDefault="007A2641" w:rsidP="007A2641">
            <w:pPr>
              <w:jc w:val="center"/>
              <w:rPr>
                <w:b/>
                <w:sz w:val="20"/>
                <w:szCs w:val="20"/>
              </w:rPr>
            </w:pPr>
          </w:p>
        </w:tc>
        <w:tc>
          <w:tcPr>
            <w:tcW w:w="537" w:type="pct"/>
          </w:tcPr>
          <w:p w14:paraId="2E939855" w14:textId="77777777" w:rsidR="007A2641" w:rsidRPr="00D9278B" w:rsidRDefault="007A2641" w:rsidP="007A2641">
            <w:pPr>
              <w:jc w:val="center"/>
              <w:rPr>
                <w:b/>
                <w:sz w:val="20"/>
                <w:szCs w:val="20"/>
              </w:rPr>
            </w:pPr>
          </w:p>
        </w:tc>
        <w:tc>
          <w:tcPr>
            <w:tcW w:w="91" w:type="pct"/>
          </w:tcPr>
          <w:p w14:paraId="6F47CAAB" w14:textId="77777777" w:rsidR="007A2641" w:rsidRPr="00D9278B" w:rsidRDefault="007A2641" w:rsidP="007A2641">
            <w:pPr>
              <w:jc w:val="center"/>
              <w:rPr>
                <w:b/>
                <w:sz w:val="20"/>
                <w:szCs w:val="20"/>
              </w:rPr>
            </w:pPr>
          </w:p>
        </w:tc>
      </w:tr>
      <w:tr w:rsidR="007A2641" w:rsidRPr="00D9278B" w14:paraId="372E2287" w14:textId="77777777" w:rsidTr="007A2641">
        <w:tc>
          <w:tcPr>
            <w:tcW w:w="172" w:type="pct"/>
          </w:tcPr>
          <w:p w14:paraId="49415D3F" w14:textId="77777777" w:rsidR="007A2641" w:rsidRPr="00D9278B" w:rsidRDefault="007A2641" w:rsidP="007A2641">
            <w:pPr>
              <w:jc w:val="center"/>
              <w:rPr>
                <w:b/>
                <w:sz w:val="20"/>
                <w:szCs w:val="20"/>
              </w:rPr>
            </w:pPr>
          </w:p>
        </w:tc>
        <w:tc>
          <w:tcPr>
            <w:tcW w:w="903" w:type="pct"/>
          </w:tcPr>
          <w:p w14:paraId="6BA31A3E" w14:textId="77777777" w:rsidR="007A2641" w:rsidRPr="00D9278B" w:rsidRDefault="007A2641" w:rsidP="007A2641">
            <w:pPr>
              <w:jc w:val="center"/>
              <w:rPr>
                <w:b/>
                <w:sz w:val="20"/>
                <w:szCs w:val="20"/>
              </w:rPr>
            </w:pPr>
            <w:r w:rsidRPr="00D9278B">
              <w:rPr>
                <w:b/>
                <w:sz w:val="20"/>
                <w:szCs w:val="20"/>
              </w:rPr>
              <w:t>CAPITAL</w:t>
            </w:r>
          </w:p>
        </w:tc>
        <w:tc>
          <w:tcPr>
            <w:tcW w:w="451" w:type="pct"/>
          </w:tcPr>
          <w:p w14:paraId="6B32ACFD" w14:textId="77777777" w:rsidR="007A2641" w:rsidRPr="00D9278B" w:rsidRDefault="007A2641" w:rsidP="007A2641">
            <w:pPr>
              <w:jc w:val="center"/>
              <w:rPr>
                <w:b/>
                <w:sz w:val="20"/>
                <w:szCs w:val="20"/>
              </w:rPr>
            </w:pPr>
            <w:r w:rsidRPr="00D9278B">
              <w:rPr>
                <w:b/>
                <w:sz w:val="20"/>
                <w:szCs w:val="20"/>
              </w:rPr>
              <w:t>PER</w:t>
            </w:r>
          </w:p>
        </w:tc>
        <w:tc>
          <w:tcPr>
            <w:tcW w:w="451" w:type="pct"/>
          </w:tcPr>
          <w:p w14:paraId="1223587B" w14:textId="77777777" w:rsidR="007A2641" w:rsidRPr="00D9278B" w:rsidRDefault="007A2641" w:rsidP="007A2641">
            <w:pPr>
              <w:jc w:val="center"/>
              <w:rPr>
                <w:b/>
                <w:sz w:val="20"/>
                <w:szCs w:val="20"/>
              </w:rPr>
            </w:pPr>
            <w:r w:rsidRPr="00D9278B">
              <w:rPr>
                <w:b/>
                <w:sz w:val="20"/>
                <w:szCs w:val="20"/>
              </w:rPr>
              <w:t>ADJUST-</w:t>
            </w:r>
          </w:p>
        </w:tc>
        <w:tc>
          <w:tcPr>
            <w:tcW w:w="590" w:type="pct"/>
          </w:tcPr>
          <w:p w14:paraId="71060FD1" w14:textId="77777777" w:rsidR="007A2641" w:rsidRPr="00D9278B" w:rsidRDefault="007A2641" w:rsidP="007A2641">
            <w:pPr>
              <w:jc w:val="center"/>
              <w:rPr>
                <w:b/>
                <w:sz w:val="20"/>
                <w:szCs w:val="20"/>
              </w:rPr>
            </w:pPr>
            <w:r w:rsidRPr="00D9278B">
              <w:rPr>
                <w:b/>
                <w:sz w:val="20"/>
                <w:szCs w:val="20"/>
              </w:rPr>
              <w:t>AFTER</w:t>
            </w:r>
          </w:p>
        </w:tc>
        <w:tc>
          <w:tcPr>
            <w:tcW w:w="486" w:type="pct"/>
          </w:tcPr>
          <w:p w14:paraId="1099BA6B" w14:textId="77777777" w:rsidR="007A2641" w:rsidRPr="00D9278B" w:rsidRDefault="007A2641" w:rsidP="007A2641">
            <w:pPr>
              <w:jc w:val="center"/>
              <w:rPr>
                <w:b/>
                <w:sz w:val="20"/>
                <w:szCs w:val="20"/>
              </w:rPr>
            </w:pPr>
            <w:r w:rsidRPr="00D9278B">
              <w:rPr>
                <w:b/>
                <w:sz w:val="20"/>
                <w:szCs w:val="20"/>
              </w:rPr>
              <w:t>ADJUST-</w:t>
            </w:r>
          </w:p>
        </w:tc>
        <w:tc>
          <w:tcPr>
            <w:tcW w:w="486" w:type="pct"/>
          </w:tcPr>
          <w:p w14:paraId="74914727" w14:textId="77777777" w:rsidR="007A2641" w:rsidRPr="00D9278B" w:rsidRDefault="007A2641" w:rsidP="007A2641">
            <w:pPr>
              <w:jc w:val="center"/>
              <w:rPr>
                <w:b/>
                <w:sz w:val="20"/>
                <w:szCs w:val="20"/>
              </w:rPr>
            </w:pPr>
            <w:r w:rsidRPr="00D9278B">
              <w:rPr>
                <w:b/>
                <w:sz w:val="20"/>
                <w:szCs w:val="20"/>
              </w:rPr>
              <w:t>PER</w:t>
            </w:r>
          </w:p>
        </w:tc>
        <w:tc>
          <w:tcPr>
            <w:tcW w:w="486" w:type="pct"/>
          </w:tcPr>
          <w:p w14:paraId="04638A6C" w14:textId="77777777" w:rsidR="007A2641" w:rsidRPr="00D9278B" w:rsidRDefault="007A2641" w:rsidP="007A2641">
            <w:pPr>
              <w:jc w:val="center"/>
              <w:rPr>
                <w:b/>
                <w:sz w:val="20"/>
                <w:szCs w:val="20"/>
              </w:rPr>
            </w:pPr>
            <w:r w:rsidRPr="00D9278B">
              <w:rPr>
                <w:b/>
                <w:sz w:val="20"/>
                <w:szCs w:val="20"/>
              </w:rPr>
              <w:t>OF</w:t>
            </w:r>
          </w:p>
        </w:tc>
        <w:tc>
          <w:tcPr>
            <w:tcW w:w="347" w:type="pct"/>
          </w:tcPr>
          <w:p w14:paraId="79C21065" w14:textId="77777777" w:rsidR="007A2641" w:rsidRPr="00D9278B" w:rsidRDefault="007A2641" w:rsidP="007A2641">
            <w:pPr>
              <w:jc w:val="center"/>
              <w:rPr>
                <w:b/>
                <w:sz w:val="20"/>
                <w:szCs w:val="20"/>
              </w:rPr>
            </w:pPr>
          </w:p>
        </w:tc>
        <w:tc>
          <w:tcPr>
            <w:tcW w:w="537" w:type="pct"/>
          </w:tcPr>
          <w:p w14:paraId="24FBF79E" w14:textId="77777777" w:rsidR="007A2641" w:rsidRPr="00D9278B" w:rsidRDefault="007A2641" w:rsidP="007A2641">
            <w:pPr>
              <w:jc w:val="center"/>
              <w:rPr>
                <w:b/>
                <w:sz w:val="20"/>
                <w:szCs w:val="20"/>
              </w:rPr>
            </w:pPr>
            <w:r w:rsidRPr="00D9278B">
              <w:rPr>
                <w:b/>
                <w:sz w:val="20"/>
                <w:szCs w:val="20"/>
              </w:rPr>
              <w:t>WEIGHTED</w:t>
            </w:r>
          </w:p>
        </w:tc>
        <w:tc>
          <w:tcPr>
            <w:tcW w:w="91" w:type="pct"/>
          </w:tcPr>
          <w:p w14:paraId="715724DD" w14:textId="77777777" w:rsidR="007A2641" w:rsidRPr="00D9278B" w:rsidRDefault="007A2641" w:rsidP="007A2641">
            <w:pPr>
              <w:jc w:val="center"/>
              <w:rPr>
                <w:b/>
                <w:sz w:val="20"/>
                <w:szCs w:val="20"/>
              </w:rPr>
            </w:pPr>
          </w:p>
        </w:tc>
      </w:tr>
      <w:tr w:rsidR="007A2641" w:rsidRPr="00D9278B" w14:paraId="1BD83DF2" w14:textId="77777777" w:rsidTr="007A2641">
        <w:tc>
          <w:tcPr>
            <w:tcW w:w="172" w:type="pct"/>
          </w:tcPr>
          <w:p w14:paraId="7FEF72C6" w14:textId="77777777" w:rsidR="007A2641" w:rsidRPr="00D9278B" w:rsidRDefault="007A2641" w:rsidP="007A2641">
            <w:pPr>
              <w:jc w:val="center"/>
              <w:rPr>
                <w:b/>
                <w:sz w:val="20"/>
                <w:szCs w:val="20"/>
                <w:u w:val="single"/>
              </w:rPr>
            </w:pPr>
          </w:p>
        </w:tc>
        <w:tc>
          <w:tcPr>
            <w:tcW w:w="903" w:type="pct"/>
          </w:tcPr>
          <w:p w14:paraId="20131F0D" w14:textId="77777777" w:rsidR="007A2641" w:rsidRPr="00D9278B" w:rsidRDefault="007A2641" w:rsidP="007A2641">
            <w:pPr>
              <w:jc w:val="center"/>
              <w:rPr>
                <w:b/>
                <w:sz w:val="20"/>
                <w:szCs w:val="20"/>
                <w:u w:val="single"/>
              </w:rPr>
            </w:pPr>
            <w:r w:rsidRPr="00D9278B">
              <w:rPr>
                <w:b/>
                <w:sz w:val="20"/>
                <w:szCs w:val="20"/>
                <w:u w:val="single"/>
              </w:rPr>
              <w:t>COMPONENT</w:t>
            </w:r>
          </w:p>
        </w:tc>
        <w:tc>
          <w:tcPr>
            <w:tcW w:w="451" w:type="pct"/>
          </w:tcPr>
          <w:p w14:paraId="189AF8C9" w14:textId="77777777" w:rsidR="007A2641" w:rsidRPr="00D9278B" w:rsidRDefault="007A2641" w:rsidP="007A2641">
            <w:pPr>
              <w:jc w:val="center"/>
              <w:rPr>
                <w:b/>
                <w:sz w:val="20"/>
                <w:szCs w:val="20"/>
                <w:u w:val="single"/>
              </w:rPr>
            </w:pPr>
            <w:r w:rsidRPr="00D9278B">
              <w:rPr>
                <w:b/>
                <w:sz w:val="20"/>
                <w:szCs w:val="20"/>
                <w:u w:val="single"/>
              </w:rPr>
              <w:t>UTILITY</w:t>
            </w:r>
          </w:p>
        </w:tc>
        <w:tc>
          <w:tcPr>
            <w:tcW w:w="451" w:type="pct"/>
          </w:tcPr>
          <w:p w14:paraId="0C47004E" w14:textId="77777777" w:rsidR="007A2641" w:rsidRPr="00D9278B" w:rsidRDefault="007A2641" w:rsidP="007A2641">
            <w:pPr>
              <w:jc w:val="center"/>
              <w:rPr>
                <w:b/>
                <w:sz w:val="20"/>
                <w:szCs w:val="20"/>
                <w:u w:val="single"/>
              </w:rPr>
            </w:pPr>
            <w:r w:rsidRPr="00D9278B">
              <w:rPr>
                <w:b/>
                <w:sz w:val="20"/>
                <w:szCs w:val="20"/>
                <w:u w:val="single"/>
              </w:rPr>
              <w:t>MENTS</w:t>
            </w:r>
          </w:p>
        </w:tc>
        <w:tc>
          <w:tcPr>
            <w:tcW w:w="590" w:type="pct"/>
          </w:tcPr>
          <w:p w14:paraId="1AE3562D" w14:textId="77777777" w:rsidR="007A2641" w:rsidRPr="00D9278B" w:rsidRDefault="007A2641" w:rsidP="007A2641">
            <w:pPr>
              <w:jc w:val="center"/>
              <w:rPr>
                <w:b/>
                <w:sz w:val="20"/>
                <w:szCs w:val="20"/>
                <w:u w:val="single"/>
              </w:rPr>
            </w:pPr>
            <w:r>
              <w:rPr>
                <w:b/>
                <w:sz w:val="20"/>
                <w:szCs w:val="20"/>
                <w:u w:val="single"/>
              </w:rPr>
              <w:t>ADJ.</w:t>
            </w:r>
          </w:p>
        </w:tc>
        <w:tc>
          <w:tcPr>
            <w:tcW w:w="486" w:type="pct"/>
          </w:tcPr>
          <w:p w14:paraId="1E6DCBC6" w14:textId="77777777" w:rsidR="007A2641" w:rsidRPr="00D9278B" w:rsidRDefault="007A2641" w:rsidP="007A2641">
            <w:pPr>
              <w:jc w:val="center"/>
              <w:rPr>
                <w:b/>
                <w:sz w:val="20"/>
                <w:szCs w:val="20"/>
                <w:u w:val="single"/>
              </w:rPr>
            </w:pPr>
            <w:r w:rsidRPr="00D9278B">
              <w:rPr>
                <w:b/>
                <w:sz w:val="20"/>
                <w:szCs w:val="20"/>
                <w:u w:val="single"/>
              </w:rPr>
              <w:t>MENTS</w:t>
            </w:r>
          </w:p>
        </w:tc>
        <w:tc>
          <w:tcPr>
            <w:tcW w:w="486" w:type="pct"/>
          </w:tcPr>
          <w:p w14:paraId="752F3315" w14:textId="2E982CDE" w:rsidR="007A2641" w:rsidRPr="00D9278B" w:rsidRDefault="009022AC" w:rsidP="007A2641">
            <w:pPr>
              <w:jc w:val="center"/>
              <w:rPr>
                <w:b/>
                <w:sz w:val="20"/>
                <w:szCs w:val="20"/>
                <w:u w:val="single"/>
              </w:rPr>
            </w:pPr>
            <w:r>
              <w:rPr>
                <w:b/>
                <w:sz w:val="20"/>
                <w:szCs w:val="20"/>
                <w:u w:val="single"/>
              </w:rPr>
              <w:t>COMM.</w:t>
            </w:r>
          </w:p>
        </w:tc>
        <w:tc>
          <w:tcPr>
            <w:tcW w:w="486" w:type="pct"/>
          </w:tcPr>
          <w:p w14:paraId="2EC7A9C3" w14:textId="77777777" w:rsidR="007A2641" w:rsidRPr="00D9278B" w:rsidRDefault="007A2641" w:rsidP="007A2641">
            <w:pPr>
              <w:jc w:val="center"/>
              <w:rPr>
                <w:b/>
                <w:sz w:val="20"/>
                <w:szCs w:val="20"/>
                <w:u w:val="single"/>
              </w:rPr>
            </w:pPr>
            <w:r w:rsidRPr="00D9278B">
              <w:rPr>
                <w:b/>
                <w:sz w:val="20"/>
                <w:szCs w:val="20"/>
                <w:u w:val="single"/>
              </w:rPr>
              <w:t>TOTAL</w:t>
            </w:r>
          </w:p>
        </w:tc>
        <w:tc>
          <w:tcPr>
            <w:tcW w:w="347" w:type="pct"/>
          </w:tcPr>
          <w:p w14:paraId="3CC85E81" w14:textId="77777777" w:rsidR="007A2641" w:rsidRPr="00D9278B" w:rsidRDefault="007A2641" w:rsidP="007A2641">
            <w:pPr>
              <w:jc w:val="center"/>
              <w:rPr>
                <w:b/>
                <w:sz w:val="20"/>
                <w:szCs w:val="20"/>
                <w:u w:val="single"/>
              </w:rPr>
            </w:pPr>
            <w:r w:rsidRPr="00D9278B">
              <w:rPr>
                <w:b/>
                <w:sz w:val="20"/>
                <w:szCs w:val="20"/>
                <w:u w:val="single"/>
              </w:rPr>
              <w:t>COST</w:t>
            </w:r>
          </w:p>
        </w:tc>
        <w:tc>
          <w:tcPr>
            <w:tcW w:w="537" w:type="pct"/>
          </w:tcPr>
          <w:p w14:paraId="6DDE4B55" w14:textId="77777777" w:rsidR="007A2641" w:rsidRPr="00D9278B" w:rsidRDefault="007A2641" w:rsidP="007A2641">
            <w:pPr>
              <w:jc w:val="center"/>
              <w:rPr>
                <w:b/>
                <w:sz w:val="20"/>
                <w:szCs w:val="20"/>
                <w:u w:val="single"/>
              </w:rPr>
            </w:pPr>
            <w:r w:rsidRPr="00D9278B">
              <w:rPr>
                <w:b/>
                <w:sz w:val="20"/>
                <w:szCs w:val="20"/>
                <w:u w:val="single"/>
              </w:rPr>
              <w:t>COST</w:t>
            </w:r>
          </w:p>
        </w:tc>
        <w:tc>
          <w:tcPr>
            <w:tcW w:w="91" w:type="pct"/>
          </w:tcPr>
          <w:p w14:paraId="03FCFF3B" w14:textId="77777777" w:rsidR="007A2641" w:rsidRPr="00D9278B" w:rsidRDefault="007A2641" w:rsidP="007A2641">
            <w:pPr>
              <w:jc w:val="center"/>
              <w:rPr>
                <w:b/>
                <w:sz w:val="20"/>
                <w:szCs w:val="20"/>
                <w:u w:val="single"/>
              </w:rPr>
            </w:pPr>
          </w:p>
        </w:tc>
      </w:tr>
      <w:tr w:rsidR="007A2641" w:rsidRPr="00D9278B" w14:paraId="63F7A876" w14:textId="77777777" w:rsidTr="007A2641">
        <w:tc>
          <w:tcPr>
            <w:tcW w:w="172" w:type="pct"/>
          </w:tcPr>
          <w:p w14:paraId="51CD39A4" w14:textId="77777777" w:rsidR="007A2641" w:rsidRPr="00D9278B" w:rsidRDefault="007A2641" w:rsidP="007A2641">
            <w:pPr>
              <w:jc w:val="both"/>
              <w:rPr>
                <w:sz w:val="20"/>
                <w:szCs w:val="20"/>
              </w:rPr>
            </w:pPr>
          </w:p>
        </w:tc>
        <w:tc>
          <w:tcPr>
            <w:tcW w:w="903" w:type="pct"/>
          </w:tcPr>
          <w:p w14:paraId="4929226B" w14:textId="77777777" w:rsidR="007A2641" w:rsidRPr="00D9278B" w:rsidRDefault="007A2641" w:rsidP="007A2641">
            <w:pPr>
              <w:jc w:val="both"/>
              <w:rPr>
                <w:sz w:val="20"/>
                <w:szCs w:val="20"/>
              </w:rPr>
            </w:pPr>
          </w:p>
        </w:tc>
        <w:tc>
          <w:tcPr>
            <w:tcW w:w="451" w:type="pct"/>
          </w:tcPr>
          <w:p w14:paraId="4A1A348B" w14:textId="77777777" w:rsidR="007A2641" w:rsidRPr="00D9278B" w:rsidRDefault="007A2641" w:rsidP="007A2641">
            <w:pPr>
              <w:jc w:val="both"/>
              <w:rPr>
                <w:sz w:val="20"/>
                <w:szCs w:val="20"/>
              </w:rPr>
            </w:pPr>
          </w:p>
        </w:tc>
        <w:tc>
          <w:tcPr>
            <w:tcW w:w="451" w:type="pct"/>
          </w:tcPr>
          <w:p w14:paraId="6A5E91E2" w14:textId="77777777" w:rsidR="007A2641" w:rsidRPr="00D9278B" w:rsidRDefault="007A2641" w:rsidP="007A2641">
            <w:pPr>
              <w:jc w:val="both"/>
              <w:rPr>
                <w:sz w:val="20"/>
                <w:szCs w:val="20"/>
              </w:rPr>
            </w:pPr>
          </w:p>
        </w:tc>
        <w:tc>
          <w:tcPr>
            <w:tcW w:w="590" w:type="pct"/>
          </w:tcPr>
          <w:p w14:paraId="490F7FB1" w14:textId="77777777" w:rsidR="007A2641" w:rsidRPr="00D9278B" w:rsidRDefault="007A2641" w:rsidP="007A2641">
            <w:pPr>
              <w:jc w:val="both"/>
              <w:rPr>
                <w:sz w:val="20"/>
                <w:szCs w:val="20"/>
              </w:rPr>
            </w:pPr>
          </w:p>
        </w:tc>
        <w:tc>
          <w:tcPr>
            <w:tcW w:w="486" w:type="pct"/>
          </w:tcPr>
          <w:p w14:paraId="72A2750D" w14:textId="77777777" w:rsidR="007A2641" w:rsidRPr="00D9278B" w:rsidRDefault="007A2641" w:rsidP="007A2641">
            <w:pPr>
              <w:jc w:val="both"/>
              <w:rPr>
                <w:sz w:val="20"/>
                <w:szCs w:val="20"/>
              </w:rPr>
            </w:pPr>
          </w:p>
        </w:tc>
        <w:tc>
          <w:tcPr>
            <w:tcW w:w="486" w:type="pct"/>
          </w:tcPr>
          <w:p w14:paraId="5D716610" w14:textId="77777777" w:rsidR="007A2641" w:rsidRPr="00D9278B" w:rsidRDefault="007A2641" w:rsidP="007A2641">
            <w:pPr>
              <w:jc w:val="both"/>
              <w:rPr>
                <w:sz w:val="20"/>
                <w:szCs w:val="20"/>
              </w:rPr>
            </w:pPr>
          </w:p>
        </w:tc>
        <w:tc>
          <w:tcPr>
            <w:tcW w:w="486" w:type="pct"/>
          </w:tcPr>
          <w:p w14:paraId="626554D8" w14:textId="77777777" w:rsidR="007A2641" w:rsidRPr="00D9278B" w:rsidRDefault="007A2641" w:rsidP="007A2641">
            <w:pPr>
              <w:jc w:val="both"/>
              <w:rPr>
                <w:sz w:val="20"/>
                <w:szCs w:val="20"/>
              </w:rPr>
            </w:pPr>
          </w:p>
        </w:tc>
        <w:tc>
          <w:tcPr>
            <w:tcW w:w="347" w:type="pct"/>
          </w:tcPr>
          <w:p w14:paraId="6474C4EC" w14:textId="77777777" w:rsidR="007A2641" w:rsidRPr="00D9278B" w:rsidRDefault="007A2641" w:rsidP="007A2641">
            <w:pPr>
              <w:jc w:val="both"/>
              <w:rPr>
                <w:sz w:val="20"/>
                <w:szCs w:val="20"/>
              </w:rPr>
            </w:pPr>
          </w:p>
        </w:tc>
        <w:tc>
          <w:tcPr>
            <w:tcW w:w="537" w:type="pct"/>
          </w:tcPr>
          <w:p w14:paraId="6EB3857F" w14:textId="77777777" w:rsidR="007A2641" w:rsidRPr="00D9278B" w:rsidRDefault="007A2641" w:rsidP="007A2641">
            <w:pPr>
              <w:jc w:val="both"/>
              <w:rPr>
                <w:sz w:val="20"/>
                <w:szCs w:val="20"/>
              </w:rPr>
            </w:pPr>
          </w:p>
        </w:tc>
        <w:tc>
          <w:tcPr>
            <w:tcW w:w="91" w:type="pct"/>
          </w:tcPr>
          <w:p w14:paraId="78154B53" w14:textId="77777777" w:rsidR="007A2641" w:rsidRPr="00D9278B" w:rsidRDefault="007A2641" w:rsidP="007A2641">
            <w:pPr>
              <w:jc w:val="both"/>
              <w:rPr>
                <w:sz w:val="20"/>
                <w:szCs w:val="20"/>
              </w:rPr>
            </w:pPr>
          </w:p>
        </w:tc>
      </w:tr>
      <w:tr w:rsidR="007A2641" w:rsidRPr="00D9278B" w14:paraId="1D989134" w14:textId="77777777" w:rsidTr="007A2641">
        <w:tc>
          <w:tcPr>
            <w:tcW w:w="172" w:type="pct"/>
          </w:tcPr>
          <w:p w14:paraId="2F0693B4" w14:textId="77777777" w:rsidR="007A2641" w:rsidRPr="00D9278B" w:rsidRDefault="007A2641" w:rsidP="007A2641">
            <w:pPr>
              <w:jc w:val="center"/>
              <w:rPr>
                <w:sz w:val="20"/>
                <w:szCs w:val="20"/>
              </w:rPr>
            </w:pPr>
            <w:r w:rsidRPr="00D9278B">
              <w:rPr>
                <w:sz w:val="20"/>
                <w:szCs w:val="20"/>
              </w:rPr>
              <w:t>1.</w:t>
            </w:r>
          </w:p>
        </w:tc>
        <w:tc>
          <w:tcPr>
            <w:tcW w:w="903" w:type="pct"/>
          </w:tcPr>
          <w:p w14:paraId="2A5D3C41" w14:textId="77777777" w:rsidR="007A2641" w:rsidRPr="00D9278B" w:rsidRDefault="007A2641" w:rsidP="007A2641">
            <w:pPr>
              <w:jc w:val="both"/>
              <w:rPr>
                <w:sz w:val="20"/>
                <w:szCs w:val="20"/>
              </w:rPr>
            </w:pPr>
            <w:r w:rsidRPr="00D9278B">
              <w:rPr>
                <w:sz w:val="20"/>
                <w:szCs w:val="20"/>
              </w:rPr>
              <w:t>LONG-TERM DEBT</w:t>
            </w:r>
          </w:p>
        </w:tc>
        <w:tc>
          <w:tcPr>
            <w:tcW w:w="451" w:type="pct"/>
          </w:tcPr>
          <w:p w14:paraId="55DD579D" w14:textId="77777777" w:rsidR="007A2641" w:rsidRPr="00D9278B" w:rsidRDefault="007A2641" w:rsidP="007A2641">
            <w:pPr>
              <w:jc w:val="right"/>
              <w:rPr>
                <w:sz w:val="20"/>
                <w:szCs w:val="20"/>
              </w:rPr>
            </w:pPr>
            <w:r w:rsidRPr="00D9278B">
              <w:rPr>
                <w:sz w:val="20"/>
                <w:szCs w:val="20"/>
              </w:rPr>
              <w:t>$23,947</w:t>
            </w:r>
          </w:p>
        </w:tc>
        <w:tc>
          <w:tcPr>
            <w:tcW w:w="451" w:type="pct"/>
          </w:tcPr>
          <w:p w14:paraId="2776FF3F" w14:textId="77777777" w:rsidR="007A2641" w:rsidRPr="00D9278B" w:rsidRDefault="007A2641" w:rsidP="007A2641">
            <w:pPr>
              <w:jc w:val="right"/>
              <w:rPr>
                <w:sz w:val="20"/>
                <w:szCs w:val="20"/>
              </w:rPr>
            </w:pPr>
            <w:r>
              <w:rPr>
                <w:sz w:val="20"/>
                <w:szCs w:val="20"/>
              </w:rPr>
              <w:t>$0</w:t>
            </w:r>
          </w:p>
        </w:tc>
        <w:tc>
          <w:tcPr>
            <w:tcW w:w="590" w:type="pct"/>
          </w:tcPr>
          <w:p w14:paraId="1B2AEC3B" w14:textId="77777777" w:rsidR="007A2641" w:rsidRPr="00D9278B" w:rsidRDefault="007A2641" w:rsidP="007A2641">
            <w:pPr>
              <w:jc w:val="right"/>
              <w:rPr>
                <w:sz w:val="20"/>
                <w:szCs w:val="20"/>
              </w:rPr>
            </w:pPr>
            <w:r w:rsidRPr="00D9278B">
              <w:rPr>
                <w:sz w:val="20"/>
                <w:szCs w:val="20"/>
              </w:rPr>
              <w:t>$</w:t>
            </w:r>
            <w:r>
              <w:rPr>
                <w:sz w:val="20"/>
                <w:szCs w:val="20"/>
              </w:rPr>
              <w:t>23,947</w:t>
            </w:r>
          </w:p>
        </w:tc>
        <w:tc>
          <w:tcPr>
            <w:tcW w:w="486" w:type="pct"/>
          </w:tcPr>
          <w:p w14:paraId="58B54CD4" w14:textId="77777777" w:rsidR="007A2641" w:rsidRPr="00D9278B" w:rsidRDefault="007A2641" w:rsidP="007A2641">
            <w:pPr>
              <w:jc w:val="right"/>
              <w:rPr>
                <w:sz w:val="20"/>
                <w:szCs w:val="20"/>
              </w:rPr>
            </w:pPr>
            <w:r w:rsidRPr="00D9278B">
              <w:rPr>
                <w:sz w:val="20"/>
                <w:szCs w:val="20"/>
              </w:rPr>
              <w:t>($</w:t>
            </w:r>
            <w:r>
              <w:rPr>
                <w:sz w:val="20"/>
                <w:szCs w:val="20"/>
              </w:rPr>
              <w:t>15,722</w:t>
            </w:r>
            <w:r w:rsidRPr="00D9278B">
              <w:rPr>
                <w:sz w:val="20"/>
                <w:szCs w:val="20"/>
              </w:rPr>
              <w:t>)</w:t>
            </w:r>
          </w:p>
        </w:tc>
        <w:tc>
          <w:tcPr>
            <w:tcW w:w="486" w:type="pct"/>
          </w:tcPr>
          <w:p w14:paraId="3E51401A" w14:textId="77777777" w:rsidR="007A2641" w:rsidRPr="00D9278B" w:rsidRDefault="007A2641" w:rsidP="007A2641">
            <w:pPr>
              <w:jc w:val="right"/>
              <w:rPr>
                <w:sz w:val="20"/>
                <w:szCs w:val="20"/>
              </w:rPr>
            </w:pPr>
            <w:r>
              <w:rPr>
                <w:sz w:val="20"/>
                <w:szCs w:val="20"/>
              </w:rPr>
              <w:t>$8,225</w:t>
            </w:r>
          </w:p>
        </w:tc>
        <w:tc>
          <w:tcPr>
            <w:tcW w:w="486" w:type="pct"/>
          </w:tcPr>
          <w:p w14:paraId="4E14EC2D" w14:textId="77777777" w:rsidR="007A2641" w:rsidRPr="00D9278B" w:rsidRDefault="007A2641" w:rsidP="007A2641">
            <w:pPr>
              <w:jc w:val="right"/>
              <w:rPr>
                <w:sz w:val="20"/>
                <w:szCs w:val="20"/>
              </w:rPr>
            </w:pPr>
            <w:r>
              <w:rPr>
                <w:sz w:val="20"/>
                <w:szCs w:val="20"/>
              </w:rPr>
              <w:t>75.73</w:t>
            </w:r>
            <w:r w:rsidRPr="00D9278B">
              <w:rPr>
                <w:sz w:val="20"/>
                <w:szCs w:val="20"/>
              </w:rPr>
              <w:t>%</w:t>
            </w:r>
          </w:p>
        </w:tc>
        <w:tc>
          <w:tcPr>
            <w:tcW w:w="347" w:type="pct"/>
          </w:tcPr>
          <w:p w14:paraId="13B5662C" w14:textId="77777777" w:rsidR="007A2641" w:rsidRPr="00D9278B" w:rsidRDefault="007A2641" w:rsidP="007A2641">
            <w:pPr>
              <w:jc w:val="right"/>
              <w:rPr>
                <w:sz w:val="20"/>
                <w:szCs w:val="20"/>
              </w:rPr>
            </w:pPr>
            <w:r w:rsidRPr="00D9278B">
              <w:rPr>
                <w:sz w:val="20"/>
                <w:szCs w:val="20"/>
              </w:rPr>
              <w:t>7.18%</w:t>
            </w:r>
          </w:p>
        </w:tc>
        <w:tc>
          <w:tcPr>
            <w:tcW w:w="537" w:type="pct"/>
          </w:tcPr>
          <w:p w14:paraId="311D6813" w14:textId="77777777" w:rsidR="007A2641" w:rsidRPr="00D9278B" w:rsidRDefault="007A2641" w:rsidP="007A2641">
            <w:pPr>
              <w:jc w:val="right"/>
              <w:rPr>
                <w:sz w:val="20"/>
                <w:szCs w:val="20"/>
              </w:rPr>
            </w:pPr>
            <w:r>
              <w:rPr>
                <w:sz w:val="20"/>
                <w:szCs w:val="20"/>
              </w:rPr>
              <w:t>5.44</w:t>
            </w:r>
            <w:r w:rsidRPr="00D9278B">
              <w:rPr>
                <w:sz w:val="20"/>
                <w:szCs w:val="20"/>
              </w:rPr>
              <w:t>%</w:t>
            </w:r>
          </w:p>
        </w:tc>
        <w:tc>
          <w:tcPr>
            <w:tcW w:w="91" w:type="pct"/>
          </w:tcPr>
          <w:p w14:paraId="502E5C52" w14:textId="77777777" w:rsidR="007A2641" w:rsidRPr="00D9278B" w:rsidRDefault="007A2641" w:rsidP="007A2641">
            <w:pPr>
              <w:jc w:val="both"/>
              <w:rPr>
                <w:sz w:val="20"/>
                <w:szCs w:val="20"/>
              </w:rPr>
            </w:pPr>
          </w:p>
        </w:tc>
      </w:tr>
      <w:tr w:rsidR="007A2641" w:rsidRPr="00D9278B" w14:paraId="4720FB29" w14:textId="77777777" w:rsidTr="007A2641">
        <w:tc>
          <w:tcPr>
            <w:tcW w:w="172" w:type="pct"/>
          </w:tcPr>
          <w:p w14:paraId="01074273" w14:textId="77777777" w:rsidR="007A2641" w:rsidRPr="00D9278B" w:rsidRDefault="007A2641" w:rsidP="007A2641">
            <w:pPr>
              <w:jc w:val="center"/>
              <w:rPr>
                <w:sz w:val="20"/>
                <w:szCs w:val="20"/>
              </w:rPr>
            </w:pPr>
            <w:r w:rsidRPr="00D9278B">
              <w:rPr>
                <w:sz w:val="20"/>
                <w:szCs w:val="20"/>
              </w:rPr>
              <w:t>2.</w:t>
            </w:r>
          </w:p>
        </w:tc>
        <w:tc>
          <w:tcPr>
            <w:tcW w:w="903" w:type="pct"/>
          </w:tcPr>
          <w:p w14:paraId="0E8CDEFE" w14:textId="77777777" w:rsidR="007A2641" w:rsidRPr="00D9278B" w:rsidRDefault="007A2641" w:rsidP="007A2641">
            <w:pPr>
              <w:jc w:val="both"/>
              <w:rPr>
                <w:sz w:val="20"/>
                <w:szCs w:val="20"/>
              </w:rPr>
            </w:pPr>
            <w:r w:rsidRPr="00D9278B">
              <w:rPr>
                <w:sz w:val="20"/>
                <w:szCs w:val="20"/>
              </w:rPr>
              <w:t>COMMON EQUITY</w:t>
            </w:r>
          </w:p>
        </w:tc>
        <w:tc>
          <w:tcPr>
            <w:tcW w:w="451" w:type="pct"/>
          </w:tcPr>
          <w:p w14:paraId="4D536601" w14:textId="77777777" w:rsidR="007A2641" w:rsidRPr="00D9278B" w:rsidRDefault="007A2641" w:rsidP="007A2641">
            <w:pPr>
              <w:jc w:val="right"/>
              <w:rPr>
                <w:sz w:val="20"/>
                <w:szCs w:val="20"/>
              </w:rPr>
            </w:pPr>
            <w:r>
              <w:rPr>
                <w:sz w:val="20"/>
                <w:szCs w:val="20"/>
              </w:rPr>
              <w:t>(</w:t>
            </w:r>
            <w:r w:rsidRPr="00D9278B">
              <w:rPr>
                <w:sz w:val="20"/>
                <w:szCs w:val="20"/>
              </w:rPr>
              <w:t>123,013)</w:t>
            </w:r>
          </w:p>
        </w:tc>
        <w:tc>
          <w:tcPr>
            <w:tcW w:w="451" w:type="pct"/>
          </w:tcPr>
          <w:p w14:paraId="137D0E65" w14:textId="77777777" w:rsidR="007A2641" w:rsidRPr="00D9278B" w:rsidRDefault="007A2641" w:rsidP="007A2641">
            <w:pPr>
              <w:jc w:val="right"/>
              <w:rPr>
                <w:sz w:val="20"/>
                <w:szCs w:val="20"/>
              </w:rPr>
            </w:pPr>
            <w:r>
              <w:rPr>
                <w:sz w:val="20"/>
                <w:szCs w:val="20"/>
              </w:rPr>
              <w:t>123,013</w:t>
            </w:r>
          </w:p>
        </w:tc>
        <w:tc>
          <w:tcPr>
            <w:tcW w:w="590" w:type="pct"/>
          </w:tcPr>
          <w:p w14:paraId="3F9DE234" w14:textId="77777777" w:rsidR="007A2641" w:rsidRPr="00D9278B" w:rsidRDefault="007A2641" w:rsidP="007A2641">
            <w:pPr>
              <w:jc w:val="right"/>
              <w:rPr>
                <w:sz w:val="20"/>
                <w:szCs w:val="20"/>
              </w:rPr>
            </w:pPr>
            <w:r>
              <w:rPr>
                <w:sz w:val="20"/>
                <w:szCs w:val="20"/>
              </w:rPr>
              <w:t>0</w:t>
            </w:r>
          </w:p>
        </w:tc>
        <w:tc>
          <w:tcPr>
            <w:tcW w:w="486" w:type="pct"/>
          </w:tcPr>
          <w:p w14:paraId="26FBB07F" w14:textId="77777777" w:rsidR="007A2641" w:rsidRPr="00D9278B" w:rsidRDefault="007A2641" w:rsidP="007A2641">
            <w:pPr>
              <w:jc w:val="right"/>
              <w:rPr>
                <w:sz w:val="20"/>
                <w:szCs w:val="20"/>
              </w:rPr>
            </w:pPr>
            <w:r>
              <w:rPr>
                <w:sz w:val="20"/>
                <w:szCs w:val="20"/>
              </w:rPr>
              <w:t>0</w:t>
            </w:r>
          </w:p>
        </w:tc>
        <w:tc>
          <w:tcPr>
            <w:tcW w:w="486" w:type="pct"/>
          </w:tcPr>
          <w:p w14:paraId="20AEB62E" w14:textId="77777777" w:rsidR="007A2641" w:rsidRPr="00D9278B" w:rsidRDefault="007A2641" w:rsidP="007A2641">
            <w:pPr>
              <w:jc w:val="right"/>
              <w:rPr>
                <w:sz w:val="20"/>
                <w:szCs w:val="20"/>
              </w:rPr>
            </w:pPr>
            <w:r>
              <w:rPr>
                <w:sz w:val="20"/>
                <w:szCs w:val="20"/>
              </w:rPr>
              <w:t>0</w:t>
            </w:r>
          </w:p>
        </w:tc>
        <w:tc>
          <w:tcPr>
            <w:tcW w:w="486" w:type="pct"/>
          </w:tcPr>
          <w:p w14:paraId="698FC578" w14:textId="77777777" w:rsidR="007A2641" w:rsidRPr="00D9278B" w:rsidRDefault="007A2641" w:rsidP="007A2641">
            <w:pPr>
              <w:jc w:val="right"/>
              <w:rPr>
                <w:sz w:val="20"/>
                <w:szCs w:val="20"/>
              </w:rPr>
            </w:pPr>
            <w:r>
              <w:rPr>
                <w:sz w:val="20"/>
                <w:szCs w:val="20"/>
              </w:rPr>
              <w:t>0.00</w:t>
            </w:r>
            <w:r w:rsidRPr="00D9278B">
              <w:rPr>
                <w:sz w:val="20"/>
                <w:szCs w:val="20"/>
              </w:rPr>
              <w:t>%</w:t>
            </w:r>
          </w:p>
        </w:tc>
        <w:tc>
          <w:tcPr>
            <w:tcW w:w="347" w:type="pct"/>
          </w:tcPr>
          <w:p w14:paraId="4B9786BA" w14:textId="77777777" w:rsidR="007A2641" w:rsidRPr="00D9278B" w:rsidRDefault="007A2641" w:rsidP="007A2641">
            <w:pPr>
              <w:jc w:val="right"/>
              <w:rPr>
                <w:sz w:val="20"/>
                <w:szCs w:val="20"/>
              </w:rPr>
            </w:pPr>
            <w:r>
              <w:rPr>
                <w:sz w:val="20"/>
                <w:szCs w:val="20"/>
              </w:rPr>
              <w:t>11.24</w:t>
            </w:r>
            <w:r w:rsidRPr="00D9278B">
              <w:rPr>
                <w:sz w:val="20"/>
                <w:szCs w:val="20"/>
              </w:rPr>
              <w:t>%</w:t>
            </w:r>
          </w:p>
        </w:tc>
        <w:tc>
          <w:tcPr>
            <w:tcW w:w="537" w:type="pct"/>
          </w:tcPr>
          <w:p w14:paraId="0F186A43" w14:textId="77777777" w:rsidR="007A2641" w:rsidRPr="00D9278B" w:rsidRDefault="007A2641" w:rsidP="007A2641">
            <w:pPr>
              <w:jc w:val="right"/>
              <w:rPr>
                <w:sz w:val="20"/>
                <w:szCs w:val="20"/>
              </w:rPr>
            </w:pPr>
            <w:r>
              <w:rPr>
                <w:sz w:val="20"/>
                <w:szCs w:val="20"/>
              </w:rPr>
              <w:t>0.00</w:t>
            </w:r>
            <w:r w:rsidRPr="00D9278B">
              <w:rPr>
                <w:sz w:val="20"/>
                <w:szCs w:val="20"/>
              </w:rPr>
              <w:t>%</w:t>
            </w:r>
          </w:p>
        </w:tc>
        <w:tc>
          <w:tcPr>
            <w:tcW w:w="91" w:type="pct"/>
          </w:tcPr>
          <w:p w14:paraId="36B133E7" w14:textId="77777777" w:rsidR="007A2641" w:rsidRPr="00D9278B" w:rsidRDefault="007A2641" w:rsidP="007A2641">
            <w:pPr>
              <w:jc w:val="both"/>
              <w:rPr>
                <w:sz w:val="20"/>
                <w:szCs w:val="20"/>
              </w:rPr>
            </w:pPr>
          </w:p>
        </w:tc>
      </w:tr>
      <w:tr w:rsidR="007A2641" w:rsidRPr="00D9278B" w14:paraId="441F4AD6" w14:textId="77777777" w:rsidTr="007A2641">
        <w:tc>
          <w:tcPr>
            <w:tcW w:w="172" w:type="pct"/>
          </w:tcPr>
          <w:p w14:paraId="5750305B" w14:textId="77777777" w:rsidR="007A2641" w:rsidRPr="00D9278B" w:rsidRDefault="007A2641" w:rsidP="007A2641">
            <w:pPr>
              <w:jc w:val="center"/>
              <w:rPr>
                <w:sz w:val="20"/>
                <w:szCs w:val="20"/>
              </w:rPr>
            </w:pPr>
            <w:r w:rsidRPr="00D9278B">
              <w:rPr>
                <w:sz w:val="20"/>
                <w:szCs w:val="20"/>
              </w:rPr>
              <w:t>3.</w:t>
            </w:r>
          </w:p>
        </w:tc>
        <w:tc>
          <w:tcPr>
            <w:tcW w:w="903" w:type="pct"/>
          </w:tcPr>
          <w:p w14:paraId="3A5BF271" w14:textId="77777777" w:rsidR="007A2641" w:rsidRPr="00D9278B" w:rsidRDefault="007A2641" w:rsidP="007A2641">
            <w:pPr>
              <w:jc w:val="both"/>
              <w:rPr>
                <w:sz w:val="20"/>
                <w:szCs w:val="20"/>
              </w:rPr>
            </w:pPr>
            <w:r w:rsidRPr="00D9278B">
              <w:rPr>
                <w:sz w:val="20"/>
                <w:szCs w:val="20"/>
              </w:rPr>
              <w:t>CUSTOMER DEPOSITS</w:t>
            </w:r>
          </w:p>
        </w:tc>
        <w:tc>
          <w:tcPr>
            <w:tcW w:w="451" w:type="pct"/>
          </w:tcPr>
          <w:p w14:paraId="7470BBA7" w14:textId="77777777" w:rsidR="007A2641" w:rsidRPr="00D9278B" w:rsidRDefault="007A2641" w:rsidP="007A2641">
            <w:pPr>
              <w:jc w:val="right"/>
              <w:rPr>
                <w:sz w:val="20"/>
                <w:szCs w:val="20"/>
                <w:u w:val="single"/>
              </w:rPr>
            </w:pPr>
            <w:r>
              <w:rPr>
                <w:sz w:val="20"/>
                <w:szCs w:val="20"/>
                <w:u w:val="single"/>
              </w:rPr>
              <w:t>7,675</w:t>
            </w:r>
          </w:p>
        </w:tc>
        <w:tc>
          <w:tcPr>
            <w:tcW w:w="451" w:type="pct"/>
          </w:tcPr>
          <w:p w14:paraId="23DBF75F" w14:textId="77777777" w:rsidR="007A2641" w:rsidRPr="00D9278B" w:rsidRDefault="007A2641" w:rsidP="007A2641">
            <w:pPr>
              <w:jc w:val="right"/>
              <w:rPr>
                <w:sz w:val="20"/>
                <w:szCs w:val="20"/>
                <w:u w:val="single"/>
              </w:rPr>
            </w:pPr>
            <w:r>
              <w:rPr>
                <w:sz w:val="20"/>
                <w:szCs w:val="20"/>
                <w:u w:val="single"/>
              </w:rPr>
              <w:t>0</w:t>
            </w:r>
          </w:p>
        </w:tc>
        <w:tc>
          <w:tcPr>
            <w:tcW w:w="590" w:type="pct"/>
          </w:tcPr>
          <w:p w14:paraId="48ADBB2C" w14:textId="77777777" w:rsidR="007A2641" w:rsidRPr="00D9278B" w:rsidRDefault="007A2641" w:rsidP="007A2641">
            <w:pPr>
              <w:jc w:val="right"/>
              <w:rPr>
                <w:sz w:val="20"/>
                <w:szCs w:val="20"/>
                <w:u w:val="single"/>
              </w:rPr>
            </w:pPr>
            <w:r w:rsidRPr="00D9278B">
              <w:rPr>
                <w:sz w:val="20"/>
                <w:szCs w:val="20"/>
                <w:u w:val="single"/>
              </w:rPr>
              <w:t>7,675</w:t>
            </w:r>
          </w:p>
        </w:tc>
        <w:tc>
          <w:tcPr>
            <w:tcW w:w="486" w:type="pct"/>
          </w:tcPr>
          <w:p w14:paraId="4BF261A6" w14:textId="77777777" w:rsidR="007A2641" w:rsidRPr="00D9278B" w:rsidRDefault="007A2641" w:rsidP="007A2641">
            <w:pPr>
              <w:jc w:val="right"/>
              <w:rPr>
                <w:sz w:val="20"/>
                <w:szCs w:val="20"/>
                <w:u w:val="single"/>
              </w:rPr>
            </w:pPr>
            <w:r>
              <w:rPr>
                <w:sz w:val="20"/>
                <w:szCs w:val="20"/>
                <w:u w:val="single"/>
              </w:rPr>
              <w:t>(5,039</w:t>
            </w:r>
            <w:r w:rsidRPr="00D9278B">
              <w:rPr>
                <w:sz w:val="20"/>
                <w:szCs w:val="20"/>
                <w:u w:val="single"/>
              </w:rPr>
              <w:t>)</w:t>
            </w:r>
          </w:p>
        </w:tc>
        <w:tc>
          <w:tcPr>
            <w:tcW w:w="486" w:type="pct"/>
          </w:tcPr>
          <w:p w14:paraId="2C98EEE7" w14:textId="77777777" w:rsidR="007A2641" w:rsidRPr="00D9278B" w:rsidRDefault="007A2641" w:rsidP="007A2641">
            <w:pPr>
              <w:jc w:val="right"/>
              <w:rPr>
                <w:sz w:val="20"/>
                <w:szCs w:val="20"/>
                <w:u w:val="single"/>
              </w:rPr>
            </w:pPr>
            <w:r>
              <w:rPr>
                <w:sz w:val="20"/>
                <w:szCs w:val="20"/>
                <w:u w:val="single"/>
              </w:rPr>
              <w:t>2,636</w:t>
            </w:r>
          </w:p>
        </w:tc>
        <w:tc>
          <w:tcPr>
            <w:tcW w:w="486" w:type="pct"/>
          </w:tcPr>
          <w:p w14:paraId="0211E658" w14:textId="77777777" w:rsidR="007A2641" w:rsidRPr="00D9278B" w:rsidRDefault="007A2641" w:rsidP="007A2641">
            <w:pPr>
              <w:jc w:val="right"/>
              <w:rPr>
                <w:sz w:val="20"/>
                <w:szCs w:val="20"/>
                <w:u w:val="single"/>
              </w:rPr>
            </w:pPr>
            <w:r>
              <w:rPr>
                <w:sz w:val="20"/>
                <w:szCs w:val="20"/>
                <w:u w:val="single"/>
              </w:rPr>
              <w:t>24.27</w:t>
            </w:r>
            <w:r w:rsidRPr="00D9278B">
              <w:rPr>
                <w:sz w:val="20"/>
                <w:szCs w:val="20"/>
                <w:u w:val="single"/>
              </w:rPr>
              <w:t>%</w:t>
            </w:r>
          </w:p>
        </w:tc>
        <w:tc>
          <w:tcPr>
            <w:tcW w:w="347" w:type="pct"/>
          </w:tcPr>
          <w:p w14:paraId="03BE69F5" w14:textId="77777777" w:rsidR="007A2641" w:rsidRPr="00D9278B" w:rsidRDefault="007A2641" w:rsidP="007A2641">
            <w:pPr>
              <w:jc w:val="right"/>
              <w:rPr>
                <w:sz w:val="20"/>
                <w:szCs w:val="20"/>
              </w:rPr>
            </w:pPr>
            <w:r w:rsidRPr="00D9278B">
              <w:rPr>
                <w:sz w:val="20"/>
                <w:szCs w:val="20"/>
              </w:rPr>
              <w:t>2.00%</w:t>
            </w:r>
          </w:p>
        </w:tc>
        <w:tc>
          <w:tcPr>
            <w:tcW w:w="537" w:type="pct"/>
          </w:tcPr>
          <w:p w14:paraId="3AF38105" w14:textId="77777777" w:rsidR="007A2641" w:rsidRPr="00D9278B" w:rsidRDefault="007A2641" w:rsidP="007A2641">
            <w:pPr>
              <w:jc w:val="right"/>
              <w:rPr>
                <w:sz w:val="20"/>
                <w:szCs w:val="20"/>
                <w:u w:val="single"/>
              </w:rPr>
            </w:pPr>
            <w:r>
              <w:rPr>
                <w:sz w:val="20"/>
                <w:szCs w:val="20"/>
                <w:u w:val="single"/>
              </w:rPr>
              <w:t>0.49</w:t>
            </w:r>
            <w:r w:rsidRPr="00D9278B">
              <w:rPr>
                <w:sz w:val="20"/>
                <w:szCs w:val="20"/>
                <w:u w:val="single"/>
              </w:rPr>
              <w:t>%</w:t>
            </w:r>
          </w:p>
        </w:tc>
        <w:tc>
          <w:tcPr>
            <w:tcW w:w="91" w:type="pct"/>
          </w:tcPr>
          <w:p w14:paraId="2AA98350" w14:textId="77777777" w:rsidR="007A2641" w:rsidRPr="00D9278B" w:rsidRDefault="007A2641" w:rsidP="007A2641">
            <w:pPr>
              <w:jc w:val="both"/>
              <w:rPr>
                <w:sz w:val="20"/>
                <w:szCs w:val="20"/>
              </w:rPr>
            </w:pPr>
          </w:p>
        </w:tc>
      </w:tr>
      <w:tr w:rsidR="007A2641" w:rsidRPr="00D9278B" w14:paraId="5F6BF095" w14:textId="77777777" w:rsidTr="007A2641">
        <w:tc>
          <w:tcPr>
            <w:tcW w:w="172" w:type="pct"/>
          </w:tcPr>
          <w:p w14:paraId="7F86C51C" w14:textId="77777777" w:rsidR="007A2641" w:rsidRPr="00D9278B" w:rsidRDefault="007A2641" w:rsidP="007A2641">
            <w:pPr>
              <w:jc w:val="both"/>
              <w:rPr>
                <w:sz w:val="20"/>
                <w:szCs w:val="20"/>
              </w:rPr>
            </w:pPr>
          </w:p>
        </w:tc>
        <w:tc>
          <w:tcPr>
            <w:tcW w:w="903" w:type="pct"/>
          </w:tcPr>
          <w:p w14:paraId="7044CD69" w14:textId="77777777" w:rsidR="007A2641" w:rsidRPr="00D9278B" w:rsidRDefault="007A2641" w:rsidP="007A2641">
            <w:pPr>
              <w:jc w:val="both"/>
              <w:rPr>
                <w:sz w:val="20"/>
                <w:szCs w:val="20"/>
              </w:rPr>
            </w:pPr>
            <w:r w:rsidRPr="00D9278B">
              <w:rPr>
                <w:sz w:val="20"/>
                <w:szCs w:val="20"/>
              </w:rPr>
              <w:t xml:space="preserve">   TOTAL CAPITAL</w:t>
            </w:r>
          </w:p>
        </w:tc>
        <w:tc>
          <w:tcPr>
            <w:tcW w:w="451" w:type="pct"/>
          </w:tcPr>
          <w:p w14:paraId="1A893A4B" w14:textId="77777777" w:rsidR="007A2641" w:rsidRPr="00D9278B" w:rsidRDefault="007A2641" w:rsidP="007A2641">
            <w:pPr>
              <w:jc w:val="right"/>
              <w:rPr>
                <w:sz w:val="20"/>
                <w:szCs w:val="20"/>
                <w:u w:val="double"/>
              </w:rPr>
            </w:pPr>
            <w:r>
              <w:rPr>
                <w:sz w:val="20"/>
                <w:szCs w:val="20"/>
                <w:u w:val="double"/>
              </w:rPr>
              <w:t>($91,391)</w:t>
            </w:r>
          </w:p>
        </w:tc>
        <w:tc>
          <w:tcPr>
            <w:tcW w:w="451" w:type="pct"/>
          </w:tcPr>
          <w:p w14:paraId="1D8E208C" w14:textId="77777777" w:rsidR="007A2641" w:rsidRPr="00D9278B" w:rsidRDefault="007A2641" w:rsidP="007A2641">
            <w:pPr>
              <w:jc w:val="right"/>
              <w:rPr>
                <w:sz w:val="20"/>
                <w:szCs w:val="20"/>
                <w:u w:val="double"/>
              </w:rPr>
            </w:pPr>
            <w:r>
              <w:rPr>
                <w:sz w:val="20"/>
                <w:szCs w:val="20"/>
                <w:u w:val="double"/>
              </w:rPr>
              <w:t>$123,013</w:t>
            </w:r>
          </w:p>
        </w:tc>
        <w:tc>
          <w:tcPr>
            <w:tcW w:w="590" w:type="pct"/>
          </w:tcPr>
          <w:p w14:paraId="70835168" w14:textId="77777777" w:rsidR="007A2641" w:rsidRPr="00D9278B" w:rsidRDefault="007A2641" w:rsidP="007A2641">
            <w:pPr>
              <w:jc w:val="right"/>
              <w:rPr>
                <w:sz w:val="20"/>
                <w:szCs w:val="20"/>
                <w:u w:val="double"/>
              </w:rPr>
            </w:pPr>
            <w:r>
              <w:rPr>
                <w:sz w:val="20"/>
                <w:szCs w:val="20"/>
                <w:u w:val="double"/>
              </w:rPr>
              <w:t>$31,622</w:t>
            </w:r>
          </w:p>
        </w:tc>
        <w:tc>
          <w:tcPr>
            <w:tcW w:w="486" w:type="pct"/>
          </w:tcPr>
          <w:p w14:paraId="78D6E59C" w14:textId="77777777" w:rsidR="007A2641" w:rsidRPr="00D9278B" w:rsidRDefault="007A2641" w:rsidP="007A2641">
            <w:pPr>
              <w:jc w:val="right"/>
              <w:rPr>
                <w:sz w:val="20"/>
                <w:szCs w:val="20"/>
                <w:u w:val="double"/>
              </w:rPr>
            </w:pPr>
            <w:r>
              <w:rPr>
                <w:sz w:val="20"/>
                <w:szCs w:val="20"/>
                <w:u w:val="double"/>
              </w:rPr>
              <w:t>($20,761</w:t>
            </w:r>
            <w:r w:rsidRPr="00D9278B">
              <w:rPr>
                <w:sz w:val="20"/>
                <w:szCs w:val="20"/>
                <w:u w:val="double"/>
              </w:rPr>
              <w:t>)</w:t>
            </w:r>
          </w:p>
        </w:tc>
        <w:tc>
          <w:tcPr>
            <w:tcW w:w="486" w:type="pct"/>
          </w:tcPr>
          <w:p w14:paraId="673381FD" w14:textId="77777777" w:rsidR="007A2641" w:rsidRPr="00D9278B" w:rsidRDefault="007A2641" w:rsidP="007A2641">
            <w:pPr>
              <w:jc w:val="right"/>
              <w:rPr>
                <w:sz w:val="20"/>
                <w:szCs w:val="20"/>
                <w:u w:val="double"/>
              </w:rPr>
            </w:pPr>
            <w:r>
              <w:rPr>
                <w:sz w:val="20"/>
                <w:szCs w:val="20"/>
                <w:u w:val="double"/>
              </w:rPr>
              <w:t>$10,861</w:t>
            </w:r>
          </w:p>
        </w:tc>
        <w:tc>
          <w:tcPr>
            <w:tcW w:w="486" w:type="pct"/>
          </w:tcPr>
          <w:p w14:paraId="3E0EAB8A" w14:textId="77777777" w:rsidR="007A2641" w:rsidRPr="00D9278B" w:rsidRDefault="007A2641" w:rsidP="007A2641">
            <w:pPr>
              <w:jc w:val="right"/>
              <w:rPr>
                <w:sz w:val="20"/>
                <w:szCs w:val="20"/>
                <w:u w:val="double"/>
              </w:rPr>
            </w:pPr>
            <w:r w:rsidRPr="00D9278B">
              <w:rPr>
                <w:sz w:val="20"/>
                <w:szCs w:val="20"/>
                <w:u w:val="double"/>
              </w:rPr>
              <w:t>100.00%</w:t>
            </w:r>
          </w:p>
        </w:tc>
        <w:tc>
          <w:tcPr>
            <w:tcW w:w="347" w:type="pct"/>
          </w:tcPr>
          <w:p w14:paraId="53D7A4CC" w14:textId="77777777" w:rsidR="007A2641" w:rsidRPr="00D9278B" w:rsidRDefault="007A2641" w:rsidP="007A2641">
            <w:pPr>
              <w:jc w:val="right"/>
              <w:rPr>
                <w:sz w:val="20"/>
                <w:szCs w:val="20"/>
                <w:u w:val="double"/>
              </w:rPr>
            </w:pPr>
          </w:p>
        </w:tc>
        <w:tc>
          <w:tcPr>
            <w:tcW w:w="537" w:type="pct"/>
          </w:tcPr>
          <w:p w14:paraId="12DA13E2" w14:textId="77777777" w:rsidR="007A2641" w:rsidRPr="00D9278B" w:rsidRDefault="007A2641" w:rsidP="007A2641">
            <w:pPr>
              <w:jc w:val="right"/>
              <w:rPr>
                <w:sz w:val="20"/>
                <w:szCs w:val="20"/>
                <w:u w:val="double"/>
              </w:rPr>
            </w:pPr>
            <w:r>
              <w:rPr>
                <w:sz w:val="20"/>
                <w:szCs w:val="20"/>
                <w:u w:val="double"/>
              </w:rPr>
              <w:t>5.92</w:t>
            </w:r>
            <w:r w:rsidRPr="00D9278B">
              <w:rPr>
                <w:sz w:val="20"/>
                <w:szCs w:val="20"/>
                <w:u w:val="double"/>
              </w:rPr>
              <w:t>%</w:t>
            </w:r>
          </w:p>
        </w:tc>
        <w:tc>
          <w:tcPr>
            <w:tcW w:w="91" w:type="pct"/>
          </w:tcPr>
          <w:p w14:paraId="53397C8C" w14:textId="77777777" w:rsidR="007A2641" w:rsidRPr="00D9278B" w:rsidRDefault="007A2641" w:rsidP="007A2641">
            <w:pPr>
              <w:jc w:val="both"/>
              <w:rPr>
                <w:sz w:val="20"/>
                <w:szCs w:val="20"/>
              </w:rPr>
            </w:pPr>
          </w:p>
        </w:tc>
      </w:tr>
      <w:tr w:rsidR="007A2641" w:rsidRPr="00D9278B" w14:paraId="0B4CDAE3" w14:textId="77777777" w:rsidTr="007A2641">
        <w:tc>
          <w:tcPr>
            <w:tcW w:w="172" w:type="pct"/>
          </w:tcPr>
          <w:p w14:paraId="4AF96948" w14:textId="77777777" w:rsidR="007A2641" w:rsidRPr="00D9278B" w:rsidRDefault="007A2641" w:rsidP="007A2641">
            <w:pPr>
              <w:jc w:val="both"/>
              <w:rPr>
                <w:sz w:val="20"/>
                <w:szCs w:val="20"/>
              </w:rPr>
            </w:pPr>
          </w:p>
        </w:tc>
        <w:tc>
          <w:tcPr>
            <w:tcW w:w="903" w:type="pct"/>
          </w:tcPr>
          <w:p w14:paraId="5D48D13C" w14:textId="77777777" w:rsidR="007A2641" w:rsidRPr="00D9278B" w:rsidRDefault="007A2641" w:rsidP="007A2641">
            <w:pPr>
              <w:jc w:val="both"/>
              <w:rPr>
                <w:sz w:val="20"/>
                <w:szCs w:val="20"/>
              </w:rPr>
            </w:pPr>
          </w:p>
        </w:tc>
        <w:tc>
          <w:tcPr>
            <w:tcW w:w="451" w:type="pct"/>
          </w:tcPr>
          <w:p w14:paraId="4D8FE215" w14:textId="77777777" w:rsidR="007A2641" w:rsidRPr="00D9278B" w:rsidRDefault="007A2641" w:rsidP="007A2641">
            <w:pPr>
              <w:jc w:val="both"/>
              <w:rPr>
                <w:sz w:val="20"/>
                <w:szCs w:val="20"/>
              </w:rPr>
            </w:pPr>
          </w:p>
        </w:tc>
        <w:tc>
          <w:tcPr>
            <w:tcW w:w="451" w:type="pct"/>
          </w:tcPr>
          <w:p w14:paraId="23E12010" w14:textId="77777777" w:rsidR="007A2641" w:rsidRPr="00D9278B" w:rsidRDefault="007A2641" w:rsidP="007A2641">
            <w:pPr>
              <w:jc w:val="both"/>
              <w:rPr>
                <w:sz w:val="20"/>
                <w:szCs w:val="20"/>
              </w:rPr>
            </w:pPr>
          </w:p>
        </w:tc>
        <w:tc>
          <w:tcPr>
            <w:tcW w:w="590" w:type="pct"/>
          </w:tcPr>
          <w:p w14:paraId="0E97D6E3" w14:textId="77777777" w:rsidR="007A2641" w:rsidRPr="00D9278B" w:rsidRDefault="007A2641" w:rsidP="007A2641">
            <w:pPr>
              <w:jc w:val="both"/>
              <w:rPr>
                <w:sz w:val="20"/>
                <w:szCs w:val="20"/>
              </w:rPr>
            </w:pPr>
          </w:p>
        </w:tc>
        <w:tc>
          <w:tcPr>
            <w:tcW w:w="486" w:type="pct"/>
          </w:tcPr>
          <w:p w14:paraId="721B8A78" w14:textId="77777777" w:rsidR="007A2641" w:rsidRPr="00D9278B" w:rsidRDefault="007A2641" w:rsidP="007A2641">
            <w:pPr>
              <w:jc w:val="both"/>
              <w:rPr>
                <w:sz w:val="20"/>
                <w:szCs w:val="20"/>
              </w:rPr>
            </w:pPr>
          </w:p>
        </w:tc>
        <w:tc>
          <w:tcPr>
            <w:tcW w:w="486" w:type="pct"/>
          </w:tcPr>
          <w:p w14:paraId="259C0CCA" w14:textId="77777777" w:rsidR="007A2641" w:rsidRPr="00D9278B" w:rsidRDefault="007A2641" w:rsidP="007A2641">
            <w:pPr>
              <w:jc w:val="both"/>
              <w:rPr>
                <w:sz w:val="20"/>
                <w:szCs w:val="20"/>
              </w:rPr>
            </w:pPr>
          </w:p>
        </w:tc>
        <w:tc>
          <w:tcPr>
            <w:tcW w:w="486" w:type="pct"/>
          </w:tcPr>
          <w:p w14:paraId="6EA36A23" w14:textId="77777777" w:rsidR="007A2641" w:rsidRPr="00D9278B" w:rsidRDefault="007A2641" w:rsidP="007A2641">
            <w:pPr>
              <w:jc w:val="both"/>
              <w:rPr>
                <w:sz w:val="20"/>
                <w:szCs w:val="20"/>
              </w:rPr>
            </w:pPr>
          </w:p>
        </w:tc>
        <w:tc>
          <w:tcPr>
            <w:tcW w:w="347" w:type="pct"/>
          </w:tcPr>
          <w:p w14:paraId="0E2BA8DE" w14:textId="77777777" w:rsidR="007A2641" w:rsidRPr="00D9278B" w:rsidRDefault="007A2641" w:rsidP="007A2641">
            <w:pPr>
              <w:jc w:val="both"/>
              <w:rPr>
                <w:sz w:val="20"/>
                <w:szCs w:val="20"/>
              </w:rPr>
            </w:pPr>
          </w:p>
        </w:tc>
        <w:tc>
          <w:tcPr>
            <w:tcW w:w="537" w:type="pct"/>
          </w:tcPr>
          <w:p w14:paraId="3BFA12B5" w14:textId="77777777" w:rsidR="007A2641" w:rsidRPr="00D9278B" w:rsidRDefault="007A2641" w:rsidP="007A2641">
            <w:pPr>
              <w:jc w:val="both"/>
              <w:rPr>
                <w:sz w:val="20"/>
                <w:szCs w:val="20"/>
              </w:rPr>
            </w:pPr>
          </w:p>
        </w:tc>
        <w:tc>
          <w:tcPr>
            <w:tcW w:w="91" w:type="pct"/>
          </w:tcPr>
          <w:p w14:paraId="03AC7D3A" w14:textId="77777777" w:rsidR="007A2641" w:rsidRPr="00D9278B" w:rsidRDefault="007A2641" w:rsidP="007A2641">
            <w:pPr>
              <w:jc w:val="both"/>
              <w:rPr>
                <w:sz w:val="20"/>
                <w:szCs w:val="20"/>
              </w:rPr>
            </w:pPr>
          </w:p>
        </w:tc>
      </w:tr>
      <w:tr w:rsidR="007A2641" w:rsidRPr="00D9278B" w14:paraId="4713605A" w14:textId="77777777" w:rsidTr="007A2641">
        <w:tc>
          <w:tcPr>
            <w:tcW w:w="172" w:type="pct"/>
          </w:tcPr>
          <w:p w14:paraId="1E75EE83" w14:textId="77777777" w:rsidR="007A2641" w:rsidRPr="00D9278B" w:rsidRDefault="007A2641" w:rsidP="007A2641">
            <w:pPr>
              <w:jc w:val="both"/>
              <w:rPr>
                <w:sz w:val="20"/>
                <w:szCs w:val="20"/>
              </w:rPr>
            </w:pPr>
          </w:p>
        </w:tc>
        <w:tc>
          <w:tcPr>
            <w:tcW w:w="903" w:type="pct"/>
          </w:tcPr>
          <w:p w14:paraId="2D4BEC56" w14:textId="77777777" w:rsidR="007A2641" w:rsidRPr="00D9278B" w:rsidRDefault="007A2641" w:rsidP="007A2641">
            <w:pPr>
              <w:jc w:val="both"/>
              <w:rPr>
                <w:sz w:val="20"/>
                <w:szCs w:val="20"/>
              </w:rPr>
            </w:pPr>
          </w:p>
        </w:tc>
        <w:tc>
          <w:tcPr>
            <w:tcW w:w="451" w:type="pct"/>
          </w:tcPr>
          <w:p w14:paraId="54B6636D" w14:textId="77777777" w:rsidR="007A2641" w:rsidRPr="00D9278B" w:rsidRDefault="007A2641" w:rsidP="007A2641">
            <w:pPr>
              <w:jc w:val="both"/>
              <w:rPr>
                <w:sz w:val="20"/>
                <w:szCs w:val="20"/>
              </w:rPr>
            </w:pPr>
          </w:p>
        </w:tc>
        <w:tc>
          <w:tcPr>
            <w:tcW w:w="451" w:type="pct"/>
          </w:tcPr>
          <w:p w14:paraId="741131AC" w14:textId="77777777" w:rsidR="007A2641" w:rsidRPr="00D9278B" w:rsidRDefault="007A2641" w:rsidP="007A2641">
            <w:pPr>
              <w:jc w:val="both"/>
              <w:rPr>
                <w:sz w:val="20"/>
                <w:szCs w:val="20"/>
              </w:rPr>
            </w:pPr>
          </w:p>
        </w:tc>
        <w:tc>
          <w:tcPr>
            <w:tcW w:w="590" w:type="pct"/>
          </w:tcPr>
          <w:p w14:paraId="52AB94F6" w14:textId="77777777" w:rsidR="007A2641" w:rsidRPr="00D9278B" w:rsidRDefault="007A2641" w:rsidP="007A2641">
            <w:pPr>
              <w:jc w:val="both"/>
              <w:rPr>
                <w:sz w:val="20"/>
                <w:szCs w:val="20"/>
              </w:rPr>
            </w:pPr>
          </w:p>
        </w:tc>
        <w:tc>
          <w:tcPr>
            <w:tcW w:w="1458" w:type="pct"/>
            <w:gridSpan w:val="3"/>
          </w:tcPr>
          <w:p w14:paraId="1B7E766A" w14:textId="77777777" w:rsidR="007A2641" w:rsidRPr="00D9278B" w:rsidRDefault="007A2641" w:rsidP="007A2641">
            <w:pPr>
              <w:jc w:val="both"/>
              <w:rPr>
                <w:b/>
                <w:sz w:val="20"/>
                <w:szCs w:val="20"/>
                <w:u w:val="double"/>
              </w:rPr>
            </w:pPr>
            <w:r w:rsidRPr="00D9278B">
              <w:rPr>
                <w:b/>
                <w:sz w:val="20"/>
                <w:szCs w:val="20"/>
                <w:u w:val="double"/>
              </w:rPr>
              <w:t>RANGE OF REASONABLENESS</w:t>
            </w:r>
          </w:p>
        </w:tc>
        <w:tc>
          <w:tcPr>
            <w:tcW w:w="347" w:type="pct"/>
          </w:tcPr>
          <w:p w14:paraId="5D917A33" w14:textId="77777777" w:rsidR="007A2641" w:rsidRPr="00D9278B" w:rsidRDefault="007A2641" w:rsidP="007A2641">
            <w:pPr>
              <w:jc w:val="center"/>
              <w:rPr>
                <w:b/>
                <w:sz w:val="20"/>
                <w:szCs w:val="20"/>
                <w:u w:val="double"/>
              </w:rPr>
            </w:pPr>
            <w:r w:rsidRPr="00D9278B">
              <w:rPr>
                <w:b/>
                <w:sz w:val="20"/>
                <w:szCs w:val="20"/>
                <w:u w:val="double"/>
              </w:rPr>
              <w:t>LOW</w:t>
            </w:r>
          </w:p>
        </w:tc>
        <w:tc>
          <w:tcPr>
            <w:tcW w:w="537" w:type="pct"/>
          </w:tcPr>
          <w:p w14:paraId="3109F17C" w14:textId="77777777" w:rsidR="007A2641" w:rsidRPr="00D9278B" w:rsidRDefault="007A2641" w:rsidP="007A2641">
            <w:pPr>
              <w:jc w:val="right"/>
              <w:rPr>
                <w:b/>
                <w:sz w:val="20"/>
                <w:szCs w:val="20"/>
                <w:u w:val="double"/>
              </w:rPr>
            </w:pPr>
            <w:r w:rsidRPr="00D9278B">
              <w:rPr>
                <w:b/>
                <w:sz w:val="20"/>
                <w:szCs w:val="20"/>
                <w:u w:val="double"/>
              </w:rPr>
              <w:t>HIGH</w:t>
            </w:r>
          </w:p>
        </w:tc>
        <w:tc>
          <w:tcPr>
            <w:tcW w:w="91" w:type="pct"/>
          </w:tcPr>
          <w:p w14:paraId="6581FEA8" w14:textId="77777777" w:rsidR="007A2641" w:rsidRPr="00D9278B" w:rsidRDefault="007A2641" w:rsidP="007A2641">
            <w:pPr>
              <w:jc w:val="both"/>
              <w:rPr>
                <w:sz w:val="20"/>
                <w:szCs w:val="20"/>
              </w:rPr>
            </w:pPr>
          </w:p>
        </w:tc>
      </w:tr>
      <w:tr w:rsidR="007A2641" w:rsidRPr="00D9278B" w14:paraId="69C37190" w14:textId="77777777" w:rsidTr="007A2641">
        <w:tc>
          <w:tcPr>
            <w:tcW w:w="172" w:type="pct"/>
          </w:tcPr>
          <w:p w14:paraId="4D64370F" w14:textId="77777777" w:rsidR="007A2641" w:rsidRPr="00D9278B" w:rsidRDefault="007A2641" w:rsidP="007A2641">
            <w:pPr>
              <w:jc w:val="both"/>
              <w:rPr>
                <w:sz w:val="20"/>
                <w:szCs w:val="20"/>
              </w:rPr>
            </w:pPr>
          </w:p>
        </w:tc>
        <w:tc>
          <w:tcPr>
            <w:tcW w:w="903" w:type="pct"/>
          </w:tcPr>
          <w:p w14:paraId="18A1168A" w14:textId="77777777" w:rsidR="007A2641" w:rsidRPr="00D9278B" w:rsidRDefault="007A2641" w:rsidP="007A2641">
            <w:pPr>
              <w:jc w:val="both"/>
              <w:rPr>
                <w:sz w:val="20"/>
                <w:szCs w:val="20"/>
              </w:rPr>
            </w:pPr>
          </w:p>
        </w:tc>
        <w:tc>
          <w:tcPr>
            <w:tcW w:w="451" w:type="pct"/>
          </w:tcPr>
          <w:p w14:paraId="76EA68AC" w14:textId="77777777" w:rsidR="007A2641" w:rsidRPr="00D9278B" w:rsidRDefault="007A2641" w:rsidP="007A2641">
            <w:pPr>
              <w:jc w:val="both"/>
              <w:rPr>
                <w:sz w:val="20"/>
                <w:szCs w:val="20"/>
              </w:rPr>
            </w:pPr>
          </w:p>
        </w:tc>
        <w:tc>
          <w:tcPr>
            <w:tcW w:w="451" w:type="pct"/>
          </w:tcPr>
          <w:p w14:paraId="19BE85B3" w14:textId="77777777" w:rsidR="007A2641" w:rsidRPr="00D9278B" w:rsidRDefault="007A2641" w:rsidP="007A2641">
            <w:pPr>
              <w:jc w:val="both"/>
              <w:rPr>
                <w:sz w:val="20"/>
                <w:szCs w:val="20"/>
              </w:rPr>
            </w:pPr>
          </w:p>
        </w:tc>
        <w:tc>
          <w:tcPr>
            <w:tcW w:w="590" w:type="pct"/>
          </w:tcPr>
          <w:p w14:paraId="3D1BD734" w14:textId="77777777" w:rsidR="007A2641" w:rsidRPr="00D9278B" w:rsidRDefault="007A2641" w:rsidP="007A2641">
            <w:pPr>
              <w:jc w:val="both"/>
              <w:rPr>
                <w:sz w:val="20"/>
                <w:szCs w:val="20"/>
              </w:rPr>
            </w:pPr>
          </w:p>
        </w:tc>
        <w:tc>
          <w:tcPr>
            <w:tcW w:w="1458" w:type="pct"/>
            <w:gridSpan w:val="3"/>
          </w:tcPr>
          <w:p w14:paraId="701BC20D" w14:textId="77777777" w:rsidR="007A2641" w:rsidRPr="00D9278B" w:rsidRDefault="007A2641" w:rsidP="007A2641">
            <w:pPr>
              <w:jc w:val="both"/>
              <w:rPr>
                <w:sz w:val="20"/>
                <w:szCs w:val="20"/>
              </w:rPr>
            </w:pPr>
            <w:r w:rsidRPr="00D9278B">
              <w:rPr>
                <w:sz w:val="20"/>
                <w:szCs w:val="20"/>
              </w:rPr>
              <w:t xml:space="preserve">   RETURN ON EQUITY</w:t>
            </w:r>
          </w:p>
        </w:tc>
        <w:tc>
          <w:tcPr>
            <w:tcW w:w="347" w:type="pct"/>
          </w:tcPr>
          <w:p w14:paraId="73F05698" w14:textId="77777777" w:rsidR="007A2641" w:rsidRPr="00D9278B" w:rsidRDefault="007A2641" w:rsidP="007A2641">
            <w:pPr>
              <w:jc w:val="right"/>
              <w:rPr>
                <w:sz w:val="20"/>
                <w:szCs w:val="20"/>
              </w:rPr>
            </w:pPr>
            <w:r>
              <w:rPr>
                <w:sz w:val="20"/>
                <w:szCs w:val="20"/>
              </w:rPr>
              <w:t>10.24</w:t>
            </w:r>
            <w:r w:rsidRPr="00D9278B">
              <w:rPr>
                <w:sz w:val="20"/>
                <w:szCs w:val="20"/>
              </w:rPr>
              <w:t>%</w:t>
            </w:r>
          </w:p>
        </w:tc>
        <w:tc>
          <w:tcPr>
            <w:tcW w:w="537" w:type="pct"/>
          </w:tcPr>
          <w:p w14:paraId="6636F862" w14:textId="77777777" w:rsidR="007A2641" w:rsidRPr="00D9278B" w:rsidRDefault="007A2641" w:rsidP="007A2641">
            <w:pPr>
              <w:jc w:val="right"/>
              <w:rPr>
                <w:sz w:val="20"/>
                <w:szCs w:val="20"/>
              </w:rPr>
            </w:pPr>
            <w:r>
              <w:rPr>
                <w:sz w:val="20"/>
                <w:szCs w:val="20"/>
              </w:rPr>
              <w:t>12.24</w:t>
            </w:r>
            <w:r w:rsidRPr="00D9278B">
              <w:rPr>
                <w:sz w:val="20"/>
                <w:szCs w:val="20"/>
              </w:rPr>
              <w:t>%</w:t>
            </w:r>
          </w:p>
        </w:tc>
        <w:tc>
          <w:tcPr>
            <w:tcW w:w="91" w:type="pct"/>
          </w:tcPr>
          <w:p w14:paraId="65E3A87B" w14:textId="77777777" w:rsidR="007A2641" w:rsidRPr="00D9278B" w:rsidRDefault="007A2641" w:rsidP="007A2641">
            <w:pPr>
              <w:jc w:val="both"/>
              <w:rPr>
                <w:sz w:val="20"/>
                <w:szCs w:val="20"/>
              </w:rPr>
            </w:pPr>
          </w:p>
        </w:tc>
      </w:tr>
      <w:tr w:rsidR="007A2641" w:rsidRPr="00D9278B" w14:paraId="4432D795" w14:textId="77777777" w:rsidTr="007A2641">
        <w:tc>
          <w:tcPr>
            <w:tcW w:w="172" w:type="pct"/>
          </w:tcPr>
          <w:p w14:paraId="09E89D53" w14:textId="77777777" w:rsidR="007A2641" w:rsidRPr="00D9278B" w:rsidRDefault="007A2641" w:rsidP="007A2641">
            <w:pPr>
              <w:jc w:val="both"/>
              <w:rPr>
                <w:sz w:val="20"/>
                <w:szCs w:val="20"/>
              </w:rPr>
            </w:pPr>
          </w:p>
        </w:tc>
        <w:tc>
          <w:tcPr>
            <w:tcW w:w="903" w:type="pct"/>
          </w:tcPr>
          <w:p w14:paraId="3BE81DDE" w14:textId="77777777" w:rsidR="007A2641" w:rsidRPr="00D9278B" w:rsidRDefault="007A2641" w:rsidP="007A2641">
            <w:pPr>
              <w:jc w:val="both"/>
              <w:rPr>
                <w:sz w:val="20"/>
                <w:szCs w:val="20"/>
              </w:rPr>
            </w:pPr>
          </w:p>
        </w:tc>
        <w:tc>
          <w:tcPr>
            <w:tcW w:w="451" w:type="pct"/>
          </w:tcPr>
          <w:p w14:paraId="52CEA7A3" w14:textId="77777777" w:rsidR="007A2641" w:rsidRPr="00D9278B" w:rsidRDefault="007A2641" w:rsidP="007A2641">
            <w:pPr>
              <w:jc w:val="both"/>
              <w:rPr>
                <w:sz w:val="20"/>
                <w:szCs w:val="20"/>
              </w:rPr>
            </w:pPr>
          </w:p>
        </w:tc>
        <w:tc>
          <w:tcPr>
            <w:tcW w:w="451" w:type="pct"/>
          </w:tcPr>
          <w:p w14:paraId="5D01F7D2" w14:textId="77777777" w:rsidR="007A2641" w:rsidRPr="00D9278B" w:rsidRDefault="007A2641" w:rsidP="007A2641">
            <w:pPr>
              <w:jc w:val="both"/>
              <w:rPr>
                <w:sz w:val="20"/>
                <w:szCs w:val="20"/>
              </w:rPr>
            </w:pPr>
          </w:p>
        </w:tc>
        <w:tc>
          <w:tcPr>
            <w:tcW w:w="590" w:type="pct"/>
          </w:tcPr>
          <w:p w14:paraId="2F8D2ACD" w14:textId="77777777" w:rsidR="007A2641" w:rsidRPr="00D9278B" w:rsidRDefault="007A2641" w:rsidP="007A2641">
            <w:pPr>
              <w:jc w:val="both"/>
              <w:rPr>
                <w:sz w:val="20"/>
                <w:szCs w:val="20"/>
              </w:rPr>
            </w:pPr>
          </w:p>
        </w:tc>
        <w:tc>
          <w:tcPr>
            <w:tcW w:w="1458" w:type="pct"/>
            <w:gridSpan w:val="3"/>
          </w:tcPr>
          <w:p w14:paraId="55AFC972" w14:textId="77777777" w:rsidR="007A2641" w:rsidRPr="00D9278B" w:rsidRDefault="007A2641" w:rsidP="007A2641">
            <w:pPr>
              <w:jc w:val="both"/>
              <w:rPr>
                <w:sz w:val="20"/>
                <w:szCs w:val="20"/>
              </w:rPr>
            </w:pPr>
            <w:r w:rsidRPr="00D9278B">
              <w:rPr>
                <w:sz w:val="20"/>
                <w:szCs w:val="20"/>
              </w:rPr>
              <w:t xml:space="preserve">   OVERALL RATE OF RETURN</w:t>
            </w:r>
          </w:p>
        </w:tc>
        <w:tc>
          <w:tcPr>
            <w:tcW w:w="347" w:type="pct"/>
          </w:tcPr>
          <w:p w14:paraId="53D0057C" w14:textId="77777777" w:rsidR="007A2641" w:rsidRPr="00D9278B" w:rsidRDefault="007A2641" w:rsidP="007A2641">
            <w:pPr>
              <w:jc w:val="right"/>
              <w:rPr>
                <w:sz w:val="20"/>
                <w:szCs w:val="20"/>
              </w:rPr>
            </w:pPr>
            <w:r>
              <w:rPr>
                <w:sz w:val="20"/>
                <w:szCs w:val="20"/>
              </w:rPr>
              <w:t>5.92</w:t>
            </w:r>
            <w:r w:rsidRPr="00D9278B">
              <w:rPr>
                <w:sz w:val="20"/>
                <w:szCs w:val="20"/>
              </w:rPr>
              <w:t>%</w:t>
            </w:r>
          </w:p>
        </w:tc>
        <w:tc>
          <w:tcPr>
            <w:tcW w:w="537" w:type="pct"/>
          </w:tcPr>
          <w:p w14:paraId="6E6F558A" w14:textId="77777777" w:rsidR="007A2641" w:rsidRPr="00D9278B" w:rsidRDefault="007A2641" w:rsidP="007A2641">
            <w:pPr>
              <w:jc w:val="right"/>
              <w:rPr>
                <w:sz w:val="20"/>
                <w:szCs w:val="20"/>
              </w:rPr>
            </w:pPr>
            <w:r>
              <w:rPr>
                <w:sz w:val="20"/>
                <w:szCs w:val="20"/>
              </w:rPr>
              <w:t>5.92</w:t>
            </w:r>
            <w:r w:rsidRPr="00D9278B">
              <w:rPr>
                <w:sz w:val="20"/>
                <w:szCs w:val="20"/>
              </w:rPr>
              <w:t>%</w:t>
            </w:r>
          </w:p>
        </w:tc>
        <w:tc>
          <w:tcPr>
            <w:tcW w:w="91" w:type="pct"/>
          </w:tcPr>
          <w:p w14:paraId="403173C3" w14:textId="77777777" w:rsidR="007A2641" w:rsidRPr="00D9278B" w:rsidRDefault="007A2641" w:rsidP="007A2641">
            <w:pPr>
              <w:jc w:val="both"/>
              <w:rPr>
                <w:sz w:val="20"/>
                <w:szCs w:val="20"/>
              </w:rPr>
            </w:pPr>
          </w:p>
        </w:tc>
      </w:tr>
      <w:tr w:rsidR="007A2641" w:rsidRPr="00D9278B" w14:paraId="31BFB841" w14:textId="77777777" w:rsidTr="007A2641">
        <w:tc>
          <w:tcPr>
            <w:tcW w:w="172" w:type="pct"/>
          </w:tcPr>
          <w:p w14:paraId="6D853D80" w14:textId="77777777" w:rsidR="007A2641" w:rsidRPr="00D9278B" w:rsidRDefault="007A2641" w:rsidP="007A2641">
            <w:pPr>
              <w:jc w:val="both"/>
              <w:rPr>
                <w:sz w:val="20"/>
                <w:szCs w:val="20"/>
              </w:rPr>
            </w:pPr>
          </w:p>
        </w:tc>
        <w:tc>
          <w:tcPr>
            <w:tcW w:w="903" w:type="pct"/>
          </w:tcPr>
          <w:p w14:paraId="2B95578E" w14:textId="77777777" w:rsidR="007A2641" w:rsidRPr="00D9278B" w:rsidRDefault="007A2641" w:rsidP="007A2641">
            <w:pPr>
              <w:jc w:val="both"/>
              <w:rPr>
                <w:sz w:val="20"/>
                <w:szCs w:val="20"/>
              </w:rPr>
            </w:pPr>
          </w:p>
        </w:tc>
        <w:tc>
          <w:tcPr>
            <w:tcW w:w="451" w:type="pct"/>
          </w:tcPr>
          <w:p w14:paraId="1B4CA666" w14:textId="77777777" w:rsidR="007A2641" w:rsidRPr="00D9278B" w:rsidRDefault="007A2641" w:rsidP="007A2641">
            <w:pPr>
              <w:jc w:val="both"/>
              <w:rPr>
                <w:sz w:val="20"/>
                <w:szCs w:val="20"/>
              </w:rPr>
            </w:pPr>
          </w:p>
        </w:tc>
        <w:tc>
          <w:tcPr>
            <w:tcW w:w="451" w:type="pct"/>
          </w:tcPr>
          <w:p w14:paraId="6698594A" w14:textId="77777777" w:rsidR="007A2641" w:rsidRPr="00D9278B" w:rsidRDefault="007A2641" w:rsidP="007A2641">
            <w:pPr>
              <w:jc w:val="both"/>
              <w:rPr>
                <w:sz w:val="20"/>
                <w:szCs w:val="20"/>
              </w:rPr>
            </w:pPr>
          </w:p>
        </w:tc>
        <w:tc>
          <w:tcPr>
            <w:tcW w:w="590" w:type="pct"/>
          </w:tcPr>
          <w:p w14:paraId="7DA65B99" w14:textId="77777777" w:rsidR="007A2641" w:rsidRPr="00D9278B" w:rsidRDefault="007A2641" w:rsidP="007A2641">
            <w:pPr>
              <w:jc w:val="both"/>
              <w:rPr>
                <w:sz w:val="20"/>
                <w:szCs w:val="20"/>
              </w:rPr>
            </w:pPr>
          </w:p>
        </w:tc>
        <w:tc>
          <w:tcPr>
            <w:tcW w:w="1458" w:type="pct"/>
            <w:gridSpan w:val="3"/>
          </w:tcPr>
          <w:p w14:paraId="7214F61D" w14:textId="77777777" w:rsidR="007A2641" w:rsidRPr="00D9278B" w:rsidRDefault="007A2641" w:rsidP="007A2641">
            <w:pPr>
              <w:jc w:val="both"/>
              <w:rPr>
                <w:sz w:val="20"/>
                <w:szCs w:val="20"/>
              </w:rPr>
            </w:pPr>
          </w:p>
        </w:tc>
        <w:tc>
          <w:tcPr>
            <w:tcW w:w="347" w:type="pct"/>
          </w:tcPr>
          <w:p w14:paraId="2932A85A" w14:textId="77777777" w:rsidR="007A2641" w:rsidRPr="00D9278B" w:rsidRDefault="007A2641" w:rsidP="007A2641">
            <w:pPr>
              <w:jc w:val="both"/>
              <w:rPr>
                <w:sz w:val="20"/>
                <w:szCs w:val="20"/>
              </w:rPr>
            </w:pPr>
          </w:p>
        </w:tc>
        <w:tc>
          <w:tcPr>
            <w:tcW w:w="537" w:type="pct"/>
          </w:tcPr>
          <w:p w14:paraId="17715B3E" w14:textId="77777777" w:rsidR="007A2641" w:rsidRPr="00D9278B" w:rsidRDefault="007A2641" w:rsidP="007A2641">
            <w:pPr>
              <w:jc w:val="both"/>
              <w:rPr>
                <w:sz w:val="20"/>
                <w:szCs w:val="20"/>
              </w:rPr>
            </w:pPr>
          </w:p>
        </w:tc>
        <w:tc>
          <w:tcPr>
            <w:tcW w:w="91" w:type="pct"/>
          </w:tcPr>
          <w:p w14:paraId="72C60521" w14:textId="77777777" w:rsidR="007A2641" w:rsidRPr="00D9278B" w:rsidRDefault="007A2641" w:rsidP="007A2641">
            <w:pPr>
              <w:jc w:val="both"/>
              <w:rPr>
                <w:sz w:val="20"/>
                <w:szCs w:val="20"/>
              </w:rPr>
            </w:pPr>
          </w:p>
        </w:tc>
      </w:tr>
    </w:tbl>
    <w:p w14:paraId="230C536E" w14:textId="77777777" w:rsidR="007A2641" w:rsidRDefault="007A2641" w:rsidP="00B54F09">
      <w:pPr>
        <w:pStyle w:val="OrderBody"/>
      </w:pPr>
    </w:p>
    <w:p w14:paraId="2AE9772F" w14:textId="77777777" w:rsidR="007A2641" w:rsidRDefault="007A2641" w:rsidP="00B54F09">
      <w:pPr>
        <w:pStyle w:val="OrderBody"/>
      </w:pPr>
    </w:p>
    <w:p w14:paraId="598DFFD8" w14:textId="77777777" w:rsidR="007A2641" w:rsidRDefault="007A2641" w:rsidP="00B54F09">
      <w:pPr>
        <w:pStyle w:val="OrderBody"/>
        <w:sectPr w:rsidR="007A2641" w:rsidSect="007A2641">
          <w:headerReference w:type="first" r:id="rId11"/>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61"/>
        <w:gridCol w:w="4158"/>
        <w:gridCol w:w="1539"/>
        <w:gridCol w:w="1339"/>
        <w:gridCol w:w="1687"/>
        <w:gridCol w:w="1560"/>
        <w:gridCol w:w="2166"/>
        <w:gridCol w:w="266"/>
      </w:tblGrid>
      <w:tr w:rsidR="007A2641" w:rsidRPr="00CF0F2C" w14:paraId="35737CAF" w14:textId="77777777" w:rsidTr="007A2641">
        <w:tc>
          <w:tcPr>
            <w:tcW w:w="175" w:type="pct"/>
          </w:tcPr>
          <w:p w14:paraId="379CDD08" w14:textId="77777777" w:rsidR="007A2641" w:rsidRPr="00CF0F2C" w:rsidRDefault="007A2641" w:rsidP="007A2641">
            <w:pPr>
              <w:jc w:val="center"/>
              <w:rPr>
                <w:b/>
                <w:sz w:val="22"/>
              </w:rPr>
            </w:pPr>
          </w:p>
        </w:tc>
        <w:tc>
          <w:tcPr>
            <w:tcW w:w="2670" w:type="pct"/>
            <w:gridSpan w:val="3"/>
          </w:tcPr>
          <w:p w14:paraId="17D85466" w14:textId="77777777" w:rsidR="007A2641" w:rsidRPr="00CF0F2C" w:rsidRDefault="007A2641" w:rsidP="007A2641">
            <w:pPr>
              <w:jc w:val="both"/>
              <w:rPr>
                <w:b/>
                <w:sz w:val="22"/>
              </w:rPr>
            </w:pPr>
            <w:r w:rsidRPr="00CF0F2C">
              <w:rPr>
                <w:b/>
                <w:sz w:val="22"/>
              </w:rPr>
              <w:t>WEST LAKELAND WASTEWATER</w:t>
            </w:r>
            <w:r>
              <w:rPr>
                <w:b/>
                <w:sz w:val="22"/>
              </w:rPr>
              <w:t>, LLC</w:t>
            </w:r>
          </w:p>
        </w:tc>
        <w:tc>
          <w:tcPr>
            <w:tcW w:w="2054" w:type="pct"/>
            <w:gridSpan w:val="3"/>
          </w:tcPr>
          <w:p w14:paraId="612A9462" w14:textId="77777777" w:rsidR="007A2641" w:rsidRPr="00CF0F2C" w:rsidRDefault="007A2641" w:rsidP="007A2641">
            <w:pPr>
              <w:jc w:val="right"/>
              <w:rPr>
                <w:b/>
                <w:sz w:val="22"/>
              </w:rPr>
            </w:pPr>
            <w:r w:rsidRPr="00CF0F2C">
              <w:rPr>
                <w:b/>
                <w:sz w:val="22"/>
              </w:rPr>
              <w:t>SCHEDULE NO. 3-A</w:t>
            </w:r>
          </w:p>
        </w:tc>
        <w:tc>
          <w:tcPr>
            <w:tcW w:w="102" w:type="pct"/>
          </w:tcPr>
          <w:p w14:paraId="398B70CF" w14:textId="77777777" w:rsidR="007A2641" w:rsidRPr="00CF0F2C" w:rsidRDefault="007A2641" w:rsidP="007A2641">
            <w:pPr>
              <w:jc w:val="both"/>
              <w:rPr>
                <w:b/>
                <w:sz w:val="22"/>
              </w:rPr>
            </w:pPr>
          </w:p>
        </w:tc>
      </w:tr>
      <w:tr w:rsidR="007A2641" w:rsidRPr="00CF0F2C" w14:paraId="2F53910E" w14:textId="77777777" w:rsidTr="007A2641">
        <w:tc>
          <w:tcPr>
            <w:tcW w:w="175" w:type="pct"/>
            <w:tcBorders>
              <w:bottom w:val="nil"/>
            </w:tcBorders>
          </w:tcPr>
          <w:p w14:paraId="2A8303FE" w14:textId="77777777" w:rsidR="007A2641" w:rsidRPr="00CF0F2C" w:rsidRDefault="007A2641" w:rsidP="007A2641">
            <w:pPr>
              <w:jc w:val="center"/>
              <w:rPr>
                <w:b/>
                <w:sz w:val="22"/>
              </w:rPr>
            </w:pPr>
          </w:p>
        </w:tc>
        <w:tc>
          <w:tcPr>
            <w:tcW w:w="2670" w:type="pct"/>
            <w:gridSpan w:val="3"/>
            <w:tcBorders>
              <w:bottom w:val="nil"/>
            </w:tcBorders>
          </w:tcPr>
          <w:p w14:paraId="7F3CE682" w14:textId="77777777" w:rsidR="007A2641" w:rsidRPr="00CF0F2C" w:rsidRDefault="007A2641" w:rsidP="007A2641">
            <w:pPr>
              <w:jc w:val="both"/>
              <w:rPr>
                <w:b/>
                <w:sz w:val="22"/>
              </w:rPr>
            </w:pPr>
            <w:r w:rsidRPr="00CF0F2C">
              <w:rPr>
                <w:b/>
                <w:sz w:val="22"/>
              </w:rPr>
              <w:t>TEST YEAR ENDED 6/30/2024</w:t>
            </w:r>
          </w:p>
        </w:tc>
        <w:tc>
          <w:tcPr>
            <w:tcW w:w="2054" w:type="pct"/>
            <w:gridSpan w:val="3"/>
            <w:tcBorders>
              <w:bottom w:val="nil"/>
            </w:tcBorders>
          </w:tcPr>
          <w:p w14:paraId="5E64151E" w14:textId="77777777" w:rsidR="007A2641" w:rsidRPr="00CF0F2C" w:rsidRDefault="007A2641" w:rsidP="007A2641">
            <w:pPr>
              <w:jc w:val="right"/>
              <w:rPr>
                <w:b/>
                <w:sz w:val="22"/>
              </w:rPr>
            </w:pPr>
            <w:r w:rsidRPr="00CF0F2C">
              <w:rPr>
                <w:b/>
                <w:sz w:val="22"/>
              </w:rPr>
              <w:t>DOCKET NO. 20240105-SU</w:t>
            </w:r>
          </w:p>
        </w:tc>
        <w:tc>
          <w:tcPr>
            <w:tcW w:w="102" w:type="pct"/>
            <w:tcBorders>
              <w:bottom w:val="nil"/>
            </w:tcBorders>
          </w:tcPr>
          <w:p w14:paraId="408AFE88" w14:textId="77777777" w:rsidR="007A2641" w:rsidRPr="00CF0F2C" w:rsidRDefault="007A2641" w:rsidP="007A2641">
            <w:pPr>
              <w:jc w:val="both"/>
              <w:rPr>
                <w:b/>
                <w:sz w:val="22"/>
              </w:rPr>
            </w:pPr>
          </w:p>
        </w:tc>
      </w:tr>
      <w:tr w:rsidR="007A2641" w:rsidRPr="00CF0F2C" w14:paraId="1517D658" w14:textId="77777777" w:rsidTr="007A2641">
        <w:tc>
          <w:tcPr>
            <w:tcW w:w="175" w:type="pct"/>
            <w:tcBorders>
              <w:top w:val="nil"/>
              <w:bottom w:val="single" w:sz="4" w:space="0" w:color="auto"/>
            </w:tcBorders>
          </w:tcPr>
          <w:p w14:paraId="33F0A446" w14:textId="77777777" w:rsidR="007A2641" w:rsidRPr="00CF0F2C" w:rsidRDefault="007A2641" w:rsidP="007A2641">
            <w:pPr>
              <w:jc w:val="center"/>
              <w:rPr>
                <w:b/>
                <w:sz w:val="22"/>
              </w:rPr>
            </w:pPr>
          </w:p>
        </w:tc>
        <w:tc>
          <w:tcPr>
            <w:tcW w:w="2670" w:type="pct"/>
            <w:gridSpan w:val="3"/>
            <w:tcBorders>
              <w:top w:val="nil"/>
              <w:bottom w:val="single" w:sz="4" w:space="0" w:color="auto"/>
            </w:tcBorders>
          </w:tcPr>
          <w:p w14:paraId="31DAD145" w14:textId="77777777" w:rsidR="007A2641" w:rsidRPr="00CF0F2C" w:rsidRDefault="007A2641" w:rsidP="007A2641">
            <w:pPr>
              <w:jc w:val="both"/>
              <w:rPr>
                <w:b/>
                <w:sz w:val="22"/>
              </w:rPr>
            </w:pPr>
            <w:r w:rsidRPr="00CF0F2C">
              <w:rPr>
                <w:b/>
                <w:sz w:val="22"/>
              </w:rPr>
              <w:t>SCHEDULE OF WASTEWATER OPERATING INCOME</w:t>
            </w:r>
          </w:p>
        </w:tc>
        <w:tc>
          <w:tcPr>
            <w:tcW w:w="640" w:type="pct"/>
            <w:tcBorders>
              <w:top w:val="nil"/>
              <w:bottom w:val="single" w:sz="4" w:space="0" w:color="auto"/>
            </w:tcBorders>
          </w:tcPr>
          <w:p w14:paraId="329B149E" w14:textId="77777777" w:rsidR="007A2641" w:rsidRPr="00CF0F2C" w:rsidRDefault="007A2641" w:rsidP="007A2641">
            <w:pPr>
              <w:jc w:val="both"/>
              <w:rPr>
                <w:b/>
                <w:sz w:val="22"/>
              </w:rPr>
            </w:pPr>
          </w:p>
        </w:tc>
        <w:tc>
          <w:tcPr>
            <w:tcW w:w="592" w:type="pct"/>
            <w:tcBorders>
              <w:top w:val="nil"/>
              <w:bottom w:val="single" w:sz="4" w:space="0" w:color="auto"/>
            </w:tcBorders>
          </w:tcPr>
          <w:p w14:paraId="0272AEFE" w14:textId="77777777" w:rsidR="007A2641" w:rsidRPr="00CF0F2C" w:rsidRDefault="007A2641" w:rsidP="007A2641">
            <w:pPr>
              <w:jc w:val="both"/>
              <w:rPr>
                <w:b/>
                <w:sz w:val="22"/>
              </w:rPr>
            </w:pPr>
          </w:p>
        </w:tc>
        <w:tc>
          <w:tcPr>
            <w:tcW w:w="822" w:type="pct"/>
            <w:tcBorders>
              <w:top w:val="nil"/>
              <w:bottom w:val="single" w:sz="4" w:space="0" w:color="auto"/>
            </w:tcBorders>
          </w:tcPr>
          <w:p w14:paraId="04B00597" w14:textId="77777777" w:rsidR="007A2641" w:rsidRPr="00CF0F2C" w:rsidRDefault="007A2641" w:rsidP="007A2641">
            <w:pPr>
              <w:jc w:val="both"/>
              <w:rPr>
                <w:b/>
                <w:sz w:val="22"/>
              </w:rPr>
            </w:pPr>
          </w:p>
        </w:tc>
        <w:tc>
          <w:tcPr>
            <w:tcW w:w="102" w:type="pct"/>
            <w:tcBorders>
              <w:top w:val="nil"/>
              <w:bottom w:val="single" w:sz="4" w:space="0" w:color="auto"/>
            </w:tcBorders>
          </w:tcPr>
          <w:p w14:paraId="6FD337FD" w14:textId="77777777" w:rsidR="007A2641" w:rsidRPr="00CF0F2C" w:rsidRDefault="007A2641" w:rsidP="007A2641">
            <w:pPr>
              <w:jc w:val="both"/>
              <w:rPr>
                <w:b/>
                <w:sz w:val="22"/>
              </w:rPr>
            </w:pPr>
          </w:p>
        </w:tc>
      </w:tr>
      <w:tr w:rsidR="007A2641" w:rsidRPr="00CF0F2C" w14:paraId="0C14DE53" w14:textId="77777777" w:rsidTr="007A2641">
        <w:tc>
          <w:tcPr>
            <w:tcW w:w="175" w:type="pct"/>
            <w:tcBorders>
              <w:top w:val="single" w:sz="4" w:space="0" w:color="auto"/>
            </w:tcBorders>
          </w:tcPr>
          <w:p w14:paraId="4E86B8D2" w14:textId="77777777" w:rsidR="007A2641" w:rsidRPr="00CF0F2C" w:rsidRDefault="007A2641" w:rsidP="007A2641">
            <w:pPr>
              <w:jc w:val="center"/>
              <w:rPr>
                <w:b/>
                <w:sz w:val="22"/>
              </w:rPr>
            </w:pPr>
          </w:p>
        </w:tc>
        <w:tc>
          <w:tcPr>
            <w:tcW w:w="1578" w:type="pct"/>
            <w:tcBorders>
              <w:top w:val="single" w:sz="4" w:space="0" w:color="auto"/>
            </w:tcBorders>
          </w:tcPr>
          <w:p w14:paraId="216D3BBD" w14:textId="77777777" w:rsidR="007A2641" w:rsidRPr="00CF0F2C" w:rsidRDefault="007A2641" w:rsidP="007A2641">
            <w:pPr>
              <w:jc w:val="both"/>
              <w:rPr>
                <w:b/>
                <w:sz w:val="22"/>
              </w:rPr>
            </w:pPr>
          </w:p>
        </w:tc>
        <w:tc>
          <w:tcPr>
            <w:tcW w:w="584" w:type="pct"/>
            <w:tcBorders>
              <w:top w:val="single" w:sz="4" w:space="0" w:color="auto"/>
            </w:tcBorders>
          </w:tcPr>
          <w:p w14:paraId="76998744" w14:textId="77777777" w:rsidR="007A2641" w:rsidRPr="00CF0F2C" w:rsidRDefault="007A2641" w:rsidP="007A2641">
            <w:pPr>
              <w:jc w:val="both"/>
              <w:rPr>
                <w:b/>
                <w:sz w:val="22"/>
              </w:rPr>
            </w:pPr>
          </w:p>
        </w:tc>
        <w:tc>
          <w:tcPr>
            <w:tcW w:w="508" w:type="pct"/>
            <w:tcBorders>
              <w:top w:val="single" w:sz="4" w:space="0" w:color="auto"/>
            </w:tcBorders>
          </w:tcPr>
          <w:p w14:paraId="7AE73216" w14:textId="77777777" w:rsidR="007A2641" w:rsidRPr="00CF0F2C" w:rsidRDefault="007A2641" w:rsidP="007A2641">
            <w:pPr>
              <w:jc w:val="both"/>
              <w:rPr>
                <w:b/>
                <w:sz w:val="22"/>
              </w:rPr>
            </w:pPr>
          </w:p>
        </w:tc>
        <w:tc>
          <w:tcPr>
            <w:tcW w:w="640" w:type="pct"/>
            <w:tcBorders>
              <w:top w:val="single" w:sz="4" w:space="0" w:color="auto"/>
            </w:tcBorders>
          </w:tcPr>
          <w:p w14:paraId="127975E6" w14:textId="77777777" w:rsidR="007A2641" w:rsidRPr="00CF0F2C" w:rsidRDefault="007A2641" w:rsidP="007A2641">
            <w:pPr>
              <w:jc w:val="both"/>
              <w:rPr>
                <w:b/>
                <w:sz w:val="22"/>
              </w:rPr>
            </w:pPr>
          </w:p>
        </w:tc>
        <w:tc>
          <w:tcPr>
            <w:tcW w:w="592" w:type="pct"/>
            <w:tcBorders>
              <w:top w:val="single" w:sz="4" w:space="0" w:color="auto"/>
            </w:tcBorders>
          </w:tcPr>
          <w:p w14:paraId="58ACAE6D" w14:textId="77777777" w:rsidR="007A2641" w:rsidRPr="00CF0F2C" w:rsidRDefault="007A2641" w:rsidP="007A2641">
            <w:pPr>
              <w:jc w:val="both"/>
              <w:rPr>
                <w:b/>
                <w:sz w:val="22"/>
              </w:rPr>
            </w:pPr>
          </w:p>
        </w:tc>
        <w:tc>
          <w:tcPr>
            <w:tcW w:w="822" w:type="pct"/>
            <w:tcBorders>
              <w:top w:val="single" w:sz="4" w:space="0" w:color="auto"/>
            </w:tcBorders>
          </w:tcPr>
          <w:p w14:paraId="73AC7C70" w14:textId="77777777" w:rsidR="007A2641" w:rsidRPr="00CF0F2C" w:rsidRDefault="007A2641" w:rsidP="007A2641">
            <w:pPr>
              <w:jc w:val="both"/>
              <w:rPr>
                <w:b/>
                <w:sz w:val="22"/>
              </w:rPr>
            </w:pPr>
          </w:p>
        </w:tc>
        <w:tc>
          <w:tcPr>
            <w:tcW w:w="102" w:type="pct"/>
            <w:tcBorders>
              <w:top w:val="single" w:sz="4" w:space="0" w:color="auto"/>
            </w:tcBorders>
          </w:tcPr>
          <w:p w14:paraId="3B2EC3A8" w14:textId="77777777" w:rsidR="007A2641" w:rsidRPr="00CF0F2C" w:rsidRDefault="007A2641" w:rsidP="007A2641">
            <w:pPr>
              <w:jc w:val="both"/>
              <w:rPr>
                <w:b/>
                <w:sz w:val="22"/>
              </w:rPr>
            </w:pPr>
          </w:p>
        </w:tc>
      </w:tr>
      <w:tr w:rsidR="007A2641" w:rsidRPr="00CF0F2C" w14:paraId="544D474E" w14:textId="77777777" w:rsidTr="007A2641">
        <w:tc>
          <w:tcPr>
            <w:tcW w:w="175" w:type="pct"/>
          </w:tcPr>
          <w:p w14:paraId="17A1C4E9" w14:textId="77777777" w:rsidR="007A2641" w:rsidRPr="00CF0F2C" w:rsidRDefault="007A2641" w:rsidP="007A2641">
            <w:pPr>
              <w:jc w:val="center"/>
              <w:rPr>
                <w:b/>
                <w:sz w:val="22"/>
              </w:rPr>
            </w:pPr>
          </w:p>
        </w:tc>
        <w:tc>
          <w:tcPr>
            <w:tcW w:w="1578" w:type="pct"/>
          </w:tcPr>
          <w:p w14:paraId="340BDF4F" w14:textId="77777777" w:rsidR="007A2641" w:rsidRPr="00CF0F2C" w:rsidRDefault="007A2641" w:rsidP="007A2641">
            <w:pPr>
              <w:jc w:val="center"/>
              <w:rPr>
                <w:b/>
                <w:sz w:val="22"/>
              </w:rPr>
            </w:pPr>
          </w:p>
        </w:tc>
        <w:tc>
          <w:tcPr>
            <w:tcW w:w="584" w:type="pct"/>
          </w:tcPr>
          <w:p w14:paraId="4682AA2C" w14:textId="77777777" w:rsidR="007A2641" w:rsidRPr="00CF0F2C" w:rsidRDefault="007A2641" w:rsidP="007A2641">
            <w:pPr>
              <w:jc w:val="center"/>
              <w:rPr>
                <w:b/>
                <w:sz w:val="22"/>
              </w:rPr>
            </w:pPr>
            <w:r w:rsidRPr="00CF0F2C">
              <w:rPr>
                <w:b/>
                <w:sz w:val="22"/>
              </w:rPr>
              <w:t>TEST</w:t>
            </w:r>
          </w:p>
        </w:tc>
        <w:tc>
          <w:tcPr>
            <w:tcW w:w="508" w:type="pct"/>
          </w:tcPr>
          <w:p w14:paraId="1DC736F9" w14:textId="747767B9" w:rsidR="007A2641" w:rsidRPr="00CF0F2C" w:rsidRDefault="009022AC" w:rsidP="007A2641">
            <w:pPr>
              <w:jc w:val="center"/>
              <w:rPr>
                <w:b/>
                <w:sz w:val="22"/>
              </w:rPr>
            </w:pPr>
            <w:r>
              <w:rPr>
                <w:b/>
                <w:sz w:val="22"/>
              </w:rPr>
              <w:t>COMM.</w:t>
            </w:r>
          </w:p>
        </w:tc>
        <w:tc>
          <w:tcPr>
            <w:tcW w:w="640" w:type="pct"/>
          </w:tcPr>
          <w:p w14:paraId="7E94B1E4" w14:textId="3467BC7A" w:rsidR="007A2641" w:rsidRPr="00CF0F2C" w:rsidRDefault="009022AC" w:rsidP="009022AC">
            <w:pPr>
              <w:jc w:val="center"/>
              <w:rPr>
                <w:b/>
                <w:sz w:val="22"/>
              </w:rPr>
            </w:pPr>
            <w:r>
              <w:rPr>
                <w:b/>
                <w:sz w:val="22"/>
              </w:rPr>
              <w:t>COMM.</w:t>
            </w:r>
          </w:p>
        </w:tc>
        <w:tc>
          <w:tcPr>
            <w:tcW w:w="592" w:type="pct"/>
          </w:tcPr>
          <w:p w14:paraId="297963F4" w14:textId="77777777" w:rsidR="007A2641" w:rsidRPr="00CF0F2C" w:rsidRDefault="007A2641" w:rsidP="007A2641">
            <w:pPr>
              <w:jc w:val="center"/>
              <w:rPr>
                <w:b/>
                <w:sz w:val="22"/>
              </w:rPr>
            </w:pPr>
            <w:r w:rsidRPr="00CF0F2C">
              <w:rPr>
                <w:b/>
                <w:sz w:val="22"/>
              </w:rPr>
              <w:t>ADJUST</w:t>
            </w:r>
            <w:r>
              <w:rPr>
                <w:b/>
                <w:sz w:val="22"/>
              </w:rPr>
              <w:t>.</w:t>
            </w:r>
          </w:p>
        </w:tc>
        <w:tc>
          <w:tcPr>
            <w:tcW w:w="822" w:type="pct"/>
          </w:tcPr>
          <w:p w14:paraId="30FC3F50" w14:textId="77777777" w:rsidR="007A2641" w:rsidRPr="00CF0F2C" w:rsidRDefault="007A2641" w:rsidP="007A2641">
            <w:pPr>
              <w:jc w:val="center"/>
              <w:rPr>
                <w:b/>
                <w:sz w:val="22"/>
              </w:rPr>
            </w:pPr>
          </w:p>
        </w:tc>
        <w:tc>
          <w:tcPr>
            <w:tcW w:w="102" w:type="pct"/>
          </w:tcPr>
          <w:p w14:paraId="5815B854" w14:textId="77777777" w:rsidR="007A2641" w:rsidRPr="00CF0F2C" w:rsidRDefault="007A2641" w:rsidP="007A2641">
            <w:pPr>
              <w:jc w:val="center"/>
              <w:rPr>
                <w:b/>
                <w:sz w:val="22"/>
              </w:rPr>
            </w:pPr>
          </w:p>
        </w:tc>
      </w:tr>
      <w:tr w:rsidR="007A2641" w:rsidRPr="00CF0F2C" w14:paraId="563AEC58" w14:textId="77777777" w:rsidTr="007A2641">
        <w:tc>
          <w:tcPr>
            <w:tcW w:w="175" w:type="pct"/>
            <w:tcBorders>
              <w:bottom w:val="nil"/>
            </w:tcBorders>
          </w:tcPr>
          <w:p w14:paraId="33B55E8B" w14:textId="77777777" w:rsidR="007A2641" w:rsidRPr="00CF0F2C" w:rsidRDefault="007A2641" w:rsidP="007A2641">
            <w:pPr>
              <w:jc w:val="center"/>
              <w:rPr>
                <w:b/>
                <w:sz w:val="22"/>
              </w:rPr>
            </w:pPr>
          </w:p>
        </w:tc>
        <w:tc>
          <w:tcPr>
            <w:tcW w:w="1578" w:type="pct"/>
            <w:tcBorders>
              <w:bottom w:val="nil"/>
            </w:tcBorders>
          </w:tcPr>
          <w:p w14:paraId="4FF8C0DA" w14:textId="77777777" w:rsidR="007A2641" w:rsidRPr="00CF0F2C" w:rsidRDefault="007A2641" w:rsidP="007A2641">
            <w:pPr>
              <w:jc w:val="center"/>
              <w:rPr>
                <w:b/>
                <w:sz w:val="22"/>
              </w:rPr>
            </w:pPr>
          </w:p>
        </w:tc>
        <w:tc>
          <w:tcPr>
            <w:tcW w:w="584" w:type="pct"/>
            <w:tcBorders>
              <w:bottom w:val="nil"/>
            </w:tcBorders>
          </w:tcPr>
          <w:p w14:paraId="150B5A8B" w14:textId="77777777" w:rsidR="007A2641" w:rsidRPr="00CF0F2C" w:rsidRDefault="007A2641" w:rsidP="007A2641">
            <w:pPr>
              <w:jc w:val="center"/>
              <w:rPr>
                <w:b/>
                <w:sz w:val="22"/>
              </w:rPr>
            </w:pPr>
            <w:r w:rsidRPr="00CF0F2C">
              <w:rPr>
                <w:b/>
                <w:sz w:val="22"/>
              </w:rPr>
              <w:t>YEAR PER</w:t>
            </w:r>
          </w:p>
        </w:tc>
        <w:tc>
          <w:tcPr>
            <w:tcW w:w="508" w:type="pct"/>
            <w:tcBorders>
              <w:bottom w:val="nil"/>
            </w:tcBorders>
          </w:tcPr>
          <w:p w14:paraId="6F9D36D3" w14:textId="77777777" w:rsidR="007A2641" w:rsidRPr="00CF0F2C" w:rsidRDefault="007A2641" w:rsidP="007A2641">
            <w:pPr>
              <w:jc w:val="center"/>
              <w:rPr>
                <w:b/>
                <w:sz w:val="22"/>
              </w:rPr>
            </w:pPr>
            <w:r w:rsidRPr="00CF0F2C">
              <w:rPr>
                <w:b/>
                <w:sz w:val="22"/>
              </w:rPr>
              <w:t>ADJUST-</w:t>
            </w:r>
          </w:p>
        </w:tc>
        <w:tc>
          <w:tcPr>
            <w:tcW w:w="640" w:type="pct"/>
            <w:tcBorders>
              <w:bottom w:val="nil"/>
            </w:tcBorders>
          </w:tcPr>
          <w:p w14:paraId="7D4D1C8F" w14:textId="77777777" w:rsidR="007A2641" w:rsidRPr="00CF0F2C" w:rsidRDefault="007A2641" w:rsidP="007A2641">
            <w:pPr>
              <w:jc w:val="center"/>
              <w:rPr>
                <w:b/>
                <w:sz w:val="22"/>
              </w:rPr>
            </w:pPr>
            <w:r w:rsidRPr="00CF0F2C">
              <w:rPr>
                <w:b/>
                <w:sz w:val="22"/>
              </w:rPr>
              <w:t>ADJUSTED</w:t>
            </w:r>
          </w:p>
        </w:tc>
        <w:tc>
          <w:tcPr>
            <w:tcW w:w="592" w:type="pct"/>
            <w:tcBorders>
              <w:bottom w:val="nil"/>
            </w:tcBorders>
          </w:tcPr>
          <w:p w14:paraId="124D86F9" w14:textId="77777777" w:rsidR="007A2641" w:rsidRPr="00CF0F2C" w:rsidRDefault="007A2641" w:rsidP="007A2641">
            <w:pPr>
              <w:jc w:val="center"/>
              <w:rPr>
                <w:b/>
                <w:sz w:val="22"/>
              </w:rPr>
            </w:pPr>
            <w:r w:rsidRPr="00CF0F2C">
              <w:rPr>
                <w:b/>
                <w:sz w:val="22"/>
              </w:rPr>
              <w:t>FOR</w:t>
            </w:r>
          </w:p>
        </w:tc>
        <w:tc>
          <w:tcPr>
            <w:tcW w:w="822" w:type="pct"/>
            <w:tcBorders>
              <w:bottom w:val="nil"/>
            </w:tcBorders>
          </w:tcPr>
          <w:p w14:paraId="433FBD06" w14:textId="77777777" w:rsidR="007A2641" w:rsidRPr="00CF0F2C" w:rsidRDefault="007A2641" w:rsidP="007A2641">
            <w:pPr>
              <w:jc w:val="center"/>
              <w:rPr>
                <w:b/>
                <w:sz w:val="22"/>
              </w:rPr>
            </w:pPr>
            <w:r w:rsidRPr="00CF0F2C">
              <w:rPr>
                <w:b/>
                <w:sz w:val="22"/>
              </w:rPr>
              <w:t>REVENUE</w:t>
            </w:r>
          </w:p>
        </w:tc>
        <w:tc>
          <w:tcPr>
            <w:tcW w:w="102" w:type="pct"/>
            <w:tcBorders>
              <w:bottom w:val="nil"/>
            </w:tcBorders>
          </w:tcPr>
          <w:p w14:paraId="7F435C5A" w14:textId="77777777" w:rsidR="007A2641" w:rsidRPr="00CF0F2C" w:rsidRDefault="007A2641" w:rsidP="007A2641">
            <w:pPr>
              <w:jc w:val="center"/>
              <w:rPr>
                <w:b/>
                <w:sz w:val="22"/>
              </w:rPr>
            </w:pPr>
          </w:p>
        </w:tc>
      </w:tr>
      <w:tr w:rsidR="007A2641" w:rsidRPr="00CF0F2C" w14:paraId="316840A6" w14:textId="77777777" w:rsidTr="007A2641">
        <w:tc>
          <w:tcPr>
            <w:tcW w:w="175" w:type="pct"/>
            <w:tcBorders>
              <w:top w:val="nil"/>
              <w:bottom w:val="single" w:sz="4" w:space="0" w:color="auto"/>
            </w:tcBorders>
          </w:tcPr>
          <w:p w14:paraId="2D89CB5B" w14:textId="77777777" w:rsidR="007A2641" w:rsidRPr="00CF0F2C" w:rsidRDefault="007A2641" w:rsidP="007A2641">
            <w:pPr>
              <w:jc w:val="center"/>
              <w:rPr>
                <w:b/>
                <w:sz w:val="22"/>
              </w:rPr>
            </w:pPr>
          </w:p>
        </w:tc>
        <w:tc>
          <w:tcPr>
            <w:tcW w:w="1578" w:type="pct"/>
            <w:tcBorders>
              <w:top w:val="nil"/>
              <w:bottom w:val="single" w:sz="4" w:space="0" w:color="auto"/>
            </w:tcBorders>
          </w:tcPr>
          <w:p w14:paraId="1A4B1E4E" w14:textId="77777777" w:rsidR="007A2641" w:rsidRPr="00CF0F2C" w:rsidRDefault="007A2641" w:rsidP="007A2641">
            <w:pPr>
              <w:jc w:val="center"/>
              <w:rPr>
                <w:b/>
                <w:sz w:val="22"/>
              </w:rPr>
            </w:pPr>
          </w:p>
        </w:tc>
        <w:tc>
          <w:tcPr>
            <w:tcW w:w="584" w:type="pct"/>
            <w:tcBorders>
              <w:top w:val="nil"/>
              <w:bottom w:val="single" w:sz="4" w:space="0" w:color="auto"/>
            </w:tcBorders>
          </w:tcPr>
          <w:p w14:paraId="4ED64B4F" w14:textId="77777777" w:rsidR="007A2641" w:rsidRPr="00CF0F2C" w:rsidRDefault="007A2641" w:rsidP="007A2641">
            <w:pPr>
              <w:jc w:val="center"/>
              <w:rPr>
                <w:b/>
                <w:sz w:val="22"/>
              </w:rPr>
            </w:pPr>
            <w:r w:rsidRPr="00CF0F2C">
              <w:rPr>
                <w:b/>
                <w:sz w:val="22"/>
              </w:rPr>
              <w:t>UTILITY</w:t>
            </w:r>
          </w:p>
        </w:tc>
        <w:tc>
          <w:tcPr>
            <w:tcW w:w="508" w:type="pct"/>
            <w:tcBorders>
              <w:top w:val="nil"/>
              <w:bottom w:val="single" w:sz="4" w:space="0" w:color="auto"/>
            </w:tcBorders>
          </w:tcPr>
          <w:p w14:paraId="0E13FFA7" w14:textId="77777777" w:rsidR="007A2641" w:rsidRPr="00CF0F2C" w:rsidRDefault="007A2641" w:rsidP="007A2641">
            <w:pPr>
              <w:jc w:val="center"/>
              <w:rPr>
                <w:b/>
                <w:sz w:val="22"/>
              </w:rPr>
            </w:pPr>
            <w:r w:rsidRPr="00CF0F2C">
              <w:rPr>
                <w:b/>
                <w:sz w:val="22"/>
              </w:rPr>
              <w:t>MENTS</w:t>
            </w:r>
          </w:p>
        </w:tc>
        <w:tc>
          <w:tcPr>
            <w:tcW w:w="640" w:type="pct"/>
            <w:tcBorders>
              <w:top w:val="nil"/>
              <w:bottom w:val="single" w:sz="4" w:space="0" w:color="auto"/>
            </w:tcBorders>
          </w:tcPr>
          <w:p w14:paraId="30435700" w14:textId="77777777" w:rsidR="007A2641" w:rsidRPr="00CF0F2C" w:rsidRDefault="007A2641" w:rsidP="007A2641">
            <w:pPr>
              <w:jc w:val="center"/>
              <w:rPr>
                <w:b/>
                <w:sz w:val="22"/>
              </w:rPr>
            </w:pPr>
            <w:r w:rsidRPr="00CF0F2C">
              <w:rPr>
                <w:b/>
                <w:sz w:val="22"/>
              </w:rPr>
              <w:t>TEST YEAR</w:t>
            </w:r>
          </w:p>
        </w:tc>
        <w:tc>
          <w:tcPr>
            <w:tcW w:w="592" w:type="pct"/>
            <w:tcBorders>
              <w:top w:val="nil"/>
              <w:bottom w:val="single" w:sz="4" w:space="0" w:color="auto"/>
            </w:tcBorders>
          </w:tcPr>
          <w:p w14:paraId="226D70B8" w14:textId="77777777" w:rsidR="007A2641" w:rsidRPr="00CF0F2C" w:rsidRDefault="007A2641" w:rsidP="007A2641">
            <w:pPr>
              <w:jc w:val="center"/>
              <w:rPr>
                <w:b/>
                <w:sz w:val="22"/>
              </w:rPr>
            </w:pPr>
            <w:r w:rsidRPr="00CF0F2C">
              <w:rPr>
                <w:b/>
                <w:sz w:val="22"/>
              </w:rPr>
              <w:t>INCREASE</w:t>
            </w:r>
          </w:p>
        </w:tc>
        <w:tc>
          <w:tcPr>
            <w:tcW w:w="822" w:type="pct"/>
            <w:tcBorders>
              <w:top w:val="nil"/>
              <w:bottom w:val="single" w:sz="4" w:space="0" w:color="auto"/>
            </w:tcBorders>
          </w:tcPr>
          <w:p w14:paraId="5B8A14E4" w14:textId="77777777" w:rsidR="007A2641" w:rsidRPr="00CF0F2C" w:rsidRDefault="007A2641" w:rsidP="007A2641">
            <w:pPr>
              <w:jc w:val="center"/>
              <w:rPr>
                <w:b/>
                <w:sz w:val="22"/>
              </w:rPr>
            </w:pPr>
            <w:r w:rsidRPr="00CF0F2C">
              <w:rPr>
                <w:b/>
                <w:sz w:val="22"/>
              </w:rPr>
              <w:t>REQUIREMENT</w:t>
            </w:r>
          </w:p>
        </w:tc>
        <w:tc>
          <w:tcPr>
            <w:tcW w:w="102" w:type="pct"/>
            <w:tcBorders>
              <w:top w:val="nil"/>
              <w:bottom w:val="single" w:sz="4" w:space="0" w:color="auto"/>
            </w:tcBorders>
          </w:tcPr>
          <w:p w14:paraId="5B5044B2" w14:textId="77777777" w:rsidR="007A2641" w:rsidRPr="00CF0F2C" w:rsidRDefault="007A2641" w:rsidP="007A2641">
            <w:pPr>
              <w:jc w:val="center"/>
              <w:rPr>
                <w:b/>
                <w:sz w:val="22"/>
              </w:rPr>
            </w:pPr>
          </w:p>
        </w:tc>
      </w:tr>
      <w:tr w:rsidR="007A2641" w:rsidRPr="00602011" w14:paraId="4A71FCA6" w14:textId="77777777" w:rsidTr="007A2641">
        <w:tc>
          <w:tcPr>
            <w:tcW w:w="175" w:type="pct"/>
            <w:tcBorders>
              <w:top w:val="single" w:sz="4" w:space="0" w:color="auto"/>
            </w:tcBorders>
          </w:tcPr>
          <w:p w14:paraId="0784EDEF" w14:textId="77777777" w:rsidR="007A2641" w:rsidRPr="00602011" w:rsidRDefault="007A2641" w:rsidP="007A2641">
            <w:pPr>
              <w:jc w:val="center"/>
              <w:rPr>
                <w:sz w:val="22"/>
              </w:rPr>
            </w:pPr>
          </w:p>
        </w:tc>
        <w:tc>
          <w:tcPr>
            <w:tcW w:w="1578" w:type="pct"/>
            <w:tcBorders>
              <w:top w:val="single" w:sz="4" w:space="0" w:color="auto"/>
            </w:tcBorders>
          </w:tcPr>
          <w:p w14:paraId="11A8A432" w14:textId="77777777" w:rsidR="007A2641" w:rsidRPr="00602011" w:rsidRDefault="007A2641" w:rsidP="007A2641">
            <w:pPr>
              <w:jc w:val="both"/>
              <w:rPr>
                <w:sz w:val="22"/>
              </w:rPr>
            </w:pPr>
          </w:p>
        </w:tc>
        <w:tc>
          <w:tcPr>
            <w:tcW w:w="584" w:type="pct"/>
            <w:tcBorders>
              <w:top w:val="single" w:sz="4" w:space="0" w:color="auto"/>
            </w:tcBorders>
          </w:tcPr>
          <w:p w14:paraId="0DAFD8C0" w14:textId="77777777" w:rsidR="007A2641" w:rsidRPr="00602011" w:rsidRDefault="007A2641" w:rsidP="007A2641">
            <w:pPr>
              <w:jc w:val="both"/>
              <w:rPr>
                <w:sz w:val="22"/>
              </w:rPr>
            </w:pPr>
          </w:p>
        </w:tc>
        <w:tc>
          <w:tcPr>
            <w:tcW w:w="508" w:type="pct"/>
            <w:tcBorders>
              <w:top w:val="single" w:sz="4" w:space="0" w:color="auto"/>
            </w:tcBorders>
          </w:tcPr>
          <w:p w14:paraId="2E1AF546" w14:textId="77777777" w:rsidR="007A2641" w:rsidRPr="00602011" w:rsidRDefault="007A2641" w:rsidP="007A2641">
            <w:pPr>
              <w:jc w:val="both"/>
              <w:rPr>
                <w:sz w:val="22"/>
              </w:rPr>
            </w:pPr>
          </w:p>
        </w:tc>
        <w:tc>
          <w:tcPr>
            <w:tcW w:w="640" w:type="pct"/>
            <w:tcBorders>
              <w:top w:val="single" w:sz="4" w:space="0" w:color="auto"/>
            </w:tcBorders>
          </w:tcPr>
          <w:p w14:paraId="5B4048C2" w14:textId="77777777" w:rsidR="007A2641" w:rsidRPr="00602011" w:rsidRDefault="007A2641" w:rsidP="007A2641">
            <w:pPr>
              <w:jc w:val="both"/>
              <w:rPr>
                <w:sz w:val="22"/>
              </w:rPr>
            </w:pPr>
          </w:p>
        </w:tc>
        <w:tc>
          <w:tcPr>
            <w:tcW w:w="592" w:type="pct"/>
            <w:tcBorders>
              <w:top w:val="single" w:sz="4" w:space="0" w:color="auto"/>
            </w:tcBorders>
          </w:tcPr>
          <w:p w14:paraId="4C341B82" w14:textId="77777777" w:rsidR="007A2641" w:rsidRPr="00602011" w:rsidRDefault="007A2641" w:rsidP="007A2641">
            <w:pPr>
              <w:jc w:val="both"/>
              <w:rPr>
                <w:sz w:val="22"/>
              </w:rPr>
            </w:pPr>
          </w:p>
        </w:tc>
        <w:tc>
          <w:tcPr>
            <w:tcW w:w="822" w:type="pct"/>
            <w:tcBorders>
              <w:top w:val="single" w:sz="4" w:space="0" w:color="auto"/>
            </w:tcBorders>
          </w:tcPr>
          <w:p w14:paraId="06102CB0" w14:textId="77777777" w:rsidR="007A2641" w:rsidRPr="00602011" w:rsidRDefault="007A2641" w:rsidP="007A2641">
            <w:pPr>
              <w:jc w:val="both"/>
              <w:rPr>
                <w:sz w:val="22"/>
              </w:rPr>
            </w:pPr>
          </w:p>
        </w:tc>
        <w:tc>
          <w:tcPr>
            <w:tcW w:w="102" w:type="pct"/>
            <w:tcBorders>
              <w:top w:val="single" w:sz="4" w:space="0" w:color="auto"/>
            </w:tcBorders>
          </w:tcPr>
          <w:p w14:paraId="358F02FA" w14:textId="77777777" w:rsidR="007A2641" w:rsidRPr="00602011" w:rsidRDefault="007A2641" w:rsidP="007A2641">
            <w:pPr>
              <w:jc w:val="both"/>
              <w:rPr>
                <w:sz w:val="22"/>
              </w:rPr>
            </w:pPr>
          </w:p>
        </w:tc>
      </w:tr>
      <w:tr w:rsidR="007A2641" w:rsidRPr="00602011" w14:paraId="24E2D480" w14:textId="77777777" w:rsidTr="007A2641">
        <w:tc>
          <w:tcPr>
            <w:tcW w:w="175" w:type="pct"/>
          </w:tcPr>
          <w:p w14:paraId="11F63F41" w14:textId="77777777" w:rsidR="007A2641" w:rsidRPr="00602011" w:rsidRDefault="007A2641" w:rsidP="007A2641">
            <w:pPr>
              <w:jc w:val="center"/>
              <w:rPr>
                <w:sz w:val="22"/>
              </w:rPr>
            </w:pPr>
            <w:r w:rsidRPr="00602011">
              <w:rPr>
                <w:sz w:val="22"/>
              </w:rPr>
              <w:t>1.</w:t>
            </w:r>
          </w:p>
        </w:tc>
        <w:tc>
          <w:tcPr>
            <w:tcW w:w="1578" w:type="pct"/>
          </w:tcPr>
          <w:p w14:paraId="2EE55703" w14:textId="77777777" w:rsidR="007A2641" w:rsidRPr="00CF0F2C" w:rsidRDefault="007A2641" w:rsidP="007A2641">
            <w:pPr>
              <w:jc w:val="both"/>
              <w:rPr>
                <w:b/>
                <w:sz w:val="22"/>
              </w:rPr>
            </w:pPr>
            <w:r w:rsidRPr="00CF0F2C">
              <w:rPr>
                <w:b/>
                <w:sz w:val="22"/>
              </w:rPr>
              <w:t>TOTAL OPERATING REVENUES</w:t>
            </w:r>
          </w:p>
        </w:tc>
        <w:tc>
          <w:tcPr>
            <w:tcW w:w="584" w:type="pct"/>
          </w:tcPr>
          <w:p w14:paraId="2F47E2FC" w14:textId="77777777" w:rsidR="007A2641" w:rsidRPr="00602011" w:rsidRDefault="007A2641" w:rsidP="007A2641">
            <w:pPr>
              <w:jc w:val="right"/>
              <w:rPr>
                <w:sz w:val="22"/>
              </w:rPr>
            </w:pPr>
            <w:r w:rsidRPr="00602011">
              <w:rPr>
                <w:sz w:val="22"/>
              </w:rPr>
              <w:t>$190,996</w:t>
            </w:r>
          </w:p>
        </w:tc>
        <w:tc>
          <w:tcPr>
            <w:tcW w:w="508" w:type="pct"/>
          </w:tcPr>
          <w:p w14:paraId="73DBAFAA" w14:textId="77777777" w:rsidR="007A2641" w:rsidRPr="00602011" w:rsidRDefault="007A2641" w:rsidP="007A2641">
            <w:pPr>
              <w:jc w:val="right"/>
              <w:rPr>
                <w:sz w:val="22"/>
              </w:rPr>
            </w:pPr>
            <w:r>
              <w:rPr>
                <w:sz w:val="22"/>
              </w:rPr>
              <w:t>$8,731</w:t>
            </w:r>
          </w:p>
        </w:tc>
        <w:tc>
          <w:tcPr>
            <w:tcW w:w="640" w:type="pct"/>
          </w:tcPr>
          <w:p w14:paraId="4DEF0FF5" w14:textId="77777777" w:rsidR="007A2641" w:rsidRPr="00602011" w:rsidRDefault="007A2641" w:rsidP="007A2641">
            <w:pPr>
              <w:jc w:val="right"/>
              <w:rPr>
                <w:sz w:val="22"/>
              </w:rPr>
            </w:pPr>
            <w:r>
              <w:rPr>
                <w:sz w:val="22"/>
              </w:rPr>
              <w:t>$199,727</w:t>
            </w:r>
          </w:p>
        </w:tc>
        <w:tc>
          <w:tcPr>
            <w:tcW w:w="592" w:type="pct"/>
          </w:tcPr>
          <w:p w14:paraId="674405F0" w14:textId="77777777" w:rsidR="007A2641" w:rsidRPr="00602011" w:rsidRDefault="007A2641" w:rsidP="007A2641">
            <w:pPr>
              <w:jc w:val="right"/>
              <w:rPr>
                <w:sz w:val="22"/>
              </w:rPr>
            </w:pPr>
            <w:r>
              <w:rPr>
                <w:sz w:val="22"/>
              </w:rPr>
              <w:t>$26,545</w:t>
            </w:r>
          </w:p>
        </w:tc>
        <w:tc>
          <w:tcPr>
            <w:tcW w:w="822" w:type="pct"/>
          </w:tcPr>
          <w:p w14:paraId="37A4C385" w14:textId="77777777" w:rsidR="007A2641" w:rsidRPr="00602011" w:rsidRDefault="007A2641" w:rsidP="007A2641">
            <w:pPr>
              <w:jc w:val="right"/>
              <w:rPr>
                <w:sz w:val="22"/>
              </w:rPr>
            </w:pPr>
            <w:r>
              <w:rPr>
                <w:sz w:val="22"/>
              </w:rPr>
              <w:t>$226,272</w:t>
            </w:r>
          </w:p>
        </w:tc>
        <w:tc>
          <w:tcPr>
            <w:tcW w:w="102" w:type="pct"/>
          </w:tcPr>
          <w:p w14:paraId="46ED9E68" w14:textId="77777777" w:rsidR="007A2641" w:rsidRPr="00602011" w:rsidRDefault="007A2641" w:rsidP="007A2641">
            <w:pPr>
              <w:jc w:val="both"/>
              <w:rPr>
                <w:sz w:val="22"/>
              </w:rPr>
            </w:pPr>
          </w:p>
        </w:tc>
      </w:tr>
      <w:tr w:rsidR="007A2641" w:rsidRPr="00602011" w14:paraId="6E77E3F6" w14:textId="77777777" w:rsidTr="007A2641">
        <w:tc>
          <w:tcPr>
            <w:tcW w:w="175" w:type="pct"/>
          </w:tcPr>
          <w:p w14:paraId="2CFEE860" w14:textId="77777777" w:rsidR="007A2641" w:rsidRPr="00602011" w:rsidRDefault="007A2641" w:rsidP="007A2641">
            <w:pPr>
              <w:jc w:val="center"/>
              <w:rPr>
                <w:sz w:val="22"/>
              </w:rPr>
            </w:pPr>
          </w:p>
        </w:tc>
        <w:tc>
          <w:tcPr>
            <w:tcW w:w="1578" w:type="pct"/>
          </w:tcPr>
          <w:p w14:paraId="4A25755A" w14:textId="77777777" w:rsidR="007A2641" w:rsidRPr="00602011" w:rsidRDefault="007A2641" w:rsidP="007A2641">
            <w:pPr>
              <w:jc w:val="both"/>
              <w:rPr>
                <w:sz w:val="22"/>
              </w:rPr>
            </w:pPr>
          </w:p>
        </w:tc>
        <w:tc>
          <w:tcPr>
            <w:tcW w:w="584" w:type="pct"/>
          </w:tcPr>
          <w:p w14:paraId="1A13ECAB" w14:textId="77777777" w:rsidR="007A2641" w:rsidRPr="00602011" w:rsidRDefault="007A2641" w:rsidP="007A2641">
            <w:pPr>
              <w:jc w:val="right"/>
              <w:rPr>
                <w:sz w:val="22"/>
              </w:rPr>
            </w:pPr>
          </w:p>
        </w:tc>
        <w:tc>
          <w:tcPr>
            <w:tcW w:w="508" w:type="pct"/>
          </w:tcPr>
          <w:p w14:paraId="096B0FFA" w14:textId="77777777" w:rsidR="007A2641" w:rsidRPr="00602011" w:rsidRDefault="007A2641" w:rsidP="007A2641">
            <w:pPr>
              <w:jc w:val="right"/>
              <w:rPr>
                <w:sz w:val="22"/>
              </w:rPr>
            </w:pPr>
          </w:p>
        </w:tc>
        <w:tc>
          <w:tcPr>
            <w:tcW w:w="640" w:type="pct"/>
          </w:tcPr>
          <w:p w14:paraId="6B50919B" w14:textId="77777777" w:rsidR="007A2641" w:rsidRPr="00602011" w:rsidRDefault="007A2641" w:rsidP="007A2641">
            <w:pPr>
              <w:jc w:val="right"/>
              <w:rPr>
                <w:sz w:val="22"/>
              </w:rPr>
            </w:pPr>
          </w:p>
        </w:tc>
        <w:tc>
          <w:tcPr>
            <w:tcW w:w="592" w:type="pct"/>
          </w:tcPr>
          <w:p w14:paraId="0CEED276" w14:textId="77777777" w:rsidR="007A2641" w:rsidRPr="00602011" w:rsidRDefault="007A2641" w:rsidP="007A2641">
            <w:pPr>
              <w:jc w:val="right"/>
              <w:rPr>
                <w:sz w:val="22"/>
              </w:rPr>
            </w:pPr>
            <w:r>
              <w:rPr>
                <w:sz w:val="22"/>
              </w:rPr>
              <w:t>13.29</w:t>
            </w:r>
            <w:r w:rsidRPr="00602011">
              <w:rPr>
                <w:sz w:val="22"/>
              </w:rPr>
              <w:t>%</w:t>
            </w:r>
          </w:p>
        </w:tc>
        <w:tc>
          <w:tcPr>
            <w:tcW w:w="822" w:type="pct"/>
          </w:tcPr>
          <w:p w14:paraId="410CA2C1" w14:textId="77777777" w:rsidR="007A2641" w:rsidRPr="00602011" w:rsidRDefault="007A2641" w:rsidP="007A2641">
            <w:pPr>
              <w:jc w:val="right"/>
              <w:rPr>
                <w:sz w:val="22"/>
              </w:rPr>
            </w:pPr>
          </w:p>
        </w:tc>
        <w:tc>
          <w:tcPr>
            <w:tcW w:w="102" w:type="pct"/>
          </w:tcPr>
          <w:p w14:paraId="1CCC8E32" w14:textId="77777777" w:rsidR="007A2641" w:rsidRPr="00602011" w:rsidRDefault="007A2641" w:rsidP="007A2641">
            <w:pPr>
              <w:jc w:val="both"/>
              <w:rPr>
                <w:sz w:val="22"/>
              </w:rPr>
            </w:pPr>
          </w:p>
        </w:tc>
      </w:tr>
      <w:tr w:rsidR="007A2641" w:rsidRPr="00602011" w14:paraId="1A2141AE" w14:textId="77777777" w:rsidTr="007A2641">
        <w:tc>
          <w:tcPr>
            <w:tcW w:w="175" w:type="pct"/>
          </w:tcPr>
          <w:p w14:paraId="08713F5E" w14:textId="77777777" w:rsidR="007A2641" w:rsidRPr="00602011" w:rsidRDefault="007A2641" w:rsidP="007A2641">
            <w:pPr>
              <w:jc w:val="center"/>
              <w:rPr>
                <w:sz w:val="22"/>
              </w:rPr>
            </w:pPr>
          </w:p>
        </w:tc>
        <w:tc>
          <w:tcPr>
            <w:tcW w:w="1578" w:type="pct"/>
          </w:tcPr>
          <w:p w14:paraId="7B98BB4F" w14:textId="77777777" w:rsidR="007A2641" w:rsidRPr="00602011" w:rsidRDefault="007A2641" w:rsidP="007A2641">
            <w:pPr>
              <w:jc w:val="both"/>
              <w:rPr>
                <w:sz w:val="22"/>
              </w:rPr>
            </w:pPr>
          </w:p>
        </w:tc>
        <w:tc>
          <w:tcPr>
            <w:tcW w:w="584" w:type="pct"/>
          </w:tcPr>
          <w:p w14:paraId="2D56AE73" w14:textId="77777777" w:rsidR="007A2641" w:rsidRPr="00602011" w:rsidRDefault="007A2641" w:rsidP="007A2641">
            <w:pPr>
              <w:jc w:val="right"/>
              <w:rPr>
                <w:sz w:val="22"/>
              </w:rPr>
            </w:pPr>
          </w:p>
        </w:tc>
        <w:tc>
          <w:tcPr>
            <w:tcW w:w="508" w:type="pct"/>
          </w:tcPr>
          <w:p w14:paraId="716F4937" w14:textId="77777777" w:rsidR="007A2641" w:rsidRPr="00602011" w:rsidRDefault="007A2641" w:rsidP="007A2641">
            <w:pPr>
              <w:jc w:val="right"/>
              <w:rPr>
                <w:sz w:val="22"/>
              </w:rPr>
            </w:pPr>
          </w:p>
        </w:tc>
        <w:tc>
          <w:tcPr>
            <w:tcW w:w="640" w:type="pct"/>
          </w:tcPr>
          <w:p w14:paraId="5558C235" w14:textId="77777777" w:rsidR="007A2641" w:rsidRPr="00602011" w:rsidRDefault="007A2641" w:rsidP="007A2641">
            <w:pPr>
              <w:jc w:val="right"/>
              <w:rPr>
                <w:sz w:val="22"/>
              </w:rPr>
            </w:pPr>
          </w:p>
        </w:tc>
        <w:tc>
          <w:tcPr>
            <w:tcW w:w="592" w:type="pct"/>
          </w:tcPr>
          <w:p w14:paraId="491F5594" w14:textId="77777777" w:rsidR="007A2641" w:rsidRPr="00602011" w:rsidRDefault="007A2641" w:rsidP="007A2641">
            <w:pPr>
              <w:jc w:val="right"/>
              <w:rPr>
                <w:sz w:val="22"/>
              </w:rPr>
            </w:pPr>
          </w:p>
        </w:tc>
        <w:tc>
          <w:tcPr>
            <w:tcW w:w="822" w:type="pct"/>
          </w:tcPr>
          <w:p w14:paraId="5222DEF0" w14:textId="77777777" w:rsidR="007A2641" w:rsidRPr="00602011" w:rsidRDefault="007A2641" w:rsidP="007A2641">
            <w:pPr>
              <w:jc w:val="right"/>
              <w:rPr>
                <w:sz w:val="22"/>
              </w:rPr>
            </w:pPr>
          </w:p>
        </w:tc>
        <w:tc>
          <w:tcPr>
            <w:tcW w:w="102" w:type="pct"/>
          </w:tcPr>
          <w:p w14:paraId="1ECF84AA" w14:textId="77777777" w:rsidR="007A2641" w:rsidRPr="00602011" w:rsidRDefault="007A2641" w:rsidP="007A2641">
            <w:pPr>
              <w:jc w:val="both"/>
              <w:rPr>
                <w:sz w:val="22"/>
              </w:rPr>
            </w:pPr>
          </w:p>
        </w:tc>
      </w:tr>
      <w:tr w:rsidR="007A2641" w:rsidRPr="00602011" w14:paraId="6DE43726" w14:textId="77777777" w:rsidTr="007A2641">
        <w:tc>
          <w:tcPr>
            <w:tcW w:w="175" w:type="pct"/>
          </w:tcPr>
          <w:p w14:paraId="08E17479" w14:textId="77777777" w:rsidR="007A2641" w:rsidRPr="00602011" w:rsidRDefault="007A2641" w:rsidP="007A2641">
            <w:pPr>
              <w:jc w:val="center"/>
              <w:rPr>
                <w:sz w:val="22"/>
              </w:rPr>
            </w:pPr>
          </w:p>
        </w:tc>
        <w:tc>
          <w:tcPr>
            <w:tcW w:w="1578" w:type="pct"/>
          </w:tcPr>
          <w:p w14:paraId="4C3E0BA4" w14:textId="77777777" w:rsidR="007A2641" w:rsidRPr="00CF0F2C" w:rsidRDefault="007A2641" w:rsidP="007A2641">
            <w:pPr>
              <w:jc w:val="both"/>
              <w:rPr>
                <w:b/>
                <w:sz w:val="22"/>
              </w:rPr>
            </w:pPr>
            <w:r w:rsidRPr="00CF0F2C">
              <w:rPr>
                <w:b/>
                <w:sz w:val="22"/>
              </w:rPr>
              <w:t>OPERATING EXPENSES:</w:t>
            </w:r>
          </w:p>
        </w:tc>
        <w:tc>
          <w:tcPr>
            <w:tcW w:w="584" w:type="pct"/>
          </w:tcPr>
          <w:p w14:paraId="03516993" w14:textId="77777777" w:rsidR="007A2641" w:rsidRPr="00602011" w:rsidRDefault="007A2641" w:rsidP="007A2641">
            <w:pPr>
              <w:jc w:val="right"/>
              <w:rPr>
                <w:sz w:val="22"/>
              </w:rPr>
            </w:pPr>
          </w:p>
        </w:tc>
        <w:tc>
          <w:tcPr>
            <w:tcW w:w="508" w:type="pct"/>
          </w:tcPr>
          <w:p w14:paraId="654BDB75" w14:textId="77777777" w:rsidR="007A2641" w:rsidRPr="00602011" w:rsidRDefault="007A2641" w:rsidP="007A2641">
            <w:pPr>
              <w:jc w:val="right"/>
              <w:rPr>
                <w:sz w:val="22"/>
              </w:rPr>
            </w:pPr>
          </w:p>
        </w:tc>
        <w:tc>
          <w:tcPr>
            <w:tcW w:w="640" w:type="pct"/>
          </w:tcPr>
          <w:p w14:paraId="2A2EF40B" w14:textId="77777777" w:rsidR="007A2641" w:rsidRPr="00602011" w:rsidRDefault="007A2641" w:rsidP="007A2641">
            <w:pPr>
              <w:jc w:val="right"/>
              <w:rPr>
                <w:sz w:val="22"/>
              </w:rPr>
            </w:pPr>
          </w:p>
        </w:tc>
        <w:tc>
          <w:tcPr>
            <w:tcW w:w="592" w:type="pct"/>
          </w:tcPr>
          <w:p w14:paraId="665520FC" w14:textId="77777777" w:rsidR="007A2641" w:rsidRPr="00602011" w:rsidRDefault="007A2641" w:rsidP="007A2641">
            <w:pPr>
              <w:jc w:val="right"/>
              <w:rPr>
                <w:sz w:val="22"/>
              </w:rPr>
            </w:pPr>
          </w:p>
        </w:tc>
        <w:tc>
          <w:tcPr>
            <w:tcW w:w="822" w:type="pct"/>
          </w:tcPr>
          <w:p w14:paraId="6ADF5F53" w14:textId="77777777" w:rsidR="007A2641" w:rsidRPr="00602011" w:rsidRDefault="007A2641" w:rsidP="007A2641">
            <w:pPr>
              <w:jc w:val="right"/>
              <w:rPr>
                <w:sz w:val="22"/>
              </w:rPr>
            </w:pPr>
          </w:p>
        </w:tc>
        <w:tc>
          <w:tcPr>
            <w:tcW w:w="102" w:type="pct"/>
          </w:tcPr>
          <w:p w14:paraId="1658F60E" w14:textId="77777777" w:rsidR="007A2641" w:rsidRPr="00602011" w:rsidRDefault="007A2641" w:rsidP="007A2641">
            <w:pPr>
              <w:jc w:val="both"/>
              <w:rPr>
                <w:sz w:val="22"/>
              </w:rPr>
            </w:pPr>
          </w:p>
        </w:tc>
      </w:tr>
      <w:tr w:rsidR="007A2641" w:rsidRPr="00602011" w14:paraId="37C72E5D" w14:textId="77777777" w:rsidTr="007A2641">
        <w:tc>
          <w:tcPr>
            <w:tcW w:w="175" w:type="pct"/>
          </w:tcPr>
          <w:p w14:paraId="67249241" w14:textId="77777777" w:rsidR="007A2641" w:rsidRPr="00602011" w:rsidRDefault="007A2641" w:rsidP="007A2641">
            <w:pPr>
              <w:jc w:val="center"/>
              <w:rPr>
                <w:sz w:val="22"/>
              </w:rPr>
            </w:pPr>
            <w:r w:rsidRPr="00602011">
              <w:rPr>
                <w:sz w:val="22"/>
              </w:rPr>
              <w:t>2.</w:t>
            </w:r>
          </w:p>
        </w:tc>
        <w:tc>
          <w:tcPr>
            <w:tcW w:w="1578" w:type="pct"/>
          </w:tcPr>
          <w:p w14:paraId="010BC5B9" w14:textId="77777777" w:rsidR="007A2641" w:rsidRPr="00602011" w:rsidRDefault="007A2641" w:rsidP="007A2641">
            <w:pPr>
              <w:jc w:val="both"/>
              <w:rPr>
                <w:sz w:val="22"/>
              </w:rPr>
            </w:pPr>
            <w:r w:rsidRPr="00602011">
              <w:rPr>
                <w:sz w:val="22"/>
              </w:rPr>
              <w:t>OPERATION &amp;</w:t>
            </w:r>
            <w:r>
              <w:rPr>
                <w:sz w:val="22"/>
              </w:rPr>
              <w:t xml:space="preserve"> MAINTENANCE</w:t>
            </w:r>
          </w:p>
        </w:tc>
        <w:tc>
          <w:tcPr>
            <w:tcW w:w="584" w:type="pct"/>
          </w:tcPr>
          <w:p w14:paraId="3BACF238" w14:textId="77777777" w:rsidR="007A2641" w:rsidRPr="00602011" w:rsidRDefault="007A2641" w:rsidP="007A2641">
            <w:pPr>
              <w:jc w:val="right"/>
              <w:rPr>
                <w:sz w:val="22"/>
              </w:rPr>
            </w:pPr>
            <w:r>
              <w:rPr>
                <w:sz w:val="22"/>
              </w:rPr>
              <w:t>$182,075</w:t>
            </w:r>
          </w:p>
        </w:tc>
        <w:tc>
          <w:tcPr>
            <w:tcW w:w="508" w:type="pct"/>
          </w:tcPr>
          <w:p w14:paraId="74D52808" w14:textId="77777777" w:rsidR="007A2641" w:rsidRPr="00602011" w:rsidRDefault="007A2641" w:rsidP="007A2641">
            <w:pPr>
              <w:jc w:val="right"/>
              <w:rPr>
                <w:sz w:val="22"/>
              </w:rPr>
            </w:pPr>
            <w:r>
              <w:rPr>
                <w:sz w:val="22"/>
              </w:rPr>
              <w:t>($764)</w:t>
            </w:r>
          </w:p>
        </w:tc>
        <w:tc>
          <w:tcPr>
            <w:tcW w:w="640" w:type="pct"/>
          </w:tcPr>
          <w:p w14:paraId="306DB078" w14:textId="77777777" w:rsidR="007A2641" w:rsidRPr="00602011" w:rsidRDefault="007A2641" w:rsidP="007A2641">
            <w:pPr>
              <w:jc w:val="right"/>
              <w:rPr>
                <w:sz w:val="22"/>
              </w:rPr>
            </w:pPr>
            <w:r>
              <w:rPr>
                <w:sz w:val="22"/>
              </w:rPr>
              <w:t>$181,311</w:t>
            </w:r>
          </w:p>
        </w:tc>
        <w:tc>
          <w:tcPr>
            <w:tcW w:w="592" w:type="pct"/>
          </w:tcPr>
          <w:p w14:paraId="7B17C548" w14:textId="77777777" w:rsidR="007A2641" w:rsidRPr="00602011" w:rsidRDefault="007A2641" w:rsidP="007A2641">
            <w:pPr>
              <w:jc w:val="right"/>
              <w:rPr>
                <w:sz w:val="22"/>
              </w:rPr>
            </w:pPr>
            <w:r>
              <w:rPr>
                <w:sz w:val="22"/>
              </w:rPr>
              <w:t>$0</w:t>
            </w:r>
          </w:p>
        </w:tc>
        <w:tc>
          <w:tcPr>
            <w:tcW w:w="822" w:type="pct"/>
          </w:tcPr>
          <w:p w14:paraId="59F84541" w14:textId="77777777" w:rsidR="007A2641" w:rsidRPr="00602011" w:rsidRDefault="007A2641" w:rsidP="007A2641">
            <w:pPr>
              <w:jc w:val="right"/>
              <w:rPr>
                <w:sz w:val="22"/>
              </w:rPr>
            </w:pPr>
            <w:r>
              <w:rPr>
                <w:sz w:val="22"/>
              </w:rPr>
              <w:t>$181,311</w:t>
            </w:r>
          </w:p>
        </w:tc>
        <w:tc>
          <w:tcPr>
            <w:tcW w:w="102" w:type="pct"/>
          </w:tcPr>
          <w:p w14:paraId="2485B03F" w14:textId="77777777" w:rsidR="007A2641" w:rsidRPr="00602011" w:rsidRDefault="007A2641" w:rsidP="007A2641">
            <w:pPr>
              <w:jc w:val="both"/>
              <w:rPr>
                <w:sz w:val="22"/>
              </w:rPr>
            </w:pPr>
          </w:p>
        </w:tc>
      </w:tr>
      <w:tr w:rsidR="007A2641" w:rsidRPr="00602011" w14:paraId="1417A70E" w14:textId="77777777" w:rsidTr="007A2641">
        <w:tc>
          <w:tcPr>
            <w:tcW w:w="175" w:type="pct"/>
          </w:tcPr>
          <w:p w14:paraId="6F4A7894" w14:textId="77777777" w:rsidR="007A2641" w:rsidRPr="00602011" w:rsidRDefault="007A2641" w:rsidP="007A2641">
            <w:pPr>
              <w:jc w:val="center"/>
              <w:rPr>
                <w:sz w:val="22"/>
              </w:rPr>
            </w:pPr>
          </w:p>
        </w:tc>
        <w:tc>
          <w:tcPr>
            <w:tcW w:w="1578" w:type="pct"/>
          </w:tcPr>
          <w:p w14:paraId="1700BAF5" w14:textId="77777777" w:rsidR="007A2641" w:rsidRPr="00602011" w:rsidRDefault="007A2641" w:rsidP="007A2641">
            <w:pPr>
              <w:jc w:val="both"/>
              <w:rPr>
                <w:sz w:val="22"/>
              </w:rPr>
            </w:pPr>
          </w:p>
        </w:tc>
        <w:tc>
          <w:tcPr>
            <w:tcW w:w="584" w:type="pct"/>
          </w:tcPr>
          <w:p w14:paraId="1210FFC8" w14:textId="77777777" w:rsidR="007A2641" w:rsidRDefault="007A2641" w:rsidP="007A2641">
            <w:pPr>
              <w:jc w:val="right"/>
              <w:rPr>
                <w:sz w:val="22"/>
              </w:rPr>
            </w:pPr>
          </w:p>
        </w:tc>
        <w:tc>
          <w:tcPr>
            <w:tcW w:w="508" w:type="pct"/>
          </w:tcPr>
          <w:p w14:paraId="313146AB" w14:textId="77777777" w:rsidR="007A2641" w:rsidRDefault="007A2641" w:rsidP="007A2641">
            <w:pPr>
              <w:jc w:val="right"/>
              <w:rPr>
                <w:sz w:val="22"/>
              </w:rPr>
            </w:pPr>
          </w:p>
        </w:tc>
        <w:tc>
          <w:tcPr>
            <w:tcW w:w="640" w:type="pct"/>
          </w:tcPr>
          <w:p w14:paraId="4A70CBA3" w14:textId="77777777" w:rsidR="007A2641" w:rsidRDefault="007A2641" w:rsidP="007A2641">
            <w:pPr>
              <w:jc w:val="right"/>
              <w:rPr>
                <w:sz w:val="22"/>
              </w:rPr>
            </w:pPr>
          </w:p>
        </w:tc>
        <w:tc>
          <w:tcPr>
            <w:tcW w:w="592" w:type="pct"/>
          </w:tcPr>
          <w:p w14:paraId="64410AEC" w14:textId="77777777" w:rsidR="007A2641" w:rsidRDefault="007A2641" w:rsidP="007A2641">
            <w:pPr>
              <w:jc w:val="right"/>
              <w:rPr>
                <w:sz w:val="22"/>
              </w:rPr>
            </w:pPr>
          </w:p>
        </w:tc>
        <w:tc>
          <w:tcPr>
            <w:tcW w:w="822" w:type="pct"/>
          </w:tcPr>
          <w:p w14:paraId="2E4CF05A" w14:textId="77777777" w:rsidR="007A2641" w:rsidRDefault="007A2641" w:rsidP="007A2641">
            <w:pPr>
              <w:jc w:val="right"/>
              <w:rPr>
                <w:sz w:val="22"/>
              </w:rPr>
            </w:pPr>
          </w:p>
        </w:tc>
        <w:tc>
          <w:tcPr>
            <w:tcW w:w="102" w:type="pct"/>
          </w:tcPr>
          <w:p w14:paraId="58AD86C2" w14:textId="77777777" w:rsidR="007A2641" w:rsidRPr="00602011" w:rsidRDefault="007A2641" w:rsidP="007A2641">
            <w:pPr>
              <w:jc w:val="both"/>
              <w:rPr>
                <w:sz w:val="22"/>
              </w:rPr>
            </w:pPr>
          </w:p>
        </w:tc>
      </w:tr>
      <w:tr w:rsidR="007A2641" w:rsidRPr="00602011" w14:paraId="4FDAB544" w14:textId="77777777" w:rsidTr="007A2641">
        <w:tc>
          <w:tcPr>
            <w:tcW w:w="175" w:type="pct"/>
          </w:tcPr>
          <w:p w14:paraId="6A70911C" w14:textId="77777777" w:rsidR="007A2641" w:rsidRPr="00602011" w:rsidRDefault="007A2641" w:rsidP="007A2641">
            <w:pPr>
              <w:jc w:val="center"/>
              <w:rPr>
                <w:sz w:val="22"/>
              </w:rPr>
            </w:pPr>
            <w:r>
              <w:rPr>
                <w:sz w:val="22"/>
              </w:rPr>
              <w:t>3.</w:t>
            </w:r>
          </w:p>
        </w:tc>
        <w:tc>
          <w:tcPr>
            <w:tcW w:w="1578" w:type="pct"/>
          </w:tcPr>
          <w:p w14:paraId="7B7BD4E2" w14:textId="77777777" w:rsidR="007A2641" w:rsidRPr="00602011" w:rsidRDefault="007A2641" w:rsidP="007A2641">
            <w:pPr>
              <w:jc w:val="both"/>
              <w:rPr>
                <w:sz w:val="22"/>
              </w:rPr>
            </w:pPr>
            <w:r>
              <w:rPr>
                <w:sz w:val="22"/>
              </w:rPr>
              <w:t>DEPRECIATION</w:t>
            </w:r>
          </w:p>
        </w:tc>
        <w:tc>
          <w:tcPr>
            <w:tcW w:w="584" w:type="pct"/>
          </w:tcPr>
          <w:p w14:paraId="58A2C9A7" w14:textId="77777777" w:rsidR="007A2641" w:rsidRDefault="007A2641" w:rsidP="007A2641">
            <w:pPr>
              <w:jc w:val="right"/>
              <w:rPr>
                <w:sz w:val="22"/>
              </w:rPr>
            </w:pPr>
            <w:r>
              <w:rPr>
                <w:sz w:val="22"/>
              </w:rPr>
              <w:t>9,516</w:t>
            </w:r>
          </w:p>
        </w:tc>
        <w:tc>
          <w:tcPr>
            <w:tcW w:w="508" w:type="pct"/>
          </w:tcPr>
          <w:p w14:paraId="781EE6B4" w14:textId="77777777" w:rsidR="007A2641" w:rsidRDefault="007A2641" w:rsidP="007A2641">
            <w:pPr>
              <w:jc w:val="right"/>
              <w:rPr>
                <w:sz w:val="22"/>
              </w:rPr>
            </w:pPr>
            <w:r>
              <w:rPr>
                <w:sz w:val="22"/>
              </w:rPr>
              <w:t>2,574</w:t>
            </w:r>
          </w:p>
        </w:tc>
        <w:tc>
          <w:tcPr>
            <w:tcW w:w="640" w:type="pct"/>
          </w:tcPr>
          <w:p w14:paraId="54857BD4" w14:textId="77777777" w:rsidR="007A2641" w:rsidRDefault="007A2641" w:rsidP="007A2641">
            <w:pPr>
              <w:jc w:val="right"/>
              <w:rPr>
                <w:sz w:val="22"/>
              </w:rPr>
            </w:pPr>
            <w:r>
              <w:rPr>
                <w:sz w:val="22"/>
              </w:rPr>
              <w:t>12,090</w:t>
            </w:r>
          </w:p>
        </w:tc>
        <w:tc>
          <w:tcPr>
            <w:tcW w:w="592" w:type="pct"/>
          </w:tcPr>
          <w:p w14:paraId="1FEC5859" w14:textId="77777777" w:rsidR="007A2641" w:rsidRDefault="007A2641" w:rsidP="007A2641">
            <w:pPr>
              <w:jc w:val="right"/>
              <w:rPr>
                <w:sz w:val="22"/>
              </w:rPr>
            </w:pPr>
            <w:r>
              <w:rPr>
                <w:sz w:val="22"/>
              </w:rPr>
              <w:t>0</w:t>
            </w:r>
          </w:p>
        </w:tc>
        <w:tc>
          <w:tcPr>
            <w:tcW w:w="822" w:type="pct"/>
          </w:tcPr>
          <w:p w14:paraId="49060A20" w14:textId="77777777" w:rsidR="007A2641" w:rsidRDefault="007A2641" w:rsidP="007A2641">
            <w:pPr>
              <w:jc w:val="right"/>
              <w:rPr>
                <w:sz w:val="22"/>
              </w:rPr>
            </w:pPr>
            <w:r>
              <w:rPr>
                <w:sz w:val="22"/>
              </w:rPr>
              <w:t>12,090</w:t>
            </w:r>
          </w:p>
        </w:tc>
        <w:tc>
          <w:tcPr>
            <w:tcW w:w="102" w:type="pct"/>
          </w:tcPr>
          <w:p w14:paraId="07BF4585" w14:textId="77777777" w:rsidR="007A2641" w:rsidRPr="00602011" w:rsidRDefault="007A2641" w:rsidP="007A2641">
            <w:pPr>
              <w:jc w:val="both"/>
              <w:rPr>
                <w:sz w:val="22"/>
              </w:rPr>
            </w:pPr>
          </w:p>
        </w:tc>
      </w:tr>
      <w:tr w:rsidR="007A2641" w:rsidRPr="00602011" w14:paraId="22AAD5C4" w14:textId="77777777" w:rsidTr="007A2641">
        <w:tc>
          <w:tcPr>
            <w:tcW w:w="175" w:type="pct"/>
          </w:tcPr>
          <w:p w14:paraId="1468C327" w14:textId="77777777" w:rsidR="007A2641" w:rsidRDefault="007A2641" w:rsidP="007A2641">
            <w:pPr>
              <w:jc w:val="center"/>
              <w:rPr>
                <w:sz w:val="22"/>
              </w:rPr>
            </w:pPr>
          </w:p>
        </w:tc>
        <w:tc>
          <w:tcPr>
            <w:tcW w:w="1578" w:type="pct"/>
          </w:tcPr>
          <w:p w14:paraId="121373A8" w14:textId="77777777" w:rsidR="007A2641" w:rsidRDefault="007A2641" w:rsidP="007A2641">
            <w:pPr>
              <w:jc w:val="both"/>
              <w:rPr>
                <w:sz w:val="22"/>
              </w:rPr>
            </w:pPr>
          </w:p>
        </w:tc>
        <w:tc>
          <w:tcPr>
            <w:tcW w:w="584" w:type="pct"/>
          </w:tcPr>
          <w:p w14:paraId="0F48A842" w14:textId="77777777" w:rsidR="007A2641" w:rsidRDefault="007A2641" w:rsidP="007A2641">
            <w:pPr>
              <w:jc w:val="right"/>
              <w:rPr>
                <w:sz w:val="22"/>
              </w:rPr>
            </w:pPr>
          </w:p>
        </w:tc>
        <w:tc>
          <w:tcPr>
            <w:tcW w:w="508" w:type="pct"/>
          </w:tcPr>
          <w:p w14:paraId="716BB69A" w14:textId="77777777" w:rsidR="007A2641" w:rsidRDefault="007A2641" w:rsidP="007A2641">
            <w:pPr>
              <w:jc w:val="right"/>
              <w:rPr>
                <w:sz w:val="22"/>
              </w:rPr>
            </w:pPr>
          </w:p>
        </w:tc>
        <w:tc>
          <w:tcPr>
            <w:tcW w:w="640" w:type="pct"/>
          </w:tcPr>
          <w:p w14:paraId="4C492EDA" w14:textId="77777777" w:rsidR="007A2641" w:rsidRDefault="007A2641" w:rsidP="007A2641">
            <w:pPr>
              <w:jc w:val="right"/>
              <w:rPr>
                <w:sz w:val="22"/>
              </w:rPr>
            </w:pPr>
          </w:p>
        </w:tc>
        <w:tc>
          <w:tcPr>
            <w:tcW w:w="592" w:type="pct"/>
          </w:tcPr>
          <w:p w14:paraId="2E97333E" w14:textId="77777777" w:rsidR="007A2641" w:rsidRDefault="007A2641" w:rsidP="007A2641">
            <w:pPr>
              <w:jc w:val="right"/>
              <w:rPr>
                <w:sz w:val="22"/>
              </w:rPr>
            </w:pPr>
          </w:p>
        </w:tc>
        <w:tc>
          <w:tcPr>
            <w:tcW w:w="822" w:type="pct"/>
          </w:tcPr>
          <w:p w14:paraId="7995A763" w14:textId="77777777" w:rsidR="007A2641" w:rsidRDefault="007A2641" w:rsidP="007A2641">
            <w:pPr>
              <w:jc w:val="right"/>
              <w:rPr>
                <w:sz w:val="22"/>
              </w:rPr>
            </w:pPr>
          </w:p>
        </w:tc>
        <w:tc>
          <w:tcPr>
            <w:tcW w:w="102" w:type="pct"/>
          </w:tcPr>
          <w:p w14:paraId="7D43874F" w14:textId="77777777" w:rsidR="007A2641" w:rsidRPr="00602011" w:rsidRDefault="007A2641" w:rsidP="007A2641">
            <w:pPr>
              <w:jc w:val="both"/>
              <w:rPr>
                <w:sz w:val="22"/>
              </w:rPr>
            </w:pPr>
          </w:p>
        </w:tc>
      </w:tr>
      <w:tr w:rsidR="007A2641" w:rsidRPr="00602011" w14:paraId="52888E28" w14:textId="77777777" w:rsidTr="007A2641">
        <w:tc>
          <w:tcPr>
            <w:tcW w:w="175" w:type="pct"/>
          </w:tcPr>
          <w:p w14:paraId="0ED7819E" w14:textId="77777777" w:rsidR="007A2641" w:rsidRDefault="007A2641" w:rsidP="007A2641">
            <w:pPr>
              <w:jc w:val="center"/>
              <w:rPr>
                <w:sz w:val="22"/>
              </w:rPr>
            </w:pPr>
            <w:r>
              <w:rPr>
                <w:sz w:val="22"/>
              </w:rPr>
              <w:t>4.</w:t>
            </w:r>
          </w:p>
        </w:tc>
        <w:tc>
          <w:tcPr>
            <w:tcW w:w="1578" w:type="pct"/>
          </w:tcPr>
          <w:p w14:paraId="7C9453D3" w14:textId="77777777" w:rsidR="007A2641" w:rsidRDefault="007A2641" w:rsidP="007A2641">
            <w:pPr>
              <w:jc w:val="both"/>
              <w:rPr>
                <w:sz w:val="22"/>
              </w:rPr>
            </w:pPr>
            <w:r>
              <w:rPr>
                <w:sz w:val="22"/>
              </w:rPr>
              <w:t>AMORTIZATION</w:t>
            </w:r>
          </w:p>
        </w:tc>
        <w:tc>
          <w:tcPr>
            <w:tcW w:w="584" w:type="pct"/>
          </w:tcPr>
          <w:p w14:paraId="6160C627" w14:textId="77777777" w:rsidR="007A2641" w:rsidRDefault="007A2641" w:rsidP="007A2641">
            <w:pPr>
              <w:jc w:val="right"/>
              <w:rPr>
                <w:sz w:val="22"/>
              </w:rPr>
            </w:pPr>
            <w:r>
              <w:rPr>
                <w:sz w:val="22"/>
              </w:rPr>
              <w:t>3,200</w:t>
            </w:r>
          </w:p>
        </w:tc>
        <w:tc>
          <w:tcPr>
            <w:tcW w:w="508" w:type="pct"/>
          </w:tcPr>
          <w:p w14:paraId="589EB3C9" w14:textId="77777777" w:rsidR="007A2641" w:rsidRDefault="007A2641" w:rsidP="007A2641">
            <w:pPr>
              <w:jc w:val="right"/>
              <w:rPr>
                <w:sz w:val="22"/>
              </w:rPr>
            </w:pPr>
            <w:r>
              <w:rPr>
                <w:sz w:val="22"/>
              </w:rPr>
              <w:t>0</w:t>
            </w:r>
          </w:p>
        </w:tc>
        <w:tc>
          <w:tcPr>
            <w:tcW w:w="640" w:type="pct"/>
          </w:tcPr>
          <w:p w14:paraId="5B641C41" w14:textId="77777777" w:rsidR="007A2641" w:rsidRDefault="007A2641" w:rsidP="007A2641">
            <w:pPr>
              <w:jc w:val="right"/>
              <w:rPr>
                <w:sz w:val="22"/>
              </w:rPr>
            </w:pPr>
            <w:r>
              <w:rPr>
                <w:sz w:val="22"/>
              </w:rPr>
              <w:t>3,200</w:t>
            </w:r>
          </w:p>
        </w:tc>
        <w:tc>
          <w:tcPr>
            <w:tcW w:w="592" w:type="pct"/>
          </w:tcPr>
          <w:p w14:paraId="2A9CDB95" w14:textId="77777777" w:rsidR="007A2641" w:rsidRDefault="007A2641" w:rsidP="007A2641">
            <w:pPr>
              <w:jc w:val="right"/>
              <w:rPr>
                <w:sz w:val="22"/>
              </w:rPr>
            </w:pPr>
            <w:r>
              <w:rPr>
                <w:sz w:val="22"/>
              </w:rPr>
              <w:t>0</w:t>
            </w:r>
          </w:p>
        </w:tc>
        <w:tc>
          <w:tcPr>
            <w:tcW w:w="822" w:type="pct"/>
          </w:tcPr>
          <w:p w14:paraId="5EA0A12B" w14:textId="77777777" w:rsidR="007A2641" w:rsidRDefault="007A2641" w:rsidP="007A2641">
            <w:pPr>
              <w:jc w:val="right"/>
              <w:rPr>
                <w:sz w:val="22"/>
              </w:rPr>
            </w:pPr>
            <w:r>
              <w:rPr>
                <w:sz w:val="22"/>
              </w:rPr>
              <w:t>3,200</w:t>
            </w:r>
          </w:p>
        </w:tc>
        <w:tc>
          <w:tcPr>
            <w:tcW w:w="102" w:type="pct"/>
          </w:tcPr>
          <w:p w14:paraId="5353D7BF" w14:textId="77777777" w:rsidR="007A2641" w:rsidRPr="00602011" w:rsidRDefault="007A2641" w:rsidP="007A2641">
            <w:pPr>
              <w:jc w:val="both"/>
              <w:rPr>
                <w:sz w:val="22"/>
              </w:rPr>
            </w:pPr>
          </w:p>
        </w:tc>
      </w:tr>
      <w:tr w:rsidR="007A2641" w:rsidRPr="00602011" w14:paraId="3ED7312C" w14:textId="77777777" w:rsidTr="007A2641">
        <w:tc>
          <w:tcPr>
            <w:tcW w:w="175" w:type="pct"/>
          </w:tcPr>
          <w:p w14:paraId="5BC27137" w14:textId="77777777" w:rsidR="007A2641" w:rsidRDefault="007A2641" w:rsidP="007A2641">
            <w:pPr>
              <w:jc w:val="center"/>
              <w:rPr>
                <w:sz w:val="22"/>
              </w:rPr>
            </w:pPr>
          </w:p>
        </w:tc>
        <w:tc>
          <w:tcPr>
            <w:tcW w:w="1578" w:type="pct"/>
          </w:tcPr>
          <w:p w14:paraId="4D7E3F45" w14:textId="77777777" w:rsidR="007A2641" w:rsidRDefault="007A2641" w:rsidP="007A2641">
            <w:pPr>
              <w:jc w:val="both"/>
              <w:rPr>
                <w:sz w:val="22"/>
              </w:rPr>
            </w:pPr>
          </w:p>
        </w:tc>
        <w:tc>
          <w:tcPr>
            <w:tcW w:w="584" w:type="pct"/>
          </w:tcPr>
          <w:p w14:paraId="7F4E104E" w14:textId="77777777" w:rsidR="007A2641" w:rsidRDefault="007A2641" w:rsidP="007A2641">
            <w:pPr>
              <w:jc w:val="right"/>
              <w:rPr>
                <w:sz w:val="22"/>
              </w:rPr>
            </w:pPr>
          </w:p>
        </w:tc>
        <w:tc>
          <w:tcPr>
            <w:tcW w:w="508" w:type="pct"/>
          </w:tcPr>
          <w:p w14:paraId="70D48328" w14:textId="77777777" w:rsidR="007A2641" w:rsidRDefault="007A2641" w:rsidP="007A2641">
            <w:pPr>
              <w:jc w:val="right"/>
              <w:rPr>
                <w:sz w:val="22"/>
              </w:rPr>
            </w:pPr>
          </w:p>
        </w:tc>
        <w:tc>
          <w:tcPr>
            <w:tcW w:w="640" w:type="pct"/>
          </w:tcPr>
          <w:p w14:paraId="23B89B6E" w14:textId="77777777" w:rsidR="007A2641" w:rsidRDefault="007A2641" w:rsidP="007A2641">
            <w:pPr>
              <w:jc w:val="right"/>
              <w:rPr>
                <w:sz w:val="22"/>
              </w:rPr>
            </w:pPr>
          </w:p>
        </w:tc>
        <w:tc>
          <w:tcPr>
            <w:tcW w:w="592" w:type="pct"/>
          </w:tcPr>
          <w:p w14:paraId="7C2F9536" w14:textId="77777777" w:rsidR="007A2641" w:rsidRDefault="007A2641" w:rsidP="007A2641">
            <w:pPr>
              <w:jc w:val="right"/>
              <w:rPr>
                <w:sz w:val="22"/>
              </w:rPr>
            </w:pPr>
          </w:p>
        </w:tc>
        <w:tc>
          <w:tcPr>
            <w:tcW w:w="822" w:type="pct"/>
          </w:tcPr>
          <w:p w14:paraId="487C390B" w14:textId="77777777" w:rsidR="007A2641" w:rsidRDefault="007A2641" w:rsidP="007A2641">
            <w:pPr>
              <w:jc w:val="right"/>
              <w:rPr>
                <w:sz w:val="22"/>
              </w:rPr>
            </w:pPr>
          </w:p>
        </w:tc>
        <w:tc>
          <w:tcPr>
            <w:tcW w:w="102" w:type="pct"/>
          </w:tcPr>
          <w:p w14:paraId="60A541B9" w14:textId="77777777" w:rsidR="007A2641" w:rsidRPr="00602011" w:rsidRDefault="007A2641" w:rsidP="007A2641">
            <w:pPr>
              <w:jc w:val="both"/>
              <w:rPr>
                <w:sz w:val="22"/>
              </w:rPr>
            </w:pPr>
          </w:p>
        </w:tc>
      </w:tr>
      <w:tr w:rsidR="007A2641" w:rsidRPr="00602011" w14:paraId="011CE5AC" w14:textId="77777777" w:rsidTr="007A2641">
        <w:tc>
          <w:tcPr>
            <w:tcW w:w="175" w:type="pct"/>
          </w:tcPr>
          <w:p w14:paraId="60862C17" w14:textId="77777777" w:rsidR="007A2641" w:rsidRDefault="007A2641" w:rsidP="007A2641">
            <w:pPr>
              <w:jc w:val="center"/>
              <w:rPr>
                <w:sz w:val="22"/>
              </w:rPr>
            </w:pPr>
            <w:r>
              <w:rPr>
                <w:sz w:val="22"/>
              </w:rPr>
              <w:t>5.</w:t>
            </w:r>
          </w:p>
        </w:tc>
        <w:tc>
          <w:tcPr>
            <w:tcW w:w="1578" w:type="pct"/>
          </w:tcPr>
          <w:p w14:paraId="165656A9" w14:textId="77777777" w:rsidR="007A2641" w:rsidRDefault="007A2641" w:rsidP="007A2641">
            <w:pPr>
              <w:jc w:val="both"/>
              <w:rPr>
                <w:sz w:val="22"/>
              </w:rPr>
            </w:pPr>
            <w:r>
              <w:rPr>
                <w:sz w:val="22"/>
              </w:rPr>
              <w:t>TAXES OTHER THAN INCOME</w:t>
            </w:r>
          </w:p>
        </w:tc>
        <w:tc>
          <w:tcPr>
            <w:tcW w:w="584" w:type="pct"/>
          </w:tcPr>
          <w:p w14:paraId="09473EE1" w14:textId="77777777" w:rsidR="007A2641" w:rsidRPr="00CF0F2C" w:rsidRDefault="007A2641" w:rsidP="007A2641">
            <w:pPr>
              <w:jc w:val="right"/>
              <w:rPr>
                <w:sz w:val="22"/>
                <w:u w:val="single"/>
              </w:rPr>
            </w:pPr>
            <w:r w:rsidRPr="00CF0F2C">
              <w:rPr>
                <w:sz w:val="22"/>
                <w:u w:val="single"/>
              </w:rPr>
              <w:t>$12,461</w:t>
            </w:r>
          </w:p>
        </w:tc>
        <w:tc>
          <w:tcPr>
            <w:tcW w:w="508" w:type="pct"/>
          </w:tcPr>
          <w:p w14:paraId="0D43FB08" w14:textId="77777777" w:rsidR="007A2641" w:rsidRPr="00CF0F2C" w:rsidRDefault="007A2641" w:rsidP="007A2641">
            <w:pPr>
              <w:jc w:val="right"/>
              <w:rPr>
                <w:sz w:val="22"/>
                <w:u w:val="single"/>
              </w:rPr>
            </w:pPr>
            <w:r w:rsidRPr="00CF0F2C">
              <w:rPr>
                <w:sz w:val="22"/>
                <w:u w:val="single"/>
              </w:rPr>
              <w:t>$</w:t>
            </w:r>
            <w:r>
              <w:rPr>
                <w:sz w:val="22"/>
                <w:u w:val="single"/>
              </w:rPr>
              <w:t>1,016</w:t>
            </w:r>
          </w:p>
        </w:tc>
        <w:tc>
          <w:tcPr>
            <w:tcW w:w="640" w:type="pct"/>
          </w:tcPr>
          <w:p w14:paraId="04022BB7" w14:textId="77777777" w:rsidR="007A2641" w:rsidRPr="00CF0F2C" w:rsidRDefault="007A2641" w:rsidP="007A2641">
            <w:pPr>
              <w:jc w:val="right"/>
              <w:rPr>
                <w:sz w:val="22"/>
                <w:u w:val="single"/>
              </w:rPr>
            </w:pPr>
            <w:r w:rsidRPr="00CF0F2C">
              <w:rPr>
                <w:sz w:val="22"/>
                <w:u w:val="single"/>
              </w:rPr>
              <w:t>$</w:t>
            </w:r>
            <w:r>
              <w:rPr>
                <w:sz w:val="22"/>
                <w:u w:val="single"/>
              </w:rPr>
              <w:t>13,477</w:t>
            </w:r>
          </w:p>
        </w:tc>
        <w:tc>
          <w:tcPr>
            <w:tcW w:w="592" w:type="pct"/>
          </w:tcPr>
          <w:p w14:paraId="6253BBBC" w14:textId="77777777" w:rsidR="007A2641" w:rsidRPr="00CF0F2C" w:rsidRDefault="007A2641" w:rsidP="007A2641">
            <w:pPr>
              <w:jc w:val="right"/>
              <w:rPr>
                <w:sz w:val="22"/>
                <w:u w:val="single"/>
              </w:rPr>
            </w:pPr>
            <w:r w:rsidRPr="00CF0F2C">
              <w:rPr>
                <w:sz w:val="22"/>
                <w:u w:val="single"/>
              </w:rPr>
              <w:t>$</w:t>
            </w:r>
            <w:r>
              <w:rPr>
                <w:sz w:val="22"/>
                <w:u w:val="single"/>
              </w:rPr>
              <w:t>1,195</w:t>
            </w:r>
          </w:p>
        </w:tc>
        <w:tc>
          <w:tcPr>
            <w:tcW w:w="822" w:type="pct"/>
          </w:tcPr>
          <w:p w14:paraId="4155F43D" w14:textId="77777777" w:rsidR="007A2641" w:rsidRPr="00CF0F2C" w:rsidRDefault="007A2641" w:rsidP="007A2641">
            <w:pPr>
              <w:jc w:val="right"/>
              <w:rPr>
                <w:sz w:val="22"/>
                <w:u w:val="single"/>
              </w:rPr>
            </w:pPr>
            <w:r w:rsidRPr="00CF0F2C">
              <w:rPr>
                <w:sz w:val="22"/>
                <w:u w:val="single"/>
              </w:rPr>
              <w:t>$</w:t>
            </w:r>
            <w:r>
              <w:rPr>
                <w:sz w:val="22"/>
                <w:u w:val="single"/>
              </w:rPr>
              <w:t>14,671</w:t>
            </w:r>
          </w:p>
        </w:tc>
        <w:tc>
          <w:tcPr>
            <w:tcW w:w="102" w:type="pct"/>
          </w:tcPr>
          <w:p w14:paraId="198792F1" w14:textId="77777777" w:rsidR="007A2641" w:rsidRPr="00602011" w:rsidRDefault="007A2641" w:rsidP="007A2641">
            <w:pPr>
              <w:jc w:val="both"/>
              <w:rPr>
                <w:sz w:val="22"/>
              </w:rPr>
            </w:pPr>
          </w:p>
        </w:tc>
      </w:tr>
      <w:tr w:rsidR="007A2641" w:rsidRPr="00602011" w14:paraId="0C20B23D" w14:textId="77777777" w:rsidTr="007A2641">
        <w:tc>
          <w:tcPr>
            <w:tcW w:w="175" w:type="pct"/>
          </w:tcPr>
          <w:p w14:paraId="4CA39ADA" w14:textId="77777777" w:rsidR="007A2641" w:rsidRDefault="007A2641" w:rsidP="007A2641">
            <w:pPr>
              <w:jc w:val="center"/>
              <w:rPr>
                <w:sz w:val="22"/>
              </w:rPr>
            </w:pPr>
          </w:p>
        </w:tc>
        <w:tc>
          <w:tcPr>
            <w:tcW w:w="1578" w:type="pct"/>
          </w:tcPr>
          <w:p w14:paraId="3B786CD9" w14:textId="77777777" w:rsidR="007A2641" w:rsidRDefault="007A2641" w:rsidP="007A2641">
            <w:pPr>
              <w:jc w:val="both"/>
              <w:rPr>
                <w:sz w:val="22"/>
              </w:rPr>
            </w:pPr>
          </w:p>
        </w:tc>
        <w:tc>
          <w:tcPr>
            <w:tcW w:w="584" w:type="pct"/>
          </w:tcPr>
          <w:p w14:paraId="15F482FF" w14:textId="77777777" w:rsidR="007A2641" w:rsidRDefault="007A2641" w:rsidP="007A2641">
            <w:pPr>
              <w:jc w:val="right"/>
              <w:rPr>
                <w:sz w:val="22"/>
              </w:rPr>
            </w:pPr>
          </w:p>
        </w:tc>
        <w:tc>
          <w:tcPr>
            <w:tcW w:w="508" w:type="pct"/>
          </w:tcPr>
          <w:p w14:paraId="60523306" w14:textId="77777777" w:rsidR="007A2641" w:rsidRDefault="007A2641" w:rsidP="007A2641">
            <w:pPr>
              <w:jc w:val="right"/>
              <w:rPr>
                <w:sz w:val="22"/>
              </w:rPr>
            </w:pPr>
          </w:p>
        </w:tc>
        <w:tc>
          <w:tcPr>
            <w:tcW w:w="640" w:type="pct"/>
          </w:tcPr>
          <w:p w14:paraId="4C7C4479" w14:textId="77777777" w:rsidR="007A2641" w:rsidRDefault="007A2641" w:rsidP="007A2641">
            <w:pPr>
              <w:jc w:val="right"/>
              <w:rPr>
                <w:sz w:val="22"/>
              </w:rPr>
            </w:pPr>
          </w:p>
        </w:tc>
        <w:tc>
          <w:tcPr>
            <w:tcW w:w="592" w:type="pct"/>
          </w:tcPr>
          <w:p w14:paraId="565BA0E2" w14:textId="77777777" w:rsidR="007A2641" w:rsidRDefault="007A2641" w:rsidP="007A2641">
            <w:pPr>
              <w:jc w:val="right"/>
              <w:rPr>
                <w:sz w:val="22"/>
              </w:rPr>
            </w:pPr>
          </w:p>
        </w:tc>
        <w:tc>
          <w:tcPr>
            <w:tcW w:w="822" w:type="pct"/>
          </w:tcPr>
          <w:p w14:paraId="1437F085" w14:textId="77777777" w:rsidR="007A2641" w:rsidRDefault="007A2641" w:rsidP="007A2641">
            <w:pPr>
              <w:jc w:val="right"/>
              <w:rPr>
                <w:sz w:val="22"/>
              </w:rPr>
            </w:pPr>
          </w:p>
        </w:tc>
        <w:tc>
          <w:tcPr>
            <w:tcW w:w="102" w:type="pct"/>
          </w:tcPr>
          <w:p w14:paraId="4112DFCE" w14:textId="77777777" w:rsidR="007A2641" w:rsidRPr="00602011" w:rsidRDefault="007A2641" w:rsidP="007A2641">
            <w:pPr>
              <w:jc w:val="both"/>
              <w:rPr>
                <w:sz w:val="22"/>
              </w:rPr>
            </w:pPr>
          </w:p>
        </w:tc>
      </w:tr>
      <w:tr w:rsidR="007A2641" w:rsidRPr="00602011" w14:paraId="28CF7624" w14:textId="77777777" w:rsidTr="007A2641">
        <w:tc>
          <w:tcPr>
            <w:tcW w:w="175" w:type="pct"/>
          </w:tcPr>
          <w:p w14:paraId="5D627DD0" w14:textId="77777777" w:rsidR="007A2641" w:rsidRDefault="007A2641" w:rsidP="007A2641">
            <w:pPr>
              <w:jc w:val="center"/>
              <w:rPr>
                <w:sz w:val="22"/>
              </w:rPr>
            </w:pPr>
          </w:p>
        </w:tc>
        <w:tc>
          <w:tcPr>
            <w:tcW w:w="1578" w:type="pct"/>
          </w:tcPr>
          <w:p w14:paraId="2681827C" w14:textId="77777777" w:rsidR="007A2641" w:rsidRPr="00CF0F2C" w:rsidRDefault="007A2641" w:rsidP="007A2641">
            <w:pPr>
              <w:jc w:val="both"/>
              <w:rPr>
                <w:b/>
                <w:sz w:val="22"/>
              </w:rPr>
            </w:pPr>
            <w:r w:rsidRPr="00CF0F2C">
              <w:rPr>
                <w:b/>
                <w:sz w:val="22"/>
              </w:rPr>
              <w:t>TOTAL OPERATING EXPENSES</w:t>
            </w:r>
          </w:p>
        </w:tc>
        <w:tc>
          <w:tcPr>
            <w:tcW w:w="584" w:type="pct"/>
          </w:tcPr>
          <w:p w14:paraId="5177946E" w14:textId="77777777" w:rsidR="007A2641" w:rsidRPr="00CF0F2C" w:rsidRDefault="007A2641" w:rsidP="007A2641">
            <w:pPr>
              <w:jc w:val="right"/>
              <w:rPr>
                <w:sz w:val="22"/>
                <w:u w:val="double"/>
              </w:rPr>
            </w:pPr>
            <w:r w:rsidRPr="00CF0F2C">
              <w:rPr>
                <w:sz w:val="22"/>
                <w:u w:val="double"/>
              </w:rPr>
              <w:t>$207,252</w:t>
            </w:r>
          </w:p>
        </w:tc>
        <w:tc>
          <w:tcPr>
            <w:tcW w:w="508" w:type="pct"/>
          </w:tcPr>
          <w:p w14:paraId="73862171" w14:textId="77777777" w:rsidR="007A2641" w:rsidRPr="00CF0F2C" w:rsidRDefault="007A2641" w:rsidP="007A2641">
            <w:pPr>
              <w:jc w:val="right"/>
              <w:rPr>
                <w:sz w:val="22"/>
                <w:u w:val="double"/>
              </w:rPr>
            </w:pPr>
            <w:r>
              <w:rPr>
                <w:sz w:val="22"/>
                <w:u w:val="double"/>
              </w:rPr>
              <w:t>$2,826</w:t>
            </w:r>
          </w:p>
        </w:tc>
        <w:tc>
          <w:tcPr>
            <w:tcW w:w="640" w:type="pct"/>
          </w:tcPr>
          <w:p w14:paraId="7BBDD1F3" w14:textId="77777777" w:rsidR="007A2641" w:rsidRPr="00CF0F2C" w:rsidRDefault="007A2641" w:rsidP="007A2641">
            <w:pPr>
              <w:jc w:val="right"/>
              <w:rPr>
                <w:sz w:val="22"/>
                <w:u w:val="double"/>
              </w:rPr>
            </w:pPr>
            <w:r>
              <w:rPr>
                <w:sz w:val="22"/>
                <w:u w:val="double"/>
              </w:rPr>
              <w:t>$210,078</w:t>
            </w:r>
          </w:p>
        </w:tc>
        <w:tc>
          <w:tcPr>
            <w:tcW w:w="592" w:type="pct"/>
          </w:tcPr>
          <w:p w14:paraId="3C2C58AE" w14:textId="77777777" w:rsidR="007A2641" w:rsidRPr="00CF0F2C" w:rsidRDefault="007A2641" w:rsidP="007A2641">
            <w:pPr>
              <w:jc w:val="right"/>
              <w:rPr>
                <w:sz w:val="22"/>
                <w:u w:val="double"/>
              </w:rPr>
            </w:pPr>
            <w:r>
              <w:rPr>
                <w:sz w:val="22"/>
                <w:u w:val="double"/>
              </w:rPr>
              <w:t>$1,195</w:t>
            </w:r>
          </w:p>
        </w:tc>
        <w:tc>
          <w:tcPr>
            <w:tcW w:w="822" w:type="pct"/>
          </w:tcPr>
          <w:p w14:paraId="0C52D95D" w14:textId="77777777" w:rsidR="007A2641" w:rsidRPr="00CF0F2C" w:rsidRDefault="007A2641" w:rsidP="007A2641">
            <w:pPr>
              <w:jc w:val="right"/>
              <w:rPr>
                <w:sz w:val="22"/>
                <w:u w:val="double"/>
              </w:rPr>
            </w:pPr>
            <w:r>
              <w:rPr>
                <w:sz w:val="22"/>
                <w:u w:val="double"/>
              </w:rPr>
              <w:t>$211,272</w:t>
            </w:r>
          </w:p>
        </w:tc>
        <w:tc>
          <w:tcPr>
            <w:tcW w:w="102" w:type="pct"/>
          </w:tcPr>
          <w:p w14:paraId="61698991" w14:textId="77777777" w:rsidR="007A2641" w:rsidRPr="00602011" w:rsidRDefault="007A2641" w:rsidP="007A2641">
            <w:pPr>
              <w:jc w:val="both"/>
              <w:rPr>
                <w:sz w:val="22"/>
              </w:rPr>
            </w:pPr>
          </w:p>
        </w:tc>
      </w:tr>
      <w:tr w:rsidR="007A2641" w:rsidRPr="00602011" w14:paraId="1A30477B" w14:textId="77777777" w:rsidTr="007A2641">
        <w:tc>
          <w:tcPr>
            <w:tcW w:w="175" w:type="pct"/>
          </w:tcPr>
          <w:p w14:paraId="39F3FD39" w14:textId="77777777" w:rsidR="007A2641" w:rsidRDefault="007A2641" w:rsidP="007A2641">
            <w:pPr>
              <w:jc w:val="center"/>
              <w:rPr>
                <w:sz w:val="22"/>
              </w:rPr>
            </w:pPr>
          </w:p>
        </w:tc>
        <w:tc>
          <w:tcPr>
            <w:tcW w:w="1578" w:type="pct"/>
          </w:tcPr>
          <w:p w14:paraId="60464BBF" w14:textId="77777777" w:rsidR="007A2641" w:rsidRPr="00CF0F2C" w:rsidRDefault="007A2641" w:rsidP="007A2641">
            <w:pPr>
              <w:jc w:val="both"/>
              <w:rPr>
                <w:b/>
                <w:sz w:val="22"/>
              </w:rPr>
            </w:pPr>
          </w:p>
        </w:tc>
        <w:tc>
          <w:tcPr>
            <w:tcW w:w="584" w:type="pct"/>
          </w:tcPr>
          <w:p w14:paraId="03D4C8A4" w14:textId="77777777" w:rsidR="007A2641" w:rsidRDefault="007A2641" w:rsidP="007A2641">
            <w:pPr>
              <w:jc w:val="right"/>
              <w:rPr>
                <w:sz w:val="22"/>
              </w:rPr>
            </w:pPr>
          </w:p>
        </w:tc>
        <w:tc>
          <w:tcPr>
            <w:tcW w:w="508" w:type="pct"/>
          </w:tcPr>
          <w:p w14:paraId="1521DE6C" w14:textId="77777777" w:rsidR="007A2641" w:rsidRDefault="007A2641" w:rsidP="007A2641">
            <w:pPr>
              <w:jc w:val="right"/>
              <w:rPr>
                <w:sz w:val="22"/>
              </w:rPr>
            </w:pPr>
          </w:p>
        </w:tc>
        <w:tc>
          <w:tcPr>
            <w:tcW w:w="640" w:type="pct"/>
          </w:tcPr>
          <w:p w14:paraId="4F5E9A78" w14:textId="77777777" w:rsidR="007A2641" w:rsidRDefault="007A2641" w:rsidP="007A2641">
            <w:pPr>
              <w:jc w:val="right"/>
              <w:rPr>
                <w:sz w:val="22"/>
              </w:rPr>
            </w:pPr>
          </w:p>
        </w:tc>
        <w:tc>
          <w:tcPr>
            <w:tcW w:w="592" w:type="pct"/>
          </w:tcPr>
          <w:p w14:paraId="7B58C123" w14:textId="77777777" w:rsidR="007A2641" w:rsidRDefault="007A2641" w:rsidP="007A2641">
            <w:pPr>
              <w:jc w:val="right"/>
              <w:rPr>
                <w:sz w:val="22"/>
              </w:rPr>
            </w:pPr>
          </w:p>
        </w:tc>
        <w:tc>
          <w:tcPr>
            <w:tcW w:w="822" w:type="pct"/>
          </w:tcPr>
          <w:p w14:paraId="16F649DD" w14:textId="77777777" w:rsidR="007A2641" w:rsidRDefault="007A2641" w:rsidP="007A2641">
            <w:pPr>
              <w:jc w:val="right"/>
              <w:rPr>
                <w:sz w:val="22"/>
              </w:rPr>
            </w:pPr>
          </w:p>
        </w:tc>
        <w:tc>
          <w:tcPr>
            <w:tcW w:w="102" w:type="pct"/>
          </w:tcPr>
          <w:p w14:paraId="017C575D" w14:textId="77777777" w:rsidR="007A2641" w:rsidRPr="00602011" w:rsidRDefault="007A2641" w:rsidP="007A2641">
            <w:pPr>
              <w:jc w:val="both"/>
              <w:rPr>
                <w:sz w:val="22"/>
              </w:rPr>
            </w:pPr>
          </w:p>
        </w:tc>
      </w:tr>
      <w:tr w:rsidR="007A2641" w:rsidRPr="00602011" w14:paraId="25BC917D" w14:textId="77777777" w:rsidTr="007A2641">
        <w:tc>
          <w:tcPr>
            <w:tcW w:w="175" w:type="pct"/>
          </w:tcPr>
          <w:p w14:paraId="4932F21B" w14:textId="77777777" w:rsidR="007A2641" w:rsidRDefault="007A2641" w:rsidP="007A2641">
            <w:pPr>
              <w:jc w:val="center"/>
              <w:rPr>
                <w:sz w:val="22"/>
              </w:rPr>
            </w:pPr>
            <w:r>
              <w:rPr>
                <w:sz w:val="22"/>
              </w:rPr>
              <w:t>6.</w:t>
            </w:r>
          </w:p>
        </w:tc>
        <w:tc>
          <w:tcPr>
            <w:tcW w:w="1578" w:type="pct"/>
          </w:tcPr>
          <w:p w14:paraId="427ED288" w14:textId="77777777" w:rsidR="007A2641" w:rsidRPr="00CF0F2C" w:rsidRDefault="007A2641" w:rsidP="007A2641">
            <w:pPr>
              <w:jc w:val="both"/>
              <w:rPr>
                <w:b/>
                <w:sz w:val="22"/>
              </w:rPr>
            </w:pPr>
            <w:r w:rsidRPr="00CF0F2C">
              <w:rPr>
                <w:b/>
                <w:sz w:val="22"/>
              </w:rPr>
              <w:t>OPERATING INCOME/(LOSS)</w:t>
            </w:r>
          </w:p>
        </w:tc>
        <w:tc>
          <w:tcPr>
            <w:tcW w:w="584" w:type="pct"/>
          </w:tcPr>
          <w:p w14:paraId="165F8FF6" w14:textId="77777777" w:rsidR="007A2641" w:rsidRDefault="007A2641" w:rsidP="007A2641">
            <w:pPr>
              <w:jc w:val="right"/>
              <w:rPr>
                <w:sz w:val="22"/>
              </w:rPr>
            </w:pPr>
            <w:r>
              <w:rPr>
                <w:sz w:val="22"/>
              </w:rPr>
              <w:t>($16,256)</w:t>
            </w:r>
          </w:p>
        </w:tc>
        <w:tc>
          <w:tcPr>
            <w:tcW w:w="508" w:type="pct"/>
          </w:tcPr>
          <w:p w14:paraId="6B22A110" w14:textId="77777777" w:rsidR="007A2641" w:rsidRDefault="007A2641" w:rsidP="007A2641">
            <w:pPr>
              <w:jc w:val="right"/>
              <w:rPr>
                <w:sz w:val="22"/>
              </w:rPr>
            </w:pPr>
          </w:p>
        </w:tc>
        <w:tc>
          <w:tcPr>
            <w:tcW w:w="640" w:type="pct"/>
          </w:tcPr>
          <w:p w14:paraId="2A89D4B5" w14:textId="77777777" w:rsidR="007A2641" w:rsidRDefault="007A2641" w:rsidP="007A2641">
            <w:pPr>
              <w:jc w:val="right"/>
              <w:rPr>
                <w:sz w:val="22"/>
              </w:rPr>
            </w:pPr>
            <w:r>
              <w:rPr>
                <w:sz w:val="22"/>
              </w:rPr>
              <w:t>($10,351)</w:t>
            </w:r>
          </w:p>
        </w:tc>
        <w:tc>
          <w:tcPr>
            <w:tcW w:w="592" w:type="pct"/>
          </w:tcPr>
          <w:p w14:paraId="04B1DAD5" w14:textId="77777777" w:rsidR="007A2641" w:rsidRDefault="007A2641" w:rsidP="007A2641">
            <w:pPr>
              <w:jc w:val="right"/>
              <w:rPr>
                <w:sz w:val="22"/>
              </w:rPr>
            </w:pPr>
          </w:p>
        </w:tc>
        <w:tc>
          <w:tcPr>
            <w:tcW w:w="822" w:type="pct"/>
          </w:tcPr>
          <w:p w14:paraId="3624BDE6" w14:textId="77777777" w:rsidR="007A2641" w:rsidRDefault="007A2641" w:rsidP="007A2641">
            <w:pPr>
              <w:jc w:val="right"/>
              <w:rPr>
                <w:sz w:val="22"/>
              </w:rPr>
            </w:pPr>
            <w:r>
              <w:rPr>
                <w:sz w:val="22"/>
              </w:rPr>
              <w:t>$15,000</w:t>
            </w:r>
          </w:p>
        </w:tc>
        <w:tc>
          <w:tcPr>
            <w:tcW w:w="102" w:type="pct"/>
          </w:tcPr>
          <w:p w14:paraId="3A95F3F3" w14:textId="77777777" w:rsidR="007A2641" w:rsidRPr="00602011" w:rsidRDefault="007A2641" w:rsidP="007A2641">
            <w:pPr>
              <w:jc w:val="both"/>
              <w:rPr>
                <w:sz w:val="22"/>
              </w:rPr>
            </w:pPr>
          </w:p>
        </w:tc>
      </w:tr>
      <w:tr w:rsidR="007A2641" w:rsidRPr="00602011" w14:paraId="5119CA84" w14:textId="77777777" w:rsidTr="007A2641">
        <w:tc>
          <w:tcPr>
            <w:tcW w:w="175" w:type="pct"/>
          </w:tcPr>
          <w:p w14:paraId="4E262494" w14:textId="77777777" w:rsidR="007A2641" w:rsidRDefault="007A2641" w:rsidP="007A2641">
            <w:pPr>
              <w:jc w:val="center"/>
              <w:rPr>
                <w:sz w:val="22"/>
              </w:rPr>
            </w:pPr>
          </w:p>
        </w:tc>
        <w:tc>
          <w:tcPr>
            <w:tcW w:w="1578" w:type="pct"/>
          </w:tcPr>
          <w:p w14:paraId="28561623" w14:textId="77777777" w:rsidR="007A2641" w:rsidRPr="00CF0F2C" w:rsidRDefault="007A2641" w:rsidP="007A2641">
            <w:pPr>
              <w:jc w:val="both"/>
              <w:rPr>
                <w:b/>
                <w:sz w:val="22"/>
              </w:rPr>
            </w:pPr>
          </w:p>
        </w:tc>
        <w:tc>
          <w:tcPr>
            <w:tcW w:w="584" w:type="pct"/>
          </w:tcPr>
          <w:p w14:paraId="099C046D" w14:textId="77777777" w:rsidR="007A2641" w:rsidRDefault="007A2641" w:rsidP="007A2641">
            <w:pPr>
              <w:jc w:val="right"/>
              <w:rPr>
                <w:sz w:val="22"/>
              </w:rPr>
            </w:pPr>
          </w:p>
        </w:tc>
        <w:tc>
          <w:tcPr>
            <w:tcW w:w="508" w:type="pct"/>
          </w:tcPr>
          <w:p w14:paraId="4162768E" w14:textId="77777777" w:rsidR="007A2641" w:rsidRDefault="007A2641" w:rsidP="007A2641">
            <w:pPr>
              <w:jc w:val="right"/>
              <w:rPr>
                <w:sz w:val="22"/>
              </w:rPr>
            </w:pPr>
          </w:p>
        </w:tc>
        <w:tc>
          <w:tcPr>
            <w:tcW w:w="640" w:type="pct"/>
          </w:tcPr>
          <w:p w14:paraId="796AFED3" w14:textId="77777777" w:rsidR="007A2641" w:rsidRDefault="007A2641" w:rsidP="007A2641">
            <w:pPr>
              <w:jc w:val="right"/>
              <w:rPr>
                <w:sz w:val="22"/>
              </w:rPr>
            </w:pPr>
          </w:p>
        </w:tc>
        <w:tc>
          <w:tcPr>
            <w:tcW w:w="592" w:type="pct"/>
          </w:tcPr>
          <w:p w14:paraId="18BECB4F" w14:textId="77777777" w:rsidR="007A2641" w:rsidRDefault="007A2641" w:rsidP="007A2641">
            <w:pPr>
              <w:jc w:val="right"/>
              <w:rPr>
                <w:sz w:val="22"/>
              </w:rPr>
            </w:pPr>
          </w:p>
        </w:tc>
        <w:tc>
          <w:tcPr>
            <w:tcW w:w="822" w:type="pct"/>
          </w:tcPr>
          <w:p w14:paraId="6A8A437A" w14:textId="77777777" w:rsidR="007A2641" w:rsidRDefault="007A2641" w:rsidP="007A2641">
            <w:pPr>
              <w:jc w:val="right"/>
              <w:rPr>
                <w:sz w:val="22"/>
              </w:rPr>
            </w:pPr>
          </w:p>
        </w:tc>
        <w:tc>
          <w:tcPr>
            <w:tcW w:w="102" w:type="pct"/>
          </w:tcPr>
          <w:p w14:paraId="554B9ED9" w14:textId="77777777" w:rsidR="007A2641" w:rsidRPr="00602011" w:rsidRDefault="007A2641" w:rsidP="007A2641">
            <w:pPr>
              <w:jc w:val="both"/>
              <w:rPr>
                <w:sz w:val="22"/>
              </w:rPr>
            </w:pPr>
          </w:p>
        </w:tc>
      </w:tr>
      <w:tr w:rsidR="007A2641" w:rsidRPr="00602011" w14:paraId="41D5C9BE" w14:textId="77777777" w:rsidTr="007A2641">
        <w:tc>
          <w:tcPr>
            <w:tcW w:w="175" w:type="pct"/>
          </w:tcPr>
          <w:p w14:paraId="657B0211" w14:textId="77777777" w:rsidR="007A2641" w:rsidRDefault="007A2641" w:rsidP="007A2641">
            <w:pPr>
              <w:jc w:val="center"/>
              <w:rPr>
                <w:sz w:val="22"/>
              </w:rPr>
            </w:pPr>
            <w:r>
              <w:rPr>
                <w:sz w:val="22"/>
              </w:rPr>
              <w:t>7.</w:t>
            </w:r>
          </w:p>
        </w:tc>
        <w:tc>
          <w:tcPr>
            <w:tcW w:w="1578" w:type="pct"/>
          </w:tcPr>
          <w:p w14:paraId="3B0B3765" w14:textId="77777777" w:rsidR="007A2641" w:rsidRPr="00CF0F2C" w:rsidRDefault="007A2641" w:rsidP="007A2641">
            <w:pPr>
              <w:jc w:val="both"/>
              <w:rPr>
                <w:b/>
                <w:sz w:val="22"/>
              </w:rPr>
            </w:pPr>
            <w:r w:rsidRPr="00CF0F2C">
              <w:rPr>
                <w:b/>
                <w:sz w:val="22"/>
              </w:rPr>
              <w:t>WASTEWATER RATE BASE</w:t>
            </w:r>
          </w:p>
        </w:tc>
        <w:tc>
          <w:tcPr>
            <w:tcW w:w="584" w:type="pct"/>
          </w:tcPr>
          <w:p w14:paraId="3858E2C7" w14:textId="77777777" w:rsidR="007A2641" w:rsidRDefault="007A2641" w:rsidP="007A2641">
            <w:pPr>
              <w:jc w:val="right"/>
              <w:rPr>
                <w:sz w:val="22"/>
              </w:rPr>
            </w:pPr>
            <w:r>
              <w:rPr>
                <w:sz w:val="22"/>
              </w:rPr>
              <w:t>($19,093)</w:t>
            </w:r>
          </w:p>
        </w:tc>
        <w:tc>
          <w:tcPr>
            <w:tcW w:w="508" w:type="pct"/>
          </w:tcPr>
          <w:p w14:paraId="4500B1E7" w14:textId="77777777" w:rsidR="007A2641" w:rsidRDefault="007A2641" w:rsidP="007A2641">
            <w:pPr>
              <w:jc w:val="right"/>
              <w:rPr>
                <w:sz w:val="22"/>
              </w:rPr>
            </w:pPr>
          </w:p>
        </w:tc>
        <w:tc>
          <w:tcPr>
            <w:tcW w:w="640" w:type="pct"/>
          </w:tcPr>
          <w:p w14:paraId="46B5BAF1" w14:textId="77777777" w:rsidR="007A2641" w:rsidRDefault="007A2641" w:rsidP="007A2641">
            <w:pPr>
              <w:jc w:val="right"/>
              <w:rPr>
                <w:sz w:val="22"/>
              </w:rPr>
            </w:pPr>
            <w:r>
              <w:rPr>
                <w:sz w:val="22"/>
              </w:rPr>
              <w:t>$29,954</w:t>
            </w:r>
          </w:p>
        </w:tc>
        <w:tc>
          <w:tcPr>
            <w:tcW w:w="592" w:type="pct"/>
          </w:tcPr>
          <w:p w14:paraId="44D18917" w14:textId="77777777" w:rsidR="007A2641" w:rsidRDefault="007A2641" w:rsidP="007A2641">
            <w:pPr>
              <w:jc w:val="right"/>
              <w:rPr>
                <w:sz w:val="22"/>
              </w:rPr>
            </w:pPr>
          </w:p>
        </w:tc>
        <w:tc>
          <w:tcPr>
            <w:tcW w:w="822" w:type="pct"/>
          </w:tcPr>
          <w:p w14:paraId="35851385" w14:textId="77777777" w:rsidR="007A2641" w:rsidRDefault="007A2641" w:rsidP="007A2641">
            <w:pPr>
              <w:jc w:val="right"/>
              <w:rPr>
                <w:sz w:val="22"/>
              </w:rPr>
            </w:pPr>
            <w:r>
              <w:rPr>
                <w:sz w:val="22"/>
              </w:rPr>
              <w:t>$10,861</w:t>
            </w:r>
          </w:p>
        </w:tc>
        <w:tc>
          <w:tcPr>
            <w:tcW w:w="102" w:type="pct"/>
          </w:tcPr>
          <w:p w14:paraId="4D4A98D4" w14:textId="77777777" w:rsidR="007A2641" w:rsidRPr="00602011" w:rsidRDefault="007A2641" w:rsidP="007A2641">
            <w:pPr>
              <w:jc w:val="both"/>
              <w:rPr>
                <w:sz w:val="22"/>
              </w:rPr>
            </w:pPr>
          </w:p>
        </w:tc>
      </w:tr>
      <w:tr w:rsidR="007A2641" w:rsidRPr="00602011" w14:paraId="6C8DA706" w14:textId="77777777" w:rsidTr="007A2641">
        <w:tc>
          <w:tcPr>
            <w:tcW w:w="175" w:type="pct"/>
          </w:tcPr>
          <w:p w14:paraId="41A957DD" w14:textId="77777777" w:rsidR="007A2641" w:rsidRDefault="007A2641" w:rsidP="007A2641">
            <w:pPr>
              <w:jc w:val="center"/>
              <w:rPr>
                <w:sz w:val="22"/>
              </w:rPr>
            </w:pPr>
          </w:p>
        </w:tc>
        <w:tc>
          <w:tcPr>
            <w:tcW w:w="1578" w:type="pct"/>
          </w:tcPr>
          <w:p w14:paraId="189C8AF6" w14:textId="77777777" w:rsidR="007A2641" w:rsidRPr="00CF0F2C" w:rsidRDefault="007A2641" w:rsidP="007A2641">
            <w:pPr>
              <w:jc w:val="both"/>
              <w:rPr>
                <w:b/>
                <w:sz w:val="22"/>
              </w:rPr>
            </w:pPr>
          </w:p>
        </w:tc>
        <w:tc>
          <w:tcPr>
            <w:tcW w:w="584" w:type="pct"/>
          </w:tcPr>
          <w:p w14:paraId="488BB265" w14:textId="77777777" w:rsidR="007A2641" w:rsidRDefault="007A2641" w:rsidP="007A2641">
            <w:pPr>
              <w:jc w:val="right"/>
              <w:rPr>
                <w:sz w:val="22"/>
              </w:rPr>
            </w:pPr>
          </w:p>
        </w:tc>
        <w:tc>
          <w:tcPr>
            <w:tcW w:w="508" w:type="pct"/>
          </w:tcPr>
          <w:p w14:paraId="32479AEB" w14:textId="77777777" w:rsidR="007A2641" w:rsidRDefault="007A2641" w:rsidP="007A2641">
            <w:pPr>
              <w:jc w:val="right"/>
              <w:rPr>
                <w:sz w:val="22"/>
              </w:rPr>
            </w:pPr>
          </w:p>
        </w:tc>
        <w:tc>
          <w:tcPr>
            <w:tcW w:w="640" w:type="pct"/>
          </w:tcPr>
          <w:p w14:paraId="000EF521" w14:textId="77777777" w:rsidR="007A2641" w:rsidRDefault="007A2641" w:rsidP="007A2641">
            <w:pPr>
              <w:jc w:val="right"/>
              <w:rPr>
                <w:sz w:val="22"/>
              </w:rPr>
            </w:pPr>
          </w:p>
        </w:tc>
        <w:tc>
          <w:tcPr>
            <w:tcW w:w="592" w:type="pct"/>
          </w:tcPr>
          <w:p w14:paraId="58DE989A" w14:textId="77777777" w:rsidR="007A2641" w:rsidRDefault="007A2641" w:rsidP="007A2641">
            <w:pPr>
              <w:jc w:val="right"/>
              <w:rPr>
                <w:sz w:val="22"/>
              </w:rPr>
            </w:pPr>
          </w:p>
        </w:tc>
        <w:tc>
          <w:tcPr>
            <w:tcW w:w="822" w:type="pct"/>
          </w:tcPr>
          <w:p w14:paraId="6E912CD4" w14:textId="77777777" w:rsidR="007A2641" w:rsidRDefault="007A2641" w:rsidP="007A2641">
            <w:pPr>
              <w:jc w:val="right"/>
              <w:rPr>
                <w:sz w:val="22"/>
              </w:rPr>
            </w:pPr>
          </w:p>
        </w:tc>
        <w:tc>
          <w:tcPr>
            <w:tcW w:w="102" w:type="pct"/>
          </w:tcPr>
          <w:p w14:paraId="5271A32C" w14:textId="77777777" w:rsidR="007A2641" w:rsidRPr="00602011" w:rsidRDefault="007A2641" w:rsidP="007A2641">
            <w:pPr>
              <w:jc w:val="both"/>
              <w:rPr>
                <w:sz w:val="22"/>
              </w:rPr>
            </w:pPr>
          </w:p>
        </w:tc>
      </w:tr>
      <w:tr w:rsidR="007A2641" w:rsidRPr="00602011" w14:paraId="4DA2A408" w14:textId="77777777" w:rsidTr="007A2641">
        <w:tc>
          <w:tcPr>
            <w:tcW w:w="175" w:type="pct"/>
          </w:tcPr>
          <w:p w14:paraId="114D7B6E" w14:textId="77777777" w:rsidR="007A2641" w:rsidRDefault="007A2641" w:rsidP="007A2641">
            <w:pPr>
              <w:jc w:val="center"/>
              <w:rPr>
                <w:sz w:val="22"/>
              </w:rPr>
            </w:pPr>
            <w:r>
              <w:rPr>
                <w:sz w:val="22"/>
              </w:rPr>
              <w:t>8.</w:t>
            </w:r>
          </w:p>
        </w:tc>
        <w:tc>
          <w:tcPr>
            <w:tcW w:w="1578" w:type="pct"/>
          </w:tcPr>
          <w:p w14:paraId="6484F450" w14:textId="77777777" w:rsidR="007A2641" w:rsidRPr="00CF0F2C" w:rsidRDefault="007A2641" w:rsidP="007A2641">
            <w:pPr>
              <w:jc w:val="both"/>
              <w:rPr>
                <w:b/>
                <w:sz w:val="22"/>
              </w:rPr>
            </w:pPr>
            <w:r w:rsidRPr="00CF0F2C">
              <w:rPr>
                <w:b/>
                <w:sz w:val="22"/>
              </w:rPr>
              <w:t>OPERATING MARGIN</w:t>
            </w:r>
          </w:p>
        </w:tc>
        <w:tc>
          <w:tcPr>
            <w:tcW w:w="584" w:type="pct"/>
          </w:tcPr>
          <w:p w14:paraId="5B9D9A98" w14:textId="77777777" w:rsidR="007A2641" w:rsidRDefault="007A2641" w:rsidP="007A2641">
            <w:pPr>
              <w:jc w:val="right"/>
              <w:rPr>
                <w:sz w:val="22"/>
              </w:rPr>
            </w:pPr>
          </w:p>
        </w:tc>
        <w:tc>
          <w:tcPr>
            <w:tcW w:w="508" w:type="pct"/>
          </w:tcPr>
          <w:p w14:paraId="4840AAE3" w14:textId="77777777" w:rsidR="007A2641" w:rsidRDefault="007A2641" w:rsidP="007A2641">
            <w:pPr>
              <w:jc w:val="right"/>
              <w:rPr>
                <w:sz w:val="22"/>
              </w:rPr>
            </w:pPr>
          </w:p>
        </w:tc>
        <w:tc>
          <w:tcPr>
            <w:tcW w:w="640" w:type="pct"/>
          </w:tcPr>
          <w:p w14:paraId="73E88EFE" w14:textId="77777777" w:rsidR="007A2641" w:rsidRDefault="007A2641" w:rsidP="007A2641">
            <w:pPr>
              <w:jc w:val="right"/>
              <w:rPr>
                <w:sz w:val="22"/>
              </w:rPr>
            </w:pPr>
          </w:p>
        </w:tc>
        <w:tc>
          <w:tcPr>
            <w:tcW w:w="592" w:type="pct"/>
          </w:tcPr>
          <w:p w14:paraId="3BC29FE2" w14:textId="77777777" w:rsidR="007A2641" w:rsidRDefault="007A2641" w:rsidP="007A2641">
            <w:pPr>
              <w:jc w:val="right"/>
              <w:rPr>
                <w:sz w:val="22"/>
              </w:rPr>
            </w:pPr>
          </w:p>
        </w:tc>
        <w:tc>
          <w:tcPr>
            <w:tcW w:w="822" w:type="pct"/>
          </w:tcPr>
          <w:p w14:paraId="347C7373" w14:textId="77777777" w:rsidR="007A2641" w:rsidRDefault="007A2641" w:rsidP="007A2641">
            <w:pPr>
              <w:jc w:val="right"/>
              <w:rPr>
                <w:sz w:val="22"/>
              </w:rPr>
            </w:pPr>
            <w:r>
              <w:rPr>
                <w:sz w:val="22"/>
              </w:rPr>
              <w:t>12.00%</w:t>
            </w:r>
          </w:p>
        </w:tc>
        <w:tc>
          <w:tcPr>
            <w:tcW w:w="102" w:type="pct"/>
          </w:tcPr>
          <w:p w14:paraId="2565CE28" w14:textId="77777777" w:rsidR="007A2641" w:rsidRPr="00602011" w:rsidRDefault="007A2641" w:rsidP="007A2641">
            <w:pPr>
              <w:jc w:val="both"/>
              <w:rPr>
                <w:sz w:val="22"/>
              </w:rPr>
            </w:pPr>
          </w:p>
        </w:tc>
      </w:tr>
      <w:tr w:rsidR="007A2641" w:rsidRPr="00602011" w14:paraId="4103679C" w14:textId="77777777" w:rsidTr="007A2641">
        <w:tc>
          <w:tcPr>
            <w:tcW w:w="175" w:type="pct"/>
          </w:tcPr>
          <w:p w14:paraId="737B9607" w14:textId="77777777" w:rsidR="007A2641" w:rsidRDefault="007A2641" w:rsidP="007A2641">
            <w:pPr>
              <w:jc w:val="center"/>
              <w:rPr>
                <w:sz w:val="22"/>
              </w:rPr>
            </w:pPr>
          </w:p>
        </w:tc>
        <w:tc>
          <w:tcPr>
            <w:tcW w:w="1578" w:type="pct"/>
          </w:tcPr>
          <w:p w14:paraId="6737838D" w14:textId="77777777" w:rsidR="007A2641" w:rsidRDefault="007A2641" w:rsidP="007A2641">
            <w:pPr>
              <w:jc w:val="both"/>
              <w:rPr>
                <w:sz w:val="22"/>
              </w:rPr>
            </w:pPr>
          </w:p>
        </w:tc>
        <w:tc>
          <w:tcPr>
            <w:tcW w:w="584" w:type="pct"/>
          </w:tcPr>
          <w:p w14:paraId="57BE9F8C" w14:textId="77777777" w:rsidR="007A2641" w:rsidRDefault="007A2641" w:rsidP="007A2641">
            <w:pPr>
              <w:jc w:val="both"/>
              <w:rPr>
                <w:sz w:val="22"/>
              </w:rPr>
            </w:pPr>
          </w:p>
        </w:tc>
        <w:tc>
          <w:tcPr>
            <w:tcW w:w="508" w:type="pct"/>
          </w:tcPr>
          <w:p w14:paraId="46FBAA35" w14:textId="77777777" w:rsidR="007A2641" w:rsidRDefault="007A2641" w:rsidP="007A2641">
            <w:pPr>
              <w:jc w:val="both"/>
              <w:rPr>
                <w:sz w:val="22"/>
              </w:rPr>
            </w:pPr>
          </w:p>
        </w:tc>
        <w:tc>
          <w:tcPr>
            <w:tcW w:w="640" w:type="pct"/>
          </w:tcPr>
          <w:p w14:paraId="3FBD7FC2" w14:textId="77777777" w:rsidR="007A2641" w:rsidRDefault="007A2641" w:rsidP="007A2641">
            <w:pPr>
              <w:jc w:val="both"/>
              <w:rPr>
                <w:sz w:val="22"/>
              </w:rPr>
            </w:pPr>
          </w:p>
        </w:tc>
        <w:tc>
          <w:tcPr>
            <w:tcW w:w="592" w:type="pct"/>
          </w:tcPr>
          <w:p w14:paraId="63DAFA69" w14:textId="77777777" w:rsidR="007A2641" w:rsidRDefault="007A2641" w:rsidP="007A2641">
            <w:pPr>
              <w:jc w:val="both"/>
              <w:rPr>
                <w:sz w:val="22"/>
              </w:rPr>
            </w:pPr>
          </w:p>
        </w:tc>
        <w:tc>
          <w:tcPr>
            <w:tcW w:w="822" w:type="pct"/>
          </w:tcPr>
          <w:p w14:paraId="62C56C2E" w14:textId="77777777" w:rsidR="007A2641" w:rsidRDefault="007A2641" w:rsidP="007A2641">
            <w:pPr>
              <w:jc w:val="both"/>
              <w:rPr>
                <w:sz w:val="22"/>
              </w:rPr>
            </w:pPr>
          </w:p>
        </w:tc>
        <w:tc>
          <w:tcPr>
            <w:tcW w:w="102" w:type="pct"/>
          </w:tcPr>
          <w:p w14:paraId="4AD3F8FA" w14:textId="77777777" w:rsidR="007A2641" w:rsidRPr="00602011" w:rsidRDefault="007A2641" w:rsidP="007A2641">
            <w:pPr>
              <w:jc w:val="both"/>
              <w:rPr>
                <w:sz w:val="22"/>
              </w:rPr>
            </w:pPr>
          </w:p>
        </w:tc>
      </w:tr>
    </w:tbl>
    <w:p w14:paraId="3AAAAEE1" w14:textId="77777777" w:rsidR="007A2641" w:rsidRDefault="007A2641" w:rsidP="00B54F09">
      <w:pPr>
        <w:pStyle w:val="OrderBody"/>
      </w:pPr>
    </w:p>
    <w:p w14:paraId="4103B419" w14:textId="77777777" w:rsidR="007A2641" w:rsidRDefault="007A2641" w:rsidP="00B54F09">
      <w:pPr>
        <w:pStyle w:val="OrderBody"/>
        <w:sectPr w:rsidR="007A2641" w:rsidSect="007A2641">
          <w:headerReference w:type="first" r:id="rId12"/>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04"/>
        <w:gridCol w:w="5558"/>
        <w:gridCol w:w="295"/>
        <w:gridCol w:w="2993"/>
        <w:gridCol w:w="226"/>
      </w:tblGrid>
      <w:tr w:rsidR="007A2641" w:rsidRPr="00744286" w14:paraId="07287559" w14:textId="77777777" w:rsidTr="007A2641">
        <w:tc>
          <w:tcPr>
            <w:tcW w:w="263" w:type="pct"/>
          </w:tcPr>
          <w:p w14:paraId="4620EC10" w14:textId="77777777" w:rsidR="007A2641" w:rsidRPr="00744286" w:rsidRDefault="007A2641" w:rsidP="007A2641">
            <w:pPr>
              <w:jc w:val="both"/>
              <w:rPr>
                <w:b/>
                <w:sz w:val="22"/>
              </w:rPr>
            </w:pPr>
          </w:p>
        </w:tc>
        <w:tc>
          <w:tcPr>
            <w:tcW w:w="2902" w:type="pct"/>
          </w:tcPr>
          <w:p w14:paraId="780CF880" w14:textId="77777777" w:rsidR="007A2641" w:rsidRPr="00744286" w:rsidRDefault="007A2641" w:rsidP="007A2641">
            <w:pPr>
              <w:jc w:val="both"/>
              <w:rPr>
                <w:b/>
                <w:sz w:val="22"/>
              </w:rPr>
            </w:pPr>
            <w:r w:rsidRPr="00744286">
              <w:rPr>
                <w:b/>
                <w:sz w:val="22"/>
              </w:rPr>
              <w:t>WEST LAKELAND WASTEWATER</w:t>
            </w:r>
            <w:r>
              <w:rPr>
                <w:b/>
                <w:sz w:val="22"/>
              </w:rPr>
              <w:t>, LLC</w:t>
            </w:r>
          </w:p>
        </w:tc>
        <w:tc>
          <w:tcPr>
            <w:tcW w:w="1717" w:type="pct"/>
            <w:gridSpan w:val="2"/>
          </w:tcPr>
          <w:p w14:paraId="24A64CC6" w14:textId="77777777" w:rsidR="007A2641" w:rsidRPr="00744286" w:rsidRDefault="007A2641" w:rsidP="007A2641">
            <w:pPr>
              <w:jc w:val="right"/>
              <w:rPr>
                <w:b/>
                <w:sz w:val="22"/>
              </w:rPr>
            </w:pPr>
            <w:r w:rsidRPr="00744286">
              <w:rPr>
                <w:b/>
                <w:sz w:val="22"/>
              </w:rPr>
              <w:t>SCHEDULE 3-B</w:t>
            </w:r>
          </w:p>
        </w:tc>
        <w:tc>
          <w:tcPr>
            <w:tcW w:w="118" w:type="pct"/>
          </w:tcPr>
          <w:p w14:paraId="1ADC0E97" w14:textId="77777777" w:rsidR="007A2641" w:rsidRPr="00744286" w:rsidRDefault="007A2641" w:rsidP="007A2641">
            <w:pPr>
              <w:jc w:val="both"/>
              <w:rPr>
                <w:b/>
                <w:sz w:val="22"/>
              </w:rPr>
            </w:pPr>
          </w:p>
        </w:tc>
      </w:tr>
      <w:tr w:rsidR="007A2641" w:rsidRPr="00744286" w14:paraId="195B3CF2" w14:textId="77777777" w:rsidTr="007A2641">
        <w:tc>
          <w:tcPr>
            <w:tcW w:w="263" w:type="pct"/>
            <w:tcBorders>
              <w:bottom w:val="nil"/>
            </w:tcBorders>
          </w:tcPr>
          <w:p w14:paraId="362A9D8A" w14:textId="77777777" w:rsidR="007A2641" w:rsidRPr="00744286" w:rsidRDefault="007A2641" w:rsidP="007A2641">
            <w:pPr>
              <w:jc w:val="both"/>
              <w:rPr>
                <w:b/>
                <w:sz w:val="22"/>
              </w:rPr>
            </w:pPr>
          </w:p>
        </w:tc>
        <w:tc>
          <w:tcPr>
            <w:tcW w:w="2902" w:type="pct"/>
            <w:tcBorders>
              <w:bottom w:val="nil"/>
            </w:tcBorders>
          </w:tcPr>
          <w:p w14:paraId="1BEA988B" w14:textId="77777777" w:rsidR="007A2641" w:rsidRPr="00744286" w:rsidRDefault="007A2641" w:rsidP="007A2641">
            <w:pPr>
              <w:jc w:val="both"/>
              <w:rPr>
                <w:b/>
                <w:sz w:val="22"/>
              </w:rPr>
            </w:pPr>
            <w:r w:rsidRPr="00744286">
              <w:rPr>
                <w:b/>
                <w:sz w:val="22"/>
              </w:rPr>
              <w:t>TEST YEAR ENDED 6/30/2024</w:t>
            </w:r>
          </w:p>
        </w:tc>
        <w:tc>
          <w:tcPr>
            <w:tcW w:w="1717" w:type="pct"/>
            <w:gridSpan w:val="2"/>
            <w:tcBorders>
              <w:bottom w:val="nil"/>
            </w:tcBorders>
          </w:tcPr>
          <w:p w14:paraId="11EAC512" w14:textId="77777777" w:rsidR="007A2641" w:rsidRPr="00744286" w:rsidRDefault="007A2641" w:rsidP="007A2641">
            <w:pPr>
              <w:jc w:val="right"/>
              <w:rPr>
                <w:b/>
                <w:sz w:val="22"/>
              </w:rPr>
            </w:pPr>
            <w:r w:rsidRPr="00744286">
              <w:rPr>
                <w:b/>
                <w:sz w:val="22"/>
              </w:rPr>
              <w:t>DOCKET NO. 20240105-SU</w:t>
            </w:r>
          </w:p>
        </w:tc>
        <w:tc>
          <w:tcPr>
            <w:tcW w:w="118" w:type="pct"/>
            <w:tcBorders>
              <w:bottom w:val="nil"/>
            </w:tcBorders>
          </w:tcPr>
          <w:p w14:paraId="7696FC55" w14:textId="77777777" w:rsidR="007A2641" w:rsidRPr="00744286" w:rsidRDefault="007A2641" w:rsidP="007A2641">
            <w:pPr>
              <w:jc w:val="both"/>
              <w:rPr>
                <w:b/>
                <w:sz w:val="22"/>
              </w:rPr>
            </w:pPr>
          </w:p>
        </w:tc>
      </w:tr>
      <w:tr w:rsidR="007A2641" w:rsidRPr="00744286" w14:paraId="17BA89F9" w14:textId="77777777" w:rsidTr="007A2641">
        <w:tc>
          <w:tcPr>
            <w:tcW w:w="263" w:type="pct"/>
            <w:tcBorders>
              <w:top w:val="nil"/>
              <w:bottom w:val="single" w:sz="4" w:space="0" w:color="auto"/>
            </w:tcBorders>
          </w:tcPr>
          <w:p w14:paraId="5C3DD153" w14:textId="77777777" w:rsidR="007A2641" w:rsidRPr="00744286" w:rsidRDefault="007A2641" w:rsidP="007A2641">
            <w:pPr>
              <w:jc w:val="both"/>
              <w:rPr>
                <w:b/>
                <w:sz w:val="22"/>
              </w:rPr>
            </w:pPr>
          </w:p>
        </w:tc>
        <w:tc>
          <w:tcPr>
            <w:tcW w:w="2902" w:type="pct"/>
            <w:tcBorders>
              <w:top w:val="nil"/>
              <w:bottom w:val="single" w:sz="4" w:space="0" w:color="auto"/>
            </w:tcBorders>
          </w:tcPr>
          <w:p w14:paraId="4A944CF2" w14:textId="77777777" w:rsidR="007A2641" w:rsidRPr="00744286" w:rsidRDefault="007A2641" w:rsidP="007A2641">
            <w:pPr>
              <w:jc w:val="both"/>
              <w:rPr>
                <w:b/>
                <w:sz w:val="22"/>
              </w:rPr>
            </w:pPr>
            <w:r w:rsidRPr="00744286">
              <w:rPr>
                <w:b/>
                <w:sz w:val="22"/>
              </w:rPr>
              <w:t>ADJUSTMENTS TO OPERATING INCOME</w:t>
            </w:r>
          </w:p>
        </w:tc>
        <w:tc>
          <w:tcPr>
            <w:tcW w:w="1717" w:type="pct"/>
            <w:gridSpan w:val="2"/>
            <w:tcBorders>
              <w:top w:val="nil"/>
              <w:bottom w:val="single" w:sz="4" w:space="0" w:color="auto"/>
            </w:tcBorders>
          </w:tcPr>
          <w:p w14:paraId="3658BA0E" w14:textId="77777777" w:rsidR="007A2641" w:rsidRPr="00744286" w:rsidRDefault="007A2641" w:rsidP="007A2641">
            <w:pPr>
              <w:jc w:val="right"/>
              <w:rPr>
                <w:b/>
                <w:sz w:val="22"/>
              </w:rPr>
            </w:pPr>
            <w:r>
              <w:rPr>
                <w:b/>
                <w:sz w:val="22"/>
              </w:rPr>
              <w:t>PAGE 1 OF 2</w:t>
            </w:r>
          </w:p>
        </w:tc>
        <w:tc>
          <w:tcPr>
            <w:tcW w:w="118" w:type="pct"/>
            <w:tcBorders>
              <w:top w:val="nil"/>
              <w:bottom w:val="single" w:sz="4" w:space="0" w:color="auto"/>
            </w:tcBorders>
          </w:tcPr>
          <w:p w14:paraId="04E67246" w14:textId="77777777" w:rsidR="007A2641" w:rsidRPr="00744286" w:rsidRDefault="007A2641" w:rsidP="007A2641">
            <w:pPr>
              <w:jc w:val="both"/>
              <w:rPr>
                <w:b/>
                <w:sz w:val="22"/>
              </w:rPr>
            </w:pPr>
          </w:p>
        </w:tc>
      </w:tr>
      <w:tr w:rsidR="007A2641" w:rsidRPr="00744286" w14:paraId="264E6CAC" w14:textId="77777777" w:rsidTr="007A2641">
        <w:tc>
          <w:tcPr>
            <w:tcW w:w="263" w:type="pct"/>
            <w:tcBorders>
              <w:top w:val="single" w:sz="4" w:space="0" w:color="auto"/>
            </w:tcBorders>
          </w:tcPr>
          <w:p w14:paraId="6A4BE52E" w14:textId="77777777" w:rsidR="007A2641" w:rsidRPr="00744286" w:rsidRDefault="007A2641" w:rsidP="007A2641">
            <w:pPr>
              <w:jc w:val="both"/>
              <w:rPr>
                <w:b/>
                <w:sz w:val="22"/>
              </w:rPr>
            </w:pPr>
          </w:p>
        </w:tc>
        <w:tc>
          <w:tcPr>
            <w:tcW w:w="2902" w:type="pct"/>
            <w:tcBorders>
              <w:top w:val="single" w:sz="4" w:space="0" w:color="auto"/>
            </w:tcBorders>
          </w:tcPr>
          <w:p w14:paraId="7CA3F9BD" w14:textId="77777777" w:rsidR="007A2641" w:rsidRPr="00744286" w:rsidRDefault="007A2641" w:rsidP="007A2641">
            <w:pPr>
              <w:jc w:val="both"/>
              <w:rPr>
                <w:b/>
                <w:sz w:val="22"/>
              </w:rPr>
            </w:pPr>
          </w:p>
        </w:tc>
        <w:tc>
          <w:tcPr>
            <w:tcW w:w="1717" w:type="pct"/>
            <w:gridSpan w:val="2"/>
            <w:tcBorders>
              <w:top w:val="single" w:sz="4" w:space="0" w:color="auto"/>
            </w:tcBorders>
          </w:tcPr>
          <w:p w14:paraId="39B0B44F" w14:textId="77777777" w:rsidR="007A2641" w:rsidRPr="00744286" w:rsidRDefault="007A2641" w:rsidP="007A2641">
            <w:pPr>
              <w:jc w:val="right"/>
              <w:rPr>
                <w:b/>
                <w:sz w:val="22"/>
              </w:rPr>
            </w:pPr>
            <w:r w:rsidRPr="00744286">
              <w:rPr>
                <w:b/>
                <w:sz w:val="22"/>
              </w:rPr>
              <w:t>WASTEWATER</w:t>
            </w:r>
          </w:p>
        </w:tc>
        <w:tc>
          <w:tcPr>
            <w:tcW w:w="118" w:type="pct"/>
            <w:tcBorders>
              <w:top w:val="single" w:sz="4" w:space="0" w:color="auto"/>
            </w:tcBorders>
          </w:tcPr>
          <w:p w14:paraId="4B01FCDC" w14:textId="77777777" w:rsidR="007A2641" w:rsidRPr="00744286" w:rsidRDefault="007A2641" w:rsidP="007A2641">
            <w:pPr>
              <w:jc w:val="both"/>
              <w:rPr>
                <w:b/>
                <w:sz w:val="22"/>
              </w:rPr>
            </w:pPr>
          </w:p>
        </w:tc>
      </w:tr>
      <w:tr w:rsidR="007A2641" w:rsidRPr="00744286" w14:paraId="65CBF8E9" w14:textId="77777777" w:rsidTr="007A2641">
        <w:tc>
          <w:tcPr>
            <w:tcW w:w="263" w:type="pct"/>
          </w:tcPr>
          <w:p w14:paraId="29ABD9C7" w14:textId="77777777" w:rsidR="007A2641" w:rsidRPr="00744286" w:rsidRDefault="007A2641" w:rsidP="007A2641">
            <w:pPr>
              <w:jc w:val="both"/>
              <w:rPr>
                <w:sz w:val="22"/>
              </w:rPr>
            </w:pPr>
          </w:p>
        </w:tc>
        <w:tc>
          <w:tcPr>
            <w:tcW w:w="3056" w:type="pct"/>
            <w:gridSpan w:val="2"/>
          </w:tcPr>
          <w:p w14:paraId="40CE7239" w14:textId="77777777" w:rsidR="007A2641" w:rsidRPr="00BD61FA" w:rsidRDefault="007A2641" w:rsidP="007A2641">
            <w:pPr>
              <w:jc w:val="both"/>
              <w:rPr>
                <w:b/>
                <w:sz w:val="22"/>
              </w:rPr>
            </w:pPr>
            <w:r w:rsidRPr="00BD61FA">
              <w:rPr>
                <w:b/>
                <w:sz w:val="22"/>
              </w:rPr>
              <w:t>OPERATING REVENUES</w:t>
            </w:r>
          </w:p>
        </w:tc>
        <w:tc>
          <w:tcPr>
            <w:tcW w:w="1563" w:type="pct"/>
          </w:tcPr>
          <w:p w14:paraId="4B00C0C2" w14:textId="77777777" w:rsidR="007A2641" w:rsidRPr="00744286" w:rsidRDefault="007A2641" w:rsidP="007A2641">
            <w:pPr>
              <w:jc w:val="both"/>
              <w:rPr>
                <w:sz w:val="22"/>
              </w:rPr>
            </w:pPr>
          </w:p>
        </w:tc>
        <w:tc>
          <w:tcPr>
            <w:tcW w:w="118" w:type="pct"/>
          </w:tcPr>
          <w:p w14:paraId="76EFBA53" w14:textId="77777777" w:rsidR="007A2641" w:rsidRPr="00744286" w:rsidRDefault="007A2641" w:rsidP="007A2641">
            <w:pPr>
              <w:jc w:val="both"/>
              <w:rPr>
                <w:sz w:val="22"/>
              </w:rPr>
            </w:pPr>
          </w:p>
        </w:tc>
      </w:tr>
      <w:tr w:rsidR="007A2641" w:rsidRPr="00744286" w14:paraId="061AE069" w14:textId="77777777" w:rsidTr="007A2641">
        <w:tc>
          <w:tcPr>
            <w:tcW w:w="263" w:type="pct"/>
          </w:tcPr>
          <w:p w14:paraId="5D18FF19" w14:textId="77777777" w:rsidR="007A2641" w:rsidRPr="00744286" w:rsidRDefault="007A2641" w:rsidP="007A2641">
            <w:pPr>
              <w:jc w:val="both"/>
              <w:rPr>
                <w:sz w:val="22"/>
              </w:rPr>
            </w:pPr>
            <w:r>
              <w:rPr>
                <w:sz w:val="22"/>
              </w:rPr>
              <w:t>1.</w:t>
            </w:r>
          </w:p>
        </w:tc>
        <w:tc>
          <w:tcPr>
            <w:tcW w:w="3056" w:type="pct"/>
            <w:gridSpan w:val="2"/>
          </w:tcPr>
          <w:p w14:paraId="22FF56F9" w14:textId="77777777" w:rsidR="007A2641" w:rsidRPr="00BD61FA" w:rsidRDefault="007A2641" w:rsidP="007A2641">
            <w:pPr>
              <w:jc w:val="both"/>
              <w:rPr>
                <w:sz w:val="22"/>
              </w:rPr>
            </w:pPr>
            <w:r w:rsidRPr="00BD61FA">
              <w:rPr>
                <w:sz w:val="22"/>
              </w:rPr>
              <w:t>To reflect an auditing adjustment to Service Revenues.</w:t>
            </w:r>
          </w:p>
        </w:tc>
        <w:tc>
          <w:tcPr>
            <w:tcW w:w="1563" w:type="pct"/>
          </w:tcPr>
          <w:p w14:paraId="38B84FB8" w14:textId="77777777" w:rsidR="007A2641" w:rsidRPr="00BD61FA" w:rsidRDefault="007A2641" w:rsidP="007A2641">
            <w:pPr>
              <w:jc w:val="right"/>
              <w:rPr>
                <w:sz w:val="22"/>
              </w:rPr>
            </w:pPr>
            <w:r w:rsidRPr="00BD61FA">
              <w:rPr>
                <w:sz w:val="22"/>
              </w:rPr>
              <w:t>$8,642</w:t>
            </w:r>
          </w:p>
        </w:tc>
        <w:tc>
          <w:tcPr>
            <w:tcW w:w="118" w:type="pct"/>
          </w:tcPr>
          <w:p w14:paraId="11D727B4" w14:textId="77777777" w:rsidR="007A2641" w:rsidRPr="00744286" w:rsidRDefault="007A2641" w:rsidP="007A2641">
            <w:pPr>
              <w:jc w:val="both"/>
              <w:rPr>
                <w:sz w:val="22"/>
              </w:rPr>
            </w:pPr>
          </w:p>
        </w:tc>
      </w:tr>
      <w:tr w:rsidR="007A2641" w:rsidRPr="00744286" w14:paraId="0F30609B" w14:textId="77777777" w:rsidTr="007A2641">
        <w:tc>
          <w:tcPr>
            <w:tcW w:w="263" w:type="pct"/>
          </w:tcPr>
          <w:p w14:paraId="501FE294" w14:textId="77777777" w:rsidR="007A2641" w:rsidRPr="00744286" w:rsidRDefault="007A2641" w:rsidP="007A2641">
            <w:pPr>
              <w:jc w:val="both"/>
              <w:rPr>
                <w:sz w:val="22"/>
              </w:rPr>
            </w:pPr>
            <w:r>
              <w:rPr>
                <w:sz w:val="22"/>
              </w:rPr>
              <w:t>2.</w:t>
            </w:r>
          </w:p>
        </w:tc>
        <w:tc>
          <w:tcPr>
            <w:tcW w:w="3056" w:type="pct"/>
            <w:gridSpan w:val="2"/>
          </w:tcPr>
          <w:p w14:paraId="724417B6" w14:textId="77777777" w:rsidR="007A2641" w:rsidRPr="00BD61FA" w:rsidRDefault="007A2641" w:rsidP="007A2641">
            <w:pPr>
              <w:jc w:val="both"/>
              <w:rPr>
                <w:sz w:val="22"/>
              </w:rPr>
            </w:pPr>
            <w:r>
              <w:rPr>
                <w:sz w:val="22"/>
              </w:rPr>
              <w:t>To reflect the appropriate test year Service Revenues.</w:t>
            </w:r>
          </w:p>
        </w:tc>
        <w:tc>
          <w:tcPr>
            <w:tcW w:w="1563" w:type="pct"/>
          </w:tcPr>
          <w:p w14:paraId="394E9A0D" w14:textId="77777777" w:rsidR="007A2641" w:rsidRPr="00E034F3" w:rsidRDefault="007A2641" w:rsidP="007A2641">
            <w:pPr>
              <w:jc w:val="right"/>
              <w:rPr>
                <w:sz w:val="22"/>
              </w:rPr>
            </w:pPr>
            <w:r w:rsidRPr="00E034F3">
              <w:rPr>
                <w:sz w:val="22"/>
              </w:rPr>
              <w:t>(58)</w:t>
            </w:r>
          </w:p>
        </w:tc>
        <w:tc>
          <w:tcPr>
            <w:tcW w:w="118" w:type="pct"/>
          </w:tcPr>
          <w:p w14:paraId="1778C528" w14:textId="77777777" w:rsidR="007A2641" w:rsidRPr="00744286" w:rsidRDefault="007A2641" w:rsidP="007A2641">
            <w:pPr>
              <w:jc w:val="both"/>
              <w:rPr>
                <w:sz w:val="22"/>
              </w:rPr>
            </w:pPr>
          </w:p>
        </w:tc>
      </w:tr>
      <w:tr w:rsidR="007A2641" w:rsidRPr="00744286" w14:paraId="2164B1E7" w14:textId="77777777" w:rsidTr="007A2641">
        <w:tc>
          <w:tcPr>
            <w:tcW w:w="263" w:type="pct"/>
          </w:tcPr>
          <w:p w14:paraId="4DF6E250" w14:textId="77777777" w:rsidR="007A2641" w:rsidRPr="00744286" w:rsidRDefault="007A2641" w:rsidP="007A2641">
            <w:pPr>
              <w:jc w:val="both"/>
              <w:rPr>
                <w:sz w:val="22"/>
              </w:rPr>
            </w:pPr>
            <w:r>
              <w:rPr>
                <w:sz w:val="22"/>
              </w:rPr>
              <w:t>3.</w:t>
            </w:r>
          </w:p>
        </w:tc>
        <w:tc>
          <w:tcPr>
            <w:tcW w:w="3056" w:type="pct"/>
            <w:gridSpan w:val="2"/>
          </w:tcPr>
          <w:p w14:paraId="13550642" w14:textId="77777777" w:rsidR="007A2641" w:rsidRPr="00BD61FA" w:rsidRDefault="007A2641" w:rsidP="007A2641">
            <w:pPr>
              <w:jc w:val="both"/>
              <w:rPr>
                <w:sz w:val="22"/>
              </w:rPr>
            </w:pPr>
            <w:r w:rsidRPr="00BD61FA">
              <w:rPr>
                <w:sz w:val="22"/>
              </w:rPr>
              <w:t>To reflect the appropriate test year Miscellaneous Revenues.</w:t>
            </w:r>
          </w:p>
        </w:tc>
        <w:tc>
          <w:tcPr>
            <w:tcW w:w="1563" w:type="pct"/>
          </w:tcPr>
          <w:p w14:paraId="3FDDDABB" w14:textId="77777777" w:rsidR="007A2641" w:rsidRPr="009B4083" w:rsidRDefault="007A2641" w:rsidP="007A2641">
            <w:pPr>
              <w:jc w:val="right"/>
              <w:rPr>
                <w:sz w:val="22"/>
                <w:u w:val="single"/>
              </w:rPr>
            </w:pPr>
            <w:r w:rsidRPr="009B4083">
              <w:rPr>
                <w:sz w:val="22"/>
                <w:u w:val="single"/>
              </w:rPr>
              <w:t>147</w:t>
            </w:r>
          </w:p>
        </w:tc>
        <w:tc>
          <w:tcPr>
            <w:tcW w:w="118" w:type="pct"/>
          </w:tcPr>
          <w:p w14:paraId="3D1D2016" w14:textId="77777777" w:rsidR="007A2641" w:rsidRPr="00744286" w:rsidRDefault="007A2641" w:rsidP="007A2641">
            <w:pPr>
              <w:jc w:val="both"/>
              <w:rPr>
                <w:sz w:val="22"/>
              </w:rPr>
            </w:pPr>
          </w:p>
        </w:tc>
      </w:tr>
      <w:tr w:rsidR="007A2641" w:rsidRPr="00744286" w14:paraId="1A740216" w14:textId="77777777" w:rsidTr="007A2641">
        <w:tc>
          <w:tcPr>
            <w:tcW w:w="263" w:type="pct"/>
          </w:tcPr>
          <w:p w14:paraId="2F09B074" w14:textId="77777777" w:rsidR="007A2641" w:rsidRPr="00744286" w:rsidRDefault="007A2641" w:rsidP="007A2641">
            <w:pPr>
              <w:jc w:val="both"/>
              <w:rPr>
                <w:sz w:val="22"/>
              </w:rPr>
            </w:pPr>
          </w:p>
        </w:tc>
        <w:tc>
          <w:tcPr>
            <w:tcW w:w="3056" w:type="pct"/>
            <w:gridSpan w:val="2"/>
          </w:tcPr>
          <w:p w14:paraId="21C31B33" w14:textId="77777777" w:rsidR="007A2641" w:rsidRPr="00BD61FA" w:rsidRDefault="007A2641" w:rsidP="007A2641">
            <w:pPr>
              <w:jc w:val="both"/>
              <w:rPr>
                <w:sz w:val="22"/>
              </w:rPr>
            </w:pPr>
            <w:r w:rsidRPr="00BD61FA">
              <w:rPr>
                <w:sz w:val="22"/>
              </w:rPr>
              <w:t xml:space="preserve">   Total</w:t>
            </w:r>
          </w:p>
        </w:tc>
        <w:tc>
          <w:tcPr>
            <w:tcW w:w="1563" w:type="pct"/>
          </w:tcPr>
          <w:p w14:paraId="54F72AD3" w14:textId="77777777" w:rsidR="007A2641" w:rsidRPr="009B4083" w:rsidRDefault="007A2641" w:rsidP="007A2641">
            <w:pPr>
              <w:jc w:val="right"/>
              <w:rPr>
                <w:sz w:val="22"/>
                <w:u w:val="double"/>
              </w:rPr>
            </w:pPr>
            <w:r>
              <w:rPr>
                <w:sz w:val="22"/>
                <w:u w:val="double"/>
              </w:rPr>
              <w:t>$8,731</w:t>
            </w:r>
          </w:p>
        </w:tc>
        <w:tc>
          <w:tcPr>
            <w:tcW w:w="118" w:type="pct"/>
          </w:tcPr>
          <w:p w14:paraId="2932BC71" w14:textId="77777777" w:rsidR="007A2641" w:rsidRPr="00744286" w:rsidRDefault="007A2641" w:rsidP="007A2641">
            <w:pPr>
              <w:jc w:val="both"/>
              <w:rPr>
                <w:sz w:val="22"/>
              </w:rPr>
            </w:pPr>
          </w:p>
        </w:tc>
      </w:tr>
      <w:tr w:rsidR="007A2641" w:rsidRPr="00744286" w14:paraId="116BF65A" w14:textId="77777777" w:rsidTr="007A2641">
        <w:tc>
          <w:tcPr>
            <w:tcW w:w="263" w:type="pct"/>
          </w:tcPr>
          <w:p w14:paraId="6F80C0F5" w14:textId="77777777" w:rsidR="007A2641" w:rsidRPr="00744286" w:rsidRDefault="007A2641" w:rsidP="007A2641">
            <w:pPr>
              <w:jc w:val="both"/>
              <w:rPr>
                <w:sz w:val="22"/>
              </w:rPr>
            </w:pPr>
          </w:p>
        </w:tc>
        <w:tc>
          <w:tcPr>
            <w:tcW w:w="3056" w:type="pct"/>
            <w:gridSpan w:val="2"/>
          </w:tcPr>
          <w:p w14:paraId="39777555" w14:textId="77777777" w:rsidR="007A2641" w:rsidRPr="00BD61FA" w:rsidRDefault="007A2641" w:rsidP="007A2641">
            <w:pPr>
              <w:jc w:val="both"/>
              <w:rPr>
                <w:sz w:val="22"/>
              </w:rPr>
            </w:pPr>
          </w:p>
        </w:tc>
        <w:tc>
          <w:tcPr>
            <w:tcW w:w="1563" w:type="pct"/>
          </w:tcPr>
          <w:p w14:paraId="36DD214F" w14:textId="77777777" w:rsidR="007A2641" w:rsidRPr="00BD61FA" w:rsidRDefault="007A2641" w:rsidP="007A2641">
            <w:pPr>
              <w:jc w:val="right"/>
              <w:rPr>
                <w:sz w:val="22"/>
              </w:rPr>
            </w:pPr>
          </w:p>
        </w:tc>
        <w:tc>
          <w:tcPr>
            <w:tcW w:w="118" w:type="pct"/>
          </w:tcPr>
          <w:p w14:paraId="5C53AEF6" w14:textId="77777777" w:rsidR="007A2641" w:rsidRPr="00744286" w:rsidRDefault="007A2641" w:rsidP="007A2641">
            <w:pPr>
              <w:jc w:val="both"/>
              <w:rPr>
                <w:sz w:val="22"/>
              </w:rPr>
            </w:pPr>
          </w:p>
        </w:tc>
      </w:tr>
      <w:tr w:rsidR="007A2641" w:rsidRPr="009B4083" w14:paraId="5E81C78C" w14:textId="77777777" w:rsidTr="007A2641">
        <w:tc>
          <w:tcPr>
            <w:tcW w:w="263" w:type="pct"/>
          </w:tcPr>
          <w:p w14:paraId="75D68C25" w14:textId="77777777" w:rsidR="007A2641" w:rsidRPr="009B4083" w:rsidRDefault="007A2641" w:rsidP="007A2641">
            <w:pPr>
              <w:jc w:val="both"/>
              <w:rPr>
                <w:b/>
                <w:sz w:val="22"/>
              </w:rPr>
            </w:pPr>
          </w:p>
        </w:tc>
        <w:tc>
          <w:tcPr>
            <w:tcW w:w="3056" w:type="pct"/>
            <w:gridSpan w:val="2"/>
          </w:tcPr>
          <w:p w14:paraId="42CB6326" w14:textId="77777777" w:rsidR="007A2641" w:rsidRPr="009B4083" w:rsidRDefault="007A2641" w:rsidP="007A2641">
            <w:pPr>
              <w:jc w:val="both"/>
              <w:rPr>
                <w:b/>
                <w:sz w:val="22"/>
              </w:rPr>
            </w:pPr>
            <w:r w:rsidRPr="009B4083">
              <w:rPr>
                <w:b/>
                <w:sz w:val="22"/>
              </w:rPr>
              <w:t>OPERATION AND MAINTENANCE EXPENSES</w:t>
            </w:r>
          </w:p>
        </w:tc>
        <w:tc>
          <w:tcPr>
            <w:tcW w:w="1563" w:type="pct"/>
          </w:tcPr>
          <w:p w14:paraId="0FA77E73" w14:textId="77777777" w:rsidR="007A2641" w:rsidRPr="009B4083" w:rsidRDefault="007A2641" w:rsidP="007A2641">
            <w:pPr>
              <w:jc w:val="right"/>
              <w:rPr>
                <w:b/>
                <w:sz w:val="22"/>
              </w:rPr>
            </w:pPr>
          </w:p>
        </w:tc>
        <w:tc>
          <w:tcPr>
            <w:tcW w:w="118" w:type="pct"/>
          </w:tcPr>
          <w:p w14:paraId="27AACCDB" w14:textId="77777777" w:rsidR="007A2641" w:rsidRPr="009B4083" w:rsidRDefault="007A2641" w:rsidP="007A2641">
            <w:pPr>
              <w:jc w:val="both"/>
              <w:rPr>
                <w:b/>
                <w:sz w:val="22"/>
              </w:rPr>
            </w:pPr>
          </w:p>
        </w:tc>
      </w:tr>
      <w:tr w:rsidR="007A2641" w:rsidRPr="00744286" w14:paraId="2816BBFE" w14:textId="77777777" w:rsidTr="007A2641">
        <w:tc>
          <w:tcPr>
            <w:tcW w:w="263" w:type="pct"/>
          </w:tcPr>
          <w:p w14:paraId="33D12578" w14:textId="77777777" w:rsidR="007A2641" w:rsidRPr="00744286" w:rsidRDefault="007A2641" w:rsidP="007A2641">
            <w:pPr>
              <w:jc w:val="both"/>
              <w:rPr>
                <w:sz w:val="22"/>
              </w:rPr>
            </w:pPr>
            <w:r>
              <w:rPr>
                <w:sz w:val="22"/>
              </w:rPr>
              <w:t>1.</w:t>
            </w:r>
          </w:p>
        </w:tc>
        <w:tc>
          <w:tcPr>
            <w:tcW w:w="3056" w:type="pct"/>
            <w:gridSpan w:val="2"/>
          </w:tcPr>
          <w:p w14:paraId="79973DBD" w14:textId="77777777" w:rsidR="007A2641" w:rsidRPr="00BD61FA" w:rsidRDefault="007A2641" w:rsidP="007A2641">
            <w:pPr>
              <w:jc w:val="both"/>
              <w:rPr>
                <w:sz w:val="22"/>
              </w:rPr>
            </w:pPr>
            <w:r>
              <w:rPr>
                <w:sz w:val="22"/>
              </w:rPr>
              <w:t>Salaries and Wages – Employees (701)</w:t>
            </w:r>
          </w:p>
        </w:tc>
        <w:tc>
          <w:tcPr>
            <w:tcW w:w="1563" w:type="pct"/>
          </w:tcPr>
          <w:p w14:paraId="3A287100" w14:textId="77777777" w:rsidR="007A2641" w:rsidRPr="00BD61FA" w:rsidRDefault="007A2641" w:rsidP="007A2641">
            <w:pPr>
              <w:jc w:val="right"/>
              <w:rPr>
                <w:sz w:val="22"/>
              </w:rPr>
            </w:pPr>
          </w:p>
        </w:tc>
        <w:tc>
          <w:tcPr>
            <w:tcW w:w="118" w:type="pct"/>
          </w:tcPr>
          <w:p w14:paraId="3C83D1DC" w14:textId="77777777" w:rsidR="007A2641" w:rsidRPr="00744286" w:rsidRDefault="007A2641" w:rsidP="007A2641">
            <w:pPr>
              <w:jc w:val="both"/>
              <w:rPr>
                <w:sz w:val="22"/>
              </w:rPr>
            </w:pPr>
          </w:p>
        </w:tc>
      </w:tr>
      <w:tr w:rsidR="007A2641" w:rsidRPr="00744286" w14:paraId="634417FE" w14:textId="77777777" w:rsidTr="007A2641">
        <w:tc>
          <w:tcPr>
            <w:tcW w:w="263" w:type="pct"/>
          </w:tcPr>
          <w:p w14:paraId="0B36B54D" w14:textId="77777777" w:rsidR="007A2641" w:rsidRPr="00744286" w:rsidRDefault="007A2641" w:rsidP="007A2641">
            <w:pPr>
              <w:jc w:val="both"/>
              <w:rPr>
                <w:sz w:val="22"/>
              </w:rPr>
            </w:pPr>
          </w:p>
        </w:tc>
        <w:tc>
          <w:tcPr>
            <w:tcW w:w="3056" w:type="pct"/>
            <w:gridSpan w:val="2"/>
          </w:tcPr>
          <w:p w14:paraId="4CD5FD06" w14:textId="77777777" w:rsidR="007A2641" w:rsidRPr="00BD61FA" w:rsidRDefault="007A2641" w:rsidP="007A2641">
            <w:pPr>
              <w:jc w:val="both"/>
              <w:rPr>
                <w:sz w:val="22"/>
              </w:rPr>
            </w:pPr>
            <w:r>
              <w:rPr>
                <w:sz w:val="22"/>
              </w:rPr>
              <w:t>To reflect pro forma additional maintenance position.</w:t>
            </w:r>
          </w:p>
        </w:tc>
        <w:tc>
          <w:tcPr>
            <w:tcW w:w="1563" w:type="pct"/>
          </w:tcPr>
          <w:p w14:paraId="4858B5E8" w14:textId="77777777" w:rsidR="007A2641" w:rsidRPr="00946146" w:rsidRDefault="007A2641" w:rsidP="007A2641">
            <w:pPr>
              <w:jc w:val="right"/>
              <w:rPr>
                <w:sz w:val="22"/>
                <w:u w:val="double"/>
              </w:rPr>
            </w:pPr>
            <w:r w:rsidRPr="00946146">
              <w:rPr>
                <w:sz w:val="22"/>
                <w:u w:val="double"/>
              </w:rPr>
              <w:t>$4,732</w:t>
            </w:r>
          </w:p>
        </w:tc>
        <w:tc>
          <w:tcPr>
            <w:tcW w:w="118" w:type="pct"/>
          </w:tcPr>
          <w:p w14:paraId="0E47603F" w14:textId="77777777" w:rsidR="007A2641" w:rsidRPr="00744286" w:rsidRDefault="007A2641" w:rsidP="007A2641">
            <w:pPr>
              <w:jc w:val="both"/>
              <w:rPr>
                <w:sz w:val="22"/>
              </w:rPr>
            </w:pPr>
          </w:p>
        </w:tc>
      </w:tr>
      <w:tr w:rsidR="007A2641" w:rsidRPr="00744286" w14:paraId="636C8454" w14:textId="77777777" w:rsidTr="007A2641">
        <w:tc>
          <w:tcPr>
            <w:tcW w:w="263" w:type="pct"/>
          </w:tcPr>
          <w:p w14:paraId="46595393" w14:textId="77777777" w:rsidR="007A2641" w:rsidRPr="00744286" w:rsidRDefault="007A2641" w:rsidP="007A2641">
            <w:pPr>
              <w:jc w:val="both"/>
              <w:rPr>
                <w:sz w:val="22"/>
              </w:rPr>
            </w:pPr>
          </w:p>
        </w:tc>
        <w:tc>
          <w:tcPr>
            <w:tcW w:w="3056" w:type="pct"/>
            <w:gridSpan w:val="2"/>
          </w:tcPr>
          <w:p w14:paraId="6BE8023F" w14:textId="77777777" w:rsidR="007A2641" w:rsidRPr="00BD61FA" w:rsidRDefault="007A2641" w:rsidP="007A2641">
            <w:pPr>
              <w:jc w:val="both"/>
              <w:rPr>
                <w:sz w:val="22"/>
              </w:rPr>
            </w:pPr>
          </w:p>
        </w:tc>
        <w:tc>
          <w:tcPr>
            <w:tcW w:w="1563" w:type="pct"/>
          </w:tcPr>
          <w:p w14:paraId="3EAB0E8B" w14:textId="77777777" w:rsidR="007A2641" w:rsidRPr="00946146" w:rsidRDefault="007A2641" w:rsidP="007A2641">
            <w:pPr>
              <w:jc w:val="right"/>
              <w:rPr>
                <w:sz w:val="22"/>
                <w:u w:val="double"/>
              </w:rPr>
            </w:pPr>
          </w:p>
        </w:tc>
        <w:tc>
          <w:tcPr>
            <w:tcW w:w="118" w:type="pct"/>
          </w:tcPr>
          <w:p w14:paraId="4359B473" w14:textId="77777777" w:rsidR="007A2641" w:rsidRPr="00744286" w:rsidRDefault="007A2641" w:rsidP="007A2641">
            <w:pPr>
              <w:jc w:val="both"/>
              <w:rPr>
                <w:sz w:val="22"/>
              </w:rPr>
            </w:pPr>
          </w:p>
        </w:tc>
      </w:tr>
      <w:tr w:rsidR="007A2641" w:rsidRPr="00744286" w14:paraId="4A9BF3E7" w14:textId="77777777" w:rsidTr="007A2641">
        <w:tc>
          <w:tcPr>
            <w:tcW w:w="263" w:type="pct"/>
          </w:tcPr>
          <w:p w14:paraId="551D8193" w14:textId="77777777" w:rsidR="007A2641" w:rsidRPr="00744286" w:rsidRDefault="007A2641" w:rsidP="007A2641">
            <w:pPr>
              <w:jc w:val="both"/>
              <w:rPr>
                <w:sz w:val="22"/>
              </w:rPr>
            </w:pPr>
            <w:r>
              <w:rPr>
                <w:sz w:val="22"/>
              </w:rPr>
              <w:t>2.</w:t>
            </w:r>
          </w:p>
        </w:tc>
        <w:tc>
          <w:tcPr>
            <w:tcW w:w="3056" w:type="pct"/>
            <w:gridSpan w:val="2"/>
          </w:tcPr>
          <w:p w14:paraId="6800D64B" w14:textId="77777777" w:rsidR="007A2641" w:rsidRPr="00BD61FA" w:rsidRDefault="007A2641" w:rsidP="007A2641">
            <w:pPr>
              <w:jc w:val="both"/>
              <w:rPr>
                <w:sz w:val="22"/>
              </w:rPr>
            </w:pPr>
            <w:r>
              <w:rPr>
                <w:sz w:val="22"/>
              </w:rPr>
              <w:t>Employee Pensions and Benefits (704)</w:t>
            </w:r>
          </w:p>
        </w:tc>
        <w:tc>
          <w:tcPr>
            <w:tcW w:w="1563" w:type="pct"/>
          </w:tcPr>
          <w:p w14:paraId="0329D8B0" w14:textId="77777777" w:rsidR="007A2641" w:rsidRPr="00946146" w:rsidRDefault="007A2641" w:rsidP="007A2641">
            <w:pPr>
              <w:jc w:val="right"/>
              <w:rPr>
                <w:sz w:val="22"/>
                <w:u w:val="double"/>
              </w:rPr>
            </w:pPr>
          </w:p>
        </w:tc>
        <w:tc>
          <w:tcPr>
            <w:tcW w:w="118" w:type="pct"/>
          </w:tcPr>
          <w:p w14:paraId="776A7874" w14:textId="77777777" w:rsidR="007A2641" w:rsidRPr="00744286" w:rsidRDefault="007A2641" w:rsidP="007A2641">
            <w:pPr>
              <w:jc w:val="both"/>
              <w:rPr>
                <w:sz w:val="22"/>
              </w:rPr>
            </w:pPr>
          </w:p>
        </w:tc>
      </w:tr>
      <w:tr w:rsidR="007A2641" w:rsidRPr="00744286" w14:paraId="1BF324CE" w14:textId="77777777" w:rsidTr="007A2641">
        <w:tc>
          <w:tcPr>
            <w:tcW w:w="263" w:type="pct"/>
          </w:tcPr>
          <w:p w14:paraId="5BE8B5C4" w14:textId="77777777" w:rsidR="007A2641" w:rsidRPr="00744286" w:rsidRDefault="007A2641" w:rsidP="007A2641">
            <w:pPr>
              <w:jc w:val="both"/>
              <w:rPr>
                <w:sz w:val="22"/>
              </w:rPr>
            </w:pPr>
          </w:p>
        </w:tc>
        <w:tc>
          <w:tcPr>
            <w:tcW w:w="3056" w:type="pct"/>
            <w:gridSpan w:val="2"/>
          </w:tcPr>
          <w:p w14:paraId="0991F9AC" w14:textId="77777777" w:rsidR="007A2641" w:rsidRPr="00BD61FA" w:rsidRDefault="007A2641" w:rsidP="007A2641">
            <w:pPr>
              <w:jc w:val="both"/>
              <w:rPr>
                <w:sz w:val="22"/>
              </w:rPr>
            </w:pPr>
            <w:r>
              <w:rPr>
                <w:sz w:val="22"/>
              </w:rPr>
              <w:t>To reflect removal of non-utility related expense.</w:t>
            </w:r>
          </w:p>
        </w:tc>
        <w:tc>
          <w:tcPr>
            <w:tcW w:w="1563" w:type="pct"/>
          </w:tcPr>
          <w:p w14:paraId="4023EA51" w14:textId="77777777" w:rsidR="007A2641" w:rsidRPr="00946146" w:rsidRDefault="007A2641" w:rsidP="007A2641">
            <w:pPr>
              <w:jc w:val="right"/>
              <w:rPr>
                <w:sz w:val="22"/>
                <w:u w:val="double"/>
              </w:rPr>
            </w:pPr>
            <w:r w:rsidRPr="00946146">
              <w:rPr>
                <w:sz w:val="22"/>
                <w:u w:val="double"/>
              </w:rPr>
              <w:t>($5)</w:t>
            </w:r>
          </w:p>
        </w:tc>
        <w:tc>
          <w:tcPr>
            <w:tcW w:w="118" w:type="pct"/>
          </w:tcPr>
          <w:p w14:paraId="3CE0ED0F" w14:textId="77777777" w:rsidR="007A2641" w:rsidRPr="00744286" w:rsidRDefault="007A2641" w:rsidP="007A2641">
            <w:pPr>
              <w:jc w:val="both"/>
              <w:rPr>
                <w:sz w:val="22"/>
              </w:rPr>
            </w:pPr>
          </w:p>
        </w:tc>
      </w:tr>
      <w:tr w:rsidR="007A2641" w:rsidRPr="00744286" w14:paraId="66D4D06D" w14:textId="77777777" w:rsidTr="007A2641">
        <w:tc>
          <w:tcPr>
            <w:tcW w:w="263" w:type="pct"/>
          </w:tcPr>
          <w:p w14:paraId="59D7A9D5" w14:textId="77777777" w:rsidR="007A2641" w:rsidRPr="00744286" w:rsidRDefault="007A2641" w:rsidP="007A2641">
            <w:pPr>
              <w:jc w:val="both"/>
              <w:rPr>
                <w:sz w:val="22"/>
              </w:rPr>
            </w:pPr>
          </w:p>
        </w:tc>
        <w:tc>
          <w:tcPr>
            <w:tcW w:w="3056" w:type="pct"/>
            <w:gridSpan w:val="2"/>
          </w:tcPr>
          <w:p w14:paraId="419B36A8" w14:textId="77777777" w:rsidR="007A2641" w:rsidRPr="00BD61FA" w:rsidRDefault="007A2641" w:rsidP="007A2641">
            <w:pPr>
              <w:jc w:val="both"/>
              <w:rPr>
                <w:sz w:val="22"/>
              </w:rPr>
            </w:pPr>
          </w:p>
        </w:tc>
        <w:tc>
          <w:tcPr>
            <w:tcW w:w="1563" w:type="pct"/>
          </w:tcPr>
          <w:p w14:paraId="7A8CA28B" w14:textId="77777777" w:rsidR="007A2641" w:rsidRPr="00946146" w:rsidRDefault="007A2641" w:rsidP="007A2641">
            <w:pPr>
              <w:jc w:val="right"/>
              <w:rPr>
                <w:sz w:val="22"/>
                <w:u w:val="double"/>
              </w:rPr>
            </w:pPr>
          </w:p>
        </w:tc>
        <w:tc>
          <w:tcPr>
            <w:tcW w:w="118" w:type="pct"/>
          </w:tcPr>
          <w:p w14:paraId="0044B4B2" w14:textId="77777777" w:rsidR="007A2641" w:rsidRPr="00744286" w:rsidRDefault="007A2641" w:rsidP="007A2641">
            <w:pPr>
              <w:jc w:val="both"/>
              <w:rPr>
                <w:sz w:val="22"/>
              </w:rPr>
            </w:pPr>
          </w:p>
        </w:tc>
      </w:tr>
      <w:tr w:rsidR="007A2641" w:rsidRPr="00744286" w14:paraId="1F96FDEC" w14:textId="77777777" w:rsidTr="007A2641">
        <w:tc>
          <w:tcPr>
            <w:tcW w:w="263" w:type="pct"/>
          </w:tcPr>
          <w:p w14:paraId="0D4CD58C" w14:textId="77777777" w:rsidR="007A2641" w:rsidRPr="00744286" w:rsidRDefault="007A2641" w:rsidP="007A2641">
            <w:pPr>
              <w:jc w:val="both"/>
              <w:rPr>
                <w:sz w:val="22"/>
              </w:rPr>
            </w:pPr>
            <w:r>
              <w:rPr>
                <w:sz w:val="22"/>
              </w:rPr>
              <w:t>3.</w:t>
            </w:r>
          </w:p>
        </w:tc>
        <w:tc>
          <w:tcPr>
            <w:tcW w:w="3056" w:type="pct"/>
            <w:gridSpan w:val="2"/>
          </w:tcPr>
          <w:p w14:paraId="57A90598" w14:textId="77777777" w:rsidR="007A2641" w:rsidRPr="00BD61FA" w:rsidRDefault="007A2641" w:rsidP="007A2641">
            <w:pPr>
              <w:jc w:val="both"/>
              <w:rPr>
                <w:sz w:val="22"/>
              </w:rPr>
            </w:pPr>
            <w:r>
              <w:rPr>
                <w:sz w:val="22"/>
              </w:rPr>
              <w:t>Purchased Sewage (710)</w:t>
            </w:r>
          </w:p>
        </w:tc>
        <w:tc>
          <w:tcPr>
            <w:tcW w:w="1563" w:type="pct"/>
          </w:tcPr>
          <w:p w14:paraId="0A4878BB" w14:textId="77777777" w:rsidR="007A2641" w:rsidRPr="00946146" w:rsidRDefault="007A2641" w:rsidP="007A2641">
            <w:pPr>
              <w:jc w:val="right"/>
              <w:rPr>
                <w:sz w:val="22"/>
                <w:u w:val="double"/>
              </w:rPr>
            </w:pPr>
          </w:p>
        </w:tc>
        <w:tc>
          <w:tcPr>
            <w:tcW w:w="118" w:type="pct"/>
          </w:tcPr>
          <w:p w14:paraId="194C4F9D" w14:textId="77777777" w:rsidR="007A2641" w:rsidRPr="00744286" w:rsidRDefault="007A2641" w:rsidP="007A2641">
            <w:pPr>
              <w:jc w:val="both"/>
              <w:rPr>
                <w:sz w:val="22"/>
              </w:rPr>
            </w:pPr>
          </w:p>
        </w:tc>
      </w:tr>
      <w:tr w:rsidR="007A2641" w:rsidRPr="00744286" w14:paraId="140747CC" w14:textId="77777777" w:rsidTr="007A2641">
        <w:tc>
          <w:tcPr>
            <w:tcW w:w="263" w:type="pct"/>
          </w:tcPr>
          <w:p w14:paraId="7E980FF0" w14:textId="77777777" w:rsidR="007A2641" w:rsidRPr="00744286" w:rsidRDefault="007A2641" w:rsidP="007A2641">
            <w:pPr>
              <w:jc w:val="both"/>
              <w:rPr>
                <w:sz w:val="22"/>
              </w:rPr>
            </w:pPr>
          </w:p>
        </w:tc>
        <w:tc>
          <w:tcPr>
            <w:tcW w:w="3056" w:type="pct"/>
            <w:gridSpan w:val="2"/>
          </w:tcPr>
          <w:p w14:paraId="2AA855C9" w14:textId="77777777" w:rsidR="007A2641" w:rsidRPr="00BD61FA" w:rsidRDefault="007A2641" w:rsidP="007A2641">
            <w:pPr>
              <w:jc w:val="both"/>
              <w:rPr>
                <w:sz w:val="22"/>
              </w:rPr>
            </w:pPr>
            <w:r>
              <w:rPr>
                <w:sz w:val="22"/>
              </w:rPr>
              <w:t>To reflect an audit adjustment.</w:t>
            </w:r>
          </w:p>
        </w:tc>
        <w:tc>
          <w:tcPr>
            <w:tcW w:w="1563" w:type="pct"/>
          </w:tcPr>
          <w:p w14:paraId="16EFD391" w14:textId="77777777" w:rsidR="007A2641" w:rsidRPr="00946146" w:rsidRDefault="007A2641" w:rsidP="007A2641">
            <w:pPr>
              <w:jc w:val="right"/>
              <w:rPr>
                <w:sz w:val="22"/>
                <w:u w:val="double"/>
              </w:rPr>
            </w:pPr>
            <w:r w:rsidRPr="00946146">
              <w:rPr>
                <w:sz w:val="22"/>
                <w:u w:val="double"/>
              </w:rPr>
              <w:t>($3)</w:t>
            </w:r>
          </w:p>
        </w:tc>
        <w:tc>
          <w:tcPr>
            <w:tcW w:w="118" w:type="pct"/>
          </w:tcPr>
          <w:p w14:paraId="09942976" w14:textId="77777777" w:rsidR="007A2641" w:rsidRPr="00744286" w:rsidRDefault="007A2641" w:rsidP="007A2641">
            <w:pPr>
              <w:jc w:val="both"/>
              <w:rPr>
                <w:sz w:val="22"/>
              </w:rPr>
            </w:pPr>
          </w:p>
        </w:tc>
      </w:tr>
      <w:tr w:rsidR="007A2641" w:rsidRPr="00744286" w14:paraId="36FC7CC0" w14:textId="77777777" w:rsidTr="007A2641">
        <w:tc>
          <w:tcPr>
            <w:tcW w:w="263" w:type="pct"/>
          </w:tcPr>
          <w:p w14:paraId="765A0BDD" w14:textId="77777777" w:rsidR="007A2641" w:rsidRPr="00744286" w:rsidRDefault="007A2641" w:rsidP="007A2641">
            <w:pPr>
              <w:jc w:val="both"/>
              <w:rPr>
                <w:sz w:val="22"/>
              </w:rPr>
            </w:pPr>
          </w:p>
        </w:tc>
        <w:tc>
          <w:tcPr>
            <w:tcW w:w="3056" w:type="pct"/>
            <w:gridSpan w:val="2"/>
          </w:tcPr>
          <w:p w14:paraId="7786044F" w14:textId="77777777" w:rsidR="007A2641" w:rsidRPr="00BD61FA" w:rsidRDefault="007A2641" w:rsidP="007A2641">
            <w:pPr>
              <w:jc w:val="both"/>
              <w:rPr>
                <w:sz w:val="22"/>
              </w:rPr>
            </w:pPr>
          </w:p>
        </w:tc>
        <w:tc>
          <w:tcPr>
            <w:tcW w:w="1563" w:type="pct"/>
          </w:tcPr>
          <w:p w14:paraId="6B60419C" w14:textId="77777777" w:rsidR="007A2641" w:rsidRPr="00946146" w:rsidRDefault="007A2641" w:rsidP="007A2641">
            <w:pPr>
              <w:jc w:val="right"/>
              <w:rPr>
                <w:sz w:val="22"/>
                <w:u w:val="double"/>
              </w:rPr>
            </w:pPr>
          </w:p>
        </w:tc>
        <w:tc>
          <w:tcPr>
            <w:tcW w:w="118" w:type="pct"/>
          </w:tcPr>
          <w:p w14:paraId="66C1E1B3" w14:textId="77777777" w:rsidR="007A2641" w:rsidRPr="00744286" w:rsidRDefault="007A2641" w:rsidP="007A2641">
            <w:pPr>
              <w:jc w:val="both"/>
              <w:rPr>
                <w:sz w:val="22"/>
              </w:rPr>
            </w:pPr>
          </w:p>
        </w:tc>
      </w:tr>
      <w:tr w:rsidR="007A2641" w:rsidRPr="00744286" w14:paraId="3A56DBF4" w14:textId="77777777" w:rsidTr="007A2641">
        <w:tc>
          <w:tcPr>
            <w:tcW w:w="263" w:type="pct"/>
          </w:tcPr>
          <w:p w14:paraId="0F4A9ABC" w14:textId="77777777" w:rsidR="007A2641" w:rsidRPr="00744286" w:rsidRDefault="007A2641" w:rsidP="007A2641">
            <w:pPr>
              <w:jc w:val="both"/>
              <w:rPr>
                <w:sz w:val="22"/>
              </w:rPr>
            </w:pPr>
            <w:r>
              <w:rPr>
                <w:sz w:val="22"/>
              </w:rPr>
              <w:t>4.</w:t>
            </w:r>
          </w:p>
        </w:tc>
        <w:tc>
          <w:tcPr>
            <w:tcW w:w="3056" w:type="pct"/>
            <w:gridSpan w:val="2"/>
          </w:tcPr>
          <w:p w14:paraId="3C1ECEA0" w14:textId="77777777" w:rsidR="007A2641" w:rsidRPr="00BD61FA" w:rsidRDefault="007A2641" w:rsidP="007A2641">
            <w:pPr>
              <w:jc w:val="both"/>
              <w:rPr>
                <w:sz w:val="22"/>
              </w:rPr>
            </w:pPr>
            <w:r>
              <w:rPr>
                <w:sz w:val="22"/>
              </w:rPr>
              <w:t>Sludge Removal Expense (711)</w:t>
            </w:r>
          </w:p>
        </w:tc>
        <w:tc>
          <w:tcPr>
            <w:tcW w:w="1563" w:type="pct"/>
          </w:tcPr>
          <w:p w14:paraId="04E9B00A" w14:textId="77777777" w:rsidR="007A2641" w:rsidRPr="00946146" w:rsidRDefault="007A2641" w:rsidP="007A2641">
            <w:pPr>
              <w:jc w:val="right"/>
              <w:rPr>
                <w:sz w:val="22"/>
                <w:u w:val="double"/>
              </w:rPr>
            </w:pPr>
          </w:p>
        </w:tc>
        <w:tc>
          <w:tcPr>
            <w:tcW w:w="118" w:type="pct"/>
          </w:tcPr>
          <w:p w14:paraId="14130FEE" w14:textId="77777777" w:rsidR="007A2641" w:rsidRPr="00744286" w:rsidRDefault="007A2641" w:rsidP="007A2641">
            <w:pPr>
              <w:jc w:val="both"/>
              <w:rPr>
                <w:sz w:val="22"/>
              </w:rPr>
            </w:pPr>
          </w:p>
        </w:tc>
      </w:tr>
      <w:tr w:rsidR="007A2641" w:rsidRPr="00744286" w14:paraId="27040E71" w14:textId="77777777" w:rsidTr="007A2641">
        <w:tc>
          <w:tcPr>
            <w:tcW w:w="263" w:type="pct"/>
          </w:tcPr>
          <w:p w14:paraId="3140E5DA" w14:textId="77777777" w:rsidR="007A2641" w:rsidRPr="00744286" w:rsidRDefault="007A2641" w:rsidP="007A2641">
            <w:pPr>
              <w:jc w:val="both"/>
              <w:rPr>
                <w:sz w:val="22"/>
              </w:rPr>
            </w:pPr>
          </w:p>
        </w:tc>
        <w:tc>
          <w:tcPr>
            <w:tcW w:w="3056" w:type="pct"/>
            <w:gridSpan w:val="2"/>
          </w:tcPr>
          <w:p w14:paraId="21BE973E" w14:textId="77777777" w:rsidR="007A2641" w:rsidRPr="00BD61FA" w:rsidRDefault="007A2641" w:rsidP="007A2641">
            <w:pPr>
              <w:jc w:val="both"/>
              <w:rPr>
                <w:sz w:val="22"/>
              </w:rPr>
            </w:pPr>
            <w:r>
              <w:rPr>
                <w:sz w:val="22"/>
              </w:rPr>
              <w:t>To reflect audit adjustments.</w:t>
            </w:r>
          </w:p>
        </w:tc>
        <w:tc>
          <w:tcPr>
            <w:tcW w:w="1563" w:type="pct"/>
          </w:tcPr>
          <w:p w14:paraId="27BCDE19" w14:textId="77777777" w:rsidR="007A2641" w:rsidRPr="00946146" w:rsidRDefault="007A2641" w:rsidP="007A2641">
            <w:pPr>
              <w:jc w:val="right"/>
              <w:rPr>
                <w:sz w:val="22"/>
                <w:u w:val="double"/>
              </w:rPr>
            </w:pPr>
            <w:r w:rsidRPr="00946146">
              <w:rPr>
                <w:sz w:val="22"/>
                <w:u w:val="double"/>
              </w:rPr>
              <w:t>($443)</w:t>
            </w:r>
          </w:p>
        </w:tc>
        <w:tc>
          <w:tcPr>
            <w:tcW w:w="118" w:type="pct"/>
          </w:tcPr>
          <w:p w14:paraId="13A11DE1" w14:textId="77777777" w:rsidR="007A2641" w:rsidRPr="00744286" w:rsidRDefault="007A2641" w:rsidP="007A2641">
            <w:pPr>
              <w:jc w:val="both"/>
              <w:rPr>
                <w:sz w:val="22"/>
              </w:rPr>
            </w:pPr>
          </w:p>
        </w:tc>
      </w:tr>
      <w:tr w:rsidR="007A2641" w:rsidRPr="00744286" w14:paraId="5394A8EB" w14:textId="77777777" w:rsidTr="007A2641">
        <w:tc>
          <w:tcPr>
            <w:tcW w:w="263" w:type="pct"/>
          </w:tcPr>
          <w:p w14:paraId="61AAC663" w14:textId="77777777" w:rsidR="007A2641" w:rsidRPr="00744286" w:rsidRDefault="007A2641" w:rsidP="007A2641">
            <w:pPr>
              <w:jc w:val="both"/>
              <w:rPr>
                <w:sz w:val="22"/>
              </w:rPr>
            </w:pPr>
          </w:p>
        </w:tc>
        <w:tc>
          <w:tcPr>
            <w:tcW w:w="3056" w:type="pct"/>
            <w:gridSpan w:val="2"/>
          </w:tcPr>
          <w:p w14:paraId="6F89ACC9" w14:textId="77777777" w:rsidR="007A2641" w:rsidRPr="00BD61FA" w:rsidRDefault="007A2641" w:rsidP="007A2641">
            <w:pPr>
              <w:jc w:val="both"/>
              <w:rPr>
                <w:sz w:val="22"/>
              </w:rPr>
            </w:pPr>
          </w:p>
        </w:tc>
        <w:tc>
          <w:tcPr>
            <w:tcW w:w="1563" w:type="pct"/>
          </w:tcPr>
          <w:p w14:paraId="0FB69FA5" w14:textId="77777777" w:rsidR="007A2641" w:rsidRPr="00BD61FA" w:rsidRDefault="007A2641" w:rsidP="007A2641">
            <w:pPr>
              <w:jc w:val="right"/>
              <w:rPr>
                <w:sz w:val="22"/>
              </w:rPr>
            </w:pPr>
          </w:p>
        </w:tc>
        <w:tc>
          <w:tcPr>
            <w:tcW w:w="118" w:type="pct"/>
          </w:tcPr>
          <w:p w14:paraId="6C1743E5" w14:textId="77777777" w:rsidR="007A2641" w:rsidRPr="00744286" w:rsidRDefault="007A2641" w:rsidP="007A2641">
            <w:pPr>
              <w:jc w:val="both"/>
              <w:rPr>
                <w:sz w:val="22"/>
              </w:rPr>
            </w:pPr>
          </w:p>
        </w:tc>
      </w:tr>
      <w:tr w:rsidR="007A2641" w:rsidRPr="00744286" w14:paraId="0B598998" w14:textId="77777777" w:rsidTr="007A2641">
        <w:tc>
          <w:tcPr>
            <w:tcW w:w="263" w:type="pct"/>
          </w:tcPr>
          <w:p w14:paraId="09211B9D" w14:textId="77777777" w:rsidR="007A2641" w:rsidRPr="00744286" w:rsidRDefault="007A2641" w:rsidP="007A2641">
            <w:pPr>
              <w:jc w:val="both"/>
              <w:rPr>
                <w:sz w:val="22"/>
              </w:rPr>
            </w:pPr>
            <w:r>
              <w:rPr>
                <w:sz w:val="22"/>
              </w:rPr>
              <w:t>5.</w:t>
            </w:r>
          </w:p>
        </w:tc>
        <w:tc>
          <w:tcPr>
            <w:tcW w:w="3056" w:type="pct"/>
            <w:gridSpan w:val="2"/>
          </w:tcPr>
          <w:p w14:paraId="562CFA26" w14:textId="77777777" w:rsidR="007A2641" w:rsidRPr="00BD61FA" w:rsidRDefault="007A2641" w:rsidP="007A2641">
            <w:pPr>
              <w:jc w:val="both"/>
              <w:rPr>
                <w:sz w:val="22"/>
              </w:rPr>
            </w:pPr>
            <w:r>
              <w:rPr>
                <w:sz w:val="22"/>
              </w:rPr>
              <w:t>Materials and Supplies (720)</w:t>
            </w:r>
          </w:p>
        </w:tc>
        <w:tc>
          <w:tcPr>
            <w:tcW w:w="1563" w:type="pct"/>
          </w:tcPr>
          <w:p w14:paraId="168572C7" w14:textId="77777777" w:rsidR="007A2641" w:rsidRPr="00BD61FA" w:rsidRDefault="007A2641" w:rsidP="007A2641">
            <w:pPr>
              <w:jc w:val="right"/>
              <w:rPr>
                <w:sz w:val="22"/>
              </w:rPr>
            </w:pPr>
          </w:p>
        </w:tc>
        <w:tc>
          <w:tcPr>
            <w:tcW w:w="118" w:type="pct"/>
          </w:tcPr>
          <w:p w14:paraId="1890F025" w14:textId="77777777" w:rsidR="007A2641" w:rsidRPr="00744286" w:rsidRDefault="007A2641" w:rsidP="007A2641">
            <w:pPr>
              <w:jc w:val="both"/>
              <w:rPr>
                <w:sz w:val="22"/>
              </w:rPr>
            </w:pPr>
          </w:p>
        </w:tc>
      </w:tr>
      <w:tr w:rsidR="007A2641" w:rsidRPr="00744286" w14:paraId="498B4355" w14:textId="77777777" w:rsidTr="007A2641">
        <w:tc>
          <w:tcPr>
            <w:tcW w:w="263" w:type="pct"/>
          </w:tcPr>
          <w:p w14:paraId="05005102" w14:textId="77777777" w:rsidR="007A2641" w:rsidRPr="00744286" w:rsidRDefault="007A2641" w:rsidP="007A2641">
            <w:pPr>
              <w:jc w:val="both"/>
              <w:rPr>
                <w:sz w:val="22"/>
              </w:rPr>
            </w:pPr>
          </w:p>
        </w:tc>
        <w:tc>
          <w:tcPr>
            <w:tcW w:w="3056" w:type="pct"/>
            <w:gridSpan w:val="2"/>
          </w:tcPr>
          <w:p w14:paraId="78306375" w14:textId="77777777" w:rsidR="007A2641" w:rsidRPr="00BD61FA" w:rsidRDefault="007A2641" w:rsidP="007A2641">
            <w:pPr>
              <w:jc w:val="both"/>
              <w:rPr>
                <w:sz w:val="22"/>
              </w:rPr>
            </w:pPr>
            <w:r w:rsidRPr="00BD61FA">
              <w:rPr>
                <w:sz w:val="22"/>
              </w:rPr>
              <w:t>a.</w:t>
            </w:r>
            <w:r>
              <w:rPr>
                <w:sz w:val="22"/>
              </w:rPr>
              <w:t xml:space="preserve"> To reflect an audit adjustment.</w:t>
            </w:r>
          </w:p>
        </w:tc>
        <w:tc>
          <w:tcPr>
            <w:tcW w:w="1563" w:type="pct"/>
          </w:tcPr>
          <w:p w14:paraId="7364865F" w14:textId="77777777" w:rsidR="007A2641" w:rsidRPr="00BD61FA" w:rsidRDefault="007A2641" w:rsidP="007A2641">
            <w:pPr>
              <w:jc w:val="right"/>
              <w:rPr>
                <w:sz w:val="22"/>
              </w:rPr>
            </w:pPr>
            <w:r>
              <w:rPr>
                <w:sz w:val="22"/>
              </w:rPr>
              <w:t>($863)</w:t>
            </w:r>
          </w:p>
        </w:tc>
        <w:tc>
          <w:tcPr>
            <w:tcW w:w="118" w:type="pct"/>
          </w:tcPr>
          <w:p w14:paraId="7283E8EA" w14:textId="77777777" w:rsidR="007A2641" w:rsidRPr="00744286" w:rsidRDefault="007A2641" w:rsidP="007A2641">
            <w:pPr>
              <w:jc w:val="both"/>
              <w:rPr>
                <w:sz w:val="22"/>
              </w:rPr>
            </w:pPr>
          </w:p>
        </w:tc>
      </w:tr>
      <w:tr w:rsidR="007A2641" w:rsidRPr="00744286" w14:paraId="701E8E77" w14:textId="77777777" w:rsidTr="007A2641">
        <w:tc>
          <w:tcPr>
            <w:tcW w:w="263" w:type="pct"/>
          </w:tcPr>
          <w:p w14:paraId="7EA2E420" w14:textId="77777777" w:rsidR="007A2641" w:rsidRPr="00744286" w:rsidRDefault="007A2641" w:rsidP="007A2641">
            <w:pPr>
              <w:jc w:val="both"/>
              <w:rPr>
                <w:sz w:val="22"/>
              </w:rPr>
            </w:pPr>
          </w:p>
        </w:tc>
        <w:tc>
          <w:tcPr>
            <w:tcW w:w="3056" w:type="pct"/>
            <w:gridSpan w:val="2"/>
          </w:tcPr>
          <w:p w14:paraId="4A168E12" w14:textId="77777777" w:rsidR="007A2641" w:rsidRPr="00BD61FA" w:rsidRDefault="007A2641" w:rsidP="007A2641">
            <w:pPr>
              <w:jc w:val="both"/>
              <w:rPr>
                <w:sz w:val="22"/>
              </w:rPr>
            </w:pPr>
            <w:r>
              <w:rPr>
                <w:sz w:val="22"/>
              </w:rPr>
              <w:t>b. To reflect removal of non-utility related expense.</w:t>
            </w:r>
          </w:p>
        </w:tc>
        <w:tc>
          <w:tcPr>
            <w:tcW w:w="1563" w:type="pct"/>
          </w:tcPr>
          <w:p w14:paraId="5E55187C" w14:textId="77777777" w:rsidR="007A2641" w:rsidRPr="009B4083" w:rsidRDefault="007A2641" w:rsidP="007A2641">
            <w:pPr>
              <w:jc w:val="right"/>
              <w:rPr>
                <w:sz w:val="22"/>
                <w:u w:val="single"/>
              </w:rPr>
            </w:pPr>
            <w:r w:rsidRPr="009B4083">
              <w:rPr>
                <w:sz w:val="22"/>
                <w:u w:val="single"/>
              </w:rPr>
              <w:t>(12)</w:t>
            </w:r>
          </w:p>
        </w:tc>
        <w:tc>
          <w:tcPr>
            <w:tcW w:w="118" w:type="pct"/>
          </w:tcPr>
          <w:p w14:paraId="019945FC" w14:textId="77777777" w:rsidR="007A2641" w:rsidRPr="00744286" w:rsidRDefault="007A2641" w:rsidP="007A2641">
            <w:pPr>
              <w:jc w:val="both"/>
              <w:rPr>
                <w:sz w:val="22"/>
              </w:rPr>
            </w:pPr>
          </w:p>
        </w:tc>
      </w:tr>
      <w:tr w:rsidR="007A2641" w:rsidRPr="00744286" w14:paraId="5DDB03BD" w14:textId="77777777" w:rsidTr="007A2641">
        <w:tc>
          <w:tcPr>
            <w:tcW w:w="263" w:type="pct"/>
          </w:tcPr>
          <w:p w14:paraId="5F4C54BB" w14:textId="77777777" w:rsidR="007A2641" w:rsidRPr="00744286" w:rsidRDefault="007A2641" w:rsidP="007A2641">
            <w:pPr>
              <w:jc w:val="both"/>
              <w:rPr>
                <w:sz w:val="22"/>
              </w:rPr>
            </w:pPr>
          </w:p>
        </w:tc>
        <w:tc>
          <w:tcPr>
            <w:tcW w:w="3056" w:type="pct"/>
            <w:gridSpan w:val="2"/>
          </w:tcPr>
          <w:p w14:paraId="0E5B65B9" w14:textId="77777777" w:rsidR="007A2641" w:rsidRDefault="007A2641" w:rsidP="007A2641">
            <w:pPr>
              <w:jc w:val="both"/>
              <w:rPr>
                <w:sz w:val="22"/>
              </w:rPr>
            </w:pPr>
            <w:r>
              <w:rPr>
                <w:sz w:val="22"/>
              </w:rPr>
              <w:t xml:space="preserve">   Total</w:t>
            </w:r>
          </w:p>
        </w:tc>
        <w:tc>
          <w:tcPr>
            <w:tcW w:w="1563" w:type="pct"/>
          </w:tcPr>
          <w:p w14:paraId="635A313D" w14:textId="77777777" w:rsidR="007A2641" w:rsidRPr="009B4083" w:rsidRDefault="007A2641" w:rsidP="007A2641">
            <w:pPr>
              <w:jc w:val="right"/>
              <w:rPr>
                <w:sz w:val="22"/>
                <w:u w:val="double"/>
              </w:rPr>
            </w:pPr>
            <w:r w:rsidRPr="009B4083">
              <w:rPr>
                <w:sz w:val="22"/>
                <w:u w:val="double"/>
              </w:rPr>
              <w:t>($875)</w:t>
            </w:r>
          </w:p>
        </w:tc>
        <w:tc>
          <w:tcPr>
            <w:tcW w:w="118" w:type="pct"/>
          </w:tcPr>
          <w:p w14:paraId="161FD27F" w14:textId="77777777" w:rsidR="007A2641" w:rsidRPr="00744286" w:rsidRDefault="007A2641" w:rsidP="007A2641">
            <w:pPr>
              <w:jc w:val="both"/>
              <w:rPr>
                <w:sz w:val="22"/>
              </w:rPr>
            </w:pPr>
          </w:p>
        </w:tc>
      </w:tr>
      <w:tr w:rsidR="007A2641" w:rsidRPr="00744286" w14:paraId="34F8EAD8" w14:textId="77777777" w:rsidTr="007A2641">
        <w:tc>
          <w:tcPr>
            <w:tcW w:w="263" w:type="pct"/>
          </w:tcPr>
          <w:p w14:paraId="362B4CF1" w14:textId="77777777" w:rsidR="007A2641" w:rsidRPr="00744286" w:rsidRDefault="007A2641" w:rsidP="007A2641">
            <w:pPr>
              <w:jc w:val="both"/>
              <w:rPr>
                <w:sz w:val="22"/>
              </w:rPr>
            </w:pPr>
          </w:p>
        </w:tc>
        <w:tc>
          <w:tcPr>
            <w:tcW w:w="3056" w:type="pct"/>
            <w:gridSpan w:val="2"/>
          </w:tcPr>
          <w:p w14:paraId="363386E1" w14:textId="77777777" w:rsidR="007A2641" w:rsidRDefault="007A2641" w:rsidP="007A2641">
            <w:pPr>
              <w:jc w:val="both"/>
              <w:rPr>
                <w:sz w:val="22"/>
              </w:rPr>
            </w:pPr>
          </w:p>
        </w:tc>
        <w:tc>
          <w:tcPr>
            <w:tcW w:w="1563" w:type="pct"/>
          </w:tcPr>
          <w:p w14:paraId="71CA2A98" w14:textId="77777777" w:rsidR="007A2641" w:rsidRDefault="007A2641" w:rsidP="007A2641">
            <w:pPr>
              <w:jc w:val="right"/>
              <w:rPr>
                <w:sz w:val="22"/>
              </w:rPr>
            </w:pPr>
          </w:p>
        </w:tc>
        <w:tc>
          <w:tcPr>
            <w:tcW w:w="118" w:type="pct"/>
          </w:tcPr>
          <w:p w14:paraId="73D106A5" w14:textId="77777777" w:rsidR="007A2641" w:rsidRPr="00744286" w:rsidRDefault="007A2641" w:rsidP="007A2641">
            <w:pPr>
              <w:jc w:val="both"/>
              <w:rPr>
                <w:sz w:val="22"/>
              </w:rPr>
            </w:pPr>
          </w:p>
        </w:tc>
      </w:tr>
      <w:tr w:rsidR="007A2641" w:rsidRPr="00744286" w14:paraId="156E4B43" w14:textId="77777777" w:rsidTr="007A2641">
        <w:tc>
          <w:tcPr>
            <w:tcW w:w="263" w:type="pct"/>
          </w:tcPr>
          <w:p w14:paraId="4C562088" w14:textId="77777777" w:rsidR="007A2641" w:rsidRPr="00744286" w:rsidRDefault="007A2641" w:rsidP="007A2641">
            <w:pPr>
              <w:jc w:val="both"/>
              <w:rPr>
                <w:sz w:val="22"/>
              </w:rPr>
            </w:pPr>
            <w:r>
              <w:rPr>
                <w:sz w:val="22"/>
              </w:rPr>
              <w:t>6.</w:t>
            </w:r>
          </w:p>
        </w:tc>
        <w:tc>
          <w:tcPr>
            <w:tcW w:w="3056" w:type="pct"/>
            <w:gridSpan w:val="2"/>
          </w:tcPr>
          <w:p w14:paraId="1F2AE6DD" w14:textId="77777777" w:rsidR="007A2641" w:rsidRDefault="007A2641" w:rsidP="007A2641">
            <w:pPr>
              <w:jc w:val="both"/>
              <w:rPr>
                <w:sz w:val="22"/>
              </w:rPr>
            </w:pPr>
            <w:r>
              <w:rPr>
                <w:sz w:val="22"/>
              </w:rPr>
              <w:t>Contractual Services – Other (736)</w:t>
            </w:r>
          </w:p>
        </w:tc>
        <w:tc>
          <w:tcPr>
            <w:tcW w:w="1563" w:type="pct"/>
          </w:tcPr>
          <w:p w14:paraId="4BE75D83" w14:textId="77777777" w:rsidR="007A2641" w:rsidRDefault="007A2641" w:rsidP="007A2641">
            <w:pPr>
              <w:jc w:val="right"/>
              <w:rPr>
                <w:sz w:val="22"/>
              </w:rPr>
            </w:pPr>
          </w:p>
        </w:tc>
        <w:tc>
          <w:tcPr>
            <w:tcW w:w="118" w:type="pct"/>
          </w:tcPr>
          <w:p w14:paraId="05FB5165" w14:textId="77777777" w:rsidR="007A2641" w:rsidRPr="00744286" w:rsidRDefault="007A2641" w:rsidP="007A2641">
            <w:pPr>
              <w:jc w:val="both"/>
              <w:rPr>
                <w:sz w:val="22"/>
              </w:rPr>
            </w:pPr>
          </w:p>
        </w:tc>
      </w:tr>
      <w:tr w:rsidR="007A2641" w:rsidRPr="00744286" w14:paraId="4B21F1B5" w14:textId="77777777" w:rsidTr="007A2641">
        <w:tc>
          <w:tcPr>
            <w:tcW w:w="263" w:type="pct"/>
          </w:tcPr>
          <w:p w14:paraId="434A0C53" w14:textId="77777777" w:rsidR="007A2641" w:rsidRDefault="007A2641" w:rsidP="007A2641">
            <w:pPr>
              <w:jc w:val="both"/>
              <w:rPr>
                <w:sz w:val="22"/>
              </w:rPr>
            </w:pPr>
          </w:p>
        </w:tc>
        <w:tc>
          <w:tcPr>
            <w:tcW w:w="3056" w:type="pct"/>
            <w:gridSpan w:val="2"/>
          </w:tcPr>
          <w:p w14:paraId="0AC7B4D5" w14:textId="77777777" w:rsidR="007A2641" w:rsidRDefault="007A2641" w:rsidP="007A2641">
            <w:pPr>
              <w:jc w:val="both"/>
              <w:rPr>
                <w:sz w:val="22"/>
              </w:rPr>
            </w:pPr>
            <w:r>
              <w:rPr>
                <w:sz w:val="22"/>
              </w:rPr>
              <w:t>a. To reflect audit adjustments.</w:t>
            </w:r>
          </w:p>
        </w:tc>
        <w:tc>
          <w:tcPr>
            <w:tcW w:w="1563" w:type="pct"/>
          </w:tcPr>
          <w:p w14:paraId="2A70F957" w14:textId="77777777" w:rsidR="007A2641" w:rsidRDefault="007A2641" w:rsidP="007A2641">
            <w:pPr>
              <w:jc w:val="right"/>
              <w:rPr>
                <w:sz w:val="22"/>
              </w:rPr>
            </w:pPr>
            <w:r>
              <w:rPr>
                <w:sz w:val="22"/>
              </w:rPr>
              <w:t>($807)</w:t>
            </w:r>
          </w:p>
        </w:tc>
        <w:tc>
          <w:tcPr>
            <w:tcW w:w="118" w:type="pct"/>
          </w:tcPr>
          <w:p w14:paraId="4B1A4DA8" w14:textId="77777777" w:rsidR="007A2641" w:rsidRPr="00744286" w:rsidRDefault="007A2641" w:rsidP="007A2641">
            <w:pPr>
              <w:jc w:val="both"/>
              <w:rPr>
                <w:sz w:val="22"/>
              </w:rPr>
            </w:pPr>
          </w:p>
        </w:tc>
      </w:tr>
      <w:tr w:rsidR="007A2641" w:rsidRPr="00744286" w14:paraId="78D03522" w14:textId="77777777" w:rsidTr="007A2641">
        <w:tc>
          <w:tcPr>
            <w:tcW w:w="263" w:type="pct"/>
          </w:tcPr>
          <w:p w14:paraId="70429820" w14:textId="77777777" w:rsidR="007A2641" w:rsidRDefault="007A2641" w:rsidP="007A2641">
            <w:pPr>
              <w:jc w:val="both"/>
              <w:rPr>
                <w:sz w:val="22"/>
              </w:rPr>
            </w:pPr>
          </w:p>
        </w:tc>
        <w:tc>
          <w:tcPr>
            <w:tcW w:w="3056" w:type="pct"/>
            <w:gridSpan w:val="2"/>
          </w:tcPr>
          <w:p w14:paraId="45D2E8A1" w14:textId="77777777" w:rsidR="007A2641" w:rsidRDefault="007A2641" w:rsidP="007A2641">
            <w:pPr>
              <w:jc w:val="both"/>
              <w:rPr>
                <w:sz w:val="22"/>
              </w:rPr>
            </w:pPr>
            <w:r>
              <w:rPr>
                <w:sz w:val="22"/>
              </w:rPr>
              <w:t>b. To reflect increase in Consta Flow contract.</w:t>
            </w:r>
          </w:p>
        </w:tc>
        <w:tc>
          <w:tcPr>
            <w:tcW w:w="1563" w:type="pct"/>
          </w:tcPr>
          <w:p w14:paraId="47333CA2" w14:textId="77777777" w:rsidR="007A2641" w:rsidRPr="00BB554A" w:rsidRDefault="007A2641" w:rsidP="007A2641">
            <w:pPr>
              <w:jc w:val="right"/>
              <w:rPr>
                <w:sz w:val="22"/>
                <w:u w:val="single"/>
              </w:rPr>
            </w:pPr>
            <w:r w:rsidRPr="00BB554A">
              <w:rPr>
                <w:sz w:val="22"/>
                <w:u w:val="single"/>
              </w:rPr>
              <w:t>1,164</w:t>
            </w:r>
          </w:p>
        </w:tc>
        <w:tc>
          <w:tcPr>
            <w:tcW w:w="118" w:type="pct"/>
          </w:tcPr>
          <w:p w14:paraId="13A9EC05" w14:textId="77777777" w:rsidR="007A2641" w:rsidRPr="00744286" w:rsidRDefault="007A2641" w:rsidP="007A2641">
            <w:pPr>
              <w:jc w:val="both"/>
              <w:rPr>
                <w:sz w:val="22"/>
              </w:rPr>
            </w:pPr>
          </w:p>
        </w:tc>
      </w:tr>
      <w:tr w:rsidR="007A2641" w:rsidRPr="00744286" w14:paraId="57F53424" w14:textId="77777777" w:rsidTr="007A2641">
        <w:tc>
          <w:tcPr>
            <w:tcW w:w="263" w:type="pct"/>
          </w:tcPr>
          <w:p w14:paraId="669357D4" w14:textId="77777777" w:rsidR="007A2641" w:rsidRDefault="007A2641" w:rsidP="007A2641">
            <w:pPr>
              <w:jc w:val="both"/>
              <w:rPr>
                <w:sz w:val="22"/>
              </w:rPr>
            </w:pPr>
          </w:p>
        </w:tc>
        <w:tc>
          <w:tcPr>
            <w:tcW w:w="3056" w:type="pct"/>
            <w:gridSpan w:val="2"/>
          </w:tcPr>
          <w:p w14:paraId="3D9D513C" w14:textId="77777777" w:rsidR="007A2641" w:rsidRDefault="007A2641" w:rsidP="007A2641">
            <w:pPr>
              <w:jc w:val="both"/>
              <w:rPr>
                <w:sz w:val="22"/>
              </w:rPr>
            </w:pPr>
            <w:r>
              <w:rPr>
                <w:sz w:val="22"/>
              </w:rPr>
              <w:t xml:space="preserve">   Total</w:t>
            </w:r>
          </w:p>
        </w:tc>
        <w:tc>
          <w:tcPr>
            <w:tcW w:w="1563" w:type="pct"/>
          </w:tcPr>
          <w:p w14:paraId="57422FE1" w14:textId="77777777" w:rsidR="007A2641" w:rsidRPr="00BB554A" w:rsidRDefault="007A2641" w:rsidP="007A2641">
            <w:pPr>
              <w:jc w:val="right"/>
              <w:rPr>
                <w:sz w:val="22"/>
                <w:u w:val="double"/>
              </w:rPr>
            </w:pPr>
            <w:r w:rsidRPr="00BB554A">
              <w:rPr>
                <w:sz w:val="22"/>
                <w:u w:val="double"/>
              </w:rPr>
              <w:t>$357</w:t>
            </w:r>
          </w:p>
        </w:tc>
        <w:tc>
          <w:tcPr>
            <w:tcW w:w="118" w:type="pct"/>
          </w:tcPr>
          <w:p w14:paraId="2133B6B6" w14:textId="77777777" w:rsidR="007A2641" w:rsidRPr="00744286" w:rsidRDefault="007A2641" w:rsidP="007A2641">
            <w:pPr>
              <w:jc w:val="both"/>
              <w:rPr>
                <w:sz w:val="22"/>
              </w:rPr>
            </w:pPr>
          </w:p>
        </w:tc>
      </w:tr>
      <w:tr w:rsidR="007A2641" w:rsidRPr="00744286" w14:paraId="06A4D3DD" w14:textId="77777777" w:rsidTr="007A2641">
        <w:tc>
          <w:tcPr>
            <w:tcW w:w="263" w:type="pct"/>
          </w:tcPr>
          <w:p w14:paraId="74DE229D" w14:textId="77777777" w:rsidR="007A2641" w:rsidRDefault="007A2641" w:rsidP="007A2641">
            <w:pPr>
              <w:jc w:val="both"/>
              <w:rPr>
                <w:sz w:val="22"/>
              </w:rPr>
            </w:pPr>
          </w:p>
        </w:tc>
        <w:tc>
          <w:tcPr>
            <w:tcW w:w="3056" w:type="pct"/>
            <w:gridSpan w:val="2"/>
          </w:tcPr>
          <w:p w14:paraId="08E2E390" w14:textId="77777777" w:rsidR="007A2641" w:rsidRDefault="007A2641" w:rsidP="007A2641">
            <w:pPr>
              <w:jc w:val="both"/>
              <w:rPr>
                <w:sz w:val="22"/>
              </w:rPr>
            </w:pPr>
          </w:p>
        </w:tc>
        <w:tc>
          <w:tcPr>
            <w:tcW w:w="1563" w:type="pct"/>
          </w:tcPr>
          <w:p w14:paraId="0340CEFA" w14:textId="77777777" w:rsidR="007A2641" w:rsidRDefault="007A2641" w:rsidP="007A2641">
            <w:pPr>
              <w:jc w:val="right"/>
              <w:rPr>
                <w:sz w:val="22"/>
              </w:rPr>
            </w:pPr>
          </w:p>
        </w:tc>
        <w:tc>
          <w:tcPr>
            <w:tcW w:w="118" w:type="pct"/>
          </w:tcPr>
          <w:p w14:paraId="6851011E" w14:textId="77777777" w:rsidR="007A2641" w:rsidRPr="00744286" w:rsidRDefault="007A2641" w:rsidP="007A2641">
            <w:pPr>
              <w:jc w:val="both"/>
              <w:rPr>
                <w:sz w:val="22"/>
              </w:rPr>
            </w:pPr>
          </w:p>
        </w:tc>
      </w:tr>
      <w:tr w:rsidR="007A2641" w:rsidRPr="00744286" w14:paraId="7CC92B6D" w14:textId="77777777" w:rsidTr="007A2641">
        <w:tc>
          <w:tcPr>
            <w:tcW w:w="263" w:type="pct"/>
          </w:tcPr>
          <w:p w14:paraId="7C608858" w14:textId="77777777" w:rsidR="007A2641" w:rsidRDefault="007A2641" w:rsidP="007A2641">
            <w:pPr>
              <w:jc w:val="both"/>
              <w:rPr>
                <w:sz w:val="22"/>
              </w:rPr>
            </w:pPr>
            <w:r>
              <w:rPr>
                <w:sz w:val="22"/>
              </w:rPr>
              <w:t>7.</w:t>
            </w:r>
          </w:p>
        </w:tc>
        <w:tc>
          <w:tcPr>
            <w:tcW w:w="3056" w:type="pct"/>
            <w:gridSpan w:val="2"/>
          </w:tcPr>
          <w:p w14:paraId="1E5B879D" w14:textId="77777777" w:rsidR="007A2641" w:rsidRDefault="007A2641" w:rsidP="007A2641">
            <w:pPr>
              <w:jc w:val="both"/>
              <w:rPr>
                <w:sz w:val="22"/>
              </w:rPr>
            </w:pPr>
            <w:r>
              <w:rPr>
                <w:sz w:val="22"/>
              </w:rPr>
              <w:t>Rental Expense (740)</w:t>
            </w:r>
          </w:p>
        </w:tc>
        <w:tc>
          <w:tcPr>
            <w:tcW w:w="1563" w:type="pct"/>
          </w:tcPr>
          <w:p w14:paraId="386E5E63" w14:textId="77777777" w:rsidR="007A2641" w:rsidRDefault="007A2641" w:rsidP="007A2641">
            <w:pPr>
              <w:jc w:val="right"/>
              <w:rPr>
                <w:sz w:val="22"/>
              </w:rPr>
            </w:pPr>
          </w:p>
        </w:tc>
        <w:tc>
          <w:tcPr>
            <w:tcW w:w="118" w:type="pct"/>
          </w:tcPr>
          <w:p w14:paraId="7D27D952" w14:textId="77777777" w:rsidR="007A2641" w:rsidRPr="00744286" w:rsidRDefault="007A2641" w:rsidP="007A2641">
            <w:pPr>
              <w:jc w:val="both"/>
              <w:rPr>
                <w:sz w:val="22"/>
              </w:rPr>
            </w:pPr>
          </w:p>
        </w:tc>
      </w:tr>
      <w:tr w:rsidR="007A2641" w:rsidRPr="00744286" w14:paraId="2130B845" w14:textId="77777777" w:rsidTr="007A2641">
        <w:tc>
          <w:tcPr>
            <w:tcW w:w="263" w:type="pct"/>
          </w:tcPr>
          <w:p w14:paraId="4C93F28D" w14:textId="77777777" w:rsidR="007A2641" w:rsidRDefault="007A2641" w:rsidP="007A2641">
            <w:pPr>
              <w:jc w:val="both"/>
              <w:rPr>
                <w:sz w:val="22"/>
              </w:rPr>
            </w:pPr>
          </w:p>
        </w:tc>
        <w:tc>
          <w:tcPr>
            <w:tcW w:w="3056" w:type="pct"/>
            <w:gridSpan w:val="2"/>
          </w:tcPr>
          <w:p w14:paraId="62CCF219" w14:textId="77777777" w:rsidR="007A2641" w:rsidRDefault="007A2641" w:rsidP="007A2641">
            <w:pPr>
              <w:jc w:val="both"/>
              <w:rPr>
                <w:sz w:val="22"/>
              </w:rPr>
            </w:pPr>
            <w:r>
              <w:rPr>
                <w:sz w:val="22"/>
              </w:rPr>
              <w:t>To reflect an audit adjustment.</w:t>
            </w:r>
          </w:p>
        </w:tc>
        <w:tc>
          <w:tcPr>
            <w:tcW w:w="1563" w:type="pct"/>
          </w:tcPr>
          <w:p w14:paraId="6B7091FB" w14:textId="77777777" w:rsidR="007A2641" w:rsidRPr="00946146" w:rsidRDefault="007A2641" w:rsidP="007A2641">
            <w:pPr>
              <w:jc w:val="right"/>
              <w:rPr>
                <w:sz w:val="22"/>
                <w:u w:val="double"/>
              </w:rPr>
            </w:pPr>
            <w:r w:rsidRPr="00946146">
              <w:rPr>
                <w:sz w:val="22"/>
                <w:u w:val="double"/>
              </w:rPr>
              <w:t>($2,659)</w:t>
            </w:r>
          </w:p>
        </w:tc>
        <w:tc>
          <w:tcPr>
            <w:tcW w:w="118" w:type="pct"/>
          </w:tcPr>
          <w:p w14:paraId="589D2F69" w14:textId="77777777" w:rsidR="007A2641" w:rsidRPr="00744286" w:rsidRDefault="007A2641" w:rsidP="007A2641">
            <w:pPr>
              <w:jc w:val="both"/>
              <w:rPr>
                <w:sz w:val="22"/>
              </w:rPr>
            </w:pPr>
          </w:p>
        </w:tc>
      </w:tr>
      <w:tr w:rsidR="007A2641" w:rsidRPr="00744286" w14:paraId="5C46C737" w14:textId="77777777" w:rsidTr="007A2641">
        <w:tc>
          <w:tcPr>
            <w:tcW w:w="263" w:type="pct"/>
          </w:tcPr>
          <w:p w14:paraId="651A02D6" w14:textId="77777777" w:rsidR="007A2641" w:rsidRDefault="007A2641" w:rsidP="007A2641">
            <w:pPr>
              <w:jc w:val="both"/>
              <w:rPr>
                <w:sz w:val="22"/>
              </w:rPr>
            </w:pPr>
          </w:p>
        </w:tc>
        <w:tc>
          <w:tcPr>
            <w:tcW w:w="3056" w:type="pct"/>
            <w:gridSpan w:val="2"/>
          </w:tcPr>
          <w:p w14:paraId="31EBA86E" w14:textId="77777777" w:rsidR="007A2641" w:rsidRDefault="007A2641" w:rsidP="007A2641">
            <w:pPr>
              <w:jc w:val="both"/>
              <w:rPr>
                <w:sz w:val="22"/>
              </w:rPr>
            </w:pPr>
          </w:p>
        </w:tc>
        <w:tc>
          <w:tcPr>
            <w:tcW w:w="1563" w:type="pct"/>
          </w:tcPr>
          <w:p w14:paraId="38A951E3" w14:textId="77777777" w:rsidR="007A2641" w:rsidRPr="00946146" w:rsidRDefault="007A2641" w:rsidP="007A2641">
            <w:pPr>
              <w:jc w:val="right"/>
              <w:rPr>
                <w:sz w:val="22"/>
                <w:u w:val="double"/>
              </w:rPr>
            </w:pPr>
          </w:p>
        </w:tc>
        <w:tc>
          <w:tcPr>
            <w:tcW w:w="118" w:type="pct"/>
          </w:tcPr>
          <w:p w14:paraId="52B747B5" w14:textId="77777777" w:rsidR="007A2641" w:rsidRPr="00744286" w:rsidRDefault="007A2641" w:rsidP="007A2641">
            <w:pPr>
              <w:jc w:val="both"/>
              <w:rPr>
                <w:sz w:val="22"/>
              </w:rPr>
            </w:pPr>
          </w:p>
        </w:tc>
      </w:tr>
      <w:tr w:rsidR="007A2641" w:rsidRPr="00744286" w14:paraId="608ABB72" w14:textId="77777777" w:rsidTr="007A2641">
        <w:tc>
          <w:tcPr>
            <w:tcW w:w="263" w:type="pct"/>
          </w:tcPr>
          <w:p w14:paraId="2255685E" w14:textId="77777777" w:rsidR="007A2641" w:rsidRDefault="007A2641" w:rsidP="007A2641">
            <w:pPr>
              <w:jc w:val="both"/>
              <w:rPr>
                <w:sz w:val="22"/>
              </w:rPr>
            </w:pPr>
            <w:r>
              <w:rPr>
                <w:sz w:val="22"/>
              </w:rPr>
              <w:t>8.</w:t>
            </w:r>
          </w:p>
        </w:tc>
        <w:tc>
          <w:tcPr>
            <w:tcW w:w="3056" w:type="pct"/>
            <w:gridSpan w:val="2"/>
          </w:tcPr>
          <w:p w14:paraId="41919A64" w14:textId="77777777" w:rsidR="007A2641" w:rsidRDefault="007A2641" w:rsidP="007A2641">
            <w:pPr>
              <w:jc w:val="both"/>
              <w:rPr>
                <w:sz w:val="22"/>
              </w:rPr>
            </w:pPr>
            <w:r>
              <w:rPr>
                <w:sz w:val="22"/>
              </w:rPr>
              <w:t>Rate Case Expense (765)</w:t>
            </w:r>
          </w:p>
        </w:tc>
        <w:tc>
          <w:tcPr>
            <w:tcW w:w="1563" w:type="pct"/>
          </w:tcPr>
          <w:p w14:paraId="09DCC9AB" w14:textId="77777777" w:rsidR="007A2641" w:rsidRPr="00946146" w:rsidRDefault="007A2641" w:rsidP="007A2641">
            <w:pPr>
              <w:jc w:val="right"/>
              <w:rPr>
                <w:sz w:val="22"/>
                <w:u w:val="double"/>
              </w:rPr>
            </w:pPr>
          </w:p>
        </w:tc>
        <w:tc>
          <w:tcPr>
            <w:tcW w:w="118" w:type="pct"/>
          </w:tcPr>
          <w:p w14:paraId="763168B4" w14:textId="77777777" w:rsidR="007A2641" w:rsidRPr="00744286" w:rsidRDefault="007A2641" w:rsidP="007A2641">
            <w:pPr>
              <w:jc w:val="both"/>
              <w:rPr>
                <w:sz w:val="22"/>
              </w:rPr>
            </w:pPr>
          </w:p>
        </w:tc>
      </w:tr>
      <w:tr w:rsidR="007A2641" w:rsidRPr="00744286" w14:paraId="272C37C4" w14:textId="77777777" w:rsidTr="007A2641">
        <w:tc>
          <w:tcPr>
            <w:tcW w:w="263" w:type="pct"/>
          </w:tcPr>
          <w:p w14:paraId="45460092" w14:textId="77777777" w:rsidR="007A2641" w:rsidRDefault="007A2641" w:rsidP="007A2641">
            <w:pPr>
              <w:jc w:val="both"/>
              <w:rPr>
                <w:sz w:val="22"/>
              </w:rPr>
            </w:pPr>
          </w:p>
        </w:tc>
        <w:tc>
          <w:tcPr>
            <w:tcW w:w="3056" w:type="pct"/>
            <w:gridSpan w:val="2"/>
          </w:tcPr>
          <w:p w14:paraId="2990BA0E" w14:textId="77777777" w:rsidR="007A2641" w:rsidRDefault="007A2641" w:rsidP="007A2641">
            <w:pPr>
              <w:jc w:val="both"/>
              <w:rPr>
                <w:sz w:val="22"/>
              </w:rPr>
            </w:pPr>
            <w:r>
              <w:rPr>
                <w:sz w:val="22"/>
              </w:rPr>
              <w:t>To reflect 1/4 rate case expense.</w:t>
            </w:r>
          </w:p>
        </w:tc>
        <w:tc>
          <w:tcPr>
            <w:tcW w:w="1563" w:type="pct"/>
          </w:tcPr>
          <w:p w14:paraId="303E7CD6" w14:textId="77777777" w:rsidR="007A2641" w:rsidRPr="00946146" w:rsidRDefault="007A2641" w:rsidP="007A2641">
            <w:pPr>
              <w:jc w:val="right"/>
              <w:rPr>
                <w:sz w:val="22"/>
                <w:u w:val="double"/>
              </w:rPr>
            </w:pPr>
            <w:r>
              <w:rPr>
                <w:sz w:val="22"/>
                <w:u w:val="double"/>
              </w:rPr>
              <w:t>$718</w:t>
            </w:r>
          </w:p>
        </w:tc>
        <w:tc>
          <w:tcPr>
            <w:tcW w:w="118" w:type="pct"/>
          </w:tcPr>
          <w:p w14:paraId="6847D7BC" w14:textId="77777777" w:rsidR="007A2641" w:rsidRPr="00744286" w:rsidRDefault="007A2641" w:rsidP="007A2641">
            <w:pPr>
              <w:jc w:val="both"/>
              <w:rPr>
                <w:sz w:val="22"/>
              </w:rPr>
            </w:pPr>
          </w:p>
        </w:tc>
      </w:tr>
      <w:tr w:rsidR="007A2641" w:rsidRPr="00744286" w14:paraId="5AF9443A" w14:textId="77777777" w:rsidTr="007A2641">
        <w:tc>
          <w:tcPr>
            <w:tcW w:w="263" w:type="pct"/>
          </w:tcPr>
          <w:p w14:paraId="66642654" w14:textId="77777777" w:rsidR="007A2641" w:rsidRDefault="007A2641" w:rsidP="007A2641">
            <w:pPr>
              <w:jc w:val="both"/>
              <w:rPr>
                <w:sz w:val="22"/>
              </w:rPr>
            </w:pPr>
          </w:p>
        </w:tc>
        <w:tc>
          <w:tcPr>
            <w:tcW w:w="3056" w:type="pct"/>
            <w:gridSpan w:val="2"/>
          </w:tcPr>
          <w:p w14:paraId="2B1F5356" w14:textId="77777777" w:rsidR="007A2641" w:rsidRDefault="007A2641" w:rsidP="007A2641">
            <w:pPr>
              <w:jc w:val="both"/>
              <w:rPr>
                <w:sz w:val="22"/>
              </w:rPr>
            </w:pPr>
          </w:p>
        </w:tc>
        <w:tc>
          <w:tcPr>
            <w:tcW w:w="1563" w:type="pct"/>
          </w:tcPr>
          <w:p w14:paraId="6BCCD684" w14:textId="77777777" w:rsidR="007A2641" w:rsidRPr="00946146" w:rsidRDefault="007A2641" w:rsidP="007A2641">
            <w:pPr>
              <w:jc w:val="right"/>
              <w:rPr>
                <w:sz w:val="22"/>
                <w:u w:val="double"/>
              </w:rPr>
            </w:pPr>
          </w:p>
        </w:tc>
        <w:tc>
          <w:tcPr>
            <w:tcW w:w="118" w:type="pct"/>
          </w:tcPr>
          <w:p w14:paraId="2C4E82B6" w14:textId="77777777" w:rsidR="007A2641" w:rsidRPr="00744286" w:rsidRDefault="007A2641" w:rsidP="007A2641">
            <w:pPr>
              <w:jc w:val="both"/>
              <w:rPr>
                <w:sz w:val="22"/>
              </w:rPr>
            </w:pPr>
          </w:p>
        </w:tc>
      </w:tr>
      <w:tr w:rsidR="007A2641" w:rsidRPr="00744286" w14:paraId="09F25DF5" w14:textId="77777777" w:rsidTr="007A2641">
        <w:tc>
          <w:tcPr>
            <w:tcW w:w="263" w:type="pct"/>
          </w:tcPr>
          <w:p w14:paraId="27BB432F" w14:textId="77777777" w:rsidR="007A2641" w:rsidRDefault="007A2641" w:rsidP="007A2641">
            <w:pPr>
              <w:jc w:val="both"/>
              <w:rPr>
                <w:sz w:val="22"/>
              </w:rPr>
            </w:pPr>
            <w:r>
              <w:rPr>
                <w:sz w:val="22"/>
              </w:rPr>
              <w:t>9.</w:t>
            </w:r>
          </w:p>
        </w:tc>
        <w:tc>
          <w:tcPr>
            <w:tcW w:w="3056" w:type="pct"/>
            <w:gridSpan w:val="2"/>
          </w:tcPr>
          <w:p w14:paraId="560D1AF2" w14:textId="77777777" w:rsidR="007A2641" w:rsidRDefault="007A2641" w:rsidP="007A2641">
            <w:pPr>
              <w:jc w:val="both"/>
              <w:rPr>
                <w:sz w:val="22"/>
              </w:rPr>
            </w:pPr>
            <w:r>
              <w:rPr>
                <w:sz w:val="22"/>
              </w:rPr>
              <w:t>Bad Debt Expense (770)</w:t>
            </w:r>
          </w:p>
        </w:tc>
        <w:tc>
          <w:tcPr>
            <w:tcW w:w="1563" w:type="pct"/>
          </w:tcPr>
          <w:p w14:paraId="4FCF8A95" w14:textId="77777777" w:rsidR="007A2641" w:rsidRPr="00946146" w:rsidRDefault="007A2641" w:rsidP="007A2641">
            <w:pPr>
              <w:jc w:val="right"/>
              <w:rPr>
                <w:sz w:val="22"/>
                <w:u w:val="double"/>
              </w:rPr>
            </w:pPr>
          </w:p>
        </w:tc>
        <w:tc>
          <w:tcPr>
            <w:tcW w:w="118" w:type="pct"/>
          </w:tcPr>
          <w:p w14:paraId="680459B5" w14:textId="77777777" w:rsidR="007A2641" w:rsidRPr="00744286" w:rsidRDefault="007A2641" w:rsidP="007A2641">
            <w:pPr>
              <w:jc w:val="both"/>
              <w:rPr>
                <w:sz w:val="22"/>
              </w:rPr>
            </w:pPr>
          </w:p>
        </w:tc>
      </w:tr>
      <w:tr w:rsidR="007A2641" w:rsidRPr="00744286" w14:paraId="019CCB6B" w14:textId="77777777" w:rsidTr="007A2641">
        <w:tc>
          <w:tcPr>
            <w:tcW w:w="263" w:type="pct"/>
          </w:tcPr>
          <w:p w14:paraId="320B3461" w14:textId="77777777" w:rsidR="007A2641" w:rsidRDefault="007A2641" w:rsidP="007A2641">
            <w:pPr>
              <w:jc w:val="both"/>
              <w:rPr>
                <w:sz w:val="22"/>
              </w:rPr>
            </w:pPr>
          </w:p>
        </w:tc>
        <w:tc>
          <w:tcPr>
            <w:tcW w:w="3056" w:type="pct"/>
            <w:gridSpan w:val="2"/>
          </w:tcPr>
          <w:p w14:paraId="72E545CD" w14:textId="77777777" w:rsidR="007A2641" w:rsidRDefault="007A2641" w:rsidP="007A2641">
            <w:pPr>
              <w:jc w:val="both"/>
              <w:rPr>
                <w:sz w:val="22"/>
              </w:rPr>
            </w:pPr>
            <w:r>
              <w:rPr>
                <w:sz w:val="22"/>
              </w:rPr>
              <w:t>To reflect three-year average of bad debt expense.</w:t>
            </w:r>
          </w:p>
        </w:tc>
        <w:tc>
          <w:tcPr>
            <w:tcW w:w="1563" w:type="pct"/>
          </w:tcPr>
          <w:p w14:paraId="60B3BE22" w14:textId="77777777" w:rsidR="007A2641" w:rsidRPr="00946146" w:rsidRDefault="007A2641" w:rsidP="007A2641">
            <w:pPr>
              <w:jc w:val="right"/>
              <w:rPr>
                <w:sz w:val="22"/>
                <w:u w:val="double"/>
              </w:rPr>
            </w:pPr>
            <w:r w:rsidRPr="00946146">
              <w:rPr>
                <w:sz w:val="22"/>
                <w:u w:val="double"/>
              </w:rPr>
              <w:t>($2,096)</w:t>
            </w:r>
          </w:p>
        </w:tc>
        <w:tc>
          <w:tcPr>
            <w:tcW w:w="118" w:type="pct"/>
          </w:tcPr>
          <w:p w14:paraId="6A921782" w14:textId="77777777" w:rsidR="007A2641" w:rsidRPr="00744286" w:rsidRDefault="007A2641" w:rsidP="007A2641">
            <w:pPr>
              <w:jc w:val="both"/>
              <w:rPr>
                <w:sz w:val="22"/>
              </w:rPr>
            </w:pPr>
          </w:p>
        </w:tc>
      </w:tr>
      <w:tr w:rsidR="007A2641" w:rsidRPr="00744286" w14:paraId="796E88C1" w14:textId="77777777" w:rsidTr="007A2641">
        <w:tc>
          <w:tcPr>
            <w:tcW w:w="263" w:type="pct"/>
          </w:tcPr>
          <w:p w14:paraId="77347EA4" w14:textId="77777777" w:rsidR="007A2641" w:rsidRDefault="007A2641" w:rsidP="007A2641">
            <w:pPr>
              <w:jc w:val="both"/>
              <w:rPr>
                <w:sz w:val="22"/>
              </w:rPr>
            </w:pPr>
          </w:p>
        </w:tc>
        <w:tc>
          <w:tcPr>
            <w:tcW w:w="3056" w:type="pct"/>
            <w:gridSpan w:val="2"/>
          </w:tcPr>
          <w:p w14:paraId="33EB5151" w14:textId="77777777" w:rsidR="007A2641" w:rsidRDefault="007A2641" w:rsidP="007A2641">
            <w:pPr>
              <w:jc w:val="both"/>
              <w:rPr>
                <w:sz w:val="22"/>
              </w:rPr>
            </w:pPr>
          </w:p>
        </w:tc>
        <w:tc>
          <w:tcPr>
            <w:tcW w:w="1563" w:type="pct"/>
          </w:tcPr>
          <w:p w14:paraId="659B597B" w14:textId="77777777" w:rsidR="007A2641" w:rsidRDefault="007A2641" w:rsidP="007A2641">
            <w:pPr>
              <w:jc w:val="right"/>
              <w:rPr>
                <w:sz w:val="22"/>
              </w:rPr>
            </w:pPr>
          </w:p>
        </w:tc>
        <w:tc>
          <w:tcPr>
            <w:tcW w:w="118" w:type="pct"/>
          </w:tcPr>
          <w:p w14:paraId="13C4A159" w14:textId="77777777" w:rsidR="007A2641" w:rsidRPr="00744286" w:rsidRDefault="007A2641" w:rsidP="007A2641">
            <w:pPr>
              <w:jc w:val="both"/>
              <w:rPr>
                <w:sz w:val="22"/>
              </w:rPr>
            </w:pPr>
          </w:p>
        </w:tc>
      </w:tr>
      <w:tr w:rsidR="007A2641" w:rsidRPr="00744286" w14:paraId="7DC39235" w14:textId="77777777" w:rsidTr="007A2641">
        <w:tc>
          <w:tcPr>
            <w:tcW w:w="263" w:type="pct"/>
          </w:tcPr>
          <w:p w14:paraId="20814183" w14:textId="77777777" w:rsidR="007A2641" w:rsidRDefault="007A2641" w:rsidP="007A2641">
            <w:pPr>
              <w:jc w:val="both"/>
              <w:rPr>
                <w:sz w:val="22"/>
              </w:rPr>
            </w:pPr>
            <w:r>
              <w:rPr>
                <w:sz w:val="22"/>
              </w:rPr>
              <w:t>10.</w:t>
            </w:r>
          </w:p>
        </w:tc>
        <w:tc>
          <w:tcPr>
            <w:tcW w:w="3056" w:type="pct"/>
            <w:gridSpan w:val="2"/>
          </w:tcPr>
          <w:p w14:paraId="19BAF990" w14:textId="77777777" w:rsidR="007A2641" w:rsidRDefault="007A2641" w:rsidP="007A2641">
            <w:pPr>
              <w:jc w:val="both"/>
              <w:rPr>
                <w:sz w:val="22"/>
              </w:rPr>
            </w:pPr>
            <w:r>
              <w:rPr>
                <w:sz w:val="22"/>
              </w:rPr>
              <w:t>Miscellaneous Expense (775)</w:t>
            </w:r>
          </w:p>
        </w:tc>
        <w:tc>
          <w:tcPr>
            <w:tcW w:w="1563" w:type="pct"/>
          </w:tcPr>
          <w:p w14:paraId="3504BAEB" w14:textId="77777777" w:rsidR="007A2641" w:rsidRDefault="007A2641" w:rsidP="007A2641">
            <w:pPr>
              <w:jc w:val="right"/>
              <w:rPr>
                <w:sz w:val="22"/>
              </w:rPr>
            </w:pPr>
          </w:p>
        </w:tc>
        <w:tc>
          <w:tcPr>
            <w:tcW w:w="118" w:type="pct"/>
          </w:tcPr>
          <w:p w14:paraId="1183864A" w14:textId="77777777" w:rsidR="007A2641" w:rsidRPr="00744286" w:rsidRDefault="007A2641" w:rsidP="007A2641">
            <w:pPr>
              <w:jc w:val="both"/>
              <w:rPr>
                <w:sz w:val="22"/>
              </w:rPr>
            </w:pPr>
          </w:p>
        </w:tc>
      </w:tr>
      <w:tr w:rsidR="007A2641" w:rsidRPr="00744286" w14:paraId="175A6D2E" w14:textId="77777777" w:rsidTr="007A2641">
        <w:tc>
          <w:tcPr>
            <w:tcW w:w="263" w:type="pct"/>
          </w:tcPr>
          <w:p w14:paraId="52CCE67A" w14:textId="77777777" w:rsidR="007A2641" w:rsidRDefault="007A2641" w:rsidP="007A2641">
            <w:pPr>
              <w:jc w:val="both"/>
              <w:rPr>
                <w:sz w:val="22"/>
              </w:rPr>
            </w:pPr>
          </w:p>
        </w:tc>
        <w:tc>
          <w:tcPr>
            <w:tcW w:w="3056" w:type="pct"/>
            <w:gridSpan w:val="2"/>
          </w:tcPr>
          <w:p w14:paraId="19B2AD77" w14:textId="77777777" w:rsidR="007A2641" w:rsidRDefault="007A2641" w:rsidP="007A2641">
            <w:pPr>
              <w:jc w:val="both"/>
              <w:rPr>
                <w:sz w:val="22"/>
              </w:rPr>
            </w:pPr>
            <w:r>
              <w:rPr>
                <w:sz w:val="22"/>
              </w:rPr>
              <w:t>a. To reflect audit adjustments.</w:t>
            </w:r>
          </w:p>
        </w:tc>
        <w:tc>
          <w:tcPr>
            <w:tcW w:w="1563" w:type="pct"/>
          </w:tcPr>
          <w:p w14:paraId="76B56B38" w14:textId="77777777" w:rsidR="007A2641" w:rsidRDefault="007A2641" w:rsidP="007A2641">
            <w:pPr>
              <w:jc w:val="right"/>
              <w:rPr>
                <w:sz w:val="22"/>
              </w:rPr>
            </w:pPr>
            <w:r>
              <w:rPr>
                <w:sz w:val="22"/>
              </w:rPr>
              <w:t>($467)</w:t>
            </w:r>
          </w:p>
        </w:tc>
        <w:tc>
          <w:tcPr>
            <w:tcW w:w="118" w:type="pct"/>
          </w:tcPr>
          <w:p w14:paraId="28DF3E01" w14:textId="77777777" w:rsidR="007A2641" w:rsidRPr="00744286" w:rsidRDefault="007A2641" w:rsidP="007A2641">
            <w:pPr>
              <w:jc w:val="both"/>
              <w:rPr>
                <w:sz w:val="22"/>
              </w:rPr>
            </w:pPr>
          </w:p>
        </w:tc>
      </w:tr>
      <w:tr w:rsidR="007A2641" w:rsidRPr="00744286" w14:paraId="701790B0" w14:textId="77777777" w:rsidTr="007A2641">
        <w:tc>
          <w:tcPr>
            <w:tcW w:w="263" w:type="pct"/>
          </w:tcPr>
          <w:p w14:paraId="031B35C3" w14:textId="77777777" w:rsidR="007A2641" w:rsidRDefault="007A2641" w:rsidP="007A2641">
            <w:pPr>
              <w:jc w:val="both"/>
              <w:rPr>
                <w:sz w:val="22"/>
              </w:rPr>
            </w:pPr>
          </w:p>
        </w:tc>
        <w:tc>
          <w:tcPr>
            <w:tcW w:w="3056" w:type="pct"/>
            <w:gridSpan w:val="2"/>
          </w:tcPr>
          <w:p w14:paraId="45EA2838" w14:textId="77777777" w:rsidR="007A2641" w:rsidRDefault="007A2641" w:rsidP="007A2641">
            <w:pPr>
              <w:jc w:val="both"/>
              <w:rPr>
                <w:sz w:val="22"/>
              </w:rPr>
            </w:pPr>
            <w:r>
              <w:rPr>
                <w:sz w:val="22"/>
              </w:rPr>
              <w:t>b. To reflect removal of allocated cost due to lack of support.</w:t>
            </w:r>
          </w:p>
        </w:tc>
        <w:tc>
          <w:tcPr>
            <w:tcW w:w="1563" w:type="pct"/>
          </w:tcPr>
          <w:p w14:paraId="4315D6E5" w14:textId="77777777" w:rsidR="007A2641" w:rsidRPr="00946146" w:rsidRDefault="007A2641" w:rsidP="007A2641">
            <w:pPr>
              <w:jc w:val="right"/>
              <w:rPr>
                <w:sz w:val="22"/>
                <w:u w:val="single"/>
              </w:rPr>
            </w:pPr>
            <w:r w:rsidRPr="00946146">
              <w:rPr>
                <w:sz w:val="22"/>
                <w:u w:val="single"/>
              </w:rPr>
              <w:t>(23)</w:t>
            </w:r>
          </w:p>
        </w:tc>
        <w:tc>
          <w:tcPr>
            <w:tcW w:w="118" w:type="pct"/>
          </w:tcPr>
          <w:p w14:paraId="37E1E4E9" w14:textId="77777777" w:rsidR="007A2641" w:rsidRPr="00744286" w:rsidRDefault="007A2641" w:rsidP="007A2641">
            <w:pPr>
              <w:jc w:val="both"/>
              <w:rPr>
                <w:sz w:val="22"/>
              </w:rPr>
            </w:pPr>
          </w:p>
        </w:tc>
      </w:tr>
      <w:tr w:rsidR="007A2641" w:rsidRPr="00744286" w14:paraId="3484A1F0" w14:textId="77777777" w:rsidTr="007A2641">
        <w:tc>
          <w:tcPr>
            <w:tcW w:w="263" w:type="pct"/>
          </w:tcPr>
          <w:p w14:paraId="5316AC2B" w14:textId="77777777" w:rsidR="007A2641" w:rsidRDefault="007A2641" w:rsidP="007A2641">
            <w:pPr>
              <w:jc w:val="both"/>
              <w:rPr>
                <w:sz w:val="22"/>
              </w:rPr>
            </w:pPr>
          </w:p>
        </w:tc>
        <w:tc>
          <w:tcPr>
            <w:tcW w:w="3056" w:type="pct"/>
            <w:gridSpan w:val="2"/>
          </w:tcPr>
          <w:p w14:paraId="27D7CDC2" w14:textId="77777777" w:rsidR="007A2641" w:rsidRDefault="007A2641" w:rsidP="007A2641">
            <w:pPr>
              <w:jc w:val="both"/>
              <w:rPr>
                <w:sz w:val="22"/>
              </w:rPr>
            </w:pPr>
            <w:r>
              <w:rPr>
                <w:sz w:val="22"/>
              </w:rPr>
              <w:t xml:space="preserve">   Total</w:t>
            </w:r>
          </w:p>
        </w:tc>
        <w:tc>
          <w:tcPr>
            <w:tcW w:w="1563" w:type="pct"/>
          </w:tcPr>
          <w:p w14:paraId="1CFD40AE" w14:textId="77777777" w:rsidR="007A2641" w:rsidRPr="00946146" w:rsidRDefault="007A2641" w:rsidP="007A2641">
            <w:pPr>
              <w:jc w:val="right"/>
              <w:rPr>
                <w:sz w:val="22"/>
                <w:u w:val="double"/>
              </w:rPr>
            </w:pPr>
            <w:r w:rsidRPr="00946146">
              <w:rPr>
                <w:sz w:val="22"/>
                <w:u w:val="double"/>
              </w:rPr>
              <w:t>($490)</w:t>
            </w:r>
          </w:p>
        </w:tc>
        <w:tc>
          <w:tcPr>
            <w:tcW w:w="118" w:type="pct"/>
          </w:tcPr>
          <w:p w14:paraId="3AA70557" w14:textId="77777777" w:rsidR="007A2641" w:rsidRPr="00744286" w:rsidRDefault="007A2641" w:rsidP="007A2641">
            <w:pPr>
              <w:jc w:val="both"/>
              <w:rPr>
                <w:sz w:val="22"/>
              </w:rPr>
            </w:pPr>
          </w:p>
        </w:tc>
      </w:tr>
      <w:tr w:rsidR="007A2641" w:rsidRPr="00744286" w14:paraId="2D8C3B0A" w14:textId="77777777" w:rsidTr="007A2641">
        <w:tc>
          <w:tcPr>
            <w:tcW w:w="263" w:type="pct"/>
          </w:tcPr>
          <w:p w14:paraId="5F454B07" w14:textId="77777777" w:rsidR="007A2641" w:rsidRDefault="007A2641" w:rsidP="007A2641">
            <w:pPr>
              <w:jc w:val="both"/>
              <w:rPr>
                <w:sz w:val="22"/>
              </w:rPr>
            </w:pPr>
          </w:p>
        </w:tc>
        <w:tc>
          <w:tcPr>
            <w:tcW w:w="3056" w:type="pct"/>
            <w:gridSpan w:val="2"/>
          </w:tcPr>
          <w:p w14:paraId="005C3964" w14:textId="77777777" w:rsidR="007A2641" w:rsidRDefault="007A2641" w:rsidP="007A2641">
            <w:pPr>
              <w:jc w:val="both"/>
              <w:rPr>
                <w:sz w:val="22"/>
              </w:rPr>
            </w:pPr>
          </w:p>
        </w:tc>
        <w:tc>
          <w:tcPr>
            <w:tcW w:w="1563" w:type="pct"/>
          </w:tcPr>
          <w:p w14:paraId="6D126FBE" w14:textId="77777777" w:rsidR="007A2641" w:rsidRDefault="007A2641" w:rsidP="007A2641">
            <w:pPr>
              <w:jc w:val="right"/>
              <w:rPr>
                <w:sz w:val="22"/>
              </w:rPr>
            </w:pPr>
          </w:p>
        </w:tc>
        <w:tc>
          <w:tcPr>
            <w:tcW w:w="118" w:type="pct"/>
          </w:tcPr>
          <w:p w14:paraId="7755B1A0" w14:textId="77777777" w:rsidR="007A2641" w:rsidRPr="00744286" w:rsidRDefault="007A2641" w:rsidP="007A2641">
            <w:pPr>
              <w:jc w:val="both"/>
              <w:rPr>
                <w:sz w:val="22"/>
              </w:rPr>
            </w:pPr>
          </w:p>
        </w:tc>
      </w:tr>
      <w:tr w:rsidR="007A2641" w:rsidRPr="00744286" w14:paraId="5D5E7C43" w14:textId="77777777" w:rsidTr="007A2641">
        <w:tc>
          <w:tcPr>
            <w:tcW w:w="263" w:type="pct"/>
          </w:tcPr>
          <w:p w14:paraId="77C1C878" w14:textId="77777777" w:rsidR="007A2641" w:rsidRDefault="007A2641" w:rsidP="007A2641">
            <w:pPr>
              <w:jc w:val="both"/>
              <w:rPr>
                <w:sz w:val="22"/>
              </w:rPr>
            </w:pPr>
          </w:p>
        </w:tc>
        <w:tc>
          <w:tcPr>
            <w:tcW w:w="3056" w:type="pct"/>
            <w:gridSpan w:val="2"/>
          </w:tcPr>
          <w:p w14:paraId="60349BA1" w14:textId="77777777" w:rsidR="007A2641" w:rsidRPr="009B4083" w:rsidRDefault="007A2641" w:rsidP="007A2641">
            <w:pPr>
              <w:jc w:val="both"/>
              <w:rPr>
                <w:b/>
                <w:sz w:val="22"/>
              </w:rPr>
            </w:pPr>
            <w:r w:rsidRPr="009B4083">
              <w:rPr>
                <w:b/>
                <w:sz w:val="22"/>
              </w:rPr>
              <w:t>TOTAL O&amp;M ADJUSTMENT</w:t>
            </w:r>
          </w:p>
        </w:tc>
        <w:tc>
          <w:tcPr>
            <w:tcW w:w="1563" w:type="pct"/>
          </w:tcPr>
          <w:p w14:paraId="5D434907" w14:textId="77777777" w:rsidR="007A2641" w:rsidRPr="009B4083" w:rsidRDefault="007A2641" w:rsidP="007A2641">
            <w:pPr>
              <w:jc w:val="right"/>
              <w:rPr>
                <w:sz w:val="22"/>
                <w:u w:val="double"/>
              </w:rPr>
            </w:pPr>
            <w:r w:rsidRPr="009B4083">
              <w:rPr>
                <w:sz w:val="22"/>
                <w:u w:val="double"/>
              </w:rPr>
              <w:t>($</w:t>
            </w:r>
            <w:r>
              <w:rPr>
                <w:sz w:val="22"/>
                <w:u w:val="double"/>
              </w:rPr>
              <w:t>764</w:t>
            </w:r>
            <w:r w:rsidRPr="009B4083">
              <w:rPr>
                <w:sz w:val="22"/>
                <w:u w:val="double"/>
              </w:rPr>
              <w:t>)</w:t>
            </w:r>
          </w:p>
        </w:tc>
        <w:tc>
          <w:tcPr>
            <w:tcW w:w="118" w:type="pct"/>
          </w:tcPr>
          <w:p w14:paraId="79556DB4" w14:textId="77777777" w:rsidR="007A2641" w:rsidRPr="00744286" w:rsidRDefault="007A2641" w:rsidP="007A2641">
            <w:pPr>
              <w:jc w:val="both"/>
              <w:rPr>
                <w:sz w:val="22"/>
              </w:rPr>
            </w:pPr>
          </w:p>
        </w:tc>
      </w:tr>
      <w:tr w:rsidR="007A2641" w:rsidRPr="00744286" w14:paraId="3C7B20D8" w14:textId="77777777" w:rsidTr="007A2641">
        <w:tc>
          <w:tcPr>
            <w:tcW w:w="263" w:type="pct"/>
          </w:tcPr>
          <w:p w14:paraId="0CD20982" w14:textId="77777777" w:rsidR="007A2641" w:rsidRDefault="007A2641" w:rsidP="007A2641">
            <w:pPr>
              <w:jc w:val="both"/>
              <w:rPr>
                <w:sz w:val="22"/>
              </w:rPr>
            </w:pPr>
          </w:p>
        </w:tc>
        <w:tc>
          <w:tcPr>
            <w:tcW w:w="3056" w:type="pct"/>
            <w:gridSpan w:val="2"/>
          </w:tcPr>
          <w:p w14:paraId="70C37AAB" w14:textId="77777777" w:rsidR="007A2641" w:rsidRPr="009B4083" w:rsidRDefault="007A2641" w:rsidP="007A2641">
            <w:pPr>
              <w:jc w:val="both"/>
              <w:rPr>
                <w:b/>
                <w:sz w:val="22"/>
              </w:rPr>
            </w:pPr>
          </w:p>
        </w:tc>
        <w:tc>
          <w:tcPr>
            <w:tcW w:w="1563" w:type="pct"/>
          </w:tcPr>
          <w:p w14:paraId="1645E60A" w14:textId="77777777" w:rsidR="007A2641" w:rsidRPr="009B4083" w:rsidRDefault="007A2641" w:rsidP="007A2641">
            <w:pPr>
              <w:jc w:val="right"/>
              <w:rPr>
                <w:sz w:val="22"/>
                <w:u w:val="double"/>
              </w:rPr>
            </w:pPr>
          </w:p>
        </w:tc>
        <w:tc>
          <w:tcPr>
            <w:tcW w:w="118" w:type="pct"/>
          </w:tcPr>
          <w:p w14:paraId="1296C11D" w14:textId="77777777" w:rsidR="007A2641" w:rsidRPr="00744286" w:rsidRDefault="007A2641" w:rsidP="007A2641">
            <w:pPr>
              <w:jc w:val="both"/>
              <w:rPr>
                <w:sz w:val="22"/>
              </w:rPr>
            </w:pPr>
          </w:p>
        </w:tc>
      </w:tr>
      <w:tr w:rsidR="007A2641" w:rsidRPr="009B4083" w14:paraId="1D0183DA" w14:textId="77777777" w:rsidTr="007A2641">
        <w:tc>
          <w:tcPr>
            <w:tcW w:w="263" w:type="pct"/>
          </w:tcPr>
          <w:p w14:paraId="5AA7D7DB" w14:textId="77777777" w:rsidR="007A2641" w:rsidRPr="009B4083" w:rsidRDefault="007A2641" w:rsidP="007A2641">
            <w:pPr>
              <w:jc w:val="both"/>
              <w:rPr>
                <w:b/>
                <w:sz w:val="22"/>
              </w:rPr>
            </w:pPr>
          </w:p>
        </w:tc>
        <w:tc>
          <w:tcPr>
            <w:tcW w:w="3056" w:type="pct"/>
            <w:gridSpan w:val="2"/>
          </w:tcPr>
          <w:p w14:paraId="7410E125" w14:textId="77777777" w:rsidR="007A2641" w:rsidRPr="009B4083" w:rsidRDefault="007A2641" w:rsidP="007A2641">
            <w:pPr>
              <w:jc w:val="both"/>
              <w:rPr>
                <w:b/>
                <w:sz w:val="22"/>
              </w:rPr>
            </w:pPr>
            <w:r w:rsidRPr="009B4083">
              <w:rPr>
                <w:b/>
                <w:sz w:val="22"/>
              </w:rPr>
              <w:t>WEST LAKELAND WASTEWATER, LLC.</w:t>
            </w:r>
          </w:p>
        </w:tc>
        <w:tc>
          <w:tcPr>
            <w:tcW w:w="1563" w:type="pct"/>
          </w:tcPr>
          <w:p w14:paraId="469A3A8F" w14:textId="77777777" w:rsidR="007A2641" w:rsidRPr="009B4083" w:rsidRDefault="007A2641" w:rsidP="007A2641">
            <w:pPr>
              <w:jc w:val="right"/>
              <w:rPr>
                <w:b/>
                <w:sz w:val="22"/>
              </w:rPr>
            </w:pPr>
            <w:r w:rsidRPr="009B4083">
              <w:rPr>
                <w:b/>
                <w:sz w:val="22"/>
              </w:rPr>
              <w:t>SCHEDULE 3-B</w:t>
            </w:r>
          </w:p>
        </w:tc>
        <w:tc>
          <w:tcPr>
            <w:tcW w:w="118" w:type="pct"/>
          </w:tcPr>
          <w:p w14:paraId="25C54C01" w14:textId="77777777" w:rsidR="007A2641" w:rsidRPr="009B4083" w:rsidRDefault="007A2641" w:rsidP="007A2641">
            <w:pPr>
              <w:jc w:val="both"/>
              <w:rPr>
                <w:b/>
                <w:sz w:val="22"/>
              </w:rPr>
            </w:pPr>
          </w:p>
        </w:tc>
      </w:tr>
      <w:tr w:rsidR="007A2641" w:rsidRPr="009B4083" w14:paraId="5C14D08D" w14:textId="77777777" w:rsidTr="007A2641">
        <w:tc>
          <w:tcPr>
            <w:tcW w:w="263" w:type="pct"/>
            <w:tcBorders>
              <w:bottom w:val="nil"/>
            </w:tcBorders>
          </w:tcPr>
          <w:p w14:paraId="5E2C1298" w14:textId="77777777" w:rsidR="007A2641" w:rsidRPr="009B4083" w:rsidRDefault="007A2641" w:rsidP="007A2641">
            <w:pPr>
              <w:jc w:val="both"/>
              <w:rPr>
                <w:b/>
                <w:sz w:val="22"/>
              </w:rPr>
            </w:pPr>
          </w:p>
        </w:tc>
        <w:tc>
          <w:tcPr>
            <w:tcW w:w="3056" w:type="pct"/>
            <w:gridSpan w:val="2"/>
            <w:tcBorders>
              <w:bottom w:val="nil"/>
            </w:tcBorders>
          </w:tcPr>
          <w:p w14:paraId="5BD2273C" w14:textId="77777777" w:rsidR="007A2641" w:rsidRPr="009B4083" w:rsidRDefault="007A2641" w:rsidP="007A2641">
            <w:pPr>
              <w:jc w:val="both"/>
              <w:rPr>
                <w:b/>
                <w:sz w:val="22"/>
              </w:rPr>
            </w:pPr>
            <w:r w:rsidRPr="009B4083">
              <w:rPr>
                <w:b/>
                <w:sz w:val="22"/>
              </w:rPr>
              <w:t>TEST YEAR ENDED 6/30/2024</w:t>
            </w:r>
          </w:p>
        </w:tc>
        <w:tc>
          <w:tcPr>
            <w:tcW w:w="1563" w:type="pct"/>
            <w:tcBorders>
              <w:bottom w:val="nil"/>
            </w:tcBorders>
          </w:tcPr>
          <w:p w14:paraId="283816B8" w14:textId="77777777" w:rsidR="007A2641" w:rsidRPr="009B4083" w:rsidRDefault="007A2641" w:rsidP="007A2641">
            <w:pPr>
              <w:jc w:val="right"/>
              <w:rPr>
                <w:b/>
                <w:sz w:val="22"/>
              </w:rPr>
            </w:pPr>
            <w:r w:rsidRPr="009B4083">
              <w:rPr>
                <w:b/>
                <w:sz w:val="22"/>
              </w:rPr>
              <w:t>DOCKET NO. 20240105-SU</w:t>
            </w:r>
          </w:p>
        </w:tc>
        <w:tc>
          <w:tcPr>
            <w:tcW w:w="118" w:type="pct"/>
            <w:tcBorders>
              <w:bottom w:val="nil"/>
            </w:tcBorders>
          </w:tcPr>
          <w:p w14:paraId="0ACC563B" w14:textId="77777777" w:rsidR="007A2641" w:rsidRPr="009B4083" w:rsidRDefault="007A2641" w:rsidP="007A2641">
            <w:pPr>
              <w:jc w:val="both"/>
              <w:rPr>
                <w:b/>
                <w:sz w:val="22"/>
              </w:rPr>
            </w:pPr>
          </w:p>
        </w:tc>
      </w:tr>
      <w:tr w:rsidR="007A2641" w:rsidRPr="009B4083" w14:paraId="7041B92A" w14:textId="77777777" w:rsidTr="007A2641">
        <w:tc>
          <w:tcPr>
            <w:tcW w:w="263" w:type="pct"/>
            <w:tcBorders>
              <w:top w:val="nil"/>
              <w:bottom w:val="single" w:sz="4" w:space="0" w:color="auto"/>
            </w:tcBorders>
          </w:tcPr>
          <w:p w14:paraId="25919721" w14:textId="77777777" w:rsidR="007A2641" w:rsidRPr="009B4083" w:rsidRDefault="007A2641" w:rsidP="007A2641">
            <w:pPr>
              <w:jc w:val="both"/>
              <w:rPr>
                <w:b/>
                <w:sz w:val="22"/>
              </w:rPr>
            </w:pPr>
          </w:p>
        </w:tc>
        <w:tc>
          <w:tcPr>
            <w:tcW w:w="3056" w:type="pct"/>
            <w:gridSpan w:val="2"/>
            <w:tcBorders>
              <w:top w:val="nil"/>
              <w:bottom w:val="single" w:sz="4" w:space="0" w:color="auto"/>
            </w:tcBorders>
          </w:tcPr>
          <w:p w14:paraId="5D5F81A9" w14:textId="77777777" w:rsidR="007A2641" w:rsidRPr="009B4083" w:rsidRDefault="007A2641" w:rsidP="007A2641">
            <w:pPr>
              <w:jc w:val="both"/>
              <w:rPr>
                <w:b/>
                <w:sz w:val="22"/>
              </w:rPr>
            </w:pPr>
            <w:r w:rsidRPr="009B4083">
              <w:rPr>
                <w:b/>
                <w:sz w:val="22"/>
              </w:rPr>
              <w:t>ADJUSTMENTS TO OPERATING INCOME</w:t>
            </w:r>
          </w:p>
        </w:tc>
        <w:tc>
          <w:tcPr>
            <w:tcW w:w="1563" w:type="pct"/>
            <w:tcBorders>
              <w:top w:val="nil"/>
              <w:bottom w:val="single" w:sz="4" w:space="0" w:color="auto"/>
            </w:tcBorders>
          </w:tcPr>
          <w:p w14:paraId="33FE24D6" w14:textId="77777777" w:rsidR="007A2641" w:rsidRPr="009B4083" w:rsidRDefault="007A2641" w:rsidP="007A2641">
            <w:pPr>
              <w:jc w:val="right"/>
              <w:rPr>
                <w:b/>
                <w:sz w:val="22"/>
              </w:rPr>
            </w:pPr>
            <w:r w:rsidRPr="009B4083">
              <w:rPr>
                <w:b/>
                <w:sz w:val="22"/>
              </w:rPr>
              <w:t>PAGE 2 OF 2</w:t>
            </w:r>
          </w:p>
        </w:tc>
        <w:tc>
          <w:tcPr>
            <w:tcW w:w="118" w:type="pct"/>
            <w:tcBorders>
              <w:top w:val="nil"/>
              <w:bottom w:val="single" w:sz="4" w:space="0" w:color="auto"/>
            </w:tcBorders>
          </w:tcPr>
          <w:p w14:paraId="37D7E38F" w14:textId="77777777" w:rsidR="007A2641" w:rsidRPr="009B4083" w:rsidRDefault="007A2641" w:rsidP="007A2641">
            <w:pPr>
              <w:jc w:val="both"/>
              <w:rPr>
                <w:b/>
                <w:sz w:val="22"/>
              </w:rPr>
            </w:pPr>
          </w:p>
        </w:tc>
      </w:tr>
      <w:tr w:rsidR="007A2641" w:rsidRPr="009B4083" w14:paraId="56FE63F9" w14:textId="77777777" w:rsidTr="007A2641">
        <w:tc>
          <w:tcPr>
            <w:tcW w:w="263" w:type="pct"/>
            <w:tcBorders>
              <w:top w:val="single" w:sz="4" w:space="0" w:color="auto"/>
            </w:tcBorders>
          </w:tcPr>
          <w:p w14:paraId="246986C2" w14:textId="77777777" w:rsidR="007A2641" w:rsidRPr="009B4083" w:rsidRDefault="007A2641" w:rsidP="007A2641">
            <w:pPr>
              <w:jc w:val="both"/>
              <w:rPr>
                <w:b/>
                <w:sz w:val="22"/>
              </w:rPr>
            </w:pPr>
          </w:p>
        </w:tc>
        <w:tc>
          <w:tcPr>
            <w:tcW w:w="3056" w:type="pct"/>
            <w:gridSpan w:val="2"/>
            <w:tcBorders>
              <w:top w:val="single" w:sz="4" w:space="0" w:color="auto"/>
            </w:tcBorders>
          </w:tcPr>
          <w:p w14:paraId="7F6375BF" w14:textId="77777777" w:rsidR="007A2641" w:rsidRPr="009B4083" w:rsidRDefault="007A2641" w:rsidP="007A2641">
            <w:pPr>
              <w:jc w:val="both"/>
              <w:rPr>
                <w:b/>
                <w:sz w:val="22"/>
              </w:rPr>
            </w:pPr>
          </w:p>
        </w:tc>
        <w:tc>
          <w:tcPr>
            <w:tcW w:w="1563" w:type="pct"/>
            <w:tcBorders>
              <w:top w:val="single" w:sz="4" w:space="0" w:color="auto"/>
            </w:tcBorders>
          </w:tcPr>
          <w:p w14:paraId="25A92636" w14:textId="77777777" w:rsidR="007A2641" w:rsidRPr="009B4083" w:rsidRDefault="007A2641" w:rsidP="007A2641">
            <w:pPr>
              <w:jc w:val="right"/>
              <w:rPr>
                <w:b/>
                <w:sz w:val="22"/>
              </w:rPr>
            </w:pPr>
            <w:r w:rsidRPr="009B4083">
              <w:rPr>
                <w:b/>
                <w:sz w:val="22"/>
              </w:rPr>
              <w:t>WASTEWATER</w:t>
            </w:r>
          </w:p>
        </w:tc>
        <w:tc>
          <w:tcPr>
            <w:tcW w:w="118" w:type="pct"/>
            <w:tcBorders>
              <w:top w:val="single" w:sz="4" w:space="0" w:color="auto"/>
            </w:tcBorders>
          </w:tcPr>
          <w:p w14:paraId="652BA8FA" w14:textId="77777777" w:rsidR="007A2641" w:rsidRPr="009B4083" w:rsidRDefault="007A2641" w:rsidP="007A2641">
            <w:pPr>
              <w:jc w:val="both"/>
              <w:rPr>
                <w:b/>
                <w:sz w:val="22"/>
              </w:rPr>
            </w:pPr>
          </w:p>
        </w:tc>
      </w:tr>
      <w:tr w:rsidR="007A2641" w:rsidRPr="00744286" w14:paraId="101F9C56" w14:textId="77777777" w:rsidTr="007A2641">
        <w:tc>
          <w:tcPr>
            <w:tcW w:w="263" w:type="pct"/>
          </w:tcPr>
          <w:p w14:paraId="784E2989" w14:textId="77777777" w:rsidR="007A2641" w:rsidRDefault="007A2641" w:rsidP="007A2641">
            <w:pPr>
              <w:jc w:val="both"/>
              <w:rPr>
                <w:sz w:val="22"/>
              </w:rPr>
            </w:pPr>
          </w:p>
        </w:tc>
        <w:tc>
          <w:tcPr>
            <w:tcW w:w="3056" w:type="pct"/>
            <w:gridSpan w:val="2"/>
          </w:tcPr>
          <w:p w14:paraId="699C640E" w14:textId="77777777" w:rsidR="007A2641" w:rsidRPr="009B4083" w:rsidRDefault="007A2641" w:rsidP="007A2641">
            <w:pPr>
              <w:jc w:val="both"/>
              <w:rPr>
                <w:b/>
                <w:sz w:val="22"/>
              </w:rPr>
            </w:pPr>
            <w:r>
              <w:rPr>
                <w:b/>
                <w:sz w:val="22"/>
              </w:rPr>
              <w:t>DEPRECIATION EXPENSE</w:t>
            </w:r>
          </w:p>
        </w:tc>
        <w:tc>
          <w:tcPr>
            <w:tcW w:w="1563" w:type="pct"/>
          </w:tcPr>
          <w:p w14:paraId="2FB74D85" w14:textId="77777777" w:rsidR="007A2641" w:rsidRDefault="007A2641" w:rsidP="007A2641">
            <w:pPr>
              <w:jc w:val="right"/>
              <w:rPr>
                <w:sz w:val="22"/>
              </w:rPr>
            </w:pPr>
          </w:p>
        </w:tc>
        <w:tc>
          <w:tcPr>
            <w:tcW w:w="118" w:type="pct"/>
          </w:tcPr>
          <w:p w14:paraId="2625B864" w14:textId="77777777" w:rsidR="007A2641" w:rsidRPr="00744286" w:rsidRDefault="007A2641" w:rsidP="007A2641">
            <w:pPr>
              <w:jc w:val="both"/>
              <w:rPr>
                <w:sz w:val="22"/>
              </w:rPr>
            </w:pPr>
          </w:p>
        </w:tc>
      </w:tr>
      <w:tr w:rsidR="007A2641" w:rsidRPr="00744286" w14:paraId="0BBF9315" w14:textId="77777777" w:rsidTr="007A2641">
        <w:tc>
          <w:tcPr>
            <w:tcW w:w="263" w:type="pct"/>
          </w:tcPr>
          <w:p w14:paraId="27BD5813" w14:textId="77777777" w:rsidR="007A2641" w:rsidRPr="00946146" w:rsidRDefault="007A2641" w:rsidP="007A2641">
            <w:pPr>
              <w:jc w:val="both"/>
              <w:rPr>
                <w:sz w:val="22"/>
              </w:rPr>
            </w:pPr>
            <w:r w:rsidRPr="00946146">
              <w:rPr>
                <w:sz w:val="22"/>
              </w:rPr>
              <w:t>1.</w:t>
            </w:r>
          </w:p>
        </w:tc>
        <w:tc>
          <w:tcPr>
            <w:tcW w:w="3056" w:type="pct"/>
            <w:gridSpan w:val="2"/>
          </w:tcPr>
          <w:p w14:paraId="25E899A9" w14:textId="77777777" w:rsidR="007A2641" w:rsidRPr="00946146" w:rsidRDefault="007A2641" w:rsidP="007A2641">
            <w:pPr>
              <w:jc w:val="both"/>
              <w:rPr>
                <w:sz w:val="22"/>
              </w:rPr>
            </w:pPr>
            <w:r>
              <w:rPr>
                <w:sz w:val="22"/>
              </w:rPr>
              <w:t>To reflect appropriate test year depreciation expense.</w:t>
            </w:r>
          </w:p>
        </w:tc>
        <w:tc>
          <w:tcPr>
            <w:tcW w:w="1563" w:type="pct"/>
          </w:tcPr>
          <w:p w14:paraId="675BAA2E" w14:textId="77777777" w:rsidR="007A2641" w:rsidRDefault="007A2641" w:rsidP="007A2641">
            <w:pPr>
              <w:jc w:val="right"/>
              <w:rPr>
                <w:sz w:val="22"/>
              </w:rPr>
            </w:pPr>
            <w:r>
              <w:rPr>
                <w:sz w:val="22"/>
              </w:rPr>
              <w:t>$1,757</w:t>
            </w:r>
          </w:p>
        </w:tc>
        <w:tc>
          <w:tcPr>
            <w:tcW w:w="118" w:type="pct"/>
          </w:tcPr>
          <w:p w14:paraId="429C92FC" w14:textId="77777777" w:rsidR="007A2641" w:rsidRPr="00744286" w:rsidRDefault="007A2641" w:rsidP="007A2641">
            <w:pPr>
              <w:jc w:val="both"/>
              <w:rPr>
                <w:sz w:val="22"/>
              </w:rPr>
            </w:pPr>
          </w:p>
        </w:tc>
      </w:tr>
      <w:tr w:rsidR="007A2641" w:rsidRPr="00744286" w14:paraId="40BFCC03" w14:textId="77777777" w:rsidTr="007A2641">
        <w:tc>
          <w:tcPr>
            <w:tcW w:w="263" w:type="pct"/>
          </w:tcPr>
          <w:p w14:paraId="4F7A55AF" w14:textId="77777777" w:rsidR="007A2641" w:rsidRDefault="007A2641" w:rsidP="007A2641">
            <w:pPr>
              <w:jc w:val="both"/>
              <w:rPr>
                <w:sz w:val="22"/>
              </w:rPr>
            </w:pPr>
            <w:r>
              <w:rPr>
                <w:sz w:val="22"/>
              </w:rPr>
              <w:t>2.</w:t>
            </w:r>
          </w:p>
        </w:tc>
        <w:tc>
          <w:tcPr>
            <w:tcW w:w="3056" w:type="pct"/>
            <w:gridSpan w:val="2"/>
          </w:tcPr>
          <w:p w14:paraId="2335F83D" w14:textId="77777777" w:rsidR="007A2641" w:rsidRPr="00946146" w:rsidRDefault="007A2641" w:rsidP="007A2641">
            <w:pPr>
              <w:jc w:val="both"/>
              <w:rPr>
                <w:sz w:val="22"/>
              </w:rPr>
            </w:pPr>
            <w:r>
              <w:rPr>
                <w:sz w:val="22"/>
              </w:rPr>
              <w:t>To reflect pro forma additions.</w:t>
            </w:r>
          </w:p>
        </w:tc>
        <w:tc>
          <w:tcPr>
            <w:tcW w:w="1563" w:type="pct"/>
          </w:tcPr>
          <w:p w14:paraId="6880F195" w14:textId="77777777" w:rsidR="007A2641" w:rsidRPr="00946146" w:rsidRDefault="007A2641" w:rsidP="007A2641">
            <w:pPr>
              <w:jc w:val="right"/>
              <w:rPr>
                <w:sz w:val="22"/>
                <w:u w:val="single"/>
              </w:rPr>
            </w:pPr>
            <w:r w:rsidRPr="00946146">
              <w:rPr>
                <w:sz w:val="22"/>
                <w:u w:val="single"/>
              </w:rPr>
              <w:t>817</w:t>
            </w:r>
          </w:p>
        </w:tc>
        <w:tc>
          <w:tcPr>
            <w:tcW w:w="118" w:type="pct"/>
          </w:tcPr>
          <w:p w14:paraId="35C0CE86" w14:textId="77777777" w:rsidR="007A2641" w:rsidRPr="00744286" w:rsidRDefault="007A2641" w:rsidP="007A2641">
            <w:pPr>
              <w:jc w:val="both"/>
              <w:rPr>
                <w:sz w:val="22"/>
              </w:rPr>
            </w:pPr>
          </w:p>
        </w:tc>
      </w:tr>
      <w:tr w:rsidR="007A2641" w:rsidRPr="00744286" w14:paraId="428EB2DA" w14:textId="77777777" w:rsidTr="007A2641">
        <w:tc>
          <w:tcPr>
            <w:tcW w:w="263" w:type="pct"/>
          </w:tcPr>
          <w:p w14:paraId="1902670F" w14:textId="77777777" w:rsidR="007A2641" w:rsidRDefault="007A2641" w:rsidP="007A2641">
            <w:pPr>
              <w:jc w:val="both"/>
              <w:rPr>
                <w:sz w:val="22"/>
              </w:rPr>
            </w:pPr>
          </w:p>
        </w:tc>
        <w:tc>
          <w:tcPr>
            <w:tcW w:w="3056" w:type="pct"/>
            <w:gridSpan w:val="2"/>
          </w:tcPr>
          <w:p w14:paraId="0C38675F" w14:textId="77777777" w:rsidR="007A2641" w:rsidRPr="00946146" w:rsidRDefault="007A2641" w:rsidP="007A2641">
            <w:pPr>
              <w:jc w:val="both"/>
              <w:rPr>
                <w:sz w:val="22"/>
              </w:rPr>
            </w:pPr>
            <w:r>
              <w:rPr>
                <w:b/>
                <w:sz w:val="22"/>
              </w:rPr>
              <w:t xml:space="preserve">   </w:t>
            </w:r>
            <w:r>
              <w:rPr>
                <w:sz w:val="22"/>
              </w:rPr>
              <w:t>Total</w:t>
            </w:r>
          </w:p>
        </w:tc>
        <w:tc>
          <w:tcPr>
            <w:tcW w:w="1563" w:type="pct"/>
          </w:tcPr>
          <w:p w14:paraId="6AE24E79" w14:textId="77777777" w:rsidR="007A2641" w:rsidRPr="00946146" w:rsidRDefault="007A2641" w:rsidP="007A2641">
            <w:pPr>
              <w:jc w:val="right"/>
              <w:rPr>
                <w:sz w:val="22"/>
                <w:u w:val="double"/>
              </w:rPr>
            </w:pPr>
            <w:r>
              <w:rPr>
                <w:sz w:val="22"/>
                <w:u w:val="double"/>
              </w:rPr>
              <w:t>$2,574</w:t>
            </w:r>
          </w:p>
        </w:tc>
        <w:tc>
          <w:tcPr>
            <w:tcW w:w="118" w:type="pct"/>
          </w:tcPr>
          <w:p w14:paraId="06E9632F" w14:textId="77777777" w:rsidR="007A2641" w:rsidRPr="00744286" w:rsidRDefault="007A2641" w:rsidP="007A2641">
            <w:pPr>
              <w:jc w:val="both"/>
              <w:rPr>
                <w:sz w:val="22"/>
              </w:rPr>
            </w:pPr>
          </w:p>
        </w:tc>
      </w:tr>
      <w:tr w:rsidR="007A2641" w:rsidRPr="00744286" w14:paraId="3B8895CD" w14:textId="77777777" w:rsidTr="007A2641">
        <w:tc>
          <w:tcPr>
            <w:tcW w:w="263" w:type="pct"/>
          </w:tcPr>
          <w:p w14:paraId="7770388C" w14:textId="77777777" w:rsidR="007A2641" w:rsidRDefault="007A2641" w:rsidP="007A2641">
            <w:pPr>
              <w:jc w:val="both"/>
              <w:rPr>
                <w:sz w:val="22"/>
              </w:rPr>
            </w:pPr>
          </w:p>
        </w:tc>
        <w:tc>
          <w:tcPr>
            <w:tcW w:w="3056" w:type="pct"/>
            <w:gridSpan w:val="2"/>
          </w:tcPr>
          <w:p w14:paraId="27364D85" w14:textId="77777777" w:rsidR="007A2641" w:rsidRPr="009B4083" w:rsidRDefault="007A2641" w:rsidP="007A2641">
            <w:pPr>
              <w:jc w:val="both"/>
              <w:rPr>
                <w:b/>
                <w:sz w:val="22"/>
              </w:rPr>
            </w:pPr>
          </w:p>
        </w:tc>
        <w:tc>
          <w:tcPr>
            <w:tcW w:w="1563" w:type="pct"/>
          </w:tcPr>
          <w:p w14:paraId="6948A821" w14:textId="77777777" w:rsidR="007A2641" w:rsidRDefault="007A2641" w:rsidP="007A2641">
            <w:pPr>
              <w:jc w:val="right"/>
              <w:rPr>
                <w:sz w:val="22"/>
              </w:rPr>
            </w:pPr>
          </w:p>
        </w:tc>
        <w:tc>
          <w:tcPr>
            <w:tcW w:w="118" w:type="pct"/>
          </w:tcPr>
          <w:p w14:paraId="2366D866" w14:textId="77777777" w:rsidR="007A2641" w:rsidRPr="00744286" w:rsidRDefault="007A2641" w:rsidP="007A2641">
            <w:pPr>
              <w:jc w:val="both"/>
              <w:rPr>
                <w:sz w:val="22"/>
              </w:rPr>
            </w:pPr>
          </w:p>
        </w:tc>
      </w:tr>
      <w:tr w:rsidR="007A2641" w:rsidRPr="00744286" w14:paraId="018239AC" w14:textId="77777777" w:rsidTr="007A2641">
        <w:tc>
          <w:tcPr>
            <w:tcW w:w="263" w:type="pct"/>
          </w:tcPr>
          <w:p w14:paraId="01E79DA9" w14:textId="77777777" w:rsidR="007A2641" w:rsidRDefault="007A2641" w:rsidP="007A2641">
            <w:pPr>
              <w:jc w:val="both"/>
              <w:rPr>
                <w:sz w:val="22"/>
              </w:rPr>
            </w:pPr>
          </w:p>
        </w:tc>
        <w:tc>
          <w:tcPr>
            <w:tcW w:w="3056" w:type="pct"/>
            <w:gridSpan w:val="2"/>
          </w:tcPr>
          <w:p w14:paraId="2D981B1C" w14:textId="77777777" w:rsidR="007A2641" w:rsidRPr="009B4083" w:rsidRDefault="007A2641" w:rsidP="007A2641">
            <w:pPr>
              <w:jc w:val="both"/>
              <w:rPr>
                <w:b/>
                <w:sz w:val="22"/>
              </w:rPr>
            </w:pPr>
            <w:r w:rsidRPr="009B4083">
              <w:rPr>
                <w:b/>
                <w:sz w:val="22"/>
              </w:rPr>
              <w:t>TAXES OTHER THAN INCOME</w:t>
            </w:r>
          </w:p>
        </w:tc>
        <w:tc>
          <w:tcPr>
            <w:tcW w:w="1563" w:type="pct"/>
          </w:tcPr>
          <w:p w14:paraId="3F54DC4A" w14:textId="77777777" w:rsidR="007A2641" w:rsidRDefault="007A2641" w:rsidP="007A2641">
            <w:pPr>
              <w:jc w:val="right"/>
              <w:rPr>
                <w:sz w:val="22"/>
              </w:rPr>
            </w:pPr>
          </w:p>
        </w:tc>
        <w:tc>
          <w:tcPr>
            <w:tcW w:w="118" w:type="pct"/>
          </w:tcPr>
          <w:p w14:paraId="3593C891" w14:textId="77777777" w:rsidR="007A2641" w:rsidRPr="00744286" w:rsidRDefault="007A2641" w:rsidP="007A2641">
            <w:pPr>
              <w:jc w:val="both"/>
              <w:rPr>
                <w:sz w:val="22"/>
              </w:rPr>
            </w:pPr>
          </w:p>
        </w:tc>
      </w:tr>
      <w:tr w:rsidR="007A2641" w:rsidRPr="00744286" w14:paraId="128B19D2" w14:textId="77777777" w:rsidTr="007A2641">
        <w:tc>
          <w:tcPr>
            <w:tcW w:w="263" w:type="pct"/>
          </w:tcPr>
          <w:p w14:paraId="7BEB2A89" w14:textId="77777777" w:rsidR="007A2641" w:rsidRDefault="007A2641" w:rsidP="007A2641">
            <w:pPr>
              <w:jc w:val="both"/>
              <w:rPr>
                <w:sz w:val="22"/>
              </w:rPr>
            </w:pPr>
            <w:r>
              <w:rPr>
                <w:sz w:val="22"/>
              </w:rPr>
              <w:t>1.</w:t>
            </w:r>
          </w:p>
        </w:tc>
        <w:tc>
          <w:tcPr>
            <w:tcW w:w="3056" w:type="pct"/>
            <w:gridSpan w:val="2"/>
          </w:tcPr>
          <w:p w14:paraId="07CBCCAD" w14:textId="77777777" w:rsidR="007A2641" w:rsidRDefault="007A2641" w:rsidP="007A2641">
            <w:pPr>
              <w:jc w:val="both"/>
              <w:rPr>
                <w:sz w:val="22"/>
              </w:rPr>
            </w:pPr>
            <w:r>
              <w:rPr>
                <w:sz w:val="22"/>
              </w:rPr>
              <w:t>To reflect an auditing adjustment for RAFs.</w:t>
            </w:r>
          </w:p>
        </w:tc>
        <w:tc>
          <w:tcPr>
            <w:tcW w:w="1563" w:type="pct"/>
          </w:tcPr>
          <w:p w14:paraId="3077AE17" w14:textId="77777777" w:rsidR="007A2641" w:rsidRDefault="007A2641" w:rsidP="007A2641">
            <w:pPr>
              <w:jc w:val="right"/>
              <w:rPr>
                <w:sz w:val="22"/>
              </w:rPr>
            </w:pPr>
            <w:r>
              <w:rPr>
                <w:sz w:val="22"/>
              </w:rPr>
              <w:t>$389</w:t>
            </w:r>
          </w:p>
        </w:tc>
        <w:tc>
          <w:tcPr>
            <w:tcW w:w="118" w:type="pct"/>
          </w:tcPr>
          <w:p w14:paraId="7A5E6665" w14:textId="77777777" w:rsidR="007A2641" w:rsidRPr="00744286" w:rsidRDefault="007A2641" w:rsidP="007A2641">
            <w:pPr>
              <w:jc w:val="both"/>
              <w:rPr>
                <w:sz w:val="22"/>
              </w:rPr>
            </w:pPr>
          </w:p>
        </w:tc>
      </w:tr>
      <w:tr w:rsidR="007A2641" w:rsidRPr="00744286" w14:paraId="68EE70EB" w14:textId="77777777" w:rsidTr="007A2641">
        <w:tc>
          <w:tcPr>
            <w:tcW w:w="263" w:type="pct"/>
          </w:tcPr>
          <w:p w14:paraId="7D6A3AC4" w14:textId="77777777" w:rsidR="007A2641" w:rsidRDefault="007A2641" w:rsidP="007A2641">
            <w:pPr>
              <w:jc w:val="both"/>
              <w:rPr>
                <w:sz w:val="22"/>
              </w:rPr>
            </w:pPr>
            <w:r>
              <w:rPr>
                <w:sz w:val="22"/>
              </w:rPr>
              <w:t>2.</w:t>
            </w:r>
          </w:p>
        </w:tc>
        <w:tc>
          <w:tcPr>
            <w:tcW w:w="3056" w:type="pct"/>
            <w:gridSpan w:val="2"/>
          </w:tcPr>
          <w:p w14:paraId="6F5D7B38" w14:textId="77777777" w:rsidR="007A2641" w:rsidRDefault="007A2641" w:rsidP="007A2641">
            <w:pPr>
              <w:jc w:val="both"/>
              <w:rPr>
                <w:sz w:val="22"/>
              </w:rPr>
            </w:pPr>
            <w:r>
              <w:rPr>
                <w:sz w:val="22"/>
              </w:rPr>
              <w:t>To reflect appropriate test year RAFs</w:t>
            </w:r>
          </w:p>
        </w:tc>
        <w:tc>
          <w:tcPr>
            <w:tcW w:w="1563" w:type="pct"/>
          </w:tcPr>
          <w:p w14:paraId="704D03A9" w14:textId="77777777" w:rsidR="007A2641" w:rsidRDefault="007A2641" w:rsidP="007A2641">
            <w:pPr>
              <w:jc w:val="right"/>
              <w:rPr>
                <w:sz w:val="22"/>
              </w:rPr>
            </w:pPr>
            <w:r>
              <w:rPr>
                <w:sz w:val="22"/>
              </w:rPr>
              <w:t>4</w:t>
            </w:r>
          </w:p>
        </w:tc>
        <w:tc>
          <w:tcPr>
            <w:tcW w:w="118" w:type="pct"/>
          </w:tcPr>
          <w:p w14:paraId="55924F06" w14:textId="77777777" w:rsidR="007A2641" w:rsidRPr="00744286" w:rsidRDefault="007A2641" w:rsidP="007A2641">
            <w:pPr>
              <w:jc w:val="both"/>
              <w:rPr>
                <w:sz w:val="22"/>
              </w:rPr>
            </w:pPr>
          </w:p>
        </w:tc>
      </w:tr>
      <w:tr w:rsidR="007A2641" w:rsidRPr="00744286" w14:paraId="25CACB41" w14:textId="77777777" w:rsidTr="007A2641">
        <w:tc>
          <w:tcPr>
            <w:tcW w:w="263" w:type="pct"/>
          </w:tcPr>
          <w:p w14:paraId="1E6EDC1D" w14:textId="77777777" w:rsidR="007A2641" w:rsidRDefault="007A2641" w:rsidP="007A2641">
            <w:pPr>
              <w:jc w:val="both"/>
              <w:rPr>
                <w:sz w:val="22"/>
              </w:rPr>
            </w:pPr>
            <w:r>
              <w:rPr>
                <w:sz w:val="22"/>
              </w:rPr>
              <w:t>3.</w:t>
            </w:r>
          </w:p>
        </w:tc>
        <w:tc>
          <w:tcPr>
            <w:tcW w:w="3056" w:type="pct"/>
            <w:gridSpan w:val="2"/>
          </w:tcPr>
          <w:p w14:paraId="1DFEF7DD" w14:textId="77777777" w:rsidR="007A2641" w:rsidRDefault="007A2641" w:rsidP="007A2641">
            <w:pPr>
              <w:jc w:val="both"/>
              <w:rPr>
                <w:sz w:val="22"/>
              </w:rPr>
            </w:pPr>
            <w:r>
              <w:rPr>
                <w:sz w:val="22"/>
              </w:rPr>
              <w:t>To reflect appropriate property taxes.</w:t>
            </w:r>
          </w:p>
        </w:tc>
        <w:tc>
          <w:tcPr>
            <w:tcW w:w="1563" w:type="pct"/>
          </w:tcPr>
          <w:p w14:paraId="59779D05" w14:textId="77777777" w:rsidR="007A2641" w:rsidRDefault="007A2641" w:rsidP="007A2641">
            <w:pPr>
              <w:jc w:val="right"/>
              <w:rPr>
                <w:sz w:val="22"/>
              </w:rPr>
            </w:pPr>
            <w:r>
              <w:rPr>
                <w:sz w:val="22"/>
              </w:rPr>
              <w:t>(58)</w:t>
            </w:r>
          </w:p>
        </w:tc>
        <w:tc>
          <w:tcPr>
            <w:tcW w:w="118" w:type="pct"/>
          </w:tcPr>
          <w:p w14:paraId="5CCFAA72" w14:textId="77777777" w:rsidR="007A2641" w:rsidRPr="00744286" w:rsidRDefault="007A2641" w:rsidP="007A2641">
            <w:pPr>
              <w:jc w:val="both"/>
              <w:rPr>
                <w:sz w:val="22"/>
              </w:rPr>
            </w:pPr>
          </w:p>
        </w:tc>
      </w:tr>
      <w:tr w:rsidR="007A2641" w:rsidRPr="00744286" w14:paraId="51F87AB7" w14:textId="77777777" w:rsidTr="007A2641">
        <w:tc>
          <w:tcPr>
            <w:tcW w:w="263" w:type="pct"/>
          </w:tcPr>
          <w:p w14:paraId="6FE44F68" w14:textId="77777777" w:rsidR="007A2641" w:rsidRDefault="007A2641" w:rsidP="007A2641">
            <w:pPr>
              <w:jc w:val="both"/>
              <w:rPr>
                <w:sz w:val="22"/>
              </w:rPr>
            </w:pPr>
            <w:r>
              <w:rPr>
                <w:sz w:val="22"/>
              </w:rPr>
              <w:t>4.</w:t>
            </w:r>
          </w:p>
        </w:tc>
        <w:tc>
          <w:tcPr>
            <w:tcW w:w="3056" w:type="pct"/>
            <w:gridSpan w:val="2"/>
          </w:tcPr>
          <w:p w14:paraId="24C73DF9" w14:textId="77777777" w:rsidR="007A2641" w:rsidRDefault="007A2641" w:rsidP="007A2641">
            <w:pPr>
              <w:jc w:val="both"/>
              <w:rPr>
                <w:sz w:val="22"/>
              </w:rPr>
            </w:pPr>
            <w:r>
              <w:rPr>
                <w:sz w:val="22"/>
              </w:rPr>
              <w:t>To reflect appropriate test year payroll taxes.</w:t>
            </w:r>
          </w:p>
        </w:tc>
        <w:tc>
          <w:tcPr>
            <w:tcW w:w="1563" w:type="pct"/>
          </w:tcPr>
          <w:p w14:paraId="0AA1303C" w14:textId="77777777" w:rsidR="007A2641" w:rsidRPr="00946146" w:rsidRDefault="007A2641" w:rsidP="007A2641">
            <w:pPr>
              <w:jc w:val="right"/>
              <w:rPr>
                <w:sz w:val="22"/>
              </w:rPr>
            </w:pPr>
            <w:r>
              <w:rPr>
                <w:sz w:val="22"/>
              </w:rPr>
              <w:t>210</w:t>
            </w:r>
          </w:p>
        </w:tc>
        <w:tc>
          <w:tcPr>
            <w:tcW w:w="118" w:type="pct"/>
          </w:tcPr>
          <w:p w14:paraId="64C418CE" w14:textId="77777777" w:rsidR="007A2641" w:rsidRPr="00744286" w:rsidRDefault="007A2641" w:rsidP="007A2641">
            <w:pPr>
              <w:jc w:val="both"/>
              <w:rPr>
                <w:sz w:val="22"/>
              </w:rPr>
            </w:pPr>
          </w:p>
        </w:tc>
      </w:tr>
      <w:tr w:rsidR="007A2641" w:rsidRPr="00744286" w14:paraId="1B3856A1" w14:textId="77777777" w:rsidTr="007A2641">
        <w:tc>
          <w:tcPr>
            <w:tcW w:w="263" w:type="pct"/>
          </w:tcPr>
          <w:p w14:paraId="44889D31" w14:textId="77777777" w:rsidR="007A2641" w:rsidRDefault="007A2641" w:rsidP="007A2641">
            <w:pPr>
              <w:jc w:val="both"/>
              <w:rPr>
                <w:sz w:val="22"/>
              </w:rPr>
            </w:pPr>
            <w:r>
              <w:rPr>
                <w:sz w:val="22"/>
              </w:rPr>
              <w:t>5.</w:t>
            </w:r>
          </w:p>
        </w:tc>
        <w:tc>
          <w:tcPr>
            <w:tcW w:w="3056" w:type="pct"/>
            <w:gridSpan w:val="2"/>
          </w:tcPr>
          <w:p w14:paraId="48032B0E" w14:textId="77777777" w:rsidR="007A2641" w:rsidRDefault="007A2641" w:rsidP="007A2641">
            <w:pPr>
              <w:jc w:val="both"/>
              <w:rPr>
                <w:sz w:val="22"/>
              </w:rPr>
            </w:pPr>
            <w:r>
              <w:rPr>
                <w:sz w:val="22"/>
              </w:rPr>
              <w:t>To reflect pro forma payroll taxes.</w:t>
            </w:r>
          </w:p>
        </w:tc>
        <w:tc>
          <w:tcPr>
            <w:tcW w:w="1563" w:type="pct"/>
          </w:tcPr>
          <w:p w14:paraId="3C979226" w14:textId="77777777" w:rsidR="007A2641" w:rsidRPr="00B62939" w:rsidRDefault="007A2641" w:rsidP="007A2641">
            <w:pPr>
              <w:jc w:val="right"/>
              <w:rPr>
                <w:sz w:val="22"/>
              </w:rPr>
            </w:pPr>
            <w:r w:rsidRPr="00B62939">
              <w:rPr>
                <w:sz w:val="22"/>
              </w:rPr>
              <w:t>369</w:t>
            </w:r>
          </w:p>
        </w:tc>
        <w:tc>
          <w:tcPr>
            <w:tcW w:w="118" w:type="pct"/>
          </w:tcPr>
          <w:p w14:paraId="1DCEA262" w14:textId="77777777" w:rsidR="007A2641" w:rsidRPr="00744286" w:rsidRDefault="007A2641" w:rsidP="007A2641">
            <w:pPr>
              <w:jc w:val="both"/>
              <w:rPr>
                <w:sz w:val="22"/>
              </w:rPr>
            </w:pPr>
          </w:p>
        </w:tc>
      </w:tr>
      <w:tr w:rsidR="007A2641" w:rsidRPr="00744286" w14:paraId="65164F9D" w14:textId="77777777" w:rsidTr="007A2641">
        <w:tc>
          <w:tcPr>
            <w:tcW w:w="263" w:type="pct"/>
          </w:tcPr>
          <w:p w14:paraId="5B602DD6" w14:textId="77777777" w:rsidR="007A2641" w:rsidRDefault="007A2641" w:rsidP="007A2641">
            <w:pPr>
              <w:jc w:val="both"/>
              <w:rPr>
                <w:sz w:val="22"/>
              </w:rPr>
            </w:pPr>
            <w:r>
              <w:rPr>
                <w:sz w:val="22"/>
              </w:rPr>
              <w:t>6.</w:t>
            </w:r>
          </w:p>
        </w:tc>
        <w:tc>
          <w:tcPr>
            <w:tcW w:w="3056" w:type="pct"/>
            <w:gridSpan w:val="2"/>
          </w:tcPr>
          <w:p w14:paraId="13CB524C" w14:textId="77777777" w:rsidR="007A2641" w:rsidRDefault="007A2641" w:rsidP="007A2641">
            <w:pPr>
              <w:jc w:val="both"/>
              <w:rPr>
                <w:sz w:val="22"/>
              </w:rPr>
            </w:pPr>
            <w:r>
              <w:rPr>
                <w:sz w:val="22"/>
              </w:rPr>
              <w:t>To reflect property taxes associated with pro forma additions.</w:t>
            </w:r>
          </w:p>
        </w:tc>
        <w:tc>
          <w:tcPr>
            <w:tcW w:w="1563" w:type="pct"/>
          </w:tcPr>
          <w:p w14:paraId="7A20E222" w14:textId="77777777" w:rsidR="007A2641" w:rsidRPr="00946146" w:rsidRDefault="007A2641" w:rsidP="007A2641">
            <w:pPr>
              <w:jc w:val="right"/>
              <w:rPr>
                <w:sz w:val="22"/>
                <w:u w:val="single"/>
              </w:rPr>
            </w:pPr>
            <w:r w:rsidRPr="00946146">
              <w:rPr>
                <w:sz w:val="22"/>
                <w:u w:val="single"/>
              </w:rPr>
              <w:t>102</w:t>
            </w:r>
          </w:p>
        </w:tc>
        <w:tc>
          <w:tcPr>
            <w:tcW w:w="118" w:type="pct"/>
          </w:tcPr>
          <w:p w14:paraId="5A9018DA" w14:textId="77777777" w:rsidR="007A2641" w:rsidRPr="00744286" w:rsidRDefault="007A2641" w:rsidP="007A2641">
            <w:pPr>
              <w:jc w:val="both"/>
              <w:rPr>
                <w:sz w:val="22"/>
              </w:rPr>
            </w:pPr>
          </w:p>
        </w:tc>
      </w:tr>
      <w:tr w:rsidR="007A2641" w:rsidRPr="00744286" w14:paraId="2FF3E323" w14:textId="77777777" w:rsidTr="007A2641">
        <w:tc>
          <w:tcPr>
            <w:tcW w:w="263" w:type="pct"/>
          </w:tcPr>
          <w:p w14:paraId="23F933DF" w14:textId="77777777" w:rsidR="007A2641" w:rsidRDefault="007A2641" w:rsidP="007A2641">
            <w:pPr>
              <w:jc w:val="both"/>
              <w:rPr>
                <w:sz w:val="22"/>
              </w:rPr>
            </w:pPr>
          </w:p>
        </w:tc>
        <w:tc>
          <w:tcPr>
            <w:tcW w:w="3056" w:type="pct"/>
            <w:gridSpan w:val="2"/>
          </w:tcPr>
          <w:p w14:paraId="2A47B2D4" w14:textId="77777777" w:rsidR="007A2641" w:rsidRDefault="007A2641" w:rsidP="007A2641">
            <w:pPr>
              <w:jc w:val="both"/>
              <w:rPr>
                <w:sz w:val="22"/>
              </w:rPr>
            </w:pPr>
            <w:r>
              <w:rPr>
                <w:sz w:val="22"/>
              </w:rPr>
              <w:t xml:space="preserve">   Total</w:t>
            </w:r>
          </w:p>
        </w:tc>
        <w:tc>
          <w:tcPr>
            <w:tcW w:w="1563" w:type="pct"/>
          </w:tcPr>
          <w:p w14:paraId="1BA42711" w14:textId="77777777" w:rsidR="007A2641" w:rsidRPr="009B4083" w:rsidRDefault="007A2641" w:rsidP="007A2641">
            <w:pPr>
              <w:jc w:val="right"/>
              <w:rPr>
                <w:sz w:val="22"/>
                <w:u w:val="double"/>
              </w:rPr>
            </w:pPr>
            <w:r>
              <w:rPr>
                <w:sz w:val="22"/>
                <w:u w:val="double"/>
              </w:rPr>
              <w:t>$1,016</w:t>
            </w:r>
          </w:p>
        </w:tc>
        <w:tc>
          <w:tcPr>
            <w:tcW w:w="118" w:type="pct"/>
          </w:tcPr>
          <w:p w14:paraId="037B658F" w14:textId="77777777" w:rsidR="007A2641" w:rsidRPr="00744286" w:rsidRDefault="007A2641" w:rsidP="007A2641">
            <w:pPr>
              <w:jc w:val="both"/>
              <w:rPr>
                <w:sz w:val="22"/>
              </w:rPr>
            </w:pPr>
          </w:p>
        </w:tc>
      </w:tr>
      <w:tr w:rsidR="007A2641" w:rsidRPr="00744286" w14:paraId="14C8180E" w14:textId="77777777" w:rsidTr="007A2641">
        <w:tc>
          <w:tcPr>
            <w:tcW w:w="263" w:type="pct"/>
          </w:tcPr>
          <w:p w14:paraId="3A5D746E" w14:textId="77777777" w:rsidR="007A2641" w:rsidRDefault="007A2641" w:rsidP="007A2641">
            <w:pPr>
              <w:jc w:val="both"/>
              <w:rPr>
                <w:sz w:val="22"/>
              </w:rPr>
            </w:pPr>
          </w:p>
        </w:tc>
        <w:tc>
          <w:tcPr>
            <w:tcW w:w="3056" w:type="pct"/>
            <w:gridSpan w:val="2"/>
          </w:tcPr>
          <w:p w14:paraId="2E487B13" w14:textId="77777777" w:rsidR="007A2641" w:rsidRDefault="007A2641" w:rsidP="007A2641">
            <w:pPr>
              <w:jc w:val="both"/>
              <w:rPr>
                <w:sz w:val="22"/>
              </w:rPr>
            </w:pPr>
          </w:p>
        </w:tc>
        <w:tc>
          <w:tcPr>
            <w:tcW w:w="1563" w:type="pct"/>
          </w:tcPr>
          <w:p w14:paraId="2DA65CF3" w14:textId="77777777" w:rsidR="007A2641" w:rsidRDefault="007A2641" w:rsidP="007A2641">
            <w:pPr>
              <w:jc w:val="right"/>
              <w:rPr>
                <w:sz w:val="22"/>
              </w:rPr>
            </w:pPr>
          </w:p>
        </w:tc>
        <w:tc>
          <w:tcPr>
            <w:tcW w:w="118" w:type="pct"/>
          </w:tcPr>
          <w:p w14:paraId="62488FF8" w14:textId="77777777" w:rsidR="007A2641" w:rsidRPr="00744286" w:rsidRDefault="007A2641" w:rsidP="007A2641">
            <w:pPr>
              <w:jc w:val="both"/>
              <w:rPr>
                <w:sz w:val="22"/>
              </w:rPr>
            </w:pPr>
          </w:p>
        </w:tc>
      </w:tr>
      <w:tr w:rsidR="007A2641" w:rsidRPr="00744286" w14:paraId="79D498E9" w14:textId="77777777" w:rsidTr="007A2641">
        <w:tc>
          <w:tcPr>
            <w:tcW w:w="263" w:type="pct"/>
          </w:tcPr>
          <w:p w14:paraId="5B4F8755" w14:textId="77777777" w:rsidR="007A2641" w:rsidRDefault="007A2641" w:rsidP="007A2641">
            <w:pPr>
              <w:jc w:val="both"/>
              <w:rPr>
                <w:sz w:val="22"/>
              </w:rPr>
            </w:pPr>
          </w:p>
        </w:tc>
        <w:tc>
          <w:tcPr>
            <w:tcW w:w="3056" w:type="pct"/>
            <w:gridSpan w:val="2"/>
          </w:tcPr>
          <w:p w14:paraId="1507B534" w14:textId="77777777" w:rsidR="007A2641" w:rsidRPr="009B4083" w:rsidRDefault="007A2641" w:rsidP="007A2641">
            <w:pPr>
              <w:jc w:val="both"/>
              <w:rPr>
                <w:b/>
                <w:sz w:val="22"/>
              </w:rPr>
            </w:pPr>
            <w:r w:rsidRPr="009B4083">
              <w:rPr>
                <w:b/>
                <w:sz w:val="22"/>
              </w:rPr>
              <w:t>TOTAL OPERATING EXPENSE ADJUSTMENTS</w:t>
            </w:r>
          </w:p>
        </w:tc>
        <w:tc>
          <w:tcPr>
            <w:tcW w:w="1563" w:type="pct"/>
          </w:tcPr>
          <w:p w14:paraId="63BF3FE4" w14:textId="77777777" w:rsidR="007A2641" w:rsidRPr="009B4083" w:rsidRDefault="007A2641" w:rsidP="007A2641">
            <w:pPr>
              <w:jc w:val="right"/>
              <w:rPr>
                <w:sz w:val="22"/>
                <w:u w:val="double"/>
              </w:rPr>
            </w:pPr>
            <w:r>
              <w:rPr>
                <w:sz w:val="22"/>
                <w:u w:val="double"/>
              </w:rPr>
              <w:t>$2,826</w:t>
            </w:r>
          </w:p>
        </w:tc>
        <w:tc>
          <w:tcPr>
            <w:tcW w:w="118" w:type="pct"/>
          </w:tcPr>
          <w:p w14:paraId="3B02E9EA" w14:textId="77777777" w:rsidR="007A2641" w:rsidRPr="00744286" w:rsidRDefault="007A2641" w:rsidP="007A2641">
            <w:pPr>
              <w:jc w:val="both"/>
              <w:rPr>
                <w:sz w:val="22"/>
              </w:rPr>
            </w:pPr>
          </w:p>
        </w:tc>
      </w:tr>
      <w:tr w:rsidR="007A2641" w:rsidRPr="00744286" w14:paraId="492ED6AC" w14:textId="77777777" w:rsidTr="007A2641">
        <w:tc>
          <w:tcPr>
            <w:tcW w:w="263" w:type="pct"/>
          </w:tcPr>
          <w:p w14:paraId="6BFB19DA" w14:textId="77777777" w:rsidR="007A2641" w:rsidRDefault="007A2641" w:rsidP="007A2641">
            <w:pPr>
              <w:jc w:val="both"/>
              <w:rPr>
                <w:sz w:val="22"/>
              </w:rPr>
            </w:pPr>
          </w:p>
        </w:tc>
        <w:tc>
          <w:tcPr>
            <w:tcW w:w="3056" w:type="pct"/>
            <w:gridSpan w:val="2"/>
          </w:tcPr>
          <w:p w14:paraId="1B1BC01A" w14:textId="77777777" w:rsidR="007A2641" w:rsidRPr="009B4083" w:rsidRDefault="007A2641" w:rsidP="007A2641">
            <w:pPr>
              <w:jc w:val="both"/>
              <w:rPr>
                <w:b/>
                <w:sz w:val="22"/>
              </w:rPr>
            </w:pPr>
          </w:p>
        </w:tc>
        <w:tc>
          <w:tcPr>
            <w:tcW w:w="1563" w:type="pct"/>
          </w:tcPr>
          <w:p w14:paraId="12A55B52" w14:textId="77777777" w:rsidR="007A2641" w:rsidRPr="009B4083" w:rsidRDefault="007A2641" w:rsidP="007A2641">
            <w:pPr>
              <w:jc w:val="right"/>
              <w:rPr>
                <w:sz w:val="22"/>
                <w:u w:val="double"/>
              </w:rPr>
            </w:pPr>
          </w:p>
        </w:tc>
        <w:tc>
          <w:tcPr>
            <w:tcW w:w="118" w:type="pct"/>
          </w:tcPr>
          <w:p w14:paraId="6CAD2344" w14:textId="77777777" w:rsidR="007A2641" w:rsidRPr="00744286" w:rsidRDefault="007A2641" w:rsidP="007A2641">
            <w:pPr>
              <w:jc w:val="both"/>
              <w:rPr>
                <w:sz w:val="22"/>
              </w:rPr>
            </w:pPr>
          </w:p>
        </w:tc>
      </w:tr>
    </w:tbl>
    <w:p w14:paraId="24EE5EC6" w14:textId="77777777" w:rsidR="007A2641" w:rsidRDefault="007A2641" w:rsidP="00B54F09">
      <w:pPr>
        <w:pStyle w:val="OrderBody"/>
      </w:pPr>
    </w:p>
    <w:p w14:paraId="67B6A70C" w14:textId="77777777" w:rsidR="007A2641" w:rsidRDefault="007A2641" w:rsidP="00B54F09">
      <w:pPr>
        <w:pStyle w:val="OrderBody"/>
        <w:sectPr w:rsidR="007A2641" w:rsidSect="007A2641">
          <w:headerReference w:type="first" r:id="rId13"/>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9"/>
        <w:gridCol w:w="1128"/>
        <w:gridCol w:w="4210"/>
        <w:gridCol w:w="1287"/>
        <w:gridCol w:w="1285"/>
        <w:gridCol w:w="1168"/>
        <w:gridCol w:w="249"/>
      </w:tblGrid>
      <w:tr w:rsidR="007A2641" w:rsidRPr="00A252E9" w14:paraId="7B5C0F25" w14:textId="77777777" w:rsidTr="007A2641">
        <w:tc>
          <w:tcPr>
            <w:tcW w:w="130" w:type="pct"/>
          </w:tcPr>
          <w:p w14:paraId="65335E62" w14:textId="77777777" w:rsidR="007A2641" w:rsidRPr="00A252E9" w:rsidRDefault="007A2641" w:rsidP="007A2641">
            <w:pPr>
              <w:jc w:val="both"/>
              <w:rPr>
                <w:b/>
                <w:sz w:val="22"/>
              </w:rPr>
            </w:pPr>
          </w:p>
        </w:tc>
        <w:tc>
          <w:tcPr>
            <w:tcW w:w="2787" w:type="pct"/>
            <w:gridSpan w:val="2"/>
          </w:tcPr>
          <w:p w14:paraId="7EB8CC6F" w14:textId="77777777" w:rsidR="007A2641" w:rsidRPr="00A252E9" w:rsidRDefault="007A2641" w:rsidP="007A2641">
            <w:pPr>
              <w:jc w:val="both"/>
              <w:rPr>
                <w:b/>
                <w:sz w:val="22"/>
              </w:rPr>
            </w:pPr>
            <w:r w:rsidRPr="00A252E9">
              <w:rPr>
                <w:b/>
                <w:sz w:val="22"/>
              </w:rPr>
              <w:t>WEST LAKELAND WASTEWATER</w:t>
            </w:r>
            <w:r>
              <w:rPr>
                <w:b/>
                <w:sz w:val="22"/>
              </w:rPr>
              <w:t>, LLC</w:t>
            </w:r>
          </w:p>
        </w:tc>
        <w:tc>
          <w:tcPr>
            <w:tcW w:w="1953" w:type="pct"/>
            <w:gridSpan w:val="3"/>
          </w:tcPr>
          <w:p w14:paraId="1287C1AD" w14:textId="77777777" w:rsidR="007A2641" w:rsidRPr="00A252E9" w:rsidRDefault="007A2641" w:rsidP="007A2641">
            <w:pPr>
              <w:jc w:val="right"/>
              <w:rPr>
                <w:b/>
                <w:sz w:val="22"/>
              </w:rPr>
            </w:pPr>
            <w:r w:rsidRPr="00A252E9">
              <w:rPr>
                <w:b/>
                <w:sz w:val="22"/>
              </w:rPr>
              <w:t>SCHEDULE NO. 3-C</w:t>
            </w:r>
          </w:p>
        </w:tc>
        <w:tc>
          <w:tcPr>
            <w:tcW w:w="130" w:type="pct"/>
          </w:tcPr>
          <w:p w14:paraId="7D1DCD5B" w14:textId="77777777" w:rsidR="007A2641" w:rsidRPr="00A252E9" w:rsidRDefault="007A2641" w:rsidP="007A2641">
            <w:pPr>
              <w:jc w:val="both"/>
              <w:rPr>
                <w:b/>
                <w:sz w:val="22"/>
              </w:rPr>
            </w:pPr>
          </w:p>
        </w:tc>
      </w:tr>
      <w:tr w:rsidR="007A2641" w:rsidRPr="00A252E9" w14:paraId="7451E69B" w14:textId="77777777" w:rsidTr="007A2641">
        <w:tc>
          <w:tcPr>
            <w:tcW w:w="130" w:type="pct"/>
            <w:tcBorders>
              <w:bottom w:val="nil"/>
            </w:tcBorders>
          </w:tcPr>
          <w:p w14:paraId="15BDFEA6" w14:textId="77777777" w:rsidR="007A2641" w:rsidRPr="00A252E9" w:rsidRDefault="007A2641" w:rsidP="007A2641">
            <w:pPr>
              <w:jc w:val="both"/>
              <w:rPr>
                <w:b/>
                <w:sz w:val="22"/>
              </w:rPr>
            </w:pPr>
          </w:p>
        </w:tc>
        <w:tc>
          <w:tcPr>
            <w:tcW w:w="2787" w:type="pct"/>
            <w:gridSpan w:val="2"/>
            <w:tcBorders>
              <w:bottom w:val="nil"/>
            </w:tcBorders>
          </w:tcPr>
          <w:p w14:paraId="34DED1B0" w14:textId="77777777" w:rsidR="007A2641" w:rsidRPr="00A252E9" w:rsidRDefault="007A2641" w:rsidP="007A2641">
            <w:pPr>
              <w:jc w:val="both"/>
              <w:rPr>
                <w:b/>
                <w:sz w:val="22"/>
              </w:rPr>
            </w:pPr>
            <w:r w:rsidRPr="00A252E9">
              <w:rPr>
                <w:b/>
                <w:sz w:val="22"/>
              </w:rPr>
              <w:t>TEST YEAR ENDED 6/30/2024</w:t>
            </w:r>
          </w:p>
        </w:tc>
        <w:tc>
          <w:tcPr>
            <w:tcW w:w="1953" w:type="pct"/>
            <w:gridSpan w:val="3"/>
            <w:tcBorders>
              <w:bottom w:val="nil"/>
            </w:tcBorders>
          </w:tcPr>
          <w:p w14:paraId="631F2D4B" w14:textId="77777777" w:rsidR="007A2641" w:rsidRPr="00A252E9" w:rsidRDefault="007A2641" w:rsidP="007A2641">
            <w:pPr>
              <w:jc w:val="right"/>
              <w:rPr>
                <w:b/>
                <w:sz w:val="22"/>
              </w:rPr>
            </w:pPr>
            <w:r w:rsidRPr="00A252E9">
              <w:rPr>
                <w:b/>
                <w:sz w:val="22"/>
              </w:rPr>
              <w:t>DOCKET NO. 20240105-SU</w:t>
            </w:r>
          </w:p>
        </w:tc>
        <w:tc>
          <w:tcPr>
            <w:tcW w:w="130" w:type="pct"/>
            <w:tcBorders>
              <w:bottom w:val="nil"/>
            </w:tcBorders>
          </w:tcPr>
          <w:p w14:paraId="3E1986B7" w14:textId="77777777" w:rsidR="007A2641" w:rsidRPr="00A252E9" w:rsidRDefault="007A2641" w:rsidP="007A2641">
            <w:pPr>
              <w:jc w:val="both"/>
              <w:rPr>
                <w:b/>
                <w:sz w:val="22"/>
              </w:rPr>
            </w:pPr>
          </w:p>
        </w:tc>
      </w:tr>
      <w:tr w:rsidR="007A2641" w:rsidRPr="00A252E9" w14:paraId="6FBEDF3A" w14:textId="77777777" w:rsidTr="007A2641">
        <w:tc>
          <w:tcPr>
            <w:tcW w:w="130" w:type="pct"/>
            <w:tcBorders>
              <w:top w:val="nil"/>
              <w:bottom w:val="single" w:sz="4" w:space="0" w:color="auto"/>
            </w:tcBorders>
          </w:tcPr>
          <w:p w14:paraId="0508B722" w14:textId="77777777" w:rsidR="007A2641" w:rsidRPr="00A252E9" w:rsidRDefault="007A2641" w:rsidP="007A2641">
            <w:pPr>
              <w:jc w:val="both"/>
              <w:rPr>
                <w:b/>
                <w:sz w:val="22"/>
              </w:rPr>
            </w:pPr>
          </w:p>
        </w:tc>
        <w:tc>
          <w:tcPr>
            <w:tcW w:w="3458" w:type="pct"/>
            <w:gridSpan w:val="3"/>
            <w:tcBorders>
              <w:top w:val="nil"/>
              <w:bottom w:val="single" w:sz="4" w:space="0" w:color="auto"/>
            </w:tcBorders>
          </w:tcPr>
          <w:p w14:paraId="3A663957" w14:textId="77777777" w:rsidR="007A2641" w:rsidRPr="00A252E9" w:rsidRDefault="007A2641" w:rsidP="007A2641">
            <w:pPr>
              <w:jc w:val="both"/>
              <w:rPr>
                <w:b/>
                <w:sz w:val="22"/>
              </w:rPr>
            </w:pPr>
            <w:r w:rsidRPr="00A252E9">
              <w:rPr>
                <w:b/>
                <w:sz w:val="22"/>
              </w:rPr>
              <w:t>ANALYSIS OF WASTEWATER O&amp;M EXPENSE</w:t>
            </w:r>
          </w:p>
        </w:tc>
        <w:tc>
          <w:tcPr>
            <w:tcW w:w="671" w:type="pct"/>
            <w:tcBorders>
              <w:top w:val="nil"/>
              <w:bottom w:val="single" w:sz="4" w:space="0" w:color="auto"/>
            </w:tcBorders>
          </w:tcPr>
          <w:p w14:paraId="7EB29BF6" w14:textId="77777777" w:rsidR="007A2641" w:rsidRPr="00A252E9" w:rsidRDefault="007A2641" w:rsidP="007A2641">
            <w:pPr>
              <w:jc w:val="both"/>
              <w:rPr>
                <w:b/>
                <w:sz w:val="22"/>
              </w:rPr>
            </w:pPr>
          </w:p>
        </w:tc>
        <w:tc>
          <w:tcPr>
            <w:tcW w:w="610" w:type="pct"/>
            <w:tcBorders>
              <w:top w:val="nil"/>
              <w:bottom w:val="single" w:sz="4" w:space="0" w:color="auto"/>
            </w:tcBorders>
          </w:tcPr>
          <w:p w14:paraId="25163902" w14:textId="77777777" w:rsidR="007A2641" w:rsidRPr="00A252E9" w:rsidRDefault="007A2641" w:rsidP="007A2641">
            <w:pPr>
              <w:jc w:val="both"/>
              <w:rPr>
                <w:b/>
                <w:sz w:val="22"/>
              </w:rPr>
            </w:pPr>
          </w:p>
        </w:tc>
        <w:tc>
          <w:tcPr>
            <w:tcW w:w="130" w:type="pct"/>
            <w:tcBorders>
              <w:top w:val="nil"/>
              <w:bottom w:val="single" w:sz="4" w:space="0" w:color="auto"/>
            </w:tcBorders>
          </w:tcPr>
          <w:p w14:paraId="6095D951" w14:textId="77777777" w:rsidR="007A2641" w:rsidRPr="00A252E9" w:rsidRDefault="007A2641" w:rsidP="007A2641">
            <w:pPr>
              <w:jc w:val="both"/>
              <w:rPr>
                <w:b/>
                <w:sz w:val="22"/>
              </w:rPr>
            </w:pPr>
          </w:p>
        </w:tc>
      </w:tr>
      <w:tr w:rsidR="007A2641" w:rsidRPr="00A252E9" w14:paraId="7DF66C5E" w14:textId="77777777" w:rsidTr="007A2641">
        <w:tc>
          <w:tcPr>
            <w:tcW w:w="130" w:type="pct"/>
            <w:tcBorders>
              <w:top w:val="single" w:sz="4" w:space="0" w:color="auto"/>
            </w:tcBorders>
          </w:tcPr>
          <w:p w14:paraId="08869601" w14:textId="77777777" w:rsidR="007A2641" w:rsidRPr="00A252E9" w:rsidRDefault="007A2641" w:rsidP="007A2641">
            <w:pPr>
              <w:jc w:val="both"/>
              <w:rPr>
                <w:b/>
                <w:sz w:val="22"/>
              </w:rPr>
            </w:pPr>
          </w:p>
        </w:tc>
        <w:tc>
          <w:tcPr>
            <w:tcW w:w="589" w:type="pct"/>
            <w:tcBorders>
              <w:top w:val="single" w:sz="4" w:space="0" w:color="auto"/>
            </w:tcBorders>
          </w:tcPr>
          <w:p w14:paraId="2E35676D" w14:textId="77777777" w:rsidR="007A2641" w:rsidRPr="00A252E9" w:rsidRDefault="007A2641" w:rsidP="007A2641">
            <w:pPr>
              <w:jc w:val="both"/>
              <w:rPr>
                <w:b/>
                <w:sz w:val="22"/>
              </w:rPr>
            </w:pPr>
          </w:p>
        </w:tc>
        <w:tc>
          <w:tcPr>
            <w:tcW w:w="2198" w:type="pct"/>
            <w:tcBorders>
              <w:top w:val="single" w:sz="4" w:space="0" w:color="auto"/>
            </w:tcBorders>
          </w:tcPr>
          <w:p w14:paraId="51CD89E0" w14:textId="77777777" w:rsidR="007A2641" w:rsidRPr="00A252E9" w:rsidRDefault="007A2641" w:rsidP="007A2641">
            <w:pPr>
              <w:jc w:val="both"/>
              <w:rPr>
                <w:b/>
                <w:sz w:val="22"/>
              </w:rPr>
            </w:pPr>
          </w:p>
        </w:tc>
        <w:tc>
          <w:tcPr>
            <w:tcW w:w="672" w:type="pct"/>
            <w:tcBorders>
              <w:top w:val="single" w:sz="4" w:space="0" w:color="auto"/>
            </w:tcBorders>
          </w:tcPr>
          <w:p w14:paraId="552F48F0" w14:textId="77777777" w:rsidR="007A2641" w:rsidRPr="00A252E9" w:rsidRDefault="007A2641" w:rsidP="007A2641">
            <w:pPr>
              <w:jc w:val="center"/>
              <w:rPr>
                <w:b/>
                <w:sz w:val="22"/>
              </w:rPr>
            </w:pPr>
            <w:r w:rsidRPr="00A252E9">
              <w:rPr>
                <w:b/>
                <w:sz w:val="22"/>
              </w:rPr>
              <w:t>TOTAL</w:t>
            </w:r>
          </w:p>
        </w:tc>
        <w:tc>
          <w:tcPr>
            <w:tcW w:w="671" w:type="pct"/>
            <w:tcBorders>
              <w:top w:val="single" w:sz="4" w:space="0" w:color="auto"/>
            </w:tcBorders>
          </w:tcPr>
          <w:p w14:paraId="120E14FA" w14:textId="2D75A9C2" w:rsidR="007A2641" w:rsidRPr="00A252E9" w:rsidRDefault="00D61B60" w:rsidP="007A2641">
            <w:pPr>
              <w:jc w:val="center"/>
              <w:rPr>
                <w:b/>
                <w:sz w:val="22"/>
              </w:rPr>
            </w:pPr>
            <w:r>
              <w:rPr>
                <w:b/>
                <w:sz w:val="22"/>
              </w:rPr>
              <w:t>COMM.</w:t>
            </w:r>
          </w:p>
        </w:tc>
        <w:tc>
          <w:tcPr>
            <w:tcW w:w="610" w:type="pct"/>
            <w:tcBorders>
              <w:top w:val="single" w:sz="4" w:space="0" w:color="auto"/>
            </w:tcBorders>
          </w:tcPr>
          <w:p w14:paraId="414782FA" w14:textId="77777777" w:rsidR="007A2641" w:rsidRPr="00A252E9" w:rsidRDefault="007A2641" w:rsidP="007A2641">
            <w:pPr>
              <w:jc w:val="center"/>
              <w:rPr>
                <w:b/>
                <w:sz w:val="22"/>
              </w:rPr>
            </w:pPr>
            <w:r w:rsidRPr="00A252E9">
              <w:rPr>
                <w:b/>
                <w:sz w:val="22"/>
              </w:rPr>
              <w:t>TOTAL</w:t>
            </w:r>
          </w:p>
        </w:tc>
        <w:tc>
          <w:tcPr>
            <w:tcW w:w="130" w:type="pct"/>
            <w:tcBorders>
              <w:top w:val="single" w:sz="4" w:space="0" w:color="auto"/>
            </w:tcBorders>
          </w:tcPr>
          <w:p w14:paraId="6F788796" w14:textId="77777777" w:rsidR="007A2641" w:rsidRPr="00A252E9" w:rsidRDefault="007A2641" w:rsidP="007A2641">
            <w:pPr>
              <w:jc w:val="both"/>
              <w:rPr>
                <w:b/>
                <w:sz w:val="22"/>
              </w:rPr>
            </w:pPr>
          </w:p>
        </w:tc>
      </w:tr>
      <w:tr w:rsidR="007A2641" w:rsidRPr="00A252E9" w14:paraId="521C2DFE" w14:textId="77777777" w:rsidTr="007A2641">
        <w:tc>
          <w:tcPr>
            <w:tcW w:w="130" w:type="pct"/>
          </w:tcPr>
          <w:p w14:paraId="71A83B1F" w14:textId="77777777" w:rsidR="007A2641" w:rsidRPr="00A252E9" w:rsidRDefault="007A2641" w:rsidP="007A2641">
            <w:pPr>
              <w:jc w:val="both"/>
              <w:rPr>
                <w:b/>
                <w:sz w:val="22"/>
              </w:rPr>
            </w:pPr>
          </w:p>
        </w:tc>
        <w:tc>
          <w:tcPr>
            <w:tcW w:w="589" w:type="pct"/>
          </w:tcPr>
          <w:p w14:paraId="5DF10088" w14:textId="77777777" w:rsidR="007A2641" w:rsidRPr="00A252E9" w:rsidRDefault="007A2641" w:rsidP="007A2641">
            <w:pPr>
              <w:jc w:val="both"/>
              <w:rPr>
                <w:b/>
                <w:sz w:val="22"/>
              </w:rPr>
            </w:pPr>
          </w:p>
        </w:tc>
        <w:tc>
          <w:tcPr>
            <w:tcW w:w="2198" w:type="pct"/>
          </w:tcPr>
          <w:p w14:paraId="01AE4D62" w14:textId="77777777" w:rsidR="007A2641" w:rsidRPr="00A252E9" w:rsidRDefault="007A2641" w:rsidP="007A2641">
            <w:pPr>
              <w:jc w:val="both"/>
              <w:rPr>
                <w:b/>
                <w:sz w:val="22"/>
              </w:rPr>
            </w:pPr>
          </w:p>
        </w:tc>
        <w:tc>
          <w:tcPr>
            <w:tcW w:w="672" w:type="pct"/>
          </w:tcPr>
          <w:p w14:paraId="16DB5244" w14:textId="77777777" w:rsidR="007A2641" w:rsidRPr="00A252E9" w:rsidRDefault="007A2641" w:rsidP="007A2641">
            <w:pPr>
              <w:jc w:val="center"/>
              <w:rPr>
                <w:b/>
                <w:sz w:val="22"/>
              </w:rPr>
            </w:pPr>
            <w:r w:rsidRPr="00A252E9">
              <w:rPr>
                <w:b/>
                <w:sz w:val="22"/>
              </w:rPr>
              <w:t>PER</w:t>
            </w:r>
          </w:p>
        </w:tc>
        <w:tc>
          <w:tcPr>
            <w:tcW w:w="671" w:type="pct"/>
          </w:tcPr>
          <w:p w14:paraId="76EFADE1" w14:textId="77777777" w:rsidR="007A2641" w:rsidRPr="00A252E9" w:rsidRDefault="007A2641" w:rsidP="007A2641">
            <w:pPr>
              <w:jc w:val="center"/>
              <w:rPr>
                <w:b/>
                <w:sz w:val="22"/>
              </w:rPr>
            </w:pPr>
            <w:r w:rsidRPr="00A252E9">
              <w:rPr>
                <w:b/>
                <w:sz w:val="22"/>
              </w:rPr>
              <w:t>ADJUST-</w:t>
            </w:r>
          </w:p>
        </w:tc>
        <w:tc>
          <w:tcPr>
            <w:tcW w:w="610" w:type="pct"/>
          </w:tcPr>
          <w:p w14:paraId="63EE83E7" w14:textId="77777777" w:rsidR="007A2641" w:rsidRPr="00A252E9" w:rsidRDefault="007A2641" w:rsidP="007A2641">
            <w:pPr>
              <w:jc w:val="center"/>
              <w:rPr>
                <w:b/>
                <w:sz w:val="22"/>
              </w:rPr>
            </w:pPr>
            <w:r w:rsidRPr="00A252E9">
              <w:rPr>
                <w:b/>
                <w:sz w:val="22"/>
              </w:rPr>
              <w:t>PER</w:t>
            </w:r>
          </w:p>
        </w:tc>
        <w:tc>
          <w:tcPr>
            <w:tcW w:w="130" w:type="pct"/>
          </w:tcPr>
          <w:p w14:paraId="504715CD" w14:textId="77777777" w:rsidR="007A2641" w:rsidRPr="00A252E9" w:rsidRDefault="007A2641" w:rsidP="007A2641">
            <w:pPr>
              <w:jc w:val="both"/>
              <w:rPr>
                <w:b/>
                <w:sz w:val="22"/>
              </w:rPr>
            </w:pPr>
          </w:p>
        </w:tc>
      </w:tr>
      <w:tr w:rsidR="007A2641" w:rsidRPr="00A252E9" w14:paraId="221ECE18" w14:textId="77777777" w:rsidTr="007A2641">
        <w:tc>
          <w:tcPr>
            <w:tcW w:w="130" w:type="pct"/>
          </w:tcPr>
          <w:p w14:paraId="1E1D3EEB" w14:textId="77777777" w:rsidR="007A2641" w:rsidRPr="00A252E9" w:rsidRDefault="007A2641" w:rsidP="007A2641">
            <w:pPr>
              <w:jc w:val="both"/>
              <w:rPr>
                <w:b/>
                <w:sz w:val="22"/>
                <w:u w:val="single"/>
              </w:rPr>
            </w:pPr>
          </w:p>
        </w:tc>
        <w:tc>
          <w:tcPr>
            <w:tcW w:w="589" w:type="pct"/>
          </w:tcPr>
          <w:p w14:paraId="63038873" w14:textId="77777777" w:rsidR="007A2641" w:rsidRPr="00A252E9" w:rsidRDefault="007A2641" w:rsidP="007A2641">
            <w:pPr>
              <w:jc w:val="center"/>
              <w:rPr>
                <w:b/>
                <w:sz w:val="22"/>
                <w:u w:val="single"/>
              </w:rPr>
            </w:pPr>
            <w:r w:rsidRPr="00A252E9">
              <w:rPr>
                <w:b/>
                <w:sz w:val="22"/>
                <w:u w:val="single"/>
              </w:rPr>
              <w:t>ACCT.#</w:t>
            </w:r>
          </w:p>
        </w:tc>
        <w:tc>
          <w:tcPr>
            <w:tcW w:w="2198" w:type="pct"/>
          </w:tcPr>
          <w:p w14:paraId="19967DC5" w14:textId="77777777" w:rsidR="007A2641" w:rsidRPr="00A252E9" w:rsidRDefault="007A2641" w:rsidP="007A2641">
            <w:pPr>
              <w:jc w:val="center"/>
              <w:rPr>
                <w:b/>
                <w:sz w:val="22"/>
                <w:u w:val="single"/>
              </w:rPr>
            </w:pPr>
            <w:r w:rsidRPr="00A252E9">
              <w:rPr>
                <w:b/>
                <w:sz w:val="22"/>
                <w:u w:val="single"/>
              </w:rPr>
              <w:t>DESCRIPTION</w:t>
            </w:r>
          </w:p>
        </w:tc>
        <w:tc>
          <w:tcPr>
            <w:tcW w:w="672" w:type="pct"/>
          </w:tcPr>
          <w:p w14:paraId="3D63A7D0" w14:textId="77777777" w:rsidR="007A2641" w:rsidRPr="00A252E9" w:rsidRDefault="007A2641" w:rsidP="007A2641">
            <w:pPr>
              <w:jc w:val="center"/>
              <w:rPr>
                <w:b/>
                <w:sz w:val="22"/>
                <w:u w:val="single"/>
              </w:rPr>
            </w:pPr>
            <w:r w:rsidRPr="00A252E9">
              <w:rPr>
                <w:b/>
                <w:sz w:val="22"/>
                <w:u w:val="single"/>
              </w:rPr>
              <w:t>UTILITY</w:t>
            </w:r>
          </w:p>
        </w:tc>
        <w:tc>
          <w:tcPr>
            <w:tcW w:w="671" w:type="pct"/>
          </w:tcPr>
          <w:p w14:paraId="3329A7B6" w14:textId="77777777" w:rsidR="007A2641" w:rsidRPr="00A252E9" w:rsidRDefault="007A2641" w:rsidP="007A2641">
            <w:pPr>
              <w:jc w:val="center"/>
              <w:rPr>
                <w:b/>
                <w:sz w:val="22"/>
                <w:u w:val="single"/>
              </w:rPr>
            </w:pPr>
            <w:r w:rsidRPr="00A252E9">
              <w:rPr>
                <w:b/>
                <w:sz w:val="22"/>
                <w:u w:val="single"/>
              </w:rPr>
              <w:t>MENT</w:t>
            </w:r>
          </w:p>
        </w:tc>
        <w:tc>
          <w:tcPr>
            <w:tcW w:w="610" w:type="pct"/>
          </w:tcPr>
          <w:p w14:paraId="6013C017" w14:textId="77777777" w:rsidR="007A2641" w:rsidRPr="00A252E9" w:rsidRDefault="007A2641" w:rsidP="007A2641">
            <w:pPr>
              <w:jc w:val="center"/>
              <w:rPr>
                <w:b/>
                <w:sz w:val="22"/>
                <w:u w:val="single"/>
              </w:rPr>
            </w:pPr>
            <w:r w:rsidRPr="00A252E9">
              <w:rPr>
                <w:b/>
                <w:sz w:val="22"/>
                <w:u w:val="single"/>
              </w:rPr>
              <w:t>STAFF</w:t>
            </w:r>
          </w:p>
        </w:tc>
        <w:tc>
          <w:tcPr>
            <w:tcW w:w="130" w:type="pct"/>
          </w:tcPr>
          <w:p w14:paraId="70BD1D6D" w14:textId="77777777" w:rsidR="007A2641" w:rsidRPr="00A252E9" w:rsidRDefault="007A2641" w:rsidP="007A2641">
            <w:pPr>
              <w:jc w:val="both"/>
              <w:rPr>
                <w:b/>
                <w:sz w:val="22"/>
                <w:u w:val="single"/>
              </w:rPr>
            </w:pPr>
          </w:p>
        </w:tc>
      </w:tr>
      <w:tr w:rsidR="007A2641" w:rsidRPr="00FE6098" w14:paraId="7ECAAE81" w14:textId="77777777" w:rsidTr="007A2641">
        <w:tc>
          <w:tcPr>
            <w:tcW w:w="130" w:type="pct"/>
          </w:tcPr>
          <w:p w14:paraId="12D52CFD" w14:textId="77777777" w:rsidR="007A2641" w:rsidRPr="00FE6098" w:rsidRDefault="007A2641" w:rsidP="007A2641">
            <w:pPr>
              <w:jc w:val="both"/>
              <w:rPr>
                <w:sz w:val="22"/>
              </w:rPr>
            </w:pPr>
          </w:p>
        </w:tc>
        <w:tc>
          <w:tcPr>
            <w:tcW w:w="589" w:type="pct"/>
          </w:tcPr>
          <w:p w14:paraId="172B9737" w14:textId="77777777" w:rsidR="007A2641" w:rsidRDefault="007A2641" w:rsidP="007A2641">
            <w:pPr>
              <w:jc w:val="both"/>
              <w:rPr>
                <w:sz w:val="22"/>
              </w:rPr>
            </w:pPr>
          </w:p>
        </w:tc>
        <w:tc>
          <w:tcPr>
            <w:tcW w:w="2198" w:type="pct"/>
          </w:tcPr>
          <w:p w14:paraId="7E54E062" w14:textId="77777777" w:rsidR="007A2641" w:rsidRDefault="007A2641" w:rsidP="007A2641">
            <w:pPr>
              <w:jc w:val="both"/>
              <w:rPr>
                <w:sz w:val="22"/>
              </w:rPr>
            </w:pPr>
          </w:p>
        </w:tc>
        <w:tc>
          <w:tcPr>
            <w:tcW w:w="672" w:type="pct"/>
          </w:tcPr>
          <w:p w14:paraId="193113C7" w14:textId="77777777" w:rsidR="007A2641" w:rsidRDefault="007A2641" w:rsidP="007A2641">
            <w:pPr>
              <w:jc w:val="both"/>
              <w:rPr>
                <w:sz w:val="22"/>
              </w:rPr>
            </w:pPr>
          </w:p>
        </w:tc>
        <w:tc>
          <w:tcPr>
            <w:tcW w:w="671" w:type="pct"/>
          </w:tcPr>
          <w:p w14:paraId="0AD07CA8" w14:textId="77777777" w:rsidR="007A2641" w:rsidRDefault="007A2641" w:rsidP="007A2641">
            <w:pPr>
              <w:jc w:val="both"/>
              <w:rPr>
                <w:sz w:val="22"/>
              </w:rPr>
            </w:pPr>
          </w:p>
        </w:tc>
        <w:tc>
          <w:tcPr>
            <w:tcW w:w="610" w:type="pct"/>
          </w:tcPr>
          <w:p w14:paraId="7B4AF7D1" w14:textId="77777777" w:rsidR="007A2641" w:rsidRDefault="007A2641" w:rsidP="007A2641">
            <w:pPr>
              <w:jc w:val="both"/>
              <w:rPr>
                <w:sz w:val="22"/>
              </w:rPr>
            </w:pPr>
          </w:p>
        </w:tc>
        <w:tc>
          <w:tcPr>
            <w:tcW w:w="130" w:type="pct"/>
          </w:tcPr>
          <w:p w14:paraId="06121560" w14:textId="77777777" w:rsidR="007A2641" w:rsidRPr="00FE6098" w:rsidRDefault="007A2641" w:rsidP="007A2641">
            <w:pPr>
              <w:jc w:val="both"/>
              <w:rPr>
                <w:sz w:val="22"/>
              </w:rPr>
            </w:pPr>
          </w:p>
        </w:tc>
      </w:tr>
      <w:tr w:rsidR="007A2641" w:rsidRPr="00FE6098" w14:paraId="3EEE0609" w14:textId="77777777" w:rsidTr="007A2641">
        <w:tc>
          <w:tcPr>
            <w:tcW w:w="130" w:type="pct"/>
          </w:tcPr>
          <w:p w14:paraId="409598A1" w14:textId="77777777" w:rsidR="007A2641" w:rsidRPr="00FE6098" w:rsidRDefault="007A2641" w:rsidP="007A2641">
            <w:pPr>
              <w:jc w:val="both"/>
              <w:rPr>
                <w:sz w:val="22"/>
              </w:rPr>
            </w:pPr>
          </w:p>
        </w:tc>
        <w:tc>
          <w:tcPr>
            <w:tcW w:w="589" w:type="pct"/>
          </w:tcPr>
          <w:p w14:paraId="460D2571" w14:textId="77777777" w:rsidR="007A2641" w:rsidRDefault="007A2641" w:rsidP="007A2641">
            <w:pPr>
              <w:jc w:val="center"/>
              <w:rPr>
                <w:sz w:val="22"/>
              </w:rPr>
            </w:pPr>
            <w:r>
              <w:rPr>
                <w:sz w:val="22"/>
              </w:rPr>
              <w:t>701</w:t>
            </w:r>
          </w:p>
        </w:tc>
        <w:tc>
          <w:tcPr>
            <w:tcW w:w="2198" w:type="pct"/>
          </w:tcPr>
          <w:p w14:paraId="01622870" w14:textId="77777777" w:rsidR="007A2641" w:rsidRDefault="007A2641" w:rsidP="007A2641">
            <w:pPr>
              <w:jc w:val="both"/>
              <w:rPr>
                <w:sz w:val="22"/>
              </w:rPr>
            </w:pPr>
            <w:r>
              <w:rPr>
                <w:sz w:val="22"/>
              </w:rPr>
              <w:t>Salaries and Wages – Employees</w:t>
            </w:r>
          </w:p>
        </w:tc>
        <w:tc>
          <w:tcPr>
            <w:tcW w:w="672" w:type="pct"/>
          </w:tcPr>
          <w:p w14:paraId="2DB5EFA2" w14:textId="77777777" w:rsidR="007A2641" w:rsidRDefault="007A2641" w:rsidP="007A2641">
            <w:pPr>
              <w:jc w:val="right"/>
              <w:rPr>
                <w:sz w:val="22"/>
              </w:rPr>
            </w:pPr>
            <w:r>
              <w:rPr>
                <w:sz w:val="22"/>
              </w:rPr>
              <w:t>$42,711</w:t>
            </w:r>
          </w:p>
        </w:tc>
        <w:tc>
          <w:tcPr>
            <w:tcW w:w="671" w:type="pct"/>
          </w:tcPr>
          <w:p w14:paraId="37B6F45E" w14:textId="77777777" w:rsidR="007A2641" w:rsidRDefault="007A2641" w:rsidP="007A2641">
            <w:pPr>
              <w:jc w:val="right"/>
              <w:rPr>
                <w:sz w:val="22"/>
              </w:rPr>
            </w:pPr>
            <w:r>
              <w:rPr>
                <w:sz w:val="22"/>
              </w:rPr>
              <w:t>$4,732</w:t>
            </w:r>
          </w:p>
        </w:tc>
        <w:tc>
          <w:tcPr>
            <w:tcW w:w="610" w:type="pct"/>
          </w:tcPr>
          <w:p w14:paraId="00C98950" w14:textId="77777777" w:rsidR="007A2641" w:rsidRDefault="007A2641" w:rsidP="007A2641">
            <w:pPr>
              <w:jc w:val="right"/>
              <w:rPr>
                <w:sz w:val="22"/>
              </w:rPr>
            </w:pPr>
            <w:r>
              <w:rPr>
                <w:sz w:val="22"/>
              </w:rPr>
              <w:t>$47,443</w:t>
            </w:r>
          </w:p>
        </w:tc>
        <w:tc>
          <w:tcPr>
            <w:tcW w:w="130" w:type="pct"/>
          </w:tcPr>
          <w:p w14:paraId="4EA5850C" w14:textId="77777777" w:rsidR="007A2641" w:rsidRPr="00FE6098" w:rsidRDefault="007A2641" w:rsidP="007A2641">
            <w:pPr>
              <w:jc w:val="both"/>
              <w:rPr>
                <w:sz w:val="22"/>
              </w:rPr>
            </w:pPr>
          </w:p>
        </w:tc>
      </w:tr>
      <w:tr w:rsidR="007A2641" w:rsidRPr="00FE6098" w14:paraId="1C3958B5" w14:textId="77777777" w:rsidTr="007A2641">
        <w:tc>
          <w:tcPr>
            <w:tcW w:w="130" w:type="pct"/>
          </w:tcPr>
          <w:p w14:paraId="4C6A630E" w14:textId="77777777" w:rsidR="007A2641" w:rsidRPr="00FE6098" w:rsidRDefault="007A2641" w:rsidP="007A2641">
            <w:pPr>
              <w:jc w:val="both"/>
              <w:rPr>
                <w:sz w:val="22"/>
              </w:rPr>
            </w:pPr>
          </w:p>
        </w:tc>
        <w:tc>
          <w:tcPr>
            <w:tcW w:w="589" w:type="pct"/>
          </w:tcPr>
          <w:p w14:paraId="2866FD7C" w14:textId="77777777" w:rsidR="007A2641" w:rsidRDefault="007A2641" w:rsidP="007A2641">
            <w:pPr>
              <w:jc w:val="center"/>
              <w:rPr>
                <w:sz w:val="22"/>
              </w:rPr>
            </w:pPr>
            <w:r>
              <w:rPr>
                <w:sz w:val="22"/>
              </w:rPr>
              <w:t>703</w:t>
            </w:r>
          </w:p>
        </w:tc>
        <w:tc>
          <w:tcPr>
            <w:tcW w:w="2198" w:type="pct"/>
          </w:tcPr>
          <w:p w14:paraId="12173905" w14:textId="77777777" w:rsidR="007A2641" w:rsidRDefault="007A2641" w:rsidP="007A2641">
            <w:pPr>
              <w:jc w:val="both"/>
              <w:rPr>
                <w:sz w:val="22"/>
              </w:rPr>
            </w:pPr>
            <w:r>
              <w:rPr>
                <w:sz w:val="22"/>
              </w:rPr>
              <w:t>Salaries and Wages – Officers</w:t>
            </w:r>
          </w:p>
        </w:tc>
        <w:tc>
          <w:tcPr>
            <w:tcW w:w="672" w:type="pct"/>
          </w:tcPr>
          <w:p w14:paraId="1FF3266C" w14:textId="77777777" w:rsidR="007A2641" w:rsidRDefault="007A2641" w:rsidP="007A2641">
            <w:pPr>
              <w:jc w:val="right"/>
              <w:rPr>
                <w:sz w:val="22"/>
              </w:rPr>
            </w:pPr>
            <w:r>
              <w:rPr>
                <w:sz w:val="22"/>
              </w:rPr>
              <w:t>7,197</w:t>
            </w:r>
          </w:p>
        </w:tc>
        <w:tc>
          <w:tcPr>
            <w:tcW w:w="671" w:type="pct"/>
          </w:tcPr>
          <w:p w14:paraId="4E15BA27" w14:textId="77777777" w:rsidR="007A2641" w:rsidRDefault="007A2641" w:rsidP="007A2641">
            <w:pPr>
              <w:jc w:val="right"/>
              <w:rPr>
                <w:sz w:val="22"/>
              </w:rPr>
            </w:pPr>
            <w:r>
              <w:rPr>
                <w:sz w:val="22"/>
              </w:rPr>
              <w:t>0</w:t>
            </w:r>
          </w:p>
        </w:tc>
        <w:tc>
          <w:tcPr>
            <w:tcW w:w="610" w:type="pct"/>
          </w:tcPr>
          <w:p w14:paraId="3293377F" w14:textId="77777777" w:rsidR="007A2641" w:rsidRDefault="007A2641" w:rsidP="007A2641">
            <w:pPr>
              <w:jc w:val="right"/>
              <w:rPr>
                <w:sz w:val="22"/>
              </w:rPr>
            </w:pPr>
            <w:r>
              <w:rPr>
                <w:sz w:val="22"/>
              </w:rPr>
              <w:t>7,197</w:t>
            </w:r>
          </w:p>
        </w:tc>
        <w:tc>
          <w:tcPr>
            <w:tcW w:w="130" w:type="pct"/>
          </w:tcPr>
          <w:p w14:paraId="54C4C7FF" w14:textId="77777777" w:rsidR="007A2641" w:rsidRPr="00FE6098" w:rsidRDefault="007A2641" w:rsidP="007A2641">
            <w:pPr>
              <w:jc w:val="both"/>
              <w:rPr>
                <w:sz w:val="22"/>
              </w:rPr>
            </w:pPr>
          </w:p>
        </w:tc>
      </w:tr>
      <w:tr w:rsidR="007A2641" w:rsidRPr="00FE6098" w14:paraId="214905B5" w14:textId="77777777" w:rsidTr="007A2641">
        <w:tc>
          <w:tcPr>
            <w:tcW w:w="130" w:type="pct"/>
          </w:tcPr>
          <w:p w14:paraId="5F0CCDC7" w14:textId="77777777" w:rsidR="007A2641" w:rsidRPr="00FE6098" w:rsidRDefault="007A2641" w:rsidP="007A2641">
            <w:pPr>
              <w:jc w:val="both"/>
              <w:rPr>
                <w:sz w:val="22"/>
              </w:rPr>
            </w:pPr>
          </w:p>
        </w:tc>
        <w:tc>
          <w:tcPr>
            <w:tcW w:w="589" w:type="pct"/>
          </w:tcPr>
          <w:p w14:paraId="093F23B6" w14:textId="77777777" w:rsidR="007A2641" w:rsidRDefault="007A2641" w:rsidP="007A2641">
            <w:pPr>
              <w:jc w:val="center"/>
              <w:rPr>
                <w:sz w:val="22"/>
              </w:rPr>
            </w:pPr>
            <w:r>
              <w:rPr>
                <w:sz w:val="22"/>
              </w:rPr>
              <w:t>704</w:t>
            </w:r>
          </w:p>
        </w:tc>
        <w:tc>
          <w:tcPr>
            <w:tcW w:w="2198" w:type="pct"/>
          </w:tcPr>
          <w:p w14:paraId="5649BD7B" w14:textId="77777777" w:rsidR="007A2641" w:rsidRDefault="007A2641" w:rsidP="007A2641">
            <w:pPr>
              <w:jc w:val="both"/>
              <w:rPr>
                <w:sz w:val="22"/>
              </w:rPr>
            </w:pPr>
            <w:r>
              <w:rPr>
                <w:sz w:val="22"/>
              </w:rPr>
              <w:t>Employee Pensions and Benefits</w:t>
            </w:r>
          </w:p>
        </w:tc>
        <w:tc>
          <w:tcPr>
            <w:tcW w:w="672" w:type="pct"/>
          </w:tcPr>
          <w:p w14:paraId="65F6F2A5" w14:textId="77777777" w:rsidR="007A2641" w:rsidRDefault="007A2641" w:rsidP="007A2641">
            <w:pPr>
              <w:jc w:val="right"/>
              <w:rPr>
                <w:sz w:val="22"/>
              </w:rPr>
            </w:pPr>
            <w:r>
              <w:rPr>
                <w:sz w:val="22"/>
              </w:rPr>
              <w:t>5</w:t>
            </w:r>
          </w:p>
        </w:tc>
        <w:tc>
          <w:tcPr>
            <w:tcW w:w="671" w:type="pct"/>
          </w:tcPr>
          <w:p w14:paraId="4DC79169" w14:textId="77777777" w:rsidR="007A2641" w:rsidRDefault="007A2641" w:rsidP="007A2641">
            <w:pPr>
              <w:jc w:val="right"/>
              <w:rPr>
                <w:sz w:val="22"/>
              </w:rPr>
            </w:pPr>
            <w:r>
              <w:rPr>
                <w:sz w:val="22"/>
              </w:rPr>
              <w:t>(5)</w:t>
            </w:r>
          </w:p>
        </w:tc>
        <w:tc>
          <w:tcPr>
            <w:tcW w:w="610" w:type="pct"/>
          </w:tcPr>
          <w:p w14:paraId="7C225171" w14:textId="77777777" w:rsidR="007A2641" w:rsidRDefault="007A2641" w:rsidP="007A2641">
            <w:pPr>
              <w:jc w:val="right"/>
              <w:rPr>
                <w:sz w:val="22"/>
              </w:rPr>
            </w:pPr>
            <w:r>
              <w:rPr>
                <w:sz w:val="22"/>
              </w:rPr>
              <w:t>0</w:t>
            </w:r>
          </w:p>
        </w:tc>
        <w:tc>
          <w:tcPr>
            <w:tcW w:w="130" w:type="pct"/>
          </w:tcPr>
          <w:p w14:paraId="4B9B5642" w14:textId="77777777" w:rsidR="007A2641" w:rsidRPr="00FE6098" w:rsidRDefault="007A2641" w:rsidP="007A2641">
            <w:pPr>
              <w:jc w:val="both"/>
              <w:rPr>
                <w:sz w:val="22"/>
              </w:rPr>
            </w:pPr>
          </w:p>
        </w:tc>
      </w:tr>
      <w:tr w:rsidR="007A2641" w:rsidRPr="00FE6098" w14:paraId="5BF8F82D" w14:textId="77777777" w:rsidTr="007A2641">
        <w:tc>
          <w:tcPr>
            <w:tcW w:w="130" w:type="pct"/>
          </w:tcPr>
          <w:p w14:paraId="096CC188" w14:textId="77777777" w:rsidR="007A2641" w:rsidRPr="00FE6098" w:rsidRDefault="007A2641" w:rsidP="007A2641">
            <w:pPr>
              <w:jc w:val="both"/>
              <w:rPr>
                <w:sz w:val="22"/>
              </w:rPr>
            </w:pPr>
          </w:p>
        </w:tc>
        <w:tc>
          <w:tcPr>
            <w:tcW w:w="589" w:type="pct"/>
          </w:tcPr>
          <w:p w14:paraId="2C492A8A" w14:textId="77777777" w:rsidR="007A2641" w:rsidRDefault="007A2641" w:rsidP="007A2641">
            <w:pPr>
              <w:jc w:val="center"/>
              <w:rPr>
                <w:sz w:val="22"/>
              </w:rPr>
            </w:pPr>
            <w:r>
              <w:rPr>
                <w:sz w:val="22"/>
              </w:rPr>
              <w:t>710</w:t>
            </w:r>
          </w:p>
        </w:tc>
        <w:tc>
          <w:tcPr>
            <w:tcW w:w="2198" w:type="pct"/>
          </w:tcPr>
          <w:p w14:paraId="0DF1C973" w14:textId="77777777" w:rsidR="007A2641" w:rsidRDefault="007A2641" w:rsidP="007A2641">
            <w:pPr>
              <w:jc w:val="both"/>
              <w:rPr>
                <w:sz w:val="22"/>
              </w:rPr>
            </w:pPr>
            <w:r>
              <w:rPr>
                <w:sz w:val="22"/>
              </w:rPr>
              <w:t>Purchased Wastewater Treatment</w:t>
            </w:r>
          </w:p>
        </w:tc>
        <w:tc>
          <w:tcPr>
            <w:tcW w:w="672" w:type="pct"/>
          </w:tcPr>
          <w:p w14:paraId="0FCA080A" w14:textId="77777777" w:rsidR="007A2641" w:rsidRDefault="007A2641" w:rsidP="007A2641">
            <w:pPr>
              <w:jc w:val="right"/>
              <w:rPr>
                <w:sz w:val="22"/>
              </w:rPr>
            </w:pPr>
            <w:r>
              <w:rPr>
                <w:sz w:val="22"/>
              </w:rPr>
              <w:t>560</w:t>
            </w:r>
          </w:p>
        </w:tc>
        <w:tc>
          <w:tcPr>
            <w:tcW w:w="671" w:type="pct"/>
          </w:tcPr>
          <w:p w14:paraId="54A31124" w14:textId="77777777" w:rsidR="007A2641" w:rsidRDefault="007A2641" w:rsidP="007A2641">
            <w:pPr>
              <w:jc w:val="right"/>
              <w:rPr>
                <w:sz w:val="22"/>
              </w:rPr>
            </w:pPr>
            <w:r>
              <w:rPr>
                <w:sz w:val="22"/>
              </w:rPr>
              <w:t>(3)</w:t>
            </w:r>
          </w:p>
        </w:tc>
        <w:tc>
          <w:tcPr>
            <w:tcW w:w="610" w:type="pct"/>
          </w:tcPr>
          <w:p w14:paraId="0ED5840C" w14:textId="77777777" w:rsidR="007A2641" w:rsidRDefault="007A2641" w:rsidP="007A2641">
            <w:pPr>
              <w:jc w:val="right"/>
              <w:rPr>
                <w:sz w:val="22"/>
              </w:rPr>
            </w:pPr>
            <w:r>
              <w:rPr>
                <w:sz w:val="22"/>
              </w:rPr>
              <w:t>557</w:t>
            </w:r>
          </w:p>
        </w:tc>
        <w:tc>
          <w:tcPr>
            <w:tcW w:w="130" w:type="pct"/>
          </w:tcPr>
          <w:p w14:paraId="30377E67" w14:textId="77777777" w:rsidR="007A2641" w:rsidRPr="00FE6098" w:rsidRDefault="007A2641" w:rsidP="007A2641">
            <w:pPr>
              <w:jc w:val="both"/>
              <w:rPr>
                <w:sz w:val="22"/>
              </w:rPr>
            </w:pPr>
          </w:p>
        </w:tc>
      </w:tr>
      <w:tr w:rsidR="007A2641" w:rsidRPr="00FE6098" w14:paraId="35C1AD7A" w14:textId="77777777" w:rsidTr="007A2641">
        <w:tc>
          <w:tcPr>
            <w:tcW w:w="130" w:type="pct"/>
          </w:tcPr>
          <w:p w14:paraId="7955D07A" w14:textId="77777777" w:rsidR="007A2641" w:rsidRPr="00FE6098" w:rsidRDefault="007A2641" w:rsidP="007A2641">
            <w:pPr>
              <w:jc w:val="both"/>
              <w:rPr>
                <w:sz w:val="22"/>
              </w:rPr>
            </w:pPr>
          </w:p>
        </w:tc>
        <w:tc>
          <w:tcPr>
            <w:tcW w:w="589" w:type="pct"/>
          </w:tcPr>
          <w:p w14:paraId="6C2BDB5E" w14:textId="77777777" w:rsidR="007A2641" w:rsidRDefault="007A2641" w:rsidP="007A2641">
            <w:pPr>
              <w:jc w:val="center"/>
              <w:rPr>
                <w:sz w:val="22"/>
              </w:rPr>
            </w:pPr>
            <w:r>
              <w:rPr>
                <w:sz w:val="22"/>
              </w:rPr>
              <w:t>711</w:t>
            </w:r>
          </w:p>
        </w:tc>
        <w:tc>
          <w:tcPr>
            <w:tcW w:w="2198" w:type="pct"/>
          </w:tcPr>
          <w:p w14:paraId="698B9983" w14:textId="77777777" w:rsidR="007A2641" w:rsidRDefault="007A2641" w:rsidP="007A2641">
            <w:pPr>
              <w:jc w:val="both"/>
              <w:rPr>
                <w:sz w:val="22"/>
              </w:rPr>
            </w:pPr>
            <w:r>
              <w:rPr>
                <w:sz w:val="22"/>
              </w:rPr>
              <w:t>Sludge Removal Expense</w:t>
            </w:r>
          </w:p>
        </w:tc>
        <w:tc>
          <w:tcPr>
            <w:tcW w:w="672" w:type="pct"/>
          </w:tcPr>
          <w:p w14:paraId="2B8D13E1" w14:textId="77777777" w:rsidR="007A2641" w:rsidRDefault="007A2641" w:rsidP="007A2641">
            <w:pPr>
              <w:jc w:val="right"/>
              <w:rPr>
                <w:sz w:val="22"/>
              </w:rPr>
            </w:pPr>
            <w:r>
              <w:rPr>
                <w:sz w:val="22"/>
              </w:rPr>
              <w:t>33,918</w:t>
            </w:r>
          </w:p>
        </w:tc>
        <w:tc>
          <w:tcPr>
            <w:tcW w:w="671" w:type="pct"/>
          </w:tcPr>
          <w:p w14:paraId="5E4057AF" w14:textId="77777777" w:rsidR="007A2641" w:rsidRDefault="007A2641" w:rsidP="007A2641">
            <w:pPr>
              <w:jc w:val="right"/>
              <w:rPr>
                <w:sz w:val="22"/>
              </w:rPr>
            </w:pPr>
            <w:r>
              <w:rPr>
                <w:sz w:val="22"/>
              </w:rPr>
              <w:t>(443)</w:t>
            </w:r>
          </w:p>
        </w:tc>
        <w:tc>
          <w:tcPr>
            <w:tcW w:w="610" w:type="pct"/>
          </w:tcPr>
          <w:p w14:paraId="6570B036" w14:textId="77777777" w:rsidR="007A2641" w:rsidRDefault="007A2641" w:rsidP="007A2641">
            <w:pPr>
              <w:jc w:val="right"/>
              <w:rPr>
                <w:sz w:val="22"/>
              </w:rPr>
            </w:pPr>
            <w:r>
              <w:rPr>
                <w:sz w:val="22"/>
              </w:rPr>
              <w:t>33,475</w:t>
            </w:r>
          </w:p>
        </w:tc>
        <w:tc>
          <w:tcPr>
            <w:tcW w:w="130" w:type="pct"/>
          </w:tcPr>
          <w:p w14:paraId="2F24E714" w14:textId="77777777" w:rsidR="007A2641" w:rsidRPr="00FE6098" w:rsidRDefault="007A2641" w:rsidP="007A2641">
            <w:pPr>
              <w:jc w:val="both"/>
              <w:rPr>
                <w:sz w:val="22"/>
              </w:rPr>
            </w:pPr>
          </w:p>
        </w:tc>
      </w:tr>
      <w:tr w:rsidR="007A2641" w:rsidRPr="00FE6098" w14:paraId="6F29CA75" w14:textId="77777777" w:rsidTr="007A2641">
        <w:tc>
          <w:tcPr>
            <w:tcW w:w="130" w:type="pct"/>
          </w:tcPr>
          <w:p w14:paraId="6228F889" w14:textId="77777777" w:rsidR="007A2641" w:rsidRPr="00FE6098" w:rsidRDefault="007A2641" w:rsidP="007A2641">
            <w:pPr>
              <w:jc w:val="both"/>
              <w:rPr>
                <w:sz w:val="22"/>
              </w:rPr>
            </w:pPr>
          </w:p>
        </w:tc>
        <w:tc>
          <w:tcPr>
            <w:tcW w:w="589" w:type="pct"/>
          </w:tcPr>
          <w:p w14:paraId="58D38A17" w14:textId="77777777" w:rsidR="007A2641" w:rsidRDefault="007A2641" w:rsidP="007A2641">
            <w:pPr>
              <w:jc w:val="center"/>
              <w:rPr>
                <w:sz w:val="22"/>
              </w:rPr>
            </w:pPr>
            <w:r>
              <w:rPr>
                <w:sz w:val="22"/>
              </w:rPr>
              <w:t>715</w:t>
            </w:r>
          </w:p>
        </w:tc>
        <w:tc>
          <w:tcPr>
            <w:tcW w:w="2198" w:type="pct"/>
          </w:tcPr>
          <w:p w14:paraId="46658AE4" w14:textId="77777777" w:rsidR="007A2641" w:rsidRDefault="007A2641" w:rsidP="007A2641">
            <w:pPr>
              <w:jc w:val="both"/>
              <w:rPr>
                <w:sz w:val="22"/>
              </w:rPr>
            </w:pPr>
            <w:r>
              <w:rPr>
                <w:sz w:val="22"/>
              </w:rPr>
              <w:t>Purchased Power</w:t>
            </w:r>
          </w:p>
        </w:tc>
        <w:tc>
          <w:tcPr>
            <w:tcW w:w="672" w:type="pct"/>
          </w:tcPr>
          <w:p w14:paraId="408E344E" w14:textId="77777777" w:rsidR="007A2641" w:rsidRDefault="007A2641" w:rsidP="007A2641">
            <w:pPr>
              <w:jc w:val="right"/>
              <w:rPr>
                <w:sz w:val="22"/>
              </w:rPr>
            </w:pPr>
            <w:r>
              <w:rPr>
                <w:sz w:val="22"/>
              </w:rPr>
              <w:t>13,338</w:t>
            </w:r>
          </w:p>
        </w:tc>
        <w:tc>
          <w:tcPr>
            <w:tcW w:w="671" w:type="pct"/>
          </w:tcPr>
          <w:p w14:paraId="2A796842" w14:textId="77777777" w:rsidR="007A2641" w:rsidRDefault="007A2641" w:rsidP="007A2641">
            <w:pPr>
              <w:jc w:val="right"/>
              <w:rPr>
                <w:sz w:val="22"/>
              </w:rPr>
            </w:pPr>
            <w:r>
              <w:rPr>
                <w:sz w:val="22"/>
              </w:rPr>
              <w:t>0</w:t>
            </w:r>
          </w:p>
        </w:tc>
        <w:tc>
          <w:tcPr>
            <w:tcW w:w="610" w:type="pct"/>
          </w:tcPr>
          <w:p w14:paraId="0EA1703D" w14:textId="77777777" w:rsidR="007A2641" w:rsidRDefault="007A2641" w:rsidP="007A2641">
            <w:pPr>
              <w:jc w:val="right"/>
              <w:rPr>
                <w:sz w:val="22"/>
              </w:rPr>
            </w:pPr>
            <w:r>
              <w:rPr>
                <w:sz w:val="22"/>
              </w:rPr>
              <w:t>13,338</w:t>
            </w:r>
          </w:p>
        </w:tc>
        <w:tc>
          <w:tcPr>
            <w:tcW w:w="130" w:type="pct"/>
          </w:tcPr>
          <w:p w14:paraId="625B99D7" w14:textId="77777777" w:rsidR="007A2641" w:rsidRPr="00FE6098" w:rsidRDefault="007A2641" w:rsidP="007A2641">
            <w:pPr>
              <w:jc w:val="both"/>
              <w:rPr>
                <w:sz w:val="22"/>
              </w:rPr>
            </w:pPr>
          </w:p>
        </w:tc>
      </w:tr>
      <w:tr w:rsidR="007A2641" w:rsidRPr="00FE6098" w14:paraId="703C6ECA" w14:textId="77777777" w:rsidTr="007A2641">
        <w:tc>
          <w:tcPr>
            <w:tcW w:w="130" w:type="pct"/>
          </w:tcPr>
          <w:p w14:paraId="3148E649" w14:textId="77777777" w:rsidR="007A2641" w:rsidRPr="00FE6098" w:rsidRDefault="007A2641" w:rsidP="007A2641">
            <w:pPr>
              <w:jc w:val="both"/>
              <w:rPr>
                <w:sz w:val="22"/>
              </w:rPr>
            </w:pPr>
          </w:p>
        </w:tc>
        <w:tc>
          <w:tcPr>
            <w:tcW w:w="589" w:type="pct"/>
          </w:tcPr>
          <w:p w14:paraId="54B75B0E" w14:textId="77777777" w:rsidR="007A2641" w:rsidRDefault="007A2641" w:rsidP="007A2641">
            <w:pPr>
              <w:jc w:val="center"/>
              <w:rPr>
                <w:sz w:val="22"/>
              </w:rPr>
            </w:pPr>
            <w:r>
              <w:rPr>
                <w:sz w:val="22"/>
              </w:rPr>
              <w:t>718</w:t>
            </w:r>
          </w:p>
        </w:tc>
        <w:tc>
          <w:tcPr>
            <w:tcW w:w="2198" w:type="pct"/>
          </w:tcPr>
          <w:p w14:paraId="192D0E71" w14:textId="77777777" w:rsidR="007A2641" w:rsidRDefault="007A2641" w:rsidP="007A2641">
            <w:pPr>
              <w:jc w:val="both"/>
              <w:rPr>
                <w:sz w:val="22"/>
              </w:rPr>
            </w:pPr>
            <w:r>
              <w:rPr>
                <w:sz w:val="22"/>
              </w:rPr>
              <w:t>Chemicals</w:t>
            </w:r>
          </w:p>
        </w:tc>
        <w:tc>
          <w:tcPr>
            <w:tcW w:w="672" w:type="pct"/>
          </w:tcPr>
          <w:p w14:paraId="708FBD2B" w14:textId="77777777" w:rsidR="007A2641" w:rsidRDefault="007A2641" w:rsidP="007A2641">
            <w:pPr>
              <w:jc w:val="right"/>
              <w:rPr>
                <w:sz w:val="22"/>
              </w:rPr>
            </w:pPr>
            <w:r>
              <w:rPr>
                <w:sz w:val="22"/>
              </w:rPr>
              <w:t>2,715</w:t>
            </w:r>
          </w:p>
        </w:tc>
        <w:tc>
          <w:tcPr>
            <w:tcW w:w="671" w:type="pct"/>
          </w:tcPr>
          <w:p w14:paraId="55591CB2" w14:textId="77777777" w:rsidR="007A2641" w:rsidRDefault="007A2641" w:rsidP="007A2641">
            <w:pPr>
              <w:jc w:val="right"/>
              <w:rPr>
                <w:sz w:val="22"/>
              </w:rPr>
            </w:pPr>
            <w:r>
              <w:rPr>
                <w:sz w:val="22"/>
              </w:rPr>
              <w:t>0</w:t>
            </w:r>
          </w:p>
        </w:tc>
        <w:tc>
          <w:tcPr>
            <w:tcW w:w="610" w:type="pct"/>
          </w:tcPr>
          <w:p w14:paraId="56AEBF17" w14:textId="77777777" w:rsidR="007A2641" w:rsidRDefault="007A2641" w:rsidP="007A2641">
            <w:pPr>
              <w:jc w:val="right"/>
              <w:rPr>
                <w:sz w:val="22"/>
              </w:rPr>
            </w:pPr>
            <w:r>
              <w:rPr>
                <w:sz w:val="22"/>
              </w:rPr>
              <w:t>2,715</w:t>
            </w:r>
          </w:p>
        </w:tc>
        <w:tc>
          <w:tcPr>
            <w:tcW w:w="130" w:type="pct"/>
          </w:tcPr>
          <w:p w14:paraId="08E5BAD0" w14:textId="77777777" w:rsidR="007A2641" w:rsidRPr="00FE6098" w:rsidRDefault="007A2641" w:rsidP="007A2641">
            <w:pPr>
              <w:jc w:val="both"/>
              <w:rPr>
                <w:sz w:val="22"/>
              </w:rPr>
            </w:pPr>
          </w:p>
        </w:tc>
      </w:tr>
      <w:tr w:rsidR="007A2641" w:rsidRPr="00FE6098" w14:paraId="2E51ADFC" w14:textId="77777777" w:rsidTr="007A2641">
        <w:tc>
          <w:tcPr>
            <w:tcW w:w="130" w:type="pct"/>
          </w:tcPr>
          <w:p w14:paraId="5973222F" w14:textId="77777777" w:rsidR="007A2641" w:rsidRPr="00FE6098" w:rsidRDefault="007A2641" w:rsidP="007A2641">
            <w:pPr>
              <w:jc w:val="both"/>
              <w:rPr>
                <w:sz w:val="22"/>
              </w:rPr>
            </w:pPr>
          </w:p>
        </w:tc>
        <w:tc>
          <w:tcPr>
            <w:tcW w:w="589" w:type="pct"/>
          </w:tcPr>
          <w:p w14:paraId="30F34702" w14:textId="77777777" w:rsidR="007A2641" w:rsidRDefault="007A2641" w:rsidP="007A2641">
            <w:pPr>
              <w:jc w:val="center"/>
              <w:rPr>
                <w:sz w:val="22"/>
              </w:rPr>
            </w:pPr>
            <w:r>
              <w:rPr>
                <w:sz w:val="22"/>
              </w:rPr>
              <w:t>720</w:t>
            </w:r>
          </w:p>
        </w:tc>
        <w:tc>
          <w:tcPr>
            <w:tcW w:w="2198" w:type="pct"/>
          </w:tcPr>
          <w:p w14:paraId="7FF7DAB5" w14:textId="77777777" w:rsidR="007A2641" w:rsidRDefault="007A2641" w:rsidP="007A2641">
            <w:pPr>
              <w:jc w:val="both"/>
              <w:rPr>
                <w:sz w:val="22"/>
              </w:rPr>
            </w:pPr>
            <w:r>
              <w:rPr>
                <w:sz w:val="22"/>
              </w:rPr>
              <w:t>Materials and Supplies</w:t>
            </w:r>
          </w:p>
        </w:tc>
        <w:tc>
          <w:tcPr>
            <w:tcW w:w="672" w:type="pct"/>
          </w:tcPr>
          <w:p w14:paraId="628E60CA" w14:textId="77777777" w:rsidR="007A2641" w:rsidRDefault="007A2641" w:rsidP="007A2641">
            <w:pPr>
              <w:jc w:val="right"/>
              <w:rPr>
                <w:sz w:val="22"/>
              </w:rPr>
            </w:pPr>
            <w:r>
              <w:rPr>
                <w:sz w:val="22"/>
              </w:rPr>
              <w:t>8,000</w:t>
            </w:r>
          </w:p>
        </w:tc>
        <w:tc>
          <w:tcPr>
            <w:tcW w:w="671" w:type="pct"/>
          </w:tcPr>
          <w:p w14:paraId="0B241C26" w14:textId="77777777" w:rsidR="007A2641" w:rsidRDefault="007A2641" w:rsidP="007A2641">
            <w:pPr>
              <w:jc w:val="right"/>
              <w:rPr>
                <w:sz w:val="22"/>
              </w:rPr>
            </w:pPr>
            <w:r>
              <w:rPr>
                <w:sz w:val="22"/>
              </w:rPr>
              <w:t>(875)</w:t>
            </w:r>
          </w:p>
        </w:tc>
        <w:tc>
          <w:tcPr>
            <w:tcW w:w="610" w:type="pct"/>
          </w:tcPr>
          <w:p w14:paraId="03588D77" w14:textId="77777777" w:rsidR="007A2641" w:rsidRDefault="007A2641" w:rsidP="007A2641">
            <w:pPr>
              <w:jc w:val="right"/>
              <w:rPr>
                <w:sz w:val="22"/>
              </w:rPr>
            </w:pPr>
            <w:r>
              <w:rPr>
                <w:sz w:val="22"/>
              </w:rPr>
              <w:t>7,125</w:t>
            </w:r>
          </w:p>
        </w:tc>
        <w:tc>
          <w:tcPr>
            <w:tcW w:w="130" w:type="pct"/>
          </w:tcPr>
          <w:p w14:paraId="7737AF6C" w14:textId="77777777" w:rsidR="007A2641" w:rsidRPr="00FE6098" w:rsidRDefault="007A2641" w:rsidP="007A2641">
            <w:pPr>
              <w:jc w:val="both"/>
              <w:rPr>
                <w:sz w:val="22"/>
              </w:rPr>
            </w:pPr>
          </w:p>
        </w:tc>
      </w:tr>
      <w:tr w:rsidR="007A2641" w:rsidRPr="00FE6098" w14:paraId="4F82D7E6" w14:textId="77777777" w:rsidTr="007A2641">
        <w:tc>
          <w:tcPr>
            <w:tcW w:w="130" w:type="pct"/>
          </w:tcPr>
          <w:p w14:paraId="0E8C57D2" w14:textId="77777777" w:rsidR="007A2641" w:rsidRPr="00FE6098" w:rsidRDefault="007A2641" w:rsidP="007A2641">
            <w:pPr>
              <w:jc w:val="both"/>
              <w:rPr>
                <w:sz w:val="22"/>
              </w:rPr>
            </w:pPr>
          </w:p>
        </w:tc>
        <w:tc>
          <w:tcPr>
            <w:tcW w:w="589" w:type="pct"/>
          </w:tcPr>
          <w:p w14:paraId="3911BA67" w14:textId="77777777" w:rsidR="007A2641" w:rsidRDefault="007A2641" w:rsidP="007A2641">
            <w:pPr>
              <w:jc w:val="center"/>
              <w:rPr>
                <w:sz w:val="22"/>
              </w:rPr>
            </w:pPr>
            <w:r>
              <w:rPr>
                <w:sz w:val="22"/>
              </w:rPr>
              <w:t>731</w:t>
            </w:r>
          </w:p>
        </w:tc>
        <w:tc>
          <w:tcPr>
            <w:tcW w:w="2198" w:type="pct"/>
          </w:tcPr>
          <w:p w14:paraId="7828D436" w14:textId="77777777" w:rsidR="007A2641" w:rsidRDefault="007A2641" w:rsidP="007A2641">
            <w:pPr>
              <w:jc w:val="both"/>
              <w:rPr>
                <w:sz w:val="22"/>
              </w:rPr>
            </w:pPr>
            <w:r>
              <w:rPr>
                <w:sz w:val="22"/>
              </w:rPr>
              <w:t>Contractual Services – Professional</w:t>
            </w:r>
          </w:p>
        </w:tc>
        <w:tc>
          <w:tcPr>
            <w:tcW w:w="672" w:type="pct"/>
          </w:tcPr>
          <w:p w14:paraId="516210CE" w14:textId="77777777" w:rsidR="007A2641" w:rsidRDefault="007A2641" w:rsidP="007A2641">
            <w:pPr>
              <w:jc w:val="right"/>
              <w:rPr>
                <w:sz w:val="22"/>
              </w:rPr>
            </w:pPr>
            <w:r>
              <w:rPr>
                <w:sz w:val="22"/>
              </w:rPr>
              <w:t>1,092</w:t>
            </w:r>
          </w:p>
        </w:tc>
        <w:tc>
          <w:tcPr>
            <w:tcW w:w="671" w:type="pct"/>
          </w:tcPr>
          <w:p w14:paraId="3A2B8BF9" w14:textId="77777777" w:rsidR="007A2641" w:rsidRDefault="007A2641" w:rsidP="007A2641">
            <w:pPr>
              <w:jc w:val="right"/>
              <w:rPr>
                <w:sz w:val="22"/>
              </w:rPr>
            </w:pPr>
            <w:r>
              <w:rPr>
                <w:sz w:val="22"/>
              </w:rPr>
              <w:t>0</w:t>
            </w:r>
          </w:p>
        </w:tc>
        <w:tc>
          <w:tcPr>
            <w:tcW w:w="610" w:type="pct"/>
          </w:tcPr>
          <w:p w14:paraId="33A5A0D5" w14:textId="77777777" w:rsidR="007A2641" w:rsidRDefault="007A2641" w:rsidP="007A2641">
            <w:pPr>
              <w:jc w:val="right"/>
              <w:rPr>
                <w:sz w:val="22"/>
              </w:rPr>
            </w:pPr>
            <w:r>
              <w:rPr>
                <w:sz w:val="22"/>
              </w:rPr>
              <w:t>1,092</w:t>
            </w:r>
          </w:p>
        </w:tc>
        <w:tc>
          <w:tcPr>
            <w:tcW w:w="130" w:type="pct"/>
          </w:tcPr>
          <w:p w14:paraId="7417C8E4" w14:textId="77777777" w:rsidR="007A2641" w:rsidRPr="00FE6098" w:rsidRDefault="007A2641" w:rsidP="007A2641">
            <w:pPr>
              <w:jc w:val="both"/>
              <w:rPr>
                <w:sz w:val="22"/>
              </w:rPr>
            </w:pPr>
          </w:p>
        </w:tc>
      </w:tr>
      <w:tr w:rsidR="007A2641" w:rsidRPr="00FE6098" w14:paraId="5F1738F8" w14:textId="77777777" w:rsidTr="007A2641">
        <w:tc>
          <w:tcPr>
            <w:tcW w:w="130" w:type="pct"/>
          </w:tcPr>
          <w:p w14:paraId="69A1832B" w14:textId="77777777" w:rsidR="007A2641" w:rsidRPr="00FE6098" w:rsidRDefault="007A2641" w:rsidP="007A2641">
            <w:pPr>
              <w:jc w:val="both"/>
              <w:rPr>
                <w:sz w:val="22"/>
              </w:rPr>
            </w:pPr>
          </w:p>
        </w:tc>
        <w:tc>
          <w:tcPr>
            <w:tcW w:w="589" w:type="pct"/>
          </w:tcPr>
          <w:p w14:paraId="7432090C" w14:textId="77777777" w:rsidR="007A2641" w:rsidRDefault="007A2641" w:rsidP="007A2641">
            <w:pPr>
              <w:jc w:val="center"/>
              <w:rPr>
                <w:sz w:val="22"/>
              </w:rPr>
            </w:pPr>
            <w:r>
              <w:rPr>
                <w:sz w:val="22"/>
              </w:rPr>
              <w:t>735</w:t>
            </w:r>
          </w:p>
        </w:tc>
        <w:tc>
          <w:tcPr>
            <w:tcW w:w="2198" w:type="pct"/>
          </w:tcPr>
          <w:p w14:paraId="3E91F7F0" w14:textId="77777777" w:rsidR="007A2641" w:rsidRDefault="007A2641" w:rsidP="007A2641">
            <w:pPr>
              <w:jc w:val="both"/>
              <w:rPr>
                <w:sz w:val="22"/>
              </w:rPr>
            </w:pPr>
            <w:r>
              <w:rPr>
                <w:sz w:val="22"/>
              </w:rPr>
              <w:t>Contractual Services – Testing</w:t>
            </w:r>
          </w:p>
        </w:tc>
        <w:tc>
          <w:tcPr>
            <w:tcW w:w="672" w:type="pct"/>
          </w:tcPr>
          <w:p w14:paraId="00E17F4B" w14:textId="77777777" w:rsidR="007A2641" w:rsidRDefault="007A2641" w:rsidP="007A2641">
            <w:pPr>
              <w:jc w:val="right"/>
              <w:rPr>
                <w:sz w:val="22"/>
              </w:rPr>
            </w:pPr>
            <w:r>
              <w:rPr>
                <w:sz w:val="22"/>
              </w:rPr>
              <w:t>1,240</w:t>
            </w:r>
          </w:p>
        </w:tc>
        <w:tc>
          <w:tcPr>
            <w:tcW w:w="671" w:type="pct"/>
          </w:tcPr>
          <w:p w14:paraId="65DD1033" w14:textId="77777777" w:rsidR="007A2641" w:rsidRDefault="007A2641" w:rsidP="007A2641">
            <w:pPr>
              <w:jc w:val="right"/>
              <w:rPr>
                <w:sz w:val="22"/>
              </w:rPr>
            </w:pPr>
            <w:r>
              <w:rPr>
                <w:sz w:val="22"/>
              </w:rPr>
              <w:t>0</w:t>
            </w:r>
          </w:p>
        </w:tc>
        <w:tc>
          <w:tcPr>
            <w:tcW w:w="610" w:type="pct"/>
          </w:tcPr>
          <w:p w14:paraId="6CC357F5" w14:textId="77777777" w:rsidR="007A2641" w:rsidRDefault="007A2641" w:rsidP="007A2641">
            <w:pPr>
              <w:jc w:val="right"/>
              <w:rPr>
                <w:sz w:val="22"/>
              </w:rPr>
            </w:pPr>
            <w:r>
              <w:rPr>
                <w:sz w:val="22"/>
              </w:rPr>
              <w:t>1,240</w:t>
            </w:r>
          </w:p>
        </w:tc>
        <w:tc>
          <w:tcPr>
            <w:tcW w:w="130" w:type="pct"/>
          </w:tcPr>
          <w:p w14:paraId="1D1238BC" w14:textId="77777777" w:rsidR="007A2641" w:rsidRPr="00FE6098" w:rsidRDefault="007A2641" w:rsidP="007A2641">
            <w:pPr>
              <w:jc w:val="both"/>
              <w:rPr>
                <w:sz w:val="22"/>
              </w:rPr>
            </w:pPr>
          </w:p>
        </w:tc>
      </w:tr>
      <w:tr w:rsidR="007A2641" w:rsidRPr="00FE6098" w14:paraId="1922DCDB" w14:textId="77777777" w:rsidTr="007A2641">
        <w:tc>
          <w:tcPr>
            <w:tcW w:w="130" w:type="pct"/>
          </w:tcPr>
          <w:p w14:paraId="18F17689" w14:textId="77777777" w:rsidR="007A2641" w:rsidRPr="00FE6098" w:rsidRDefault="007A2641" w:rsidP="007A2641">
            <w:pPr>
              <w:jc w:val="both"/>
              <w:rPr>
                <w:sz w:val="22"/>
              </w:rPr>
            </w:pPr>
          </w:p>
        </w:tc>
        <w:tc>
          <w:tcPr>
            <w:tcW w:w="589" w:type="pct"/>
          </w:tcPr>
          <w:p w14:paraId="025D2397" w14:textId="77777777" w:rsidR="007A2641" w:rsidRDefault="007A2641" w:rsidP="007A2641">
            <w:pPr>
              <w:jc w:val="center"/>
              <w:rPr>
                <w:sz w:val="22"/>
              </w:rPr>
            </w:pPr>
            <w:r>
              <w:rPr>
                <w:sz w:val="22"/>
              </w:rPr>
              <w:t>736</w:t>
            </w:r>
          </w:p>
        </w:tc>
        <w:tc>
          <w:tcPr>
            <w:tcW w:w="2198" w:type="pct"/>
          </w:tcPr>
          <w:p w14:paraId="4A2B05B6" w14:textId="77777777" w:rsidR="007A2641" w:rsidRDefault="007A2641" w:rsidP="007A2641">
            <w:pPr>
              <w:jc w:val="both"/>
              <w:rPr>
                <w:sz w:val="22"/>
              </w:rPr>
            </w:pPr>
            <w:r>
              <w:rPr>
                <w:sz w:val="22"/>
              </w:rPr>
              <w:t>Contractual Services – Other</w:t>
            </w:r>
          </w:p>
        </w:tc>
        <w:tc>
          <w:tcPr>
            <w:tcW w:w="672" w:type="pct"/>
          </w:tcPr>
          <w:p w14:paraId="6F86F740" w14:textId="77777777" w:rsidR="007A2641" w:rsidRDefault="007A2641" w:rsidP="007A2641">
            <w:pPr>
              <w:jc w:val="right"/>
              <w:rPr>
                <w:sz w:val="22"/>
              </w:rPr>
            </w:pPr>
            <w:r>
              <w:rPr>
                <w:sz w:val="22"/>
              </w:rPr>
              <w:t>30,148</w:t>
            </w:r>
          </w:p>
        </w:tc>
        <w:tc>
          <w:tcPr>
            <w:tcW w:w="671" w:type="pct"/>
          </w:tcPr>
          <w:p w14:paraId="27C844D1" w14:textId="77777777" w:rsidR="007A2641" w:rsidRDefault="007A2641" w:rsidP="007A2641">
            <w:pPr>
              <w:jc w:val="right"/>
              <w:rPr>
                <w:sz w:val="22"/>
              </w:rPr>
            </w:pPr>
            <w:r>
              <w:rPr>
                <w:sz w:val="22"/>
              </w:rPr>
              <w:t>357</w:t>
            </w:r>
          </w:p>
        </w:tc>
        <w:tc>
          <w:tcPr>
            <w:tcW w:w="610" w:type="pct"/>
          </w:tcPr>
          <w:p w14:paraId="4904D56D" w14:textId="77777777" w:rsidR="007A2641" w:rsidRDefault="007A2641" w:rsidP="007A2641">
            <w:pPr>
              <w:jc w:val="right"/>
              <w:rPr>
                <w:sz w:val="22"/>
              </w:rPr>
            </w:pPr>
            <w:r>
              <w:rPr>
                <w:sz w:val="22"/>
              </w:rPr>
              <w:t>30,505</w:t>
            </w:r>
          </w:p>
        </w:tc>
        <w:tc>
          <w:tcPr>
            <w:tcW w:w="130" w:type="pct"/>
          </w:tcPr>
          <w:p w14:paraId="597C85B9" w14:textId="77777777" w:rsidR="007A2641" w:rsidRPr="00FE6098" w:rsidRDefault="007A2641" w:rsidP="007A2641">
            <w:pPr>
              <w:jc w:val="both"/>
              <w:rPr>
                <w:sz w:val="22"/>
              </w:rPr>
            </w:pPr>
          </w:p>
        </w:tc>
      </w:tr>
      <w:tr w:rsidR="007A2641" w:rsidRPr="00FE6098" w14:paraId="46BC2361" w14:textId="77777777" w:rsidTr="007A2641">
        <w:tc>
          <w:tcPr>
            <w:tcW w:w="130" w:type="pct"/>
          </w:tcPr>
          <w:p w14:paraId="697F7E72" w14:textId="77777777" w:rsidR="007A2641" w:rsidRPr="00FE6098" w:rsidRDefault="007A2641" w:rsidP="007A2641">
            <w:pPr>
              <w:jc w:val="both"/>
              <w:rPr>
                <w:sz w:val="22"/>
              </w:rPr>
            </w:pPr>
          </w:p>
        </w:tc>
        <w:tc>
          <w:tcPr>
            <w:tcW w:w="589" w:type="pct"/>
          </w:tcPr>
          <w:p w14:paraId="5B22C0CA" w14:textId="77777777" w:rsidR="007A2641" w:rsidRDefault="007A2641" w:rsidP="007A2641">
            <w:pPr>
              <w:jc w:val="center"/>
              <w:rPr>
                <w:sz w:val="22"/>
              </w:rPr>
            </w:pPr>
            <w:r>
              <w:rPr>
                <w:sz w:val="22"/>
              </w:rPr>
              <w:t>740</w:t>
            </w:r>
          </w:p>
        </w:tc>
        <w:tc>
          <w:tcPr>
            <w:tcW w:w="2198" w:type="pct"/>
          </w:tcPr>
          <w:p w14:paraId="5F4AFC5E" w14:textId="77777777" w:rsidR="007A2641" w:rsidRDefault="007A2641" w:rsidP="007A2641">
            <w:pPr>
              <w:jc w:val="both"/>
              <w:rPr>
                <w:sz w:val="22"/>
              </w:rPr>
            </w:pPr>
            <w:r>
              <w:rPr>
                <w:sz w:val="22"/>
              </w:rPr>
              <w:t>Rents</w:t>
            </w:r>
          </w:p>
        </w:tc>
        <w:tc>
          <w:tcPr>
            <w:tcW w:w="672" w:type="pct"/>
          </w:tcPr>
          <w:p w14:paraId="5AC08D12" w14:textId="77777777" w:rsidR="007A2641" w:rsidRDefault="007A2641" w:rsidP="007A2641">
            <w:pPr>
              <w:jc w:val="right"/>
              <w:rPr>
                <w:sz w:val="22"/>
              </w:rPr>
            </w:pPr>
            <w:r>
              <w:rPr>
                <w:sz w:val="22"/>
              </w:rPr>
              <w:t>9,591</w:t>
            </w:r>
          </w:p>
        </w:tc>
        <w:tc>
          <w:tcPr>
            <w:tcW w:w="671" w:type="pct"/>
          </w:tcPr>
          <w:p w14:paraId="27F0CD19" w14:textId="77777777" w:rsidR="007A2641" w:rsidRDefault="007A2641" w:rsidP="007A2641">
            <w:pPr>
              <w:jc w:val="right"/>
              <w:rPr>
                <w:sz w:val="22"/>
              </w:rPr>
            </w:pPr>
            <w:r>
              <w:rPr>
                <w:sz w:val="22"/>
              </w:rPr>
              <w:t>(2,659)</w:t>
            </w:r>
          </w:p>
        </w:tc>
        <w:tc>
          <w:tcPr>
            <w:tcW w:w="610" w:type="pct"/>
          </w:tcPr>
          <w:p w14:paraId="5BF8FE97" w14:textId="77777777" w:rsidR="007A2641" w:rsidRDefault="007A2641" w:rsidP="007A2641">
            <w:pPr>
              <w:jc w:val="right"/>
              <w:rPr>
                <w:sz w:val="22"/>
              </w:rPr>
            </w:pPr>
            <w:r>
              <w:rPr>
                <w:sz w:val="22"/>
              </w:rPr>
              <w:t>6,932</w:t>
            </w:r>
          </w:p>
        </w:tc>
        <w:tc>
          <w:tcPr>
            <w:tcW w:w="130" w:type="pct"/>
          </w:tcPr>
          <w:p w14:paraId="7A4BBDC5" w14:textId="77777777" w:rsidR="007A2641" w:rsidRPr="00FE6098" w:rsidRDefault="007A2641" w:rsidP="007A2641">
            <w:pPr>
              <w:jc w:val="both"/>
              <w:rPr>
                <w:sz w:val="22"/>
              </w:rPr>
            </w:pPr>
          </w:p>
        </w:tc>
      </w:tr>
      <w:tr w:rsidR="007A2641" w:rsidRPr="00FE6098" w14:paraId="233EA20D" w14:textId="77777777" w:rsidTr="007A2641">
        <w:tc>
          <w:tcPr>
            <w:tcW w:w="130" w:type="pct"/>
          </w:tcPr>
          <w:p w14:paraId="3AA620F9" w14:textId="77777777" w:rsidR="007A2641" w:rsidRPr="00FE6098" w:rsidRDefault="007A2641" w:rsidP="007A2641">
            <w:pPr>
              <w:jc w:val="both"/>
              <w:rPr>
                <w:sz w:val="22"/>
              </w:rPr>
            </w:pPr>
          </w:p>
        </w:tc>
        <w:tc>
          <w:tcPr>
            <w:tcW w:w="589" w:type="pct"/>
          </w:tcPr>
          <w:p w14:paraId="124BB70B" w14:textId="77777777" w:rsidR="007A2641" w:rsidRDefault="007A2641" w:rsidP="007A2641">
            <w:pPr>
              <w:jc w:val="center"/>
              <w:rPr>
                <w:sz w:val="22"/>
              </w:rPr>
            </w:pPr>
            <w:r>
              <w:rPr>
                <w:sz w:val="22"/>
              </w:rPr>
              <w:t>750</w:t>
            </w:r>
          </w:p>
        </w:tc>
        <w:tc>
          <w:tcPr>
            <w:tcW w:w="2198" w:type="pct"/>
          </w:tcPr>
          <w:p w14:paraId="7DB9D884" w14:textId="77777777" w:rsidR="007A2641" w:rsidRDefault="007A2641" w:rsidP="007A2641">
            <w:pPr>
              <w:jc w:val="both"/>
              <w:rPr>
                <w:sz w:val="22"/>
              </w:rPr>
            </w:pPr>
            <w:r>
              <w:rPr>
                <w:sz w:val="22"/>
              </w:rPr>
              <w:t>Transportation Expense</w:t>
            </w:r>
          </w:p>
        </w:tc>
        <w:tc>
          <w:tcPr>
            <w:tcW w:w="672" w:type="pct"/>
          </w:tcPr>
          <w:p w14:paraId="5DB430A5" w14:textId="77777777" w:rsidR="007A2641" w:rsidRDefault="007A2641" w:rsidP="007A2641">
            <w:pPr>
              <w:jc w:val="right"/>
              <w:rPr>
                <w:sz w:val="22"/>
              </w:rPr>
            </w:pPr>
            <w:r>
              <w:rPr>
                <w:sz w:val="22"/>
              </w:rPr>
              <w:t>7,985</w:t>
            </w:r>
          </w:p>
        </w:tc>
        <w:tc>
          <w:tcPr>
            <w:tcW w:w="671" w:type="pct"/>
          </w:tcPr>
          <w:p w14:paraId="64BB0AF9" w14:textId="77777777" w:rsidR="007A2641" w:rsidRDefault="007A2641" w:rsidP="007A2641">
            <w:pPr>
              <w:jc w:val="right"/>
              <w:rPr>
                <w:sz w:val="22"/>
              </w:rPr>
            </w:pPr>
            <w:r>
              <w:rPr>
                <w:sz w:val="22"/>
              </w:rPr>
              <w:t>0</w:t>
            </w:r>
          </w:p>
        </w:tc>
        <w:tc>
          <w:tcPr>
            <w:tcW w:w="610" w:type="pct"/>
          </w:tcPr>
          <w:p w14:paraId="76A0D4E9" w14:textId="77777777" w:rsidR="007A2641" w:rsidRDefault="007A2641" w:rsidP="007A2641">
            <w:pPr>
              <w:jc w:val="right"/>
              <w:rPr>
                <w:sz w:val="22"/>
              </w:rPr>
            </w:pPr>
            <w:r>
              <w:rPr>
                <w:sz w:val="22"/>
              </w:rPr>
              <w:t>7,985</w:t>
            </w:r>
          </w:p>
        </w:tc>
        <w:tc>
          <w:tcPr>
            <w:tcW w:w="130" w:type="pct"/>
          </w:tcPr>
          <w:p w14:paraId="1314E269" w14:textId="77777777" w:rsidR="007A2641" w:rsidRPr="00FE6098" w:rsidRDefault="007A2641" w:rsidP="007A2641">
            <w:pPr>
              <w:jc w:val="both"/>
              <w:rPr>
                <w:sz w:val="22"/>
              </w:rPr>
            </w:pPr>
          </w:p>
        </w:tc>
      </w:tr>
      <w:tr w:rsidR="007A2641" w:rsidRPr="00FE6098" w14:paraId="6DA3D59A" w14:textId="77777777" w:rsidTr="007A2641">
        <w:tc>
          <w:tcPr>
            <w:tcW w:w="130" w:type="pct"/>
          </w:tcPr>
          <w:p w14:paraId="34DB8046" w14:textId="77777777" w:rsidR="007A2641" w:rsidRPr="00FE6098" w:rsidRDefault="007A2641" w:rsidP="007A2641">
            <w:pPr>
              <w:jc w:val="both"/>
              <w:rPr>
                <w:sz w:val="22"/>
              </w:rPr>
            </w:pPr>
          </w:p>
        </w:tc>
        <w:tc>
          <w:tcPr>
            <w:tcW w:w="589" w:type="pct"/>
          </w:tcPr>
          <w:p w14:paraId="63D4D611" w14:textId="77777777" w:rsidR="007A2641" w:rsidRDefault="007A2641" w:rsidP="007A2641">
            <w:pPr>
              <w:jc w:val="center"/>
              <w:rPr>
                <w:sz w:val="22"/>
              </w:rPr>
            </w:pPr>
            <w:r>
              <w:rPr>
                <w:sz w:val="22"/>
              </w:rPr>
              <w:t>755</w:t>
            </w:r>
          </w:p>
        </w:tc>
        <w:tc>
          <w:tcPr>
            <w:tcW w:w="2198" w:type="pct"/>
          </w:tcPr>
          <w:p w14:paraId="772545CE" w14:textId="77777777" w:rsidR="007A2641" w:rsidRDefault="007A2641" w:rsidP="007A2641">
            <w:pPr>
              <w:jc w:val="both"/>
              <w:rPr>
                <w:sz w:val="22"/>
              </w:rPr>
            </w:pPr>
            <w:r>
              <w:rPr>
                <w:sz w:val="22"/>
              </w:rPr>
              <w:t>Insurance Expense</w:t>
            </w:r>
          </w:p>
        </w:tc>
        <w:tc>
          <w:tcPr>
            <w:tcW w:w="672" w:type="pct"/>
          </w:tcPr>
          <w:p w14:paraId="6BF3E4CC" w14:textId="77777777" w:rsidR="007A2641" w:rsidRDefault="007A2641" w:rsidP="007A2641">
            <w:pPr>
              <w:jc w:val="right"/>
              <w:rPr>
                <w:sz w:val="22"/>
              </w:rPr>
            </w:pPr>
            <w:r>
              <w:rPr>
                <w:sz w:val="22"/>
              </w:rPr>
              <w:t>8,506</w:t>
            </w:r>
          </w:p>
        </w:tc>
        <w:tc>
          <w:tcPr>
            <w:tcW w:w="671" w:type="pct"/>
          </w:tcPr>
          <w:p w14:paraId="069D54C8" w14:textId="77777777" w:rsidR="007A2641" w:rsidRDefault="007A2641" w:rsidP="007A2641">
            <w:pPr>
              <w:jc w:val="right"/>
              <w:rPr>
                <w:sz w:val="22"/>
              </w:rPr>
            </w:pPr>
            <w:r>
              <w:rPr>
                <w:sz w:val="22"/>
              </w:rPr>
              <w:t>0</w:t>
            </w:r>
          </w:p>
        </w:tc>
        <w:tc>
          <w:tcPr>
            <w:tcW w:w="610" w:type="pct"/>
          </w:tcPr>
          <w:p w14:paraId="5CCA3B12" w14:textId="77777777" w:rsidR="007A2641" w:rsidRDefault="007A2641" w:rsidP="007A2641">
            <w:pPr>
              <w:jc w:val="right"/>
              <w:rPr>
                <w:sz w:val="22"/>
              </w:rPr>
            </w:pPr>
            <w:r>
              <w:rPr>
                <w:sz w:val="22"/>
              </w:rPr>
              <w:t>8,506</w:t>
            </w:r>
          </w:p>
        </w:tc>
        <w:tc>
          <w:tcPr>
            <w:tcW w:w="130" w:type="pct"/>
          </w:tcPr>
          <w:p w14:paraId="55490724" w14:textId="77777777" w:rsidR="007A2641" w:rsidRPr="00FE6098" w:rsidRDefault="007A2641" w:rsidP="007A2641">
            <w:pPr>
              <w:jc w:val="both"/>
              <w:rPr>
                <w:sz w:val="22"/>
              </w:rPr>
            </w:pPr>
          </w:p>
        </w:tc>
      </w:tr>
      <w:tr w:rsidR="007A2641" w:rsidRPr="00FE6098" w14:paraId="0AE391FE" w14:textId="77777777" w:rsidTr="007A2641">
        <w:tc>
          <w:tcPr>
            <w:tcW w:w="130" w:type="pct"/>
          </w:tcPr>
          <w:p w14:paraId="414679DE" w14:textId="77777777" w:rsidR="007A2641" w:rsidRPr="00FE6098" w:rsidRDefault="007A2641" w:rsidP="007A2641">
            <w:pPr>
              <w:jc w:val="both"/>
              <w:rPr>
                <w:sz w:val="22"/>
              </w:rPr>
            </w:pPr>
          </w:p>
        </w:tc>
        <w:tc>
          <w:tcPr>
            <w:tcW w:w="589" w:type="pct"/>
          </w:tcPr>
          <w:p w14:paraId="47BE1C7B" w14:textId="77777777" w:rsidR="007A2641" w:rsidRDefault="007A2641" w:rsidP="007A2641">
            <w:pPr>
              <w:jc w:val="center"/>
              <w:rPr>
                <w:sz w:val="22"/>
              </w:rPr>
            </w:pPr>
            <w:r>
              <w:rPr>
                <w:sz w:val="22"/>
              </w:rPr>
              <w:t>765</w:t>
            </w:r>
          </w:p>
        </w:tc>
        <w:tc>
          <w:tcPr>
            <w:tcW w:w="2198" w:type="pct"/>
          </w:tcPr>
          <w:p w14:paraId="63576490" w14:textId="77777777" w:rsidR="007A2641" w:rsidRDefault="007A2641" w:rsidP="007A2641">
            <w:pPr>
              <w:jc w:val="both"/>
              <w:rPr>
                <w:sz w:val="22"/>
              </w:rPr>
            </w:pPr>
            <w:r>
              <w:rPr>
                <w:sz w:val="22"/>
              </w:rPr>
              <w:t>Rate Case Expense</w:t>
            </w:r>
          </w:p>
        </w:tc>
        <w:tc>
          <w:tcPr>
            <w:tcW w:w="672" w:type="pct"/>
          </w:tcPr>
          <w:p w14:paraId="2AB9C5E6" w14:textId="77777777" w:rsidR="007A2641" w:rsidRDefault="007A2641" w:rsidP="007A2641">
            <w:pPr>
              <w:jc w:val="right"/>
              <w:rPr>
                <w:sz w:val="22"/>
              </w:rPr>
            </w:pPr>
            <w:r>
              <w:rPr>
                <w:sz w:val="22"/>
              </w:rPr>
              <w:t>0</w:t>
            </w:r>
          </w:p>
        </w:tc>
        <w:tc>
          <w:tcPr>
            <w:tcW w:w="671" w:type="pct"/>
          </w:tcPr>
          <w:p w14:paraId="33E9DD60" w14:textId="77777777" w:rsidR="007A2641" w:rsidRDefault="007A2641" w:rsidP="007A2641">
            <w:pPr>
              <w:jc w:val="right"/>
              <w:rPr>
                <w:sz w:val="22"/>
              </w:rPr>
            </w:pPr>
            <w:r>
              <w:rPr>
                <w:sz w:val="22"/>
              </w:rPr>
              <w:t>718</w:t>
            </w:r>
          </w:p>
        </w:tc>
        <w:tc>
          <w:tcPr>
            <w:tcW w:w="610" w:type="pct"/>
          </w:tcPr>
          <w:p w14:paraId="2DDE7708" w14:textId="77777777" w:rsidR="007A2641" w:rsidRDefault="007A2641" w:rsidP="007A2641">
            <w:pPr>
              <w:jc w:val="right"/>
              <w:rPr>
                <w:sz w:val="22"/>
              </w:rPr>
            </w:pPr>
            <w:r>
              <w:rPr>
                <w:sz w:val="22"/>
              </w:rPr>
              <w:t>718</w:t>
            </w:r>
          </w:p>
        </w:tc>
        <w:tc>
          <w:tcPr>
            <w:tcW w:w="130" w:type="pct"/>
          </w:tcPr>
          <w:p w14:paraId="4A892880" w14:textId="77777777" w:rsidR="007A2641" w:rsidRPr="00FE6098" w:rsidRDefault="007A2641" w:rsidP="007A2641">
            <w:pPr>
              <w:jc w:val="both"/>
              <w:rPr>
                <w:sz w:val="22"/>
              </w:rPr>
            </w:pPr>
          </w:p>
        </w:tc>
      </w:tr>
      <w:tr w:rsidR="007A2641" w:rsidRPr="00FE6098" w14:paraId="182F9291" w14:textId="77777777" w:rsidTr="007A2641">
        <w:tc>
          <w:tcPr>
            <w:tcW w:w="130" w:type="pct"/>
          </w:tcPr>
          <w:p w14:paraId="5764686E" w14:textId="77777777" w:rsidR="007A2641" w:rsidRPr="00FE6098" w:rsidRDefault="007A2641" w:rsidP="007A2641">
            <w:pPr>
              <w:jc w:val="both"/>
              <w:rPr>
                <w:sz w:val="22"/>
              </w:rPr>
            </w:pPr>
          </w:p>
        </w:tc>
        <w:tc>
          <w:tcPr>
            <w:tcW w:w="589" w:type="pct"/>
          </w:tcPr>
          <w:p w14:paraId="420735C7" w14:textId="77777777" w:rsidR="007A2641" w:rsidRDefault="007A2641" w:rsidP="007A2641">
            <w:pPr>
              <w:jc w:val="center"/>
              <w:rPr>
                <w:sz w:val="22"/>
              </w:rPr>
            </w:pPr>
            <w:r>
              <w:rPr>
                <w:sz w:val="22"/>
              </w:rPr>
              <w:t>770</w:t>
            </w:r>
          </w:p>
        </w:tc>
        <w:tc>
          <w:tcPr>
            <w:tcW w:w="2198" w:type="pct"/>
          </w:tcPr>
          <w:p w14:paraId="29A6E9C3" w14:textId="77777777" w:rsidR="007A2641" w:rsidRDefault="007A2641" w:rsidP="007A2641">
            <w:pPr>
              <w:jc w:val="both"/>
              <w:rPr>
                <w:sz w:val="22"/>
              </w:rPr>
            </w:pPr>
            <w:r>
              <w:rPr>
                <w:sz w:val="22"/>
              </w:rPr>
              <w:t>Bad Debt Expense</w:t>
            </w:r>
          </w:p>
        </w:tc>
        <w:tc>
          <w:tcPr>
            <w:tcW w:w="672" w:type="pct"/>
          </w:tcPr>
          <w:p w14:paraId="0362A8D9" w14:textId="77777777" w:rsidR="007A2641" w:rsidRDefault="007A2641" w:rsidP="007A2641">
            <w:pPr>
              <w:jc w:val="right"/>
              <w:rPr>
                <w:sz w:val="22"/>
              </w:rPr>
            </w:pPr>
            <w:r>
              <w:rPr>
                <w:sz w:val="22"/>
              </w:rPr>
              <w:t>4,506</w:t>
            </w:r>
          </w:p>
        </w:tc>
        <w:tc>
          <w:tcPr>
            <w:tcW w:w="671" w:type="pct"/>
          </w:tcPr>
          <w:p w14:paraId="7AF4397C" w14:textId="77777777" w:rsidR="007A2641" w:rsidRDefault="007A2641" w:rsidP="007A2641">
            <w:pPr>
              <w:jc w:val="right"/>
              <w:rPr>
                <w:sz w:val="22"/>
              </w:rPr>
            </w:pPr>
            <w:r>
              <w:rPr>
                <w:sz w:val="22"/>
              </w:rPr>
              <w:t>(2,096)</w:t>
            </w:r>
          </w:p>
        </w:tc>
        <w:tc>
          <w:tcPr>
            <w:tcW w:w="610" w:type="pct"/>
          </w:tcPr>
          <w:p w14:paraId="064E5425" w14:textId="77777777" w:rsidR="007A2641" w:rsidRDefault="007A2641" w:rsidP="007A2641">
            <w:pPr>
              <w:jc w:val="right"/>
              <w:rPr>
                <w:sz w:val="22"/>
              </w:rPr>
            </w:pPr>
            <w:r>
              <w:rPr>
                <w:sz w:val="22"/>
              </w:rPr>
              <w:t>2,410</w:t>
            </w:r>
          </w:p>
        </w:tc>
        <w:tc>
          <w:tcPr>
            <w:tcW w:w="130" w:type="pct"/>
          </w:tcPr>
          <w:p w14:paraId="05FEB9EE" w14:textId="77777777" w:rsidR="007A2641" w:rsidRPr="00FE6098" w:rsidRDefault="007A2641" w:rsidP="007A2641">
            <w:pPr>
              <w:jc w:val="both"/>
              <w:rPr>
                <w:sz w:val="22"/>
              </w:rPr>
            </w:pPr>
          </w:p>
        </w:tc>
      </w:tr>
      <w:tr w:rsidR="007A2641" w:rsidRPr="00FE6098" w14:paraId="7390305F" w14:textId="77777777" w:rsidTr="007A2641">
        <w:tc>
          <w:tcPr>
            <w:tcW w:w="130" w:type="pct"/>
          </w:tcPr>
          <w:p w14:paraId="74167381" w14:textId="77777777" w:rsidR="007A2641" w:rsidRPr="00FE6098" w:rsidRDefault="007A2641" w:rsidP="007A2641">
            <w:pPr>
              <w:jc w:val="both"/>
              <w:rPr>
                <w:sz w:val="22"/>
              </w:rPr>
            </w:pPr>
          </w:p>
        </w:tc>
        <w:tc>
          <w:tcPr>
            <w:tcW w:w="589" w:type="pct"/>
          </w:tcPr>
          <w:p w14:paraId="1C5A09DC" w14:textId="77777777" w:rsidR="007A2641" w:rsidRDefault="007A2641" w:rsidP="007A2641">
            <w:pPr>
              <w:jc w:val="center"/>
              <w:rPr>
                <w:sz w:val="22"/>
              </w:rPr>
            </w:pPr>
            <w:r>
              <w:rPr>
                <w:sz w:val="22"/>
              </w:rPr>
              <w:t>775</w:t>
            </w:r>
          </w:p>
        </w:tc>
        <w:tc>
          <w:tcPr>
            <w:tcW w:w="2198" w:type="pct"/>
          </w:tcPr>
          <w:p w14:paraId="45390946" w14:textId="77777777" w:rsidR="007A2641" w:rsidRDefault="007A2641" w:rsidP="007A2641">
            <w:pPr>
              <w:jc w:val="both"/>
              <w:rPr>
                <w:sz w:val="22"/>
              </w:rPr>
            </w:pPr>
            <w:r>
              <w:rPr>
                <w:sz w:val="22"/>
              </w:rPr>
              <w:t>Miscellaneous Expenses</w:t>
            </w:r>
          </w:p>
        </w:tc>
        <w:tc>
          <w:tcPr>
            <w:tcW w:w="672" w:type="pct"/>
          </w:tcPr>
          <w:p w14:paraId="38259FCB" w14:textId="77777777" w:rsidR="007A2641" w:rsidRPr="00A252E9" w:rsidRDefault="007A2641" w:rsidP="007A2641">
            <w:pPr>
              <w:jc w:val="right"/>
              <w:rPr>
                <w:sz w:val="22"/>
                <w:u w:val="single"/>
              </w:rPr>
            </w:pPr>
            <w:r w:rsidRPr="00A252E9">
              <w:rPr>
                <w:sz w:val="22"/>
                <w:u w:val="single"/>
              </w:rPr>
              <w:t>$10,563</w:t>
            </w:r>
          </w:p>
        </w:tc>
        <w:tc>
          <w:tcPr>
            <w:tcW w:w="671" w:type="pct"/>
          </w:tcPr>
          <w:p w14:paraId="166FEEAA" w14:textId="77777777" w:rsidR="007A2641" w:rsidRPr="00A252E9" w:rsidRDefault="007A2641" w:rsidP="007A2641">
            <w:pPr>
              <w:jc w:val="right"/>
              <w:rPr>
                <w:sz w:val="22"/>
                <w:u w:val="single"/>
              </w:rPr>
            </w:pPr>
            <w:r>
              <w:rPr>
                <w:sz w:val="22"/>
                <w:u w:val="single"/>
              </w:rPr>
              <w:t>($490)</w:t>
            </w:r>
          </w:p>
        </w:tc>
        <w:tc>
          <w:tcPr>
            <w:tcW w:w="610" w:type="pct"/>
          </w:tcPr>
          <w:p w14:paraId="5F23A0E9" w14:textId="77777777" w:rsidR="007A2641" w:rsidRPr="00A252E9" w:rsidRDefault="007A2641" w:rsidP="007A2641">
            <w:pPr>
              <w:jc w:val="right"/>
              <w:rPr>
                <w:sz w:val="22"/>
                <w:u w:val="single"/>
              </w:rPr>
            </w:pPr>
            <w:r w:rsidRPr="00A252E9">
              <w:rPr>
                <w:sz w:val="22"/>
                <w:u w:val="single"/>
              </w:rPr>
              <w:t>$10,</w:t>
            </w:r>
            <w:r>
              <w:rPr>
                <w:sz w:val="22"/>
                <w:u w:val="single"/>
              </w:rPr>
              <w:t>073</w:t>
            </w:r>
          </w:p>
        </w:tc>
        <w:tc>
          <w:tcPr>
            <w:tcW w:w="130" w:type="pct"/>
          </w:tcPr>
          <w:p w14:paraId="74E0EA7A" w14:textId="77777777" w:rsidR="007A2641" w:rsidRPr="00FE6098" w:rsidRDefault="007A2641" w:rsidP="007A2641">
            <w:pPr>
              <w:jc w:val="both"/>
              <w:rPr>
                <w:sz w:val="22"/>
              </w:rPr>
            </w:pPr>
          </w:p>
        </w:tc>
      </w:tr>
      <w:tr w:rsidR="007A2641" w:rsidRPr="00FE6098" w14:paraId="26D69F89" w14:textId="77777777" w:rsidTr="007A2641">
        <w:tc>
          <w:tcPr>
            <w:tcW w:w="130" w:type="pct"/>
          </w:tcPr>
          <w:p w14:paraId="7D9C95A2" w14:textId="77777777" w:rsidR="007A2641" w:rsidRPr="00FE6098" w:rsidRDefault="007A2641" w:rsidP="007A2641">
            <w:pPr>
              <w:jc w:val="both"/>
              <w:rPr>
                <w:sz w:val="22"/>
              </w:rPr>
            </w:pPr>
          </w:p>
        </w:tc>
        <w:tc>
          <w:tcPr>
            <w:tcW w:w="589" w:type="pct"/>
          </w:tcPr>
          <w:p w14:paraId="7B25620E" w14:textId="77777777" w:rsidR="007A2641" w:rsidRDefault="007A2641" w:rsidP="007A2641">
            <w:pPr>
              <w:jc w:val="both"/>
              <w:rPr>
                <w:sz w:val="22"/>
              </w:rPr>
            </w:pPr>
          </w:p>
        </w:tc>
        <w:tc>
          <w:tcPr>
            <w:tcW w:w="2198" w:type="pct"/>
          </w:tcPr>
          <w:p w14:paraId="642FBD2D" w14:textId="77777777" w:rsidR="007A2641" w:rsidRDefault="007A2641" w:rsidP="007A2641">
            <w:pPr>
              <w:jc w:val="both"/>
              <w:rPr>
                <w:sz w:val="22"/>
              </w:rPr>
            </w:pPr>
          </w:p>
        </w:tc>
        <w:tc>
          <w:tcPr>
            <w:tcW w:w="672" w:type="pct"/>
          </w:tcPr>
          <w:p w14:paraId="16795E90" w14:textId="77777777" w:rsidR="007A2641" w:rsidRDefault="007A2641" w:rsidP="007A2641">
            <w:pPr>
              <w:jc w:val="right"/>
              <w:rPr>
                <w:sz w:val="22"/>
              </w:rPr>
            </w:pPr>
          </w:p>
        </w:tc>
        <w:tc>
          <w:tcPr>
            <w:tcW w:w="671" w:type="pct"/>
          </w:tcPr>
          <w:p w14:paraId="492D6D6A" w14:textId="77777777" w:rsidR="007A2641" w:rsidRDefault="007A2641" w:rsidP="007A2641">
            <w:pPr>
              <w:jc w:val="right"/>
              <w:rPr>
                <w:sz w:val="22"/>
              </w:rPr>
            </w:pPr>
          </w:p>
        </w:tc>
        <w:tc>
          <w:tcPr>
            <w:tcW w:w="610" w:type="pct"/>
          </w:tcPr>
          <w:p w14:paraId="6ECB50B3" w14:textId="77777777" w:rsidR="007A2641" w:rsidRDefault="007A2641" w:rsidP="007A2641">
            <w:pPr>
              <w:jc w:val="right"/>
              <w:rPr>
                <w:sz w:val="22"/>
              </w:rPr>
            </w:pPr>
          </w:p>
        </w:tc>
        <w:tc>
          <w:tcPr>
            <w:tcW w:w="130" w:type="pct"/>
          </w:tcPr>
          <w:p w14:paraId="08E3D107" w14:textId="77777777" w:rsidR="007A2641" w:rsidRPr="00FE6098" w:rsidRDefault="007A2641" w:rsidP="007A2641">
            <w:pPr>
              <w:jc w:val="both"/>
              <w:rPr>
                <w:sz w:val="22"/>
              </w:rPr>
            </w:pPr>
          </w:p>
        </w:tc>
      </w:tr>
      <w:tr w:rsidR="007A2641" w:rsidRPr="00FE6098" w14:paraId="1D7818D5" w14:textId="77777777" w:rsidTr="007A2641">
        <w:tc>
          <w:tcPr>
            <w:tcW w:w="130" w:type="pct"/>
          </w:tcPr>
          <w:p w14:paraId="12B301C5" w14:textId="77777777" w:rsidR="007A2641" w:rsidRPr="00FE6098" w:rsidRDefault="007A2641" w:rsidP="007A2641">
            <w:pPr>
              <w:jc w:val="both"/>
              <w:rPr>
                <w:sz w:val="22"/>
              </w:rPr>
            </w:pPr>
          </w:p>
        </w:tc>
        <w:tc>
          <w:tcPr>
            <w:tcW w:w="589" w:type="pct"/>
          </w:tcPr>
          <w:p w14:paraId="7857A27A" w14:textId="77777777" w:rsidR="007A2641" w:rsidRDefault="007A2641" w:rsidP="007A2641">
            <w:pPr>
              <w:jc w:val="both"/>
              <w:rPr>
                <w:sz w:val="22"/>
              </w:rPr>
            </w:pPr>
          </w:p>
        </w:tc>
        <w:tc>
          <w:tcPr>
            <w:tcW w:w="2198" w:type="pct"/>
          </w:tcPr>
          <w:p w14:paraId="55012033" w14:textId="77777777" w:rsidR="007A2641" w:rsidRDefault="007A2641" w:rsidP="007A2641">
            <w:pPr>
              <w:jc w:val="both"/>
              <w:rPr>
                <w:sz w:val="22"/>
              </w:rPr>
            </w:pPr>
            <w:r>
              <w:rPr>
                <w:sz w:val="22"/>
              </w:rPr>
              <w:t>Total O&amp;M Expense</w:t>
            </w:r>
          </w:p>
        </w:tc>
        <w:tc>
          <w:tcPr>
            <w:tcW w:w="672" w:type="pct"/>
          </w:tcPr>
          <w:p w14:paraId="273D245D" w14:textId="77777777" w:rsidR="007A2641" w:rsidRPr="00A252E9" w:rsidRDefault="007A2641" w:rsidP="007A2641">
            <w:pPr>
              <w:jc w:val="right"/>
              <w:rPr>
                <w:sz w:val="22"/>
                <w:u w:val="double"/>
              </w:rPr>
            </w:pPr>
            <w:r w:rsidRPr="00A252E9">
              <w:rPr>
                <w:sz w:val="22"/>
                <w:u w:val="double"/>
              </w:rPr>
              <w:t>$182,075</w:t>
            </w:r>
          </w:p>
        </w:tc>
        <w:tc>
          <w:tcPr>
            <w:tcW w:w="671" w:type="pct"/>
          </w:tcPr>
          <w:p w14:paraId="6FA8C379" w14:textId="77777777" w:rsidR="007A2641" w:rsidRPr="00A252E9" w:rsidRDefault="007A2641" w:rsidP="007A2641">
            <w:pPr>
              <w:jc w:val="right"/>
              <w:rPr>
                <w:sz w:val="22"/>
                <w:u w:val="double"/>
              </w:rPr>
            </w:pPr>
            <w:r w:rsidRPr="00A252E9">
              <w:rPr>
                <w:sz w:val="22"/>
                <w:u w:val="double"/>
              </w:rPr>
              <w:t>($</w:t>
            </w:r>
            <w:r>
              <w:rPr>
                <w:sz w:val="22"/>
                <w:u w:val="double"/>
              </w:rPr>
              <w:t>764</w:t>
            </w:r>
            <w:r w:rsidRPr="00A252E9">
              <w:rPr>
                <w:sz w:val="22"/>
                <w:u w:val="double"/>
              </w:rPr>
              <w:t>)</w:t>
            </w:r>
          </w:p>
        </w:tc>
        <w:tc>
          <w:tcPr>
            <w:tcW w:w="610" w:type="pct"/>
          </w:tcPr>
          <w:p w14:paraId="385FE1EF" w14:textId="77777777" w:rsidR="007A2641" w:rsidRPr="00A252E9" w:rsidRDefault="007A2641" w:rsidP="007A2641">
            <w:pPr>
              <w:jc w:val="right"/>
              <w:rPr>
                <w:sz w:val="22"/>
                <w:u w:val="double"/>
              </w:rPr>
            </w:pPr>
            <w:r w:rsidRPr="00A252E9">
              <w:rPr>
                <w:sz w:val="22"/>
                <w:u w:val="double"/>
              </w:rPr>
              <w:t>$</w:t>
            </w:r>
            <w:r>
              <w:rPr>
                <w:sz w:val="22"/>
                <w:u w:val="double"/>
              </w:rPr>
              <w:t>181,311</w:t>
            </w:r>
          </w:p>
        </w:tc>
        <w:tc>
          <w:tcPr>
            <w:tcW w:w="130" w:type="pct"/>
          </w:tcPr>
          <w:p w14:paraId="516B53BB" w14:textId="77777777" w:rsidR="007A2641" w:rsidRPr="00FE6098" w:rsidRDefault="007A2641" w:rsidP="007A2641">
            <w:pPr>
              <w:jc w:val="both"/>
              <w:rPr>
                <w:sz w:val="22"/>
              </w:rPr>
            </w:pPr>
          </w:p>
        </w:tc>
      </w:tr>
      <w:tr w:rsidR="007A2641" w:rsidRPr="00FE6098" w14:paraId="03FAE486" w14:textId="77777777" w:rsidTr="007A2641">
        <w:tc>
          <w:tcPr>
            <w:tcW w:w="130" w:type="pct"/>
          </w:tcPr>
          <w:p w14:paraId="235D6C70" w14:textId="77777777" w:rsidR="007A2641" w:rsidRPr="00FE6098" w:rsidRDefault="007A2641" w:rsidP="007A2641">
            <w:pPr>
              <w:jc w:val="both"/>
              <w:rPr>
                <w:sz w:val="22"/>
              </w:rPr>
            </w:pPr>
          </w:p>
        </w:tc>
        <w:tc>
          <w:tcPr>
            <w:tcW w:w="589" w:type="pct"/>
          </w:tcPr>
          <w:p w14:paraId="5215BBFC" w14:textId="77777777" w:rsidR="007A2641" w:rsidRDefault="007A2641" w:rsidP="007A2641">
            <w:pPr>
              <w:jc w:val="both"/>
              <w:rPr>
                <w:sz w:val="22"/>
              </w:rPr>
            </w:pPr>
          </w:p>
        </w:tc>
        <w:tc>
          <w:tcPr>
            <w:tcW w:w="2198" w:type="pct"/>
          </w:tcPr>
          <w:p w14:paraId="26D98E56" w14:textId="77777777" w:rsidR="007A2641" w:rsidRDefault="007A2641" w:rsidP="007A2641">
            <w:pPr>
              <w:jc w:val="both"/>
              <w:rPr>
                <w:sz w:val="22"/>
              </w:rPr>
            </w:pPr>
          </w:p>
        </w:tc>
        <w:tc>
          <w:tcPr>
            <w:tcW w:w="672" w:type="pct"/>
          </w:tcPr>
          <w:p w14:paraId="03364047" w14:textId="77777777" w:rsidR="007A2641" w:rsidRDefault="007A2641" w:rsidP="007A2641">
            <w:pPr>
              <w:jc w:val="right"/>
              <w:rPr>
                <w:sz w:val="22"/>
              </w:rPr>
            </w:pPr>
          </w:p>
        </w:tc>
        <w:tc>
          <w:tcPr>
            <w:tcW w:w="671" w:type="pct"/>
          </w:tcPr>
          <w:p w14:paraId="534C9EC3" w14:textId="77777777" w:rsidR="007A2641" w:rsidRDefault="007A2641" w:rsidP="007A2641">
            <w:pPr>
              <w:jc w:val="right"/>
              <w:rPr>
                <w:sz w:val="22"/>
              </w:rPr>
            </w:pPr>
          </w:p>
        </w:tc>
        <w:tc>
          <w:tcPr>
            <w:tcW w:w="610" w:type="pct"/>
          </w:tcPr>
          <w:p w14:paraId="3D7376CF" w14:textId="77777777" w:rsidR="007A2641" w:rsidRDefault="007A2641" w:rsidP="007A2641">
            <w:pPr>
              <w:jc w:val="right"/>
              <w:rPr>
                <w:sz w:val="22"/>
              </w:rPr>
            </w:pPr>
          </w:p>
        </w:tc>
        <w:tc>
          <w:tcPr>
            <w:tcW w:w="130" w:type="pct"/>
          </w:tcPr>
          <w:p w14:paraId="11A1B71F" w14:textId="77777777" w:rsidR="007A2641" w:rsidRPr="00FE6098" w:rsidRDefault="007A2641" w:rsidP="007A2641">
            <w:pPr>
              <w:jc w:val="both"/>
              <w:rPr>
                <w:sz w:val="22"/>
              </w:rPr>
            </w:pPr>
          </w:p>
        </w:tc>
      </w:tr>
      <w:tr w:rsidR="007A2641" w:rsidRPr="00FE6098" w14:paraId="626F8480" w14:textId="77777777" w:rsidTr="007A2641">
        <w:tc>
          <w:tcPr>
            <w:tcW w:w="130" w:type="pct"/>
          </w:tcPr>
          <w:p w14:paraId="4B1DAE5D" w14:textId="77777777" w:rsidR="007A2641" w:rsidRPr="00FE6098" w:rsidRDefault="007A2641" w:rsidP="007A2641">
            <w:pPr>
              <w:jc w:val="both"/>
              <w:rPr>
                <w:sz w:val="22"/>
              </w:rPr>
            </w:pPr>
          </w:p>
        </w:tc>
        <w:tc>
          <w:tcPr>
            <w:tcW w:w="589" w:type="pct"/>
          </w:tcPr>
          <w:p w14:paraId="4CB6FCC7" w14:textId="77777777" w:rsidR="007A2641" w:rsidRDefault="007A2641" w:rsidP="007A2641">
            <w:pPr>
              <w:jc w:val="both"/>
              <w:rPr>
                <w:sz w:val="22"/>
              </w:rPr>
            </w:pPr>
          </w:p>
        </w:tc>
        <w:tc>
          <w:tcPr>
            <w:tcW w:w="2198" w:type="pct"/>
          </w:tcPr>
          <w:p w14:paraId="230C33B7" w14:textId="77777777" w:rsidR="007A2641" w:rsidRDefault="007A2641" w:rsidP="007A2641">
            <w:pPr>
              <w:jc w:val="both"/>
              <w:rPr>
                <w:sz w:val="22"/>
              </w:rPr>
            </w:pPr>
            <w:r>
              <w:rPr>
                <w:sz w:val="22"/>
              </w:rPr>
              <w:t>Working Capital is 1/8 O&amp;M Less RCE</w:t>
            </w:r>
          </w:p>
        </w:tc>
        <w:tc>
          <w:tcPr>
            <w:tcW w:w="672" w:type="pct"/>
          </w:tcPr>
          <w:p w14:paraId="2628A9A8" w14:textId="77777777" w:rsidR="007A2641" w:rsidRDefault="007A2641" w:rsidP="007A2641">
            <w:pPr>
              <w:jc w:val="right"/>
              <w:rPr>
                <w:sz w:val="22"/>
              </w:rPr>
            </w:pPr>
          </w:p>
        </w:tc>
        <w:tc>
          <w:tcPr>
            <w:tcW w:w="671" w:type="pct"/>
          </w:tcPr>
          <w:p w14:paraId="01015206" w14:textId="77777777" w:rsidR="007A2641" w:rsidRDefault="007A2641" w:rsidP="007A2641">
            <w:pPr>
              <w:jc w:val="right"/>
              <w:rPr>
                <w:sz w:val="22"/>
              </w:rPr>
            </w:pPr>
          </w:p>
        </w:tc>
        <w:tc>
          <w:tcPr>
            <w:tcW w:w="610" w:type="pct"/>
          </w:tcPr>
          <w:p w14:paraId="2AB4684D" w14:textId="77777777" w:rsidR="007A2641" w:rsidRDefault="007A2641" w:rsidP="007A2641">
            <w:pPr>
              <w:jc w:val="right"/>
              <w:rPr>
                <w:sz w:val="22"/>
              </w:rPr>
            </w:pPr>
            <w:r>
              <w:rPr>
                <w:sz w:val="22"/>
              </w:rPr>
              <w:t>$22,574</w:t>
            </w:r>
          </w:p>
        </w:tc>
        <w:tc>
          <w:tcPr>
            <w:tcW w:w="130" w:type="pct"/>
          </w:tcPr>
          <w:p w14:paraId="66122DAF" w14:textId="77777777" w:rsidR="007A2641" w:rsidRPr="00FE6098" w:rsidRDefault="007A2641" w:rsidP="007A2641">
            <w:pPr>
              <w:jc w:val="both"/>
              <w:rPr>
                <w:sz w:val="22"/>
              </w:rPr>
            </w:pPr>
          </w:p>
        </w:tc>
      </w:tr>
      <w:tr w:rsidR="007A2641" w:rsidRPr="00FE6098" w14:paraId="270A1476" w14:textId="77777777" w:rsidTr="007A2641">
        <w:tc>
          <w:tcPr>
            <w:tcW w:w="130" w:type="pct"/>
          </w:tcPr>
          <w:p w14:paraId="6B3B16A3" w14:textId="77777777" w:rsidR="007A2641" w:rsidRPr="00FE6098" w:rsidRDefault="007A2641" w:rsidP="007A2641">
            <w:pPr>
              <w:jc w:val="both"/>
              <w:rPr>
                <w:sz w:val="22"/>
              </w:rPr>
            </w:pPr>
          </w:p>
        </w:tc>
        <w:tc>
          <w:tcPr>
            <w:tcW w:w="589" w:type="pct"/>
          </w:tcPr>
          <w:p w14:paraId="54E059E2" w14:textId="77777777" w:rsidR="007A2641" w:rsidRDefault="007A2641" w:rsidP="007A2641">
            <w:pPr>
              <w:jc w:val="both"/>
              <w:rPr>
                <w:sz w:val="22"/>
              </w:rPr>
            </w:pPr>
          </w:p>
        </w:tc>
        <w:tc>
          <w:tcPr>
            <w:tcW w:w="2198" w:type="pct"/>
          </w:tcPr>
          <w:p w14:paraId="3DE517E1" w14:textId="77777777" w:rsidR="007A2641" w:rsidRDefault="007A2641" w:rsidP="007A2641">
            <w:pPr>
              <w:jc w:val="both"/>
              <w:rPr>
                <w:sz w:val="22"/>
              </w:rPr>
            </w:pPr>
          </w:p>
        </w:tc>
        <w:tc>
          <w:tcPr>
            <w:tcW w:w="672" w:type="pct"/>
          </w:tcPr>
          <w:p w14:paraId="18D1F858" w14:textId="77777777" w:rsidR="007A2641" w:rsidRDefault="007A2641" w:rsidP="007A2641">
            <w:pPr>
              <w:jc w:val="right"/>
              <w:rPr>
                <w:sz w:val="22"/>
              </w:rPr>
            </w:pPr>
          </w:p>
        </w:tc>
        <w:tc>
          <w:tcPr>
            <w:tcW w:w="671" w:type="pct"/>
          </w:tcPr>
          <w:p w14:paraId="4A310722" w14:textId="77777777" w:rsidR="007A2641" w:rsidRDefault="007A2641" w:rsidP="007A2641">
            <w:pPr>
              <w:jc w:val="right"/>
              <w:rPr>
                <w:sz w:val="22"/>
              </w:rPr>
            </w:pPr>
          </w:p>
        </w:tc>
        <w:tc>
          <w:tcPr>
            <w:tcW w:w="610" w:type="pct"/>
          </w:tcPr>
          <w:p w14:paraId="55EB81E9" w14:textId="77777777" w:rsidR="007A2641" w:rsidRDefault="007A2641" w:rsidP="007A2641">
            <w:pPr>
              <w:jc w:val="right"/>
              <w:rPr>
                <w:sz w:val="22"/>
              </w:rPr>
            </w:pPr>
          </w:p>
        </w:tc>
        <w:tc>
          <w:tcPr>
            <w:tcW w:w="130" w:type="pct"/>
          </w:tcPr>
          <w:p w14:paraId="46E3AA53" w14:textId="77777777" w:rsidR="007A2641" w:rsidRPr="00FE6098" w:rsidRDefault="007A2641" w:rsidP="007A2641">
            <w:pPr>
              <w:jc w:val="both"/>
              <w:rPr>
                <w:sz w:val="22"/>
              </w:rPr>
            </w:pPr>
          </w:p>
        </w:tc>
      </w:tr>
    </w:tbl>
    <w:p w14:paraId="48BFB255" w14:textId="77777777" w:rsidR="007A2641" w:rsidRDefault="007A2641" w:rsidP="00B54F09">
      <w:pPr>
        <w:pStyle w:val="OrderBody"/>
      </w:pPr>
    </w:p>
    <w:p w14:paraId="7D293AF2" w14:textId="77777777" w:rsidR="007A2641" w:rsidRDefault="007A2641" w:rsidP="00B54F09">
      <w:pPr>
        <w:pStyle w:val="OrderBody"/>
        <w:sectPr w:rsidR="007A2641" w:rsidSect="007A2641">
          <w:headerReference w:type="first" r:id="rId14"/>
          <w:pgSz w:w="12240" w:h="15840" w:code="1"/>
          <w:pgMar w:top="1440" w:right="1440" w:bottom="1440" w:left="1440" w:header="720" w:footer="720" w:gutter="0"/>
          <w:cols w:space="720"/>
          <w:titlePg/>
          <w:docGrid w:linePitch="360"/>
        </w:sectPr>
      </w:pPr>
    </w:p>
    <w:tbl>
      <w:tblPr>
        <w:tblW w:w="11430" w:type="dxa"/>
        <w:jc w:val="center"/>
        <w:tblLook w:val="04A0" w:firstRow="1" w:lastRow="0" w:firstColumn="1" w:lastColumn="0" w:noHBand="0" w:noVBand="1"/>
      </w:tblPr>
      <w:tblGrid>
        <w:gridCol w:w="5008"/>
        <w:gridCol w:w="1769"/>
        <w:gridCol w:w="1980"/>
        <w:gridCol w:w="2673"/>
      </w:tblGrid>
      <w:tr w:rsidR="001A447D" w:rsidRPr="0007713B" w14:paraId="79AE2FD4" w14:textId="77777777" w:rsidTr="004F423E">
        <w:trPr>
          <w:trHeight w:val="309"/>
          <w:jc w:val="center"/>
        </w:trPr>
        <w:tc>
          <w:tcPr>
            <w:tcW w:w="5008" w:type="dxa"/>
            <w:tcBorders>
              <w:top w:val="single" w:sz="8" w:space="0" w:color="000000"/>
              <w:left w:val="single" w:sz="8" w:space="0" w:color="000000"/>
              <w:bottom w:val="nil"/>
              <w:right w:val="nil"/>
            </w:tcBorders>
            <w:shd w:val="clear" w:color="auto" w:fill="auto"/>
            <w:noWrap/>
            <w:vAlign w:val="bottom"/>
            <w:hideMark/>
          </w:tcPr>
          <w:p w14:paraId="31C74E7A" w14:textId="77777777" w:rsidR="001A447D" w:rsidRPr="0007713B" w:rsidRDefault="001A447D" w:rsidP="004F423E">
            <w:pPr>
              <w:rPr>
                <w:b/>
                <w:bCs/>
                <w:color w:val="000000"/>
                <w:sz w:val="20"/>
                <w:szCs w:val="20"/>
              </w:rPr>
            </w:pPr>
            <w:r w:rsidRPr="0007713B">
              <w:rPr>
                <w:b/>
                <w:bCs/>
                <w:color w:val="000000"/>
                <w:sz w:val="20"/>
                <w:szCs w:val="20"/>
              </w:rPr>
              <w:lastRenderedPageBreak/>
              <w:t>WEST LAKELAND</w:t>
            </w:r>
            <w:r>
              <w:rPr>
                <w:b/>
                <w:bCs/>
                <w:color w:val="000000"/>
                <w:sz w:val="20"/>
                <w:szCs w:val="20"/>
              </w:rPr>
              <w:t xml:space="preserve"> WASTEWATER, LLC</w:t>
            </w:r>
          </w:p>
        </w:tc>
        <w:tc>
          <w:tcPr>
            <w:tcW w:w="1769" w:type="dxa"/>
            <w:tcBorders>
              <w:top w:val="single" w:sz="8" w:space="0" w:color="000000"/>
              <w:left w:val="nil"/>
              <w:bottom w:val="nil"/>
              <w:right w:val="nil"/>
            </w:tcBorders>
            <w:shd w:val="clear" w:color="auto" w:fill="auto"/>
            <w:noWrap/>
            <w:vAlign w:val="bottom"/>
            <w:hideMark/>
          </w:tcPr>
          <w:p w14:paraId="461A5BD6" w14:textId="77777777" w:rsidR="001A447D" w:rsidRPr="0007713B" w:rsidRDefault="001A447D" w:rsidP="004F423E">
            <w:r w:rsidRPr="0007713B">
              <w:t> </w:t>
            </w:r>
          </w:p>
        </w:tc>
        <w:tc>
          <w:tcPr>
            <w:tcW w:w="1980" w:type="dxa"/>
            <w:tcBorders>
              <w:top w:val="single" w:sz="8" w:space="0" w:color="000000"/>
              <w:left w:val="nil"/>
              <w:bottom w:val="nil"/>
              <w:right w:val="nil"/>
            </w:tcBorders>
            <w:shd w:val="clear" w:color="auto" w:fill="auto"/>
            <w:noWrap/>
            <w:vAlign w:val="bottom"/>
            <w:hideMark/>
          </w:tcPr>
          <w:p w14:paraId="7C41FF73" w14:textId="77777777" w:rsidR="001A447D" w:rsidRPr="0007713B" w:rsidRDefault="001A447D" w:rsidP="004F423E">
            <w:r w:rsidRPr="0007713B">
              <w:t> </w:t>
            </w:r>
          </w:p>
        </w:tc>
        <w:tc>
          <w:tcPr>
            <w:tcW w:w="2673" w:type="dxa"/>
            <w:tcBorders>
              <w:top w:val="single" w:sz="8" w:space="0" w:color="000000"/>
              <w:left w:val="nil"/>
              <w:bottom w:val="nil"/>
              <w:right w:val="single" w:sz="8" w:space="0" w:color="000000"/>
            </w:tcBorders>
            <w:shd w:val="clear" w:color="auto" w:fill="auto"/>
            <w:noWrap/>
            <w:vAlign w:val="bottom"/>
            <w:hideMark/>
          </w:tcPr>
          <w:p w14:paraId="0AF1CF66" w14:textId="77777777" w:rsidR="001A447D" w:rsidRPr="0007713B" w:rsidRDefault="001A447D" w:rsidP="004F423E">
            <w:pPr>
              <w:jc w:val="right"/>
              <w:rPr>
                <w:b/>
                <w:bCs/>
                <w:sz w:val="20"/>
                <w:szCs w:val="20"/>
              </w:rPr>
            </w:pPr>
            <w:r w:rsidRPr="0007713B">
              <w:rPr>
                <w:b/>
                <w:bCs/>
                <w:sz w:val="20"/>
                <w:szCs w:val="20"/>
              </w:rPr>
              <w:t>SCHEDULE NO. 4</w:t>
            </w:r>
          </w:p>
        </w:tc>
      </w:tr>
      <w:tr w:rsidR="001A447D" w:rsidRPr="0007713B" w14:paraId="6D2781F1"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2A6DC590" w14:textId="77777777" w:rsidR="001A447D" w:rsidRPr="0007713B" w:rsidRDefault="001A447D" w:rsidP="004F423E">
            <w:pPr>
              <w:rPr>
                <w:b/>
                <w:bCs/>
                <w:color w:val="000000"/>
                <w:sz w:val="20"/>
                <w:szCs w:val="20"/>
              </w:rPr>
            </w:pPr>
            <w:r w:rsidRPr="0007713B">
              <w:rPr>
                <w:b/>
                <w:bCs/>
                <w:color w:val="000000"/>
                <w:sz w:val="20"/>
                <w:szCs w:val="20"/>
              </w:rPr>
              <w:t xml:space="preserve">TEST YEAR ENDED </w:t>
            </w:r>
            <w:r>
              <w:rPr>
                <w:b/>
                <w:bCs/>
                <w:color w:val="000000"/>
                <w:sz w:val="20"/>
                <w:szCs w:val="20"/>
              </w:rPr>
              <w:t>6/30/24</w:t>
            </w:r>
          </w:p>
        </w:tc>
        <w:tc>
          <w:tcPr>
            <w:tcW w:w="1769" w:type="dxa"/>
            <w:tcBorders>
              <w:top w:val="nil"/>
              <w:left w:val="nil"/>
              <w:bottom w:val="nil"/>
              <w:right w:val="nil"/>
            </w:tcBorders>
            <w:shd w:val="clear" w:color="auto" w:fill="auto"/>
            <w:noWrap/>
            <w:vAlign w:val="bottom"/>
            <w:hideMark/>
          </w:tcPr>
          <w:p w14:paraId="5040EE5E" w14:textId="77777777" w:rsidR="001A447D" w:rsidRPr="0007713B" w:rsidRDefault="001A447D" w:rsidP="004F423E">
            <w:pPr>
              <w:rPr>
                <w:b/>
                <w:bCs/>
                <w:color w:val="000000"/>
                <w:sz w:val="20"/>
                <w:szCs w:val="20"/>
              </w:rPr>
            </w:pPr>
          </w:p>
        </w:tc>
        <w:tc>
          <w:tcPr>
            <w:tcW w:w="1980" w:type="dxa"/>
            <w:tcBorders>
              <w:top w:val="nil"/>
              <w:left w:val="nil"/>
              <w:bottom w:val="nil"/>
              <w:right w:val="nil"/>
            </w:tcBorders>
            <w:shd w:val="clear" w:color="auto" w:fill="auto"/>
            <w:noWrap/>
            <w:vAlign w:val="bottom"/>
            <w:hideMark/>
          </w:tcPr>
          <w:p w14:paraId="660569CF" w14:textId="77777777" w:rsidR="001A447D" w:rsidRPr="0007713B" w:rsidRDefault="001A447D" w:rsidP="004F423E">
            <w:pPr>
              <w:rPr>
                <w:sz w:val="20"/>
                <w:szCs w:val="20"/>
              </w:rPr>
            </w:pPr>
          </w:p>
        </w:tc>
        <w:tc>
          <w:tcPr>
            <w:tcW w:w="2673" w:type="dxa"/>
            <w:tcBorders>
              <w:top w:val="nil"/>
              <w:left w:val="nil"/>
              <w:bottom w:val="nil"/>
              <w:right w:val="single" w:sz="8" w:space="0" w:color="auto"/>
            </w:tcBorders>
            <w:shd w:val="clear" w:color="auto" w:fill="auto"/>
            <w:noWrap/>
            <w:vAlign w:val="bottom"/>
            <w:hideMark/>
          </w:tcPr>
          <w:p w14:paraId="78B905FC" w14:textId="77777777" w:rsidR="001A447D" w:rsidRPr="0007713B" w:rsidRDefault="001A447D" w:rsidP="004F423E">
            <w:pPr>
              <w:jc w:val="right"/>
              <w:rPr>
                <w:b/>
                <w:bCs/>
                <w:color w:val="000000"/>
                <w:sz w:val="20"/>
                <w:szCs w:val="20"/>
              </w:rPr>
            </w:pPr>
            <w:r w:rsidRPr="0007713B">
              <w:rPr>
                <w:b/>
                <w:bCs/>
                <w:color w:val="000000"/>
                <w:sz w:val="20"/>
                <w:szCs w:val="20"/>
              </w:rPr>
              <w:t>D</w:t>
            </w:r>
            <w:r>
              <w:rPr>
                <w:b/>
                <w:bCs/>
                <w:color w:val="000000"/>
                <w:sz w:val="20"/>
                <w:szCs w:val="20"/>
              </w:rPr>
              <w:t>OCKET NO</w:t>
            </w:r>
            <w:r w:rsidRPr="0007713B">
              <w:rPr>
                <w:b/>
                <w:bCs/>
                <w:color w:val="000000"/>
                <w:sz w:val="20"/>
                <w:szCs w:val="20"/>
              </w:rPr>
              <w:t>. 20240105-SU</w:t>
            </w:r>
          </w:p>
        </w:tc>
      </w:tr>
      <w:tr w:rsidR="001A447D" w:rsidRPr="0007713B" w14:paraId="5DC66170" w14:textId="77777777" w:rsidTr="004F423E">
        <w:trPr>
          <w:trHeight w:val="309"/>
          <w:jc w:val="center"/>
        </w:trPr>
        <w:tc>
          <w:tcPr>
            <w:tcW w:w="5008" w:type="dxa"/>
            <w:tcBorders>
              <w:top w:val="nil"/>
              <w:left w:val="single" w:sz="8" w:space="0" w:color="000000"/>
              <w:bottom w:val="nil"/>
              <w:right w:val="nil"/>
            </w:tcBorders>
            <w:shd w:val="clear" w:color="auto" w:fill="auto"/>
            <w:noWrap/>
            <w:vAlign w:val="bottom"/>
            <w:hideMark/>
          </w:tcPr>
          <w:p w14:paraId="1FB0DBE3" w14:textId="77777777" w:rsidR="001A447D" w:rsidRPr="0007713B" w:rsidRDefault="001A447D" w:rsidP="004F423E">
            <w:pPr>
              <w:rPr>
                <w:b/>
                <w:bCs/>
                <w:color w:val="000000"/>
                <w:sz w:val="20"/>
                <w:szCs w:val="20"/>
              </w:rPr>
            </w:pPr>
            <w:r w:rsidRPr="0007713B">
              <w:rPr>
                <w:b/>
                <w:bCs/>
                <w:color w:val="000000"/>
                <w:sz w:val="20"/>
                <w:szCs w:val="20"/>
              </w:rPr>
              <w:t>MONTHLY WASTEWATER RATES</w:t>
            </w:r>
          </w:p>
        </w:tc>
        <w:tc>
          <w:tcPr>
            <w:tcW w:w="1769" w:type="dxa"/>
            <w:tcBorders>
              <w:top w:val="nil"/>
              <w:left w:val="nil"/>
              <w:bottom w:val="single" w:sz="8" w:space="0" w:color="auto"/>
              <w:right w:val="nil"/>
            </w:tcBorders>
            <w:shd w:val="clear" w:color="auto" w:fill="auto"/>
            <w:noWrap/>
            <w:vAlign w:val="bottom"/>
            <w:hideMark/>
          </w:tcPr>
          <w:p w14:paraId="5EF04524" w14:textId="77777777" w:rsidR="001A447D" w:rsidRPr="0007713B" w:rsidRDefault="001A447D" w:rsidP="004F423E">
            <w:pPr>
              <w:rPr>
                <w:b/>
                <w:bCs/>
                <w:color w:val="000000"/>
                <w:sz w:val="20"/>
                <w:szCs w:val="20"/>
              </w:rPr>
            </w:pPr>
            <w:r w:rsidRPr="0007713B">
              <w:rPr>
                <w:b/>
                <w:bCs/>
                <w:color w:val="000000"/>
                <w:sz w:val="20"/>
                <w:szCs w:val="20"/>
              </w:rPr>
              <w:t> </w:t>
            </w:r>
          </w:p>
        </w:tc>
        <w:tc>
          <w:tcPr>
            <w:tcW w:w="1980" w:type="dxa"/>
            <w:tcBorders>
              <w:top w:val="nil"/>
              <w:left w:val="nil"/>
              <w:bottom w:val="single" w:sz="8" w:space="0" w:color="auto"/>
              <w:right w:val="nil"/>
            </w:tcBorders>
            <w:shd w:val="clear" w:color="auto" w:fill="auto"/>
            <w:noWrap/>
            <w:vAlign w:val="bottom"/>
            <w:hideMark/>
          </w:tcPr>
          <w:p w14:paraId="42996054" w14:textId="77777777" w:rsidR="001A447D" w:rsidRPr="0007713B" w:rsidRDefault="001A447D" w:rsidP="004F423E">
            <w:pPr>
              <w:jc w:val="right"/>
              <w:rPr>
                <w:b/>
                <w:bCs/>
                <w:color w:val="000000"/>
                <w:sz w:val="20"/>
                <w:szCs w:val="20"/>
              </w:rPr>
            </w:pPr>
            <w:r w:rsidRPr="0007713B">
              <w:rPr>
                <w:b/>
                <w:bCs/>
                <w:color w:val="000000"/>
                <w:sz w:val="20"/>
                <w:szCs w:val="20"/>
              </w:rPr>
              <w:t> </w:t>
            </w:r>
          </w:p>
        </w:tc>
        <w:tc>
          <w:tcPr>
            <w:tcW w:w="2673" w:type="dxa"/>
            <w:tcBorders>
              <w:top w:val="nil"/>
              <w:left w:val="nil"/>
              <w:bottom w:val="single" w:sz="8" w:space="0" w:color="auto"/>
              <w:right w:val="single" w:sz="8" w:space="0" w:color="auto"/>
            </w:tcBorders>
            <w:shd w:val="clear" w:color="auto" w:fill="auto"/>
            <w:noWrap/>
            <w:vAlign w:val="bottom"/>
            <w:hideMark/>
          </w:tcPr>
          <w:p w14:paraId="11113FB9" w14:textId="77777777" w:rsidR="001A447D" w:rsidRPr="0007713B" w:rsidRDefault="001A447D" w:rsidP="004F423E">
            <w:pPr>
              <w:jc w:val="right"/>
              <w:rPr>
                <w:b/>
                <w:bCs/>
                <w:color w:val="000000"/>
                <w:sz w:val="20"/>
                <w:szCs w:val="20"/>
              </w:rPr>
            </w:pPr>
            <w:r w:rsidRPr="0007713B">
              <w:rPr>
                <w:b/>
                <w:bCs/>
                <w:color w:val="000000"/>
                <w:sz w:val="20"/>
                <w:szCs w:val="20"/>
              </w:rPr>
              <w:t> </w:t>
            </w:r>
          </w:p>
        </w:tc>
      </w:tr>
      <w:tr w:rsidR="001A447D" w:rsidRPr="0007713B" w14:paraId="6F162ED7" w14:textId="77777777" w:rsidTr="004F423E">
        <w:trPr>
          <w:trHeight w:val="309"/>
          <w:jc w:val="center"/>
        </w:trPr>
        <w:tc>
          <w:tcPr>
            <w:tcW w:w="5008" w:type="dxa"/>
            <w:tcBorders>
              <w:top w:val="single" w:sz="8" w:space="0" w:color="000000"/>
              <w:left w:val="single" w:sz="8" w:space="0" w:color="000000"/>
              <w:bottom w:val="nil"/>
              <w:right w:val="nil"/>
            </w:tcBorders>
            <w:shd w:val="clear" w:color="auto" w:fill="auto"/>
            <w:noWrap/>
            <w:vAlign w:val="bottom"/>
            <w:hideMark/>
          </w:tcPr>
          <w:p w14:paraId="1E94FF99" w14:textId="77777777" w:rsidR="001A447D" w:rsidRPr="0007713B" w:rsidRDefault="001A447D" w:rsidP="004F423E">
            <w:pPr>
              <w:rPr>
                <w:b/>
                <w:bCs/>
                <w:sz w:val="20"/>
                <w:szCs w:val="20"/>
              </w:rPr>
            </w:pPr>
            <w:r w:rsidRPr="0007713B">
              <w:rPr>
                <w:b/>
                <w:bCs/>
                <w:sz w:val="20"/>
                <w:szCs w:val="20"/>
              </w:rPr>
              <w:t> </w:t>
            </w:r>
          </w:p>
        </w:tc>
        <w:tc>
          <w:tcPr>
            <w:tcW w:w="1769" w:type="dxa"/>
            <w:tcBorders>
              <w:top w:val="nil"/>
              <w:left w:val="nil"/>
              <w:bottom w:val="nil"/>
              <w:right w:val="nil"/>
            </w:tcBorders>
            <w:shd w:val="clear" w:color="auto" w:fill="auto"/>
            <w:noWrap/>
            <w:vAlign w:val="bottom"/>
            <w:hideMark/>
          </w:tcPr>
          <w:p w14:paraId="551E585D" w14:textId="77777777" w:rsidR="001A447D" w:rsidRPr="0007713B" w:rsidRDefault="001A447D" w:rsidP="004F423E">
            <w:pPr>
              <w:rPr>
                <w:b/>
                <w:bCs/>
                <w:sz w:val="20"/>
                <w:szCs w:val="20"/>
              </w:rPr>
            </w:pPr>
          </w:p>
        </w:tc>
        <w:tc>
          <w:tcPr>
            <w:tcW w:w="1980" w:type="dxa"/>
            <w:tcBorders>
              <w:top w:val="nil"/>
              <w:left w:val="nil"/>
              <w:bottom w:val="nil"/>
              <w:right w:val="nil"/>
            </w:tcBorders>
            <w:shd w:val="clear" w:color="auto" w:fill="auto"/>
            <w:noWrap/>
            <w:vAlign w:val="bottom"/>
            <w:hideMark/>
          </w:tcPr>
          <w:p w14:paraId="0830C214" w14:textId="77777777" w:rsidR="001A447D" w:rsidRPr="0007713B" w:rsidRDefault="001A447D" w:rsidP="004F423E">
            <w:pPr>
              <w:jc w:val="center"/>
              <w:rPr>
                <w:b/>
                <w:bCs/>
                <w:color w:val="000000"/>
                <w:sz w:val="20"/>
                <w:szCs w:val="20"/>
              </w:rPr>
            </w:pPr>
            <w:r w:rsidRPr="0007713B">
              <w:rPr>
                <w:b/>
                <w:bCs/>
                <w:color w:val="000000"/>
                <w:sz w:val="20"/>
                <w:szCs w:val="20"/>
              </w:rPr>
              <w:t> </w:t>
            </w:r>
          </w:p>
        </w:tc>
        <w:tc>
          <w:tcPr>
            <w:tcW w:w="2673" w:type="dxa"/>
            <w:tcBorders>
              <w:top w:val="nil"/>
              <w:left w:val="nil"/>
              <w:bottom w:val="nil"/>
              <w:right w:val="single" w:sz="8" w:space="0" w:color="auto"/>
            </w:tcBorders>
            <w:shd w:val="clear" w:color="auto" w:fill="auto"/>
            <w:noWrap/>
            <w:vAlign w:val="bottom"/>
            <w:hideMark/>
          </w:tcPr>
          <w:p w14:paraId="51922805" w14:textId="77777777" w:rsidR="001A447D" w:rsidRPr="0007713B" w:rsidRDefault="001A447D" w:rsidP="004F423E">
            <w:pPr>
              <w:jc w:val="center"/>
              <w:rPr>
                <w:b/>
                <w:bCs/>
                <w:sz w:val="20"/>
                <w:szCs w:val="20"/>
              </w:rPr>
            </w:pPr>
            <w:r w:rsidRPr="0007713B">
              <w:rPr>
                <w:b/>
                <w:bCs/>
                <w:sz w:val="20"/>
                <w:szCs w:val="20"/>
              </w:rPr>
              <w:t> </w:t>
            </w:r>
          </w:p>
        </w:tc>
      </w:tr>
      <w:tr w:rsidR="001A447D" w:rsidRPr="0007713B" w14:paraId="4AA71D7A"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410FE4F1" w14:textId="77777777" w:rsidR="001A447D" w:rsidRPr="0007713B" w:rsidRDefault="001A447D" w:rsidP="004F423E">
            <w:pPr>
              <w:rPr>
                <w:b/>
                <w:bCs/>
                <w:sz w:val="20"/>
                <w:szCs w:val="20"/>
              </w:rPr>
            </w:pPr>
            <w:r w:rsidRPr="0007713B">
              <w:rPr>
                <w:b/>
                <w:bCs/>
                <w:sz w:val="20"/>
                <w:szCs w:val="20"/>
              </w:rPr>
              <w:t> </w:t>
            </w:r>
          </w:p>
        </w:tc>
        <w:tc>
          <w:tcPr>
            <w:tcW w:w="1769" w:type="dxa"/>
            <w:tcBorders>
              <w:top w:val="nil"/>
              <w:left w:val="nil"/>
              <w:bottom w:val="nil"/>
              <w:right w:val="nil"/>
            </w:tcBorders>
            <w:shd w:val="clear" w:color="auto" w:fill="auto"/>
            <w:noWrap/>
            <w:vAlign w:val="bottom"/>
            <w:hideMark/>
          </w:tcPr>
          <w:p w14:paraId="19CECEB0" w14:textId="77777777" w:rsidR="001A447D" w:rsidRPr="0007713B" w:rsidRDefault="001A447D" w:rsidP="004F423E">
            <w:pPr>
              <w:jc w:val="center"/>
              <w:rPr>
                <w:b/>
                <w:bCs/>
                <w:color w:val="000000"/>
                <w:sz w:val="20"/>
                <w:szCs w:val="20"/>
              </w:rPr>
            </w:pPr>
            <w:r w:rsidRPr="0007713B">
              <w:rPr>
                <w:b/>
                <w:bCs/>
                <w:color w:val="000000"/>
                <w:sz w:val="20"/>
                <w:szCs w:val="20"/>
              </w:rPr>
              <w:t>UTILITY'S</w:t>
            </w:r>
          </w:p>
        </w:tc>
        <w:tc>
          <w:tcPr>
            <w:tcW w:w="1980" w:type="dxa"/>
            <w:tcBorders>
              <w:top w:val="nil"/>
              <w:left w:val="nil"/>
              <w:bottom w:val="nil"/>
              <w:right w:val="nil"/>
            </w:tcBorders>
            <w:shd w:val="clear" w:color="auto" w:fill="auto"/>
            <w:noWrap/>
            <w:vAlign w:val="bottom"/>
            <w:hideMark/>
          </w:tcPr>
          <w:p w14:paraId="2DDC0750" w14:textId="5FF57376" w:rsidR="001A447D" w:rsidRPr="0007713B" w:rsidRDefault="009022AC" w:rsidP="004F423E">
            <w:pPr>
              <w:jc w:val="center"/>
              <w:rPr>
                <w:b/>
                <w:bCs/>
                <w:color w:val="000000"/>
                <w:sz w:val="20"/>
                <w:szCs w:val="20"/>
              </w:rPr>
            </w:pPr>
            <w:r>
              <w:rPr>
                <w:b/>
                <w:bCs/>
                <w:color w:val="000000"/>
                <w:sz w:val="20"/>
                <w:szCs w:val="20"/>
              </w:rPr>
              <w:t>COMM.</w:t>
            </w:r>
          </w:p>
        </w:tc>
        <w:tc>
          <w:tcPr>
            <w:tcW w:w="2673" w:type="dxa"/>
            <w:tcBorders>
              <w:top w:val="nil"/>
              <w:left w:val="nil"/>
              <w:bottom w:val="nil"/>
              <w:right w:val="single" w:sz="8" w:space="0" w:color="auto"/>
            </w:tcBorders>
            <w:shd w:val="clear" w:color="auto" w:fill="auto"/>
            <w:noWrap/>
            <w:vAlign w:val="bottom"/>
            <w:hideMark/>
          </w:tcPr>
          <w:p w14:paraId="6D114594" w14:textId="77777777" w:rsidR="001A447D" w:rsidRPr="0007713B" w:rsidRDefault="001A447D" w:rsidP="004F423E">
            <w:pPr>
              <w:jc w:val="center"/>
              <w:rPr>
                <w:b/>
                <w:bCs/>
                <w:sz w:val="20"/>
                <w:szCs w:val="20"/>
              </w:rPr>
            </w:pPr>
            <w:r w:rsidRPr="0007713B">
              <w:rPr>
                <w:b/>
                <w:bCs/>
                <w:sz w:val="20"/>
                <w:szCs w:val="20"/>
              </w:rPr>
              <w:t>4 YEAR</w:t>
            </w:r>
          </w:p>
        </w:tc>
      </w:tr>
      <w:tr w:rsidR="001A447D" w:rsidRPr="0007713B" w14:paraId="26708D6C"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08229B94" w14:textId="77777777" w:rsidR="001A447D" w:rsidRPr="0007713B" w:rsidRDefault="001A447D" w:rsidP="004F423E">
            <w:pPr>
              <w:rPr>
                <w:b/>
                <w:bCs/>
                <w:sz w:val="20"/>
                <w:szCs w:val="20"/>
                <w:u w:val="single"/>
              </w:rPr>
            </w:pPr>
          </w:p>
        </w:tc>
        <w:tc>
          <w:tcPr>
            <w:tcW w:w="1769" w:type="dxa"/>
            <w:tcBorders>
              <w:top w:val="nil"/>
              <w:left w:val="nil"/>
              <w:bottom w:val="nil"/>
              <w:right w:val="nil"/>
            </w:tcBorders>
            <w:shd w:val="clear" w:color="auto" w:fill="auto"/>
            <w:noWrap/>
            <w:vAlign w:val="bottom"/>
            <w:hideMark/>
          </w:tcPr>
          <w:p w14:paraId="32B73078" w14:textId="77777777" w:rsidR="001A447D" w:rsidRPr="0007713B" w:rsidRDefault="001A447D" w:rsidP="004F423E">
            <w:pPr>
              <w:jc w:val="center"/>
              <w:rPr>
                <w:b/>
                <w:bCs/>
                <w:color w:val="000000"/>
                <w:sz w:val="20"/>
                <w:szCs w:val="20"/>
              </w:rPr>
            </w:pPr>
            <w:r w:rsidRPr="0007713B">
              <w:rPr>
                <w:b/>
                <w:bCs/>
                <w:color w:val="000000"/>
                <w:sz w:val="20"/>
                <w:szCs w:val="20"/>
              </w:rPr>
              <w:t>CURRENT</w:t>
            </w:r>
          </w:p>
        </w:tc>
        <w:tc>
          <w:tcPr>
            <w:tcW w:w="1980" w:type="dxa"/>
            <w:tcBorders>
              <w:top w:val="nil"/>
              <w:left w:val="nil"/>
              <w:bottom w:val="nil"/>
              <w:right w:val="nil"/>
            </w:tcBorders>
            <w:shd w:val="clear" w:color="auto" w:fill="auto"/>
            <w:noWrap/>
            <w:vAlign w:val="bottom"/>
            <w:hideMark/>
          </w:tcPr>
          <w:p w14:paraId="38CB2BCF" w14:textId="423A543C" w:rsidR="001A447D" w:rsidRPr="0007713B" w:rsidRDefault="009022AC" w:rsidP="004F423E">
            <w:pPr>
              <w:jc w:val="center"/>
              <w:rPr>
                <w:b/>
                <w:bCs/>
                <w:color w:val="000000"/>
                <w:sz w:val="20"/>
                <w:szCs w:val="20"/>
              </w:rPr>
            </w:pPr>
            <w:r>
              <w:rPr>
                <w:b/>
                <w:bCs/>
                <w:color w:val="000000"/>
                <w:sz w:val="20"/>
                <w:szCs w:val="20"/>
              </w:rPr>
              <w:t>APPROVED</w:t>
            </w:r>
          </w:p>
        </w:tc>
        <w:tc>
          <w:tcPr>
            <w:tcW w:w="2673" w:type="dxa"/>
            <w:tcBorders>
              <w:top w:val="nil"/>
              <w:left w:val="nil"/>
              <w:bottom w:val="nil"/>
              <w:right w:val="single" w:sz="8" w:space="0" w:color="auto"/>
            </w:tcBorders>
            <w:shd w:val="clear" w:color="auto" w:fill="auto"/>
            <w:noWrap/>
            <w:vAlign w:val="bottom"/>
            <w:hideMark/>
          </w:tcPr>
          <w:p w14:paraId="655C7139" w14:textId="77777777" w:rsidR="001A447D" w:rsidRPr="0007713B" w:rsidRDefault="001A447D" w:rsidP="004F423E">
            <w:pPr>
              <w:jc w:val="center"/>
              <w:rPr>
                <w:b/>
                <w:bCs/>
                <w:sz w:val="20"/>
                <w:szCs w:val="20"/>
              </w:rPr>
            </w:pPr>
            <w:r w:rsidRPr="0007713B">
              <w:rPr>
                <w:b/>
                <w:bCs/>
                <w:sz w:val="20"/>
                <w:szCs w:val="20"/>
              </w:rPr>
              <w:t>RATE</w:t>
            </w:r>
          </w:p>
        </w:tc>
      </w:tr>
      <w:tr w:rsidR="001A447D" w:rsidRPr="0007713B" w14:paraId="74991CCF" w14:textId="77777777" w:rsidTr="004F423E">
        <w:trPr>
          <w:trHeight w:val="309"/>
          <w:jc w:val="center"/>
        </w:trPr>
        <w:tc>
          <w:tcPr>
            <w:tcW w:w="5008" w:type="dxa"/>
            <w:tcBorders>
              <w:top w:val="nil"/>
              <w:left w:val="single" w:sz="8" w:space="0" w:color="000000"/>
              <w:bottom w:val="single" w:sz="8" w:space="0" w:color="000000"/>
              <w:right w:val="nil"/>
            </w:tcBorders>
            <w:shd w:val="clear" w:color="auto" w:fill="auto"/>
            <w:noWrap/>
            <w:vAlign w:val="bottom"/>
            <w:hideMark/>
          </w:tcPr>
          <w:p w14:paraId="46EE296C" w14:textId="77777777" w:rsidR="001A447D" w:rsidRPr="0007713B" w:rsidRDefault="001A447D" w:rsidP="004F423E">
            <w:pPr>
              <w:rPr>
                <w:b/>
                <w:bCs/>
                <w:sz w:val="20"/>
                <w:szCs w:val="20"/>
                <w:u w:val="single"/>
              </w:rPr>
            </w:pPr>
          </w:p>
        </w:tc>
        <w:tc>
          <w:tcPr>
            <w:tcW w:w="1769" w:type="dxa"/>
            <w:tcBorders>
              <w:top w:val="nil"/>
              <w:left w:val="nil"/>
              <w:bottom w:val="single" w:sz="8" w:space="0" w:color="000000"/>
              <w:right w:val="nil"/>
            </w:tcBorders>
            <w:shd w:val="clear" w:color="auto" w:fill="auto"/>
            <w:noWrap/>
            <w:vAlign w:val="bottom"/>
            <w:hideMark/>
          </w:tcPr>
          <w:p w14:paraId="39B7EF20" w14:textId="77777777" w:rsidR="001A447D" w:rsidRPr="0007713B" w:rsidRDefault="001A447D" w:rsidP="004F423E">
            <w:pPr>
              <w:jc w:val="center"/>
              <w:rPr>
                <w:b/>
                <w:bCs/>
                <w:color w:val="000000"/>
                <w:sz w:val="20"/>
                <w:szCs w:val="20"/>
              </w:rPr>
            </w:pPr>
            <w:r w:rsidRPr="0007713B">
              <w:rPr>
                <w:b/>
                <w:bCs/>
                <w:color w:val="000000"/>
                <w:sz w:val="20"/>
                <w:szCs w:val="20"/>
              </w:rPr>
              <w:t>RATES</w:t>
            </w:r>
          </w:p>
        </w:tc>
        <w:tc>
          <w:tcPr>
            <w:tcW w:w="1980" w:type="dxa"/>
            <w:tcBorders>
              <w:top w:val="nil"/>
              <w:left w:val="nil"/>
              <w:bottom w:val="single" w:sz="8" w:space="0" w:color="000000"/>
              <w:right w:val="nil"/>
            </w:tcBorders>
            <w:shd w:val="clear" w:color="auto" w:fill="auto"/>
            <w:noWrap/>
            <w:vAlign w:val="bottom"/>
            <w:hideMark/>
          </w:tcPr>
          <w:p w14:paraId="605D5EC3" w14:textId="77777777" w:rsidR="001A447D" w:rsidRPr="0007713B" w:rsidRDefault="001A447D" w:rsidP="004F423E">
            <w:pPr>
              <w:jc w:val="center"/>
              <w:rPr>
                <w:b/>
                <w:bCs/>
                <w:color w:val="000000"/>
                <w:sz w:val="20"/>
                <w:szCs w:val="20"/>
              </w:rPr>
            </w:pPr>
            <w:r w:rsidRPr="0007713B">
              <w:rPr>
                <w:b/>
                <w:bCs/>
                <w:color w:val="000000"/>
                <w:sz w:val="20"/>
                <w:szCs w:val="20"/>
              </w:rPr>
              <w:t>RATES</w:t>
            </w:r>
          </w:p>
        </w:tc>
        <w:tc>
          <w:tcPr>
            <w:tcW w:w="2673" w:type="dxa"/>
            <w:tcBorders>
              <w:top w:val="nil"/>
              <w:left w:val="nil"/>
              <w:bottom w:val="single" w:sz="8" w:space="0" w:color="auto"/>
              <w:right w:val="single" w:sz="8" w:space="0" w:color="auto"/>
            </w:tcBorders>
            <w:shd w:val="clear" w:color="auto" w:fill="auto"/>
            <w:noWrap/>
            <w:vAlign w:val="bottom"/>
            <w:hideMark/>
          </w:tcPr>
          <w:p w14:paraId="79094B42" w14:textId="77777777" w:rsidR="001A447D" w:rsidRPr="0007713B" w:rsidRDefault="001A447D" w:rsidP="004F423E">
            <w:pPr>
              <w:jc w:val="center"/>
              <w:rPr>
                <w:b/>
                <w:bCs/>
                <w:sz w:val="20"/>
                <w:szCs w:val="20"/>
              </w:rPr>
            </w:pPr>
            <w:r w:rsidRPr="0007713B">
              <w:rPr>
                <w:b/>
                <w:bCs/>
                <w:sz w:val="20"/>
                <w:szCs w:val="20"/>
              </w:rPr>
              <w:t>REDUCTION</w:t>
            </w:r>
          </w:p>
        </w:tc>
      </w:tr>
      <w:tr w:rsidR="001A447D" w:rsidRPr="0007713B" w14:paraId="62DAD639"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30F31887" w14:textId="77777777" w:rsidR="001A447D" w:rsidRPr="0007713B" w:rsidRDefault="001A447D" w:rsidP="004F423E">
            <w:pPr>
              <w:rPr>
                <w:b/>
                <w:bCs/>
                <w:sz w:val="20"/>
                <w:szCs w:val="20"/>
                <w:u w:val="single"/>
              </w:rPr>
            </w:pPr>
            <w:r w:rsidRPr="0007713B">
              <w:rPr>
                <w:b/>
                <w:bCs/>
                <w:sz w:val="20"/>
                <w:szCs w:val="20"/>
                <w:u w:val="single"/>
              </w:rPr>
              <w:t>Residential</w:t>
            </w:r>
          </w:p>
        </w:tc>
        <w:tc>
          <w:tcPr>
            <w:tcW w:w="1769" w:type="dxa"/>
            <w:tcBorders>
              <w:top w:val="nil"/>
              <w:left w:val="nil"/>
              <w:bottom w:val="nil"/>
              <w:right w:val="nil"/>
            </w:tcBorders>
            <w:shd w:val="clear" w:color="auto" w:fill="auto"/>
            <w:noWrap/>
            <w:vAlign w:val="bottom"/>
            <w:hideMark/>
          </w:tcPr>
          <w:p w14:paraId="7900B919" w14:textId="77777777" w:rsidR="001A447D" w:rsidRPr="0007713B" w:rsidRDefault="001A447D" w:rsidP="004F423E">
            <w:pPr>
              <w:rPr>
                <w:b/>
                <w:bCs/>
                <w:sz w:val="20"/>
                <w:szCs w:val="20"/>
                <w:u w:val="single"/>
              </w:rPr>
            </w:pPr>
          </w:p>
        </w:tc>
        <w:tc>
          <w:tcPr>
            <w:tcW w:w="1980" w:type="dxa"/>
            <w:tcBorders>
              <w:top w:val="nil"/>
              <w:left w:val="nil"/>
              <w:bottom w:val="nil"/>
              <w:right w:val="nil"/>
            </w:tcBorders>
            <w:shd w:val="clear" w:color="auto" w:fill="auto"/>
            <w:noWrap/>
            <w:vAlign w:val="bottom"/>
            <w:hideMark/>
          </w:tcPr>
          <w:p w14:paraId="2BC9EDEB" w14:textId="77777777" w:rsidR="001A447D" w:rsidRPr="0007713B" w:rsidRDefault="001A447D" w:rsidP="004F423E">
            <w:pPr>
              <w:jc w:val="center"/>
              <w:rPr>
                <w:b/>
                <w:bCs/>
                <w:color w:val="000000"/>
                <w:sz w:val="20"/>
                <w:szCs w:val="20"/>
              </w:rPr>
            </w:pPr>
            <w:r w:rsidRPr="0007713B">
              <w:rPr>
                <w:b/>
                <w:bCs/>
                <w:color w:val="000000"/>
                <w:sz w:val="20"/>
                <w:szCs w:val="20"/>
              </w:rPr>
              <w:t> </w:t>
            </w:r>
          </w:p>
        </w:tc>
        <w:tc>
          <w:tcPr>
            <w:tcW w:w="2673" w:type="dxa"/>
            <w:tcBorders>
              <w:top w:val="nil"/>
              <w:left w:val="nil"/>
              <w:bottom w:val="nil"/>
              <w:right w:val="single" w:sz="8" w:space="0" w:color="auto"/>
            </w:tcBorders>
            <w:shd w:val="clear" w:color="auto" w:fill="auto"/>
            <w:noWrap/>
            <w:vAlign w:val="bottom"/>
            <w:hideMark/>
          </w:tcPr>
          <w:p w14:paraId="7CB91155" w14:textId="77777777" w:rsidR="001A447D" w:rsidRPr="0007713B" w:rsidRDefault="001A447D" w:rsidP="004F423E">
            <w:pPr>
              <w:rPr>
                <w:sz w:val="20"/>
                <w:szCs w:val="20"/>
              </w:rPr>
            </w:pPr>
            <w:r w:rsidRPr="0007713B">
              <w:rPr>
                <w:sz w:val="20"/>
                <w:szCs w:val="20"/>
              </w:rPr>
              <w:t> </w:t>
            </w:r>
          </w:p>
        </w:tc>
      </w:tr>
      <w:tr w:rsidR="001A447D" w:rsidRPr="0007713B" w14:paraId="32C54A05"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00593BBA" w14:textId="77777777" w:rsidR="001A447D" w:rsidRPr="0007713B" w:rsidRDefault="001A447D" w:rsidP="004F423E">
            <w:pPr>
              <w:rPr>
                <w:sz w:val="20"/>
                <w:szCs w:val="20"/>
              </w:rPr>
            </w:pPr>
            <w:r w:rsidRPr="0007713B">
              <w:rPr>
                <w:sz w:val="20"/>
                <w:szCs w:val="20"/>
              </w:rPr>
              <w:t>Base Facility Charge - All Meter Sizes</w:t>
            </w:r>
          </w:p>
        </w:tc>
        <w:tc>
          <w:tcPr>
            <w:tcW w:w="1769" w:type="dxa"/>
            <w:tcBorders>
              <w:top w:val="nil"/>
              <w:left w:val="nil"/>
              <w:bottom w:val="nil"/>
              <w:right w:val="nil"/>
            </w:tcBorders>
            <w:shd w:val="clear" w:color="auto" w:fill="auto"/>
            <w:noWrap/>
            <w:vAlign w:val="bottom"/>
            <w:hideMark/>
          </w:tcPr>
          <w:p w14:paraId="7A54FB13" w14:textId="77777777" w:rsidR="001A447D" w:rsidRPr="0007713B" w:rsidRDefault="001A447D" w:rsidP="004F423E">
            <w:pPr>
              <w:jc w:val="right"/>
              <w:rPr>
                <w:color w:val="000000"/>
                <w:sz w:val="20"/>
                <w:szCs w:val="20"/>
              </w:rPr>
            </w:pPr>
            <w:r w:rsidRPr="0007713B">
              <w:rPr>
                <w:color w:val="000000"/>
                <w:sz w:val="20"/>
                <w:szCs w:val="20"/>
              </w:rPr>
              <w:t xml:space="preserve">$22.61 </w:t>
            </w:r>
          </w:p>
        </w:tc>
        <w:tc>
          <w:tcPr>
            <w:tcW w:w="1980" w:type="dxa"/>
            <w:tcBorders>
              <w:top w:val="nil"/>
              <w:left w:val="nil"/>
              <w:bottom w:val="nil"/>
              <w:right w:val="nil"/>
            </w:tcBorders>
            <w:shd w:val="clear" w:color="auto" w:fill="auto"/>
            <w:noWrap/>
            <w:vAlign w:val="bottom"/>
            <w:hideMark/>
          </w:tcPr>
          <w:p w14:paraId="29310410" w14:textId="77777777" w:rsidR="001A447D" w:rsidRPr="0007713B" w:rsidRDefault="001A447D" w:rsidP="004F423E">
            <w:pPr>
              <w:jc w:val="right"/>
              <w:rPr>
                <w:color w:val="000000"/>
                <w:sz w:val="20"/>
                <w:szCs w:val="20"/>
              </w:rPr>
            </w:pPr>
            <w:r w:rsidRPr="0007713B">
              <w:rPr>
                <w:color w:val="000000"/>
                <w:sz w:val="20"/>
                <w:szCs w:val="20"/>
              </w:rPr>
              <w:t>$28.75</w:t>
            </w:r>
          </w:p>
        </w:tc>
        <w:tc>
          <w:tcPr>
            <w:tcW w:w="2673" w:type="dxa"/>
            <w:tcBorders>
              <w:top w:val="nil"/>
              <w:left w:val="nil"/>
              <w:bottom w:val="nil"/>
              <w:right w:val="single" w:sz="8" w:space="0" w:color="auto"/>
            </w:tcBorders>
            <w:shd w:val="clear" w:color="auto" w:fill="auto"/>
            <w:noWrap/>
            <w:vAlign w:val="bottom"/>
            <w:hideMark/>
          </w:tcPr>
          <w:p w14:paraId="58759AED" w14:textId="77777777" w:rsidR="001A447D" w:rsidRPr="0007713B" w:rsidRDefault="001A447D" w:rsidP="004F423E">
            <w:pPr>
              <w:jc w:val="right"/>
              <w:rPr>
                <w:sz w:val="20"/>
                <w:szCs w:val="20"/>
              </w:rPr>
            </w:pPr>
            <w:r w:rsidRPr="0007713B">
              <w:rPr>
                <w:sz w:val="20"/>
                <w:szCs w:val="20"/>
              </w:rPr>
              <w:t>$0.09</w:t>
            </w:r>
          </w:p>
        </w:tc>
      </w:tr>
      <w:tr w:rsidR="001A447D" w:rsidRPr="0007713B" w14:paraId="324C9096"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55B56613" w14:textId="77777777" w:rsidR="001A447D" w:rsidRPr="0007713B" w:rsidRDefault="001A447D" w:rsidP="004F423E">
            <w:pPr>
              <w:rPr>
                <w:sz w:val="20"/>
                <w:szCs w:val="20"/>
              </w:rPr>
            </w:pPr>
            <w:r w:rsidRPr="0007713B">
              <w:rPr>
                <w:sz w:val="20"/>
                <w:szCs w:val="20"/>
              </w:rPr>
              <w:t> </w:t>
            </w:r>
          </w:p>
        </w:tc>
        <w:tc>
          <w:tcPr>
            <w:tcW w:w="1769" w:type="dxa"/>
            <w:tcBorders>
              <w:top w:val="nil"/>
              <w:left w:val="nil"/>
              <w:bottom w:val="nil"/>
              <w:right w:val="nil"/>
            </w:tcBorders>
            <w:shd w:val="clear" w:color="auto" w:fill="auto"/>
            <w:noWrap/>
            <w:vAlign w:val="bottom"/>
            <w:hideMark/>
          </w:tcPr>
          <w:p w14:paraId="2B19D2F3" w14:textId="77777777" w:rsidR="001A447D" w:rsidRPr="0007713B" w:rsidRDefault="001A447D" w:rsidP="004F423E">
            <w:pPr>
              <w:rPr>
                <w:sz w:val="20"/>
                <w:szCs w:val="20"/>
              </w:rPr>
            </w:pPr>
          </w:p>
        </w:tc>
        <w:tc>
          <w:tcPr>
            <w:tcW w:w="1980" w:type="dxa"/>
            <w:tcBorders>
              <w:top w:val="nil"/>
              <w:left w:val="nil"/>
              <w:bottom w:val="nil"/>
              <w:right w:val="nil"/>
            </w:tcBorders>
            <w:shd w:val="clear" w:color="auto" w:fill="auto"/>
            <w:noWrap/>
            <w:vAlign w:val="bottom"/>
            <w:hideMark/>
          </w:tcPr>
          <w:p w14:paraId="18BE8B46" w14:textId="77777777" w:rsidR="001A447D" w:rsidRPr="0007713B" w:rsidRDefault="001A447D" w:rsidP="004F423E">
            <w:pPr>
              <w:jc w:val="center"/>
              <w:rPr>
                <w:sz w:val="20"/>
                <w:szCs w:val="20"/>
              </w:rPr>
            </w:pPr>
          </w:p>
        </w:tc>
        <w:tc>
          <w:tcPr>
            <w:tcW w:w="2673" w:type="dxa"/>
            <w:tcBorders>
              <w:top w:val="nil"/>
              <w:left w:val="nil"/>
              <w:bottom w:val="nil"/>
              <w:right w:val="single" w:sz="8" w:space="0" w:color="auto"/>
            </w:tcBorders>
            <w:shd w:val="clear" w:color="auto" w:fill="auto"/>
            <w:noWrap/>
            <w:vAlign w:val="bottom"/>
            <w:hideMark/>
          </w:tcPr>
          <w:p w14:paraId="60F1AB7C" w14:textId="77777777" w:rsidR="001A447D" w:rsidRPr="0007713B" w:rsidRDefault="001A447D" w:rsidP="004F423E">
            <w:pPr>
              <w:rPr>
                <w:sz w:val="20"/>
                <w:szCs w:val="20"/>
              </w:rPr>
            </w:pPr>
            <w:r w:rsidRPr="0007713B">
              <w:rPr>
                <w:sz w:val="20"/>
                <w:szCs w:val="20"/>
              </w:rPr>
              <w:t> </w:t>
            </w:r>
          </w:p>
        </w:tc>
      </w:tr>
      <w:tr w:rsidR="001A447D" w:rsidRPr="0007713B" w14:paraId="68196CC9"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3E538A7B" w14:textId="77777777" w:rsidR="001A447D" w:rsidRPr="0007713B" w:rsidRDefault="001A447D" w:rsidP="004F423E">
            <w:pPr>
              <w:rPr>
                <w:sz w:val="20"/>
                <w:szCs w:val="20"/>
              </w:rPr>
            </w:pPr>
            <w:r w:rsidRPr="0007713B">
              <w:rPr>
                <w:sz w:val="20"/>
                <w:szCs w:val="20"/>
              </w:rPr>
              <w:t>Charge per 1,000 gallons (6,000 gallon cap)</w:t>
            </w:r>
          </w:p>
        </w:tc>
        <w:tc>
          <w:tcPr>
            <w:tcW w:w="1769" w:type="dxa"/>
            <w:tcBorders>
              <w:top w:val="nil"/>
              <w:left w:val="nil"/>
              <w:bottom w:val="nil"/>
              <w:right w:val="nil"/>
            </w:tcBorders>
            <w:shd w:val="clear" w:color="auto" w:fill="auto"/>
            <w:noWrap/>
            <w:vAlign w:val="bottom"/>
            <w:hideMark/>
          </w:tcPr>
          <w:p w14:paraId="25F46F2C" w14:textId="77777777" w:rsidR="001A447D" w:rsidRPr="0007713B" w:rsidRDefault="001A447D" w:rsidP="004F423E">
            <w:pPr>
              <w:jc w:val="right"/>
              <w:rPr>
                <w:color w:val="000000"/>
                <w:sz w:val="20"/>
                <w:szCs w:val="20"/>
              </w:rPr>
            </w:pPr>
            <w:r w:rsidRPr="0007713B">
              <w:rPr>
                <w:color w:val="000000"/>
                <w:sz w:val="20"/>
                <w:szCs w:val="20"/>
              </w:rPr>
              <w:t xml:space="preserve">$8.41 </w:t>
            </w:r>
          </w:p>
        </w:tc>
        <w:tc>
          <w:tcPr>
            <w:tcW w:w="1980" w:type="dxa"/>
            <w:tcBorders>
              <w:top w:val="nil"/>
              <w:left w:val="nil"/>
              <w:bottom w:val="nil"/>
              <w:right w:val="nil"/>
            </w:tcBorders>
            <w:shd w:val="clear" w:color="auto" w:fill="auto"/>
            <w:noWrap/>
            <w:vAlign w:val="bottom"/>
            <w:hideMark/>
          </w:tcPr>
          <w:p w14:paraId="2D59A056" w14:textId="77777777" w:rsidR="001A447D" w:rsidRPr="0007713B" w:rsidRDefault="001A447D" w:rsidP="004F423E">
            <w:pPr>
              <w:jc w:val="right"/>
              <w:rPr>
                <w:color w:val="000000"/>
                <w:sz w:val="20"/>
                <w:szCs w:val="20"/>
              </w:rPr>
            </w:pPr>
            <w:r w:rsidRPr="0007713B">
              <w:rPr>
                <w:color w:val="000000"/>
                <w:sz w:val="20"/>
                <w:szCs w:val="20"/>
              </w:rPr>
              <w:t>$8.66</w:t>
            </w:r>
          </w:p>
        </w:tc>
        <w:tc>
          <w:tcPr>
            <w:tcW w:w="2673" w:type="dxa"/>
            <w:tcBorders>
              <w:top w:val="nil"/>
              <w:left w:val="nil"/>
              <w:bottom w:val="nil"/>
              <w:right w:val="single" w:sz="8" w:space="0" w:color="auto"/>
            </w:tcBorders>
            <w:shd w:val="clear" w:color="auto" w:fill="auto"/>
            <w:noWrap/>
            <w:vAlign w:val="bottom"/>
            <w:hideMark/>
          </w:tcPr>
          <w:p w14:paraId="6268C34E" w14:textId="77777777" w:rsidR="001A447D" w:rsidRPr="0007713B" w:rsidRDefault="001A447D" w:rsidP="004F423E">
            <w:pPr>
              <w:jc w:val="right"/>
              <w:rPr>
                <w:sz w:val="20"/>
                <w:szCs w:val="20"/>
              </w:rPr>
            </w:pPr>
            <w:r w:rsidRPr="0007713B">
              <w:rPr>
                <w:sz w:val="20"/>
                <w:szCs w:val="20"/>
              </w:rPr>
              <w:t>$0.03</w:t>
            </w:r>
          </w:p>
        </w:tc>
      </w:tr>
      <w:tr w:rsidR="001A447D" w:rsidRPr="0007713B" w14:paraId="2FBB5A09"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326F58FA" w14:textId="77777777" w:rsidR="001A447D" w:rsidRPr="0007713B" w:rsidRDefault="001A447D" w:rsidP="004F423E">
            <w:pPr>
              <w:rPr>
                <w:color w:val="000000"/>
                <w:sz w:val="20"/>
                <w:szCs w:val="20"/>
                <w:u w:val="single"/>
              </w:rPr>
            </w:pPr>
            <w:r w:rsidRPr="0007713B">
              <w:rPr>
                <w:color w:val="000000"/>
                <w:sz w:val="20"/>
                <w:szCs w:val="20"/>
                <w:u w:val="single"/>
              </w:rPr>
              <w:t> </w:t>
            </w:r>
          </w:p>
        </w:tc>
        <w:tc>
          <w:tcPr>
            <w:tcW w:w="1769" w:type="dxa"/>
            <w:tcBorders>
              <w:top w:val="nil"/>
              <w:left w:val="nil"/>
              <w:bottom w:val="nil"/>
              <w:right w:val="nil"/>
            </w:tcBorders>
            <w:shd w:val="clear" w:color="auto" w:fill="auto"/>
            <w:noWrap/>
            <w:vAlign w:val="bottom"/>
            <w:hideMark/>
          </w:tcPr>
          <w:p w14:paraId="74B52F41" w14:textId="77777777" w:rsidR="001A447D" w:rsidRPr="0007713B" w:rsidRDefault="001A447D" w:rsidP="004F423E">
            <w:pPr>
              <w:rPr>
                <w:color w:val="000000"/>
                <w:sz w:val="20"/>
                <w:szCs w:val="20"/>
                <w:u w:val="single"/>
              </w:rPr>
            </w:pPr>
          </w:p>
        </w:tc>
        <w:tc>
          <w:tcPr>
            <w:tcW w:w="1980" w:type="dxa"/>
            <w:tcBorders>
              <w:top w:val="nil"/>
              <w:left w:val="nil"/>
              <w:bottom w:val="nil"/>
              <w:right w:val="nil"/>
            </w:tcBorders>
            <w:shd w:val="clear" w:color="auto" w:fill="auto"/>
            <w:noWrap/>
            <w:vAlign w:val="bottom"/>
            <w:hideMark/>
          </w:tcPr>
          <w:p w14:paraId="65E2D8E8" w14:textId="77777777" w:rsidR="001A447D" w:rsidRPr="0007713B" w:rsidRDefault="001A447D" w:rsidP="004F423E">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4AA825B4" w14:textId="77777777" w:rsidR="001A447D" w:rsidRPr="0007713B" w:rsidRDefault="001A447D" w:rsidP="004F423E">
            <w:pPr>
              <w:rPr>
                <w:sz w:val="20"/>
                <w:szCs w:val="20"/>
              </w:rPr>
            </w:pPr>
            <w:r w:rsidRPr="0007713B">
              <w:rPr>
                <w:sz w:val="20"/>
                <w:szCs w:val="20"/>
              </w:rPr>
              <w:t> </w:t>
            </w:r>
          </w:p>
        </w:tc>
      </w:tr>
      <w:tr w:rsidR="001A447D" w:rsidRPr="0007713B" w14:paraId="3B306145"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4179D779" w14:textId="77777777" w:rsidR="001A447D" w:rsidRPr="0007713B" w:rsidRDefault="001A447D" w:rsidP="004F423E">
            <w:pPr>
              <w:rPr>
                <w:b/>
                <w:bCs/>
                <w:color w:val="000000"/>
                <w:sz w:val="20"/>
                <w:szCs w:val="20"/>
                <w:u w:val="single"/>
              </w:rPr>
            </w:pPr>
            <w:r w:rsidRPr="0007713B">
              <w:rPr>
                <w:b/>
                <w:bCs/>
                <w:color w:val="000000"/>
                <w:sz w:val="20"/>
                <w:szCs w:val="20"/>
                <w:u w:val="single"/>
              </w:rPr>
              <w:t>General Service</w:t>
            </w:r>
          </w:p>
        </w:tc>
        <w:tc>
          <w:tcPr>
            <w:tcW w:w="1769" w:type="dxa"/>
            <w:tcBorders>
              <w:top w:val="nil"/>
              <w:left w:val="nil"/>
              <w:bottom w:val="nil"/>
              <w:right w:val="nil"/>
            </w:tcBorders>
            <w:shd w:val="clear" w:color="auto" w:fill="auto"/>
            <w:noWrap/>
            <w:vAlign w:val="bottom"/>
            <w:hideMark/>
          </w:tcPr>
          <w:p w14:paraId="7A4C0C61" w14:textId="77777777" w:rsidR="001A447D" w:rsidRPr="0007713B" w:rsidRDefault="001A447D" w:rsidP="004F423E">
            <w:pPr>
              <w:rPr>
                <w:b/>
                <w:bCs/>
                <w:color w:val="000000"/>
                <w:sz w:val="20"/>
                <w:szCs w:val="20"/>
                <w:u w:val="single"/>
              </w:rPr>
            </w:pPr>
          </w:p>
        </w:tc>
        <w:tc>
          <w:tcPr>
            <w:tcW w:w="1980" w:type="dxa"/>
            <w:tcBorders>
              <w:top w:val="nil"/>
              <w:left w:val="nil"/>
              <w:bottom w:val="nil"/>
              <w:right w:val="nil"/>
            </w:tcBorders>
            <w:shd w:val="clear" w:color="auto" w:fill="auto"/>
            <w:noWrap/>
            <w:vAlign w:val="bottom"/>
            <w:hideMark/>
          </w:tcPr>
          <w:p w14:paraId="5283D3C2" w14:textId="77777777" w:rsidR="001A447D" w:rsidRPr="0007713B" w:rsidRDefault="001A447D" w:rsidP="004F423E">
            <w:pPr>
              <w:jc w:val="center"/>
              <w:rPr>
                <w:sz w:val="20"/>
                <w:szCs w:val="20"/>
              </w:rPr>
            </w:pPr>
          </w:p>
        </w:tc>
        <w:tc>
          <w:tcPr>
            <w:tcW w:w="2673" w:type="dxa"/>
            <w:tcBorders>
              <w:top w:val="nil"/>
              <w:left w:val="nil"/>
              <w:bottom w:val="nil"/>
              <w:right w:val="single" w:sz="8" w:space="0" w:color="auto"/>
            </w:tcBorders>
            <w:shd w:val="clear" w:color="auto" w:fill="auto"/>
            <w:noWrap/>
            <w:vAlign w:val="bottom"/>
            <w:hideMark/>
          </w:tcPr>
          <w:p w14:paraId="265F9052" w14:textId="77777777" w:rsidR="001A447D" w:rsidRPr="0007713B" w:rsidRDefault="001A447D" w:rsidP="004F423E">
            <w:pPr>
              <w:rPr>
                <w:sz w:val="20"/>
                <w:szCs w:val="20"/>
              </w:rPr>
            </w:pPr>
            <w:r w:rsidRPr="0007713B">
              <w:rPr>
                <w:sz w:val="20"/>
                <w:szCs w:val="20"/>
              </w:rPr>
              <w:t> </w:t>
            </w:r>
          </w:p>
        </w:tc>
      </w:tr>
      <w:tr w:rsidR="001A447D" w:rsidRPr="0007713B" w14:paraId="6CB414D9"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4A1078D8" w14:textId="77777777" w:rsidR="001A447D" w:rsidRPr="0007713B" w:rsidRDefault="001A447D" w:rsidP="004F423E">
            <w:pPr>
              <w:rPr>
                <w:color w:val="000000"/>
                <w:sz w:val="20"/>
                <w:szCs w:val="20"/>
              </w:rPr>
            </w:pPr>
            <w:r w:rsidRPr="0007713B">
              <w:rPr>
                <w:color w:val="000000"/>
                <w:sz w:val="20"/>
                <w:szCs w:val="20"/>
              </w:rPr>
              <w:t>Base Facility Charge by Meter Size</w:t>
            </w:r>
          </w:p>
        </w:tc>
        <w:tc>
          <w:tcPr>
            <w:tcW w:w="1769" w:type="dxa"/>
            <w:tcBorders>
              <w:top w:val="nil"/>
              <w:left w:val="nil"/>
              <w:bottom w:val="nil"/>
              <w:right w:val="nil"/>
            </w:tcBorders>
            <w:shd w:val="clear" w:color="auto" w:fill="auto"/>
            <w:noWrap/>
            <w:vAlign w:val="bottom"/>
            <w:hideMark/>
          </w:tcPr>
          <w:p w14:paraId="74F8DC12" w14:textId="77777777" w:rsidR="001A447D" w:rsidRPr="0007713B" w:rsidRDefault="001A447D" w:rsidP="004F423E">
            <w:pPr>
              <w:rPr>
                <w:color w:val="000000"/>
                <w:sz w:val="20"/>
                <w:szCs w:val="20"/>
              </w:rPr>
            </w:pPr>
          </w:p>
        </w:tc>
        <w:tc>
          <w:tcPr>
            <w:tcW w:w="1980" w:type="dxa"/>
            <w:tcBorders>
              <w:top w:val="nil"/>
              <w:left w:val="nil"/>
              <w:bottom w:val="nil"/>
              <w:right w:val="nil"/>
            </w:tcBorders>
            <w:shd w:val="clear" w:color="auto" w:fill="auto"/>
            <w:noWrap/>
            <w:vAlign w:val="bottom"/>
            <w:hideMark/>
          </w:tcPr>
          <w:p w14:paraId="0A1F8412" w14:textId="77777777" w:rsidR="001A447D" w:rsidRPr="0007713B" w:rsidRDefault="001A447D" w:rsidP="004F423E">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761A5ECF" w14:textId="77777777" w:rsidR="001A447D" w:rsidRPr="0007713B" w:rsidRDefault="001A447D" w:rsidP="004F423E">
            <w:pPr>
              <w:rPr>
                <w:sz w:val="20"/>
                <w:szCs w:val="20"/>
              </w:rPr>
            </w:pPr>
            <w:r w:rsidRPr="0007713B">
              <w:rPr>
                <w:sz w:val="20"/>
                <w:szCs w:val="20"/>
              </w:rPr>
              <w:t> </w:t>
            </w:r>
          </w:p>
        </w:tc>
      </w:tr>
      <w:tr w:rsidR="001A447D" w:rsidRPr="0007713B" w14:paraId="6760DB34"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5390A72A" w14:textId="77777777" w:rsidR="001A447D" w:rsidRPr="0007713B" w:rsidRDefault="001A447D" w:rsidP="004F423E">
            <w:pPr>
              <w:rPr>
                <w:color w:val="000000"/>
                <w:sz w:val="20"/>
                <w:szCs w:val="20"/>
              </w:rPr>
            </w:pPr>
            <w:r w:rsidRPr="0007713B">
              <w:rPr>
                <w:color w:val="000000"/>
                <w:sz w:val="20"/>
                <w:szCs w:val="20"/>
              </w:rPr>
              <w:t>5/8" x 3/4"</w:t>
            </w:r>
          </w:p>
        </w:tc>
        <w:tc>
          <w:tcPr>
            <w:tcW w:w="1769" w:type="dxa"/>
            <w:tcBorders>
              <w:top w:val="nil"/>
              <w:left w:val="nil"/>
              <w:bottom w:val="nil"/>
              <w:right w:val="nil"/>
            </w:tcBorders>
            <w:shd w:val="clear" w:color="auto" w:fill="auto"/>
            <w:noWrap/>
            <w:vAlign w:val="bottom"/>
            <w:hideMark/>
          </w:tcPr>
          <w:p w14:paraId="6F69EA78" w14:textId="77777777" w:rsidR="001A447D" w:rsidRPr="0007713B" w:rsidRDefault="001A447D" w:rsidP="004F423E">
            <w:pPr>
              <w:jc w:val="right"/>
              <w:rPr>
                <w:color w:val="000000"/>
                <w:sz w:val="20"/>
                <w:szCs w:val="20"/>
              </w:rPr>
            </w:pPr>
            <w:r w:rsidRPr="0007713B">
              <w:rPr>
                <w:color w:val="000000"/>
                <w:sz w:val="20"/>
                <w:szCs w:val="20"/>
              </w:rPr>
              <w:t>$22.61</w:t>
            </w:r>
          </w:p>
        </w:tc>
        <w:tc>
          <w:tcPr>
            <w:tcW w:w="1980" w:type="dxa"/>
            <w:tcBorders>
              <w:top w:val="nil"/>
              <w:left w:val="nil"/>
              <w:bottom w:val="nil"/>
              <w:right w:val="nil"/>
            </w:tcBorders>
            <w:shd w:val="clear" w:color="auto" w:fill="auto"/>
            <w:noWrap/>
            <w:vAlign w:val="bottom"/>
            <w:hideMark/>
          </w:tcPr>
          <w:p w14:paraId="4D54F33B" w14:textId="77777777" w:rsidR="001A447D" w:rsidRPr="0007713B" w:rsidRDefault="001A447D" w:rsidP="004F423E">
            <w:pPr>
              <w:jc w:val="right"/>
              <w:rPr>
                <w:color w:val="000000"/>
                <w:sz w:val="20"/>
                <w:szCs w:val="20"/>
              </w:rPr>
            </w:pPr>
            <w:r w:rsidRPr="0007713B">
              <w:rPr>
                <w:color w:val="000000"/>
                <w:sz w:val="20"/>
                <w:szCs w:val="20"/>
              </w:rPr>
              <w:t>$28.75</w:t>
            </w:r>
          </w:p>
        </w:tc>
        <w:tc>
          <w:tcPr>
            <w:tcW w:w="2673" w:type="dxa"/>
            <w:tcBorders>
              <w:top w:val="nil"/>
              <w:left w:val="nil"/>
              <w:bottom w:val="nil"/>
              <w:right w:val="single" w:sz="8" w:space="0" w:color="auto"/>
            </w:tcBorders>
            <w:shd w:val="clear" w:color="auto" w:fill="auto"/>
            <w:noWrap/>
            <w:vAlign w:val="bottom"/>
            <w:hideMark/>
          </w:tcPr>
          <w:p w14:paraId="4F03FF2A" w14:textId="77777777" w:rsidR="001A447D" w:rsidRPr="0007713B" w:rsidRDefault="001A447D" w:rsidP="004F423E">
            <w:pPr>
              <w:jc w:val="right"/>
              <w:rPr>
                <w:sz w:val="20"/>
                <w:szCs w:val="20"/>
              </w:rPr>
            </w:pPr>
            <w:r w:rsidRPr="0007713B">
              <w:rPr>
                <w:sz w:val="20"/>
                <w:szCs w:val="20"/>
              </w:rPr>
              <w:t>$0.09</w:t>
            </w:r>
          </w:p>
        </w:tc>
      </w:tr>
      <w:tr w:rsidR="001A447D" w:rsidRPr="0007713B" w14:paraId="1CC2354B"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09C637C8" w14:textId="77777777" w:rsidR="001A447D" w:rsidRPr="0007713B" w:rsidRDefault="001A447D" w:rsidP="004F423E">
            <w:pPr>
              <w:rPr>
                <w:color w:val="000000"/>
                <w:sz w:val="20"/>
                <w:szCs w:val="20"/>
              </w:rPr>
            </w:pPr>
            <w:r w:rsidRPr="0007713B">
              <w:rPr>
                <w:color w:val="000000"/>
                <w:sz w:val="20"/>
                <w:szCs w:val="20"/>
              </w:rPr>
              <w:t>3/4"</w:t>
            </w:r>
          </w:p>
        </w:tc>
        <w:tc>
          <w:tcPr>
            <w:tcW w:w="1769" w:type="dxa"/>
            <w:tcBorders>
              <w:top w:val="nil"/>
              <w:left w:val="nil"/>
              <w:bottom w:val="nil"/>
              <w:right w:val="nil"/>
            </w:tcBorders>
            <w:shd w:val="clear" w:color="auto" w:fill="auto"/>
            <w:noWrap/>
            <w:vAlign w:val="bottom"/>
            <w:hideMark/>
          </w:tcPr>
          <w:p w14:paraId="145697A0" w14:textId="77777777" w:rsidR="001A447D" w:rsidRPr="0007713B" w:rsidRDefault="001A447D" w:rsidP="004F423E">
            <w:pPr>
              <w:jc w:val="right"/>
              <w:rPr>
                <w:color w:val="000000"/>
                <w:sz w:val="20"/>
                <w:szCs w:val="20"/>
              </w:rPr>
            </w:pPr>
            <w:r w:rsidRPr="0007713B">
              <w:rPr>
                <w:color w:val="000000"/>
                <w:sz w:val="20"/>
                <w:szCs w:val="20"/>
              </w:rPr>
              <w:t>$33.92</w:t>
            </w:r>
          </w:p>
        </w:tc>
        <w:tc>
          <w:tcPr>
            <w:tcW w:w="1980" w:type="dxa"/>
            <w:tcBorders>
              <w:top w:val="nil"/>
              <w:left w:val="nil"/>
              <w:bottom w:val="nil"/>
              <w:right w:val="nil"/>
            </w:tcBorders>
            <w:shd w:val="clear" w:color="auto" w:fill="auto"/>
            <w:noWrap/>
            <w:vAlign w:val="bottom"/>
            <w:hideMark/>
          </w:tcPr>
          <w:p w14:paraId="59038FCB" w14:textId="77777777" w:rsidR="001A447D" w:rsidRPr="0007713B" w:rsidRDefault="001A447D" w:rsidP="004F423E">
            <w:pPr>
              <w:jc w:val="right"/>
              <w:rPr>
                <w:color w:val="000000"/>
                <w:sz w:val="20"/>
                <w:szCs w:val="20"/>
              </w:rPr>
            </w:pPr>
            <w:r w:rsidRPr="0007713B">
              <w:rPr>
                <w:color w:val="000000"/>
                <w:sz w:val="20"/>
                <w:szCs w:val="20"/>
              </w:rPr>
              <w:t>$43.13</w:t>
            </w:r>
          </w:p>
        </w:tc>
        <w:tc>
          <w:tcPr>
            <w:tcW w:w="2673" w:type="dxa"/>
            <w:tcBorders>
              <w:top w:val="nil"/>
              <w:left w:val="nil"/>
              <w:bottom w:val="nil"/>
              <w:right w:val="single" w:sz="8" w:space="0" w:color="auto"/>
            </w:tcBorders>
            <w:shd w:val="clear" w:color="auto" w:fill="auto"/>
            <w:noWrap/>
            <w:vAlign w:val="bottom"/>
            <w:hideMark/>
          </w:tcPr>
          <w:p w14:paraId="78B04133" w14:textId="77777777" w:rsidR="001A447D" w:rsidRPr="0007713B" w:rsidRDefault="001A447D" w:rsidP="004F423E">
            <w:pPr>
              <w:jc w:val="right"/>
              <w:rPr>
                <w:sz w:val="20"/>
                <w:szCs w:val="20"/>
              </w:rPr>
            </w:pPr>
            <w:r w:rsidRPr="0007713B">
              <w:rPr>
                <w:sz w:val="20"/>
                <w:szCs w:val="20"/>
              </w:rPr>
              <w:t>$0.14</w:t>
            </w:r>
          </w:p>
        </w:tc>
      </w:tr>
      <w:tr w:rsidR="001A447D" w:rsidRPr="0007713B" w14:paraId="61E39806"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61834A26" w14:textId="77777777" w:rsidR="001A447D" w:rsidRPr="0007713B" w:rsidRDefault="001A447D" w:rsidP="004F423E">
            <w:pPr>
              <w:rPr>
                <w:color w:val="000000"/>
                <w:sz w:val="20"/>
                <w:szCs w:val="20"/>
              </w:rPr>
            </w:pPr>
            <w:r w:rsidRPr="0007713B">
              <w:rPr>
                <w:color w:val="000000"/>
                <w:sz w:val="20"/>
                <w:szCs w:val="20"/>
              </w:rPr>
              <w:t>1"</w:t>
            </w:r>
          </w:p>
        </w:tc>
        <w:tc>
          <w:tcPr>
            <w:tcW w:w="1769" w:type="dxa"/>
            <w:tcBorders>
              <w:top w:val="nil"/>
              <w:left w:val="nil"/>
              <w:bottom w:val="nil"/>
              <w:right w:val="nil"/>
            </w:tcBorders>
            <w:shd w:val="clear" w:color="auto" w:fill="auto"/>
            <w:noWrap/>
            <w:vAlign w:val="bottom"/>
            <w:hideMark/>
          </w:tcPr>
          <w:p w14:paraId="04C06DB9" w14:textId="77777777" w:rsidR="001A447D" w:rsidRPr="0007713B" w:rsidRDefault="001A447D" w:rsidP="004F423E">
            <w:pPr>
              <w:jc w:val="right"/>
              <w:rPr>
                <w:color w:val="000000"/>
                <w:sz w:val="20"/>
                <w:szCs w:val="20"/>
              </w:rPr>
            </w:pPr>
            <w:r w:rsidRPr="0007713B">
              <w:rPr>
                <w:color w:val="000000"/>
                <w:sz w:val="20"/>
                <w:szCs w:val="20"/>
              </w:rPr>
              <w:t>$56.53</w:t>
            </w:r>
          </w:p>
        </w:tc>
        <w:tc>
          <w:tcPr>
            <w:tcW w:w="1980" w:type="dxa"/>
            <w:tcBorders>
              <w:top w:val="nil"/>
              <w:left w:val="nil"/>
              <w:bottom w:val="nil"/>
              <w:right w:val="nil"/>
            </w:tcBorders>
            <w:shd w:val="clear" w:color="auto" w:fill="auto"/>
            <w:noWrap/>
            <w:vAlign w:val="bottom"/>
            <w:hideMark/>
          </w:tcPr>
          <w:p w14:paraId="653E047B" w14:textId="77777777" w:rsidR="001A447D" w:rsidRPr="0007713B" w:rsidRDefault="001A447D" w:rsidP="004F423E">
            <w:pPr>
              <w:jc w:val="right"/>
              <w:rPr>
                <w:color w:val="000000"/>
                <w:sz w:val="20"/>
                <w:szCs w:val="20"/>
              </w:rPr>
            </w:pPr>
            <w:r w:rsidRPr="0007713B">
              <w:rPr>
                <w:color w:val="000000"/>
                <w:sz w:val="20"/>
                <w:szCs w:val="20"/>
              </w:rPr>
              <w:t>$71.88</w:t>
            </w:r>
          </w:p>
        </w:tc>
        <w:tc>
          <w:tcPr>
            <w:tcW w:w="2673" w:type="dxa"/>
            <w:tcBorders>
              <w:top w:val="nil"/>
              <w:left w:val="nil"/>
              <w:bottom w:val="nil"/>
              <w:right w:val="single" w:sz="8" w:space="0" w:color="auto"/>
            </w:tcBorders>
            <w:shd w:val="clear" w:color="auto" w:fill="auto"/>
            <w:noWrap/>
            <w:vAlign w:val="bottom"/>
            <w:hideMark/>
          </w:tcPr>
          <w:p w14:paraId="173EDE51" w14:textId="77777777" w:rsidR="001A447D" w:rsidRPr="0007713B" w:rsidRDefault="001A447D" w:rsidP="004F423E">
            <w:pPr>
              <w:jc w:val="right"/>
              <w:rPr>
                <w:sz w:val="20"/>
                <w:szCs w:val="20"/>
              </w:rPr>
            </w:pPr>
            <w:r w:rsidRPr="0007713B">
              <w:rPr>
                <w:sz w:val="20"/>
                <w:szCs w:val="20"/>
              </w:rPr>
              <w:t>$0.23</w:t>
            </w:r>
          </w:p>
        </w:tc>
      </w:tr>
      <w:tr w:rsidR="001A447D" w:rsidRPr="0007713B" w14:paraId="679340E1"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734C0CC5" w14:textId="77777777" w:rsidR="001A447D" w:rsidRPr="0007713B" w:rsidRDefault="001A447D" w:rsidP="004F423E">
            <w:pPr>
              <w:rPr>
                <w:color w:val="000000"/>
                <w:sz w:val="20"/>
                <w:szCs w:val="20"/>
              </w:rPr>
            </w:pPr>
            <w:r w:rsidRPr="0007713B">
              <w:rPr>
                <w:color w:val="000000"/>
                <w:sz w:val="20"/>
                <w:szCs w:val="20"/>
              </w:rPr>
              <w:t>1-1/2"</w:t>
            </w:r>
          </w:p>
        </w:tc>
        <w:tc>
          <w:tcPr>
            <w:tcW w:w="1769" w:type="dxa"/>
            <w:tcBorders>
              <w:top w:val="nil"/>
              <w:left w:val="nil"/>
              <w:bottom w:val="nil"/>
              <w:right w:val="nil"/>
            </w:tcBorders>
            <w:shd w:val="clear" w:color="auto" w:fill="auto"/>
            <w:noWrap/>
            <w:vAlign w:val="bottom"/>
            <w:hideMark/>
          </w:tcPr>
          <w:p w14:paraId="4792E5AA" w14:textId="77777777" w:rsidR="001A447D" w:rsidRPr="0007713B" w:rsidRDefault="001A447D" w:rsidP="004F423E">
            <w:pPr>
              <w:jc w:val="right"/>
              <w:rPr>
                <w:color w:val="000000"/>
                <w:sz w:val="20"/>
                <w:szCs w:val="20"/>
              </w:rPr>
            </w:pPr>
            <w:r w:rsidRPr="0007713B">
              <w:rPr>
                <w:color w:val="000000"/>
                <w:sz w:val="20"/>
                <w:szCs w:val="20"/>
              </w:rPr>
              <w:t>$113.05</w:t>
            </w:r>
          </w:p>
        </w:tc>
        <w:tc>
          <w:tcPr>
            <w:tcW w:w="1980" w:type="dxa"/>
            <w:tcBorders>
              <w:top w:val="nil"/>
              <w:left w:val="nil"/>
              <w:bottom w:val="nil"/>
              <w:right w:val="nil"/>
            </w:tcBorders>
            <w:shd w:val="clear" w:color="auto" w:fill="auto"/>
            <w:noWrap/>
            <w:vAlign w:val="bottom"/>
            <w:hideMark/>
          </w:tcPr>
          <w:p w14:paraId="69818D96" w14:textId="77777777" w:rsidR="001A447D" w:rsidRPr="0007713B" w:rsidRDefault="001A447D" w:rsidP="004F423E">
            <w:pPr>
              <w:jc w:val="right"/>
              <w:rPr>
                <w:color w:val="000000"/>
                <w:sz w:val="20"/>
                <w:szCs w:val="20"/>
              </w:rPr>
            </w:pPr>
            <w:r w:rsidRPr="0007713B">
              <w:rPr>
                <w:color w:val="000000"/>
                <w:sz w:val="20"/>
                <w:szCs w:val="20"/>
              </w:rPr>
              <w:t>$143.75</w:t>
            </w:r>
          </w:p>
        </w:tc>
        <w:tc>
          <w:tcPr>
            <w:tcW w:w="2673" w:type="dxa"/>
            <w:tcBorders>
              <w:top w:val="nil"/>
              <w:left w:val="nil"/>
              <w:bottom w:val="nil"/>
              <w:right w:val="single" w:sz="8" w:space="0" w:color="auto"/>
            </w:tcBorders>
            <w:shd w:val="clear" w:color="auto" w:fill="auto"/>
            <w:noWrap/>
            <w:vAlign w:val="bottom"/>
            <w:hideMark/>
          </w:tcPr>
          <w:p w14:paraId="2A21A3BD" w14:textId="77777777" w:rsidR="001A447D" w:rsidRPr="0007713B" w:rsidRDefault="001A447D" w:rsidP="004F423E">
            <w:pPr>
              <w:jc w:val="right"/>
              <w:rPr>
                <w:sz w:val="20"/>
                <w:szCs w:val="20"/>
              </w:rPr>
            </w:pPr>
            <w:r w:rsidRPr="0007713B">
              <w:rPr>
                <w:sz w:val="20"/>
                <w:szCs w:val="20"/>
              </w:rPr>
              <w:t>$0.45</w:t>
            </w:r>
          </w:p>
        </w:tc>
      </w:tr>
      <w:tr w:rsidR="001A447D" w:rsidRPr="0007713B" w14:paraId="765453BA"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172CF2EC" w14:textId="77777777" w:rsidR="001A447D" w:rsidRPr="0007713B" w:rsidRDefault="001A447D" w:rsidP="004F423E">
            <w:pPr>
              <w:rPr>
                <w:color w:val="000000"/>
                <w:sz w:val="20"/>
                <w:szCs w:val="20"/>
              </w:rPr>
            </w:pPr>
            <w:r w:rsidRPr="0007713B">
              <w:rPr>
                <w:color w:val="000000"/>
                <w:sz w:val="20"/>
                <w:szCs w:val="20"/>
              </w:rPr>
              <w:t>2"</w:t>
            </w:r>
          </w:p>
        </w:tc>
        <w:tc>
          <w:tcPr>
            <w:tcW w:w="1769" w:type="dxa"/>
            <w:tcBorders>
              <w:top w:val="nil"/>
              <w:left w:val="nil"/>
              <w:bottom w:val="nil"/>
              <w:right w:val="nil"/>
            </w:tcBorders>
            <w:shd w:val="clear" w:color="auto" w:fill="auto"/>
            <w:noWrap/>
            <w:vAlign w:val="bottom"/>
            <w:hideMark/>
          </w:tcPr>
          <w:p w14:paraId="327012E3" w14:textId="77777777" w:rsidR="001A447D" w:rsidRPr="0007713B" w:rsidRDefault="001A447D" w:rsidP="004F423E">
            <w:pPr>
              <w:jc w:val="right"/>
              <w:rPr>
                <w:color w:val="000000"/>
                <w:sz w:val="20"/>
                <w:szCs w:val="20"/>
              </w:rPr>
            </w:pPr>
            <w:r w:rsidRPr="0007713B">
              <w:rPr>
                <w:color w:val="000000"/>
                <w:sz w:val="20"/>
                <w:szCs w:val="20"/>
              </w:rPr>
              <w:t>$180.88</w:t>
            </w:r>
          </w:p>
        </w:tc>
        <w:tc>
          <w:tcPr>
            <w:tcW w:w="1980" w:type="dxa"/>
            <w:tcBorders>
              <w:top w:val="nil"/>
              <w:left w:val="nil"/>
              <w:bottom w:val="nil"/>
              <w:right w:val="nil"/>
            </w:tcBorders>
            <w:shd w:val="clear" w:color="auto" w:fill="auto"/>
            <w:noWrap/>
            <w:vAlign w:val="bottom"/>
            <w:hideMark/>
          </w:tcPr>
          <w:p w14:paraId="10916F6D" w14:textId="77777777" w:rsidR="001A447D" w:rsidRPr="0007713B" w:rsidRDefault="001A447D" w:rsidP="004F423E">
            <w:pPr>
              <w:jc w:val="right"/>
              <w:rPr>
                <w:color w:val="000000"/>
                <w:sz w:val="20"/>
                <w:szCs w:val="20"/>
              </w:rPr>
            </w:pPr>
            <w:r w:rsidRPr="0007713B">
              <w:rPr>
                <w:color w:val="000000"/>
                <w:sz w:val="20"/>
                <w:szCs w:val="20"/>
              </w:rPr>
              <w:t>$230.00</w:t>
            </w:r>
          </w:p>
        </w:tc>
        <w:tc>
          <w:tcPr>
            <w:tcW w:w="2673" w:type="dxa"/>
            <w:tcBorders>
              <w:top w:val="nil"/>
              <w:left w:val="nil"/>
              <w:bottom w:val="nil"/>
              <w:right w:val="single" w:sz="8" w:space="0" w:color="auto"/>
            </w:tcBorders>
            <w:shd w:val="clear" w:color="auto" w:fill="auto"/>
            <w:noWrap/>
            <w:vAlign w:val="bottom"/>
            <w:hideMark/>
          </w:tcPr>
          <w:p w14:paraId="366C5DB9" w14:textId="77777777" w:rsidR="001A447D" w:rsidRPr="0007713B" w:rsidRDefault="001A447D" w:rsidP="004F423E">
            <w:pPr>
              <w:jc w:val="right"/>
              <w:rPr>
                <w:sz w:val="20"/>
                <w:szCs w:val="20"/>
              </w:rPr>
            </w:pPr>
            <w:r w:rsidRPr="0007713B">
              <w:rPr>
                <w:sz w:val="20"/>
                <w:szCs w:val="20"/>
              </w:rPr>
              <w:t>$0.72</w:t>
            </w:r>
          </w:p>
        </w:tc>
      </w:tr>
      <w:tr w:rsidR="001A447D" w:rsidRPr="0007713B" w14:paraId="182B49B4"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1C1CF864" w14:textId="77777777" w:rsidR="001A447D" w:rsidRPr="0007713B" w:rsidRDefault="001A447D" w:rsidP="004F423E">
            <w:pPr>
              <w:rPr>
                <w:color w:val="000000"/>
                <w:sz w:val="20"/>
                <w:szCs w:val="20"/>
              </w:rPr>
            </w:pPr>
            <w:r w:rsidRPr="0007713B">
              <w:rPr>
                <w:color w:val="000000"/>
                <w:sz w:val="20"/>
                <w:szCs w:val="20"/>
              </w:rPr>
              <w:t>3"</w:t>
            </w:r>
          </w:p>
        </w:tc>
        <w:tc>
          <w:tcPr>
            <w:tcW w:w="1769" w:type="dxa"/>
            <w:tcBorders>
              <w:top w:val="nil"/>
              <w:left w:val="nil"/>
              <w:bottom w:val="nil"/>
              <w:right w:val="nil"/>
            </w:tcBorders>
            <w:shd w:val="clear" w:color="auto" w:fill="auto"/>
            <w:noWrap/>
            <w:vAlign w:val="bottom"/>
            <w:hideMark/>
          </w:tcPr>
          <w:p w14:paraId="1E71C482" w14:textId="77777777" w:rsidR="001A447D" w:rsidRPr="0007713B" w:rsidRDefault="001A447D" w:rsidP="004F423E">
            <w:pPr>
              <w:jc w:val="right"/>
              <w:rPr>
                <w:color w:val="000000"/>
                <w:sz w:val="20"/>
                <w:szCs w:val="20"/>
              </w:rPr>
            </w:pPr>
            <w:r w:rsidRPr="0007713B">
              <w:rPr>
                <w:color w:val="000000"/>
                <w:sz w:val="20"/>
                <w:szCs w:val="20"/>
              </w:rPr>
              <w:t>$361.76</w:t>
            </w:r>
          </w:p>
        </w:tc>
        <w:tc>
          <w:tcPr>
            <w:tcW w:w="1980" w:type="dxa"/>
            <w:tcBorders>
              <w:top w:val="nil"/>
              <w:left w:val="nil"/>
              <w:bottom w:val="nil"/>
              <w:right w:val="nil"/>
            </w:tcBorders>
            <w:shd w:val="clear" w:color="auto" w:fill="auto"/>
            <w:noWrap/>
            <w:vAlign w:val="bottom"/>
            <w:hideMark/>
          </w:tcPr>
          <w:p w14:paraId="0D8C8134" w14:textId="77777777" w:rsidR="001A447D" w:rsidRPr="0007713B" w:rsidRDefault="001A447D" w:rsidP="004F423E">
            <w:pPr>
              <w:jc w:val="right"/>
              <w:rPr>
                <w:color w:val="000000"/>
                <w:sz w:val="20"/>
                <w:szCs w:val="20"/>
              </w:rPr>
            </w:pPr>
            <w:r w:rsidRPr="0007713B">
              <w:rPr>
                <w:color w:val="000000"/>
                <w:sz w:val="20"/>
                <w:szCs w:val="20"/>
              </w:rPr>
              <w:t>$460.00</w:t>
            </w:r>
          </w:p>
        </w:tc>
        <w:tc>
          <w:tcPr>
            <w:tcW w:w="2673" w:type="dxa"/>
            <w:tcBorders>
              <w:top w:val="nil"/>
              <w:left w:val="nil"/>
              <w:bottom w:val="nil"/>
              <w:right w:val="single" w:sz="8" w:space="0" w:color="auto"/>
            </w:tcBorders>
            <w:shd w:val="clear" w:color="auto" w:fill="auto"/>
            <w:noWrap/>
            <w:vAlign w:val="bottom"/>
            <w:hideMark/>
          </w:tcPr>
          <w:p w14:paraId="6245506D" w14:textId="77777777" w:rsidR="001A447D" w:rsidRPr="0007713B" w:rsidRDefault="001A447D" w:rsidP="004F423E">
            <w:pPr>
              <w:jc w:val="right"/>
              <w:rPr>
                <w:sz w:val="20"/>
                <w:szCs w:val="20"/>
              </w:rPr>
            </w:pPr>
            <w:r w:rsidRPr="0007713B">
              <w:rPr>
                <w:sz w:val="20"/>
                <w:szCs w:val="20"/>
              </w:rPr>
              <w:t>$1.44</w:t>
            </w:r>
          </w:p>
        </w:tc>
      </w:tr>
      <w:tr w:rsidR="001A447D" w:rsidRPr="0007713B" w14:paraId="4CD5BDE0"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4FB74BA4" w14:textId="77777777" w:rsidR="001A447D" w:rsidRPr="0007713B" w:rsidRDefault="001A447D" w:rsidP="004F423E">
            <w:pPr>
              <w:rPr>
                <w:color w:val="000000"/>
                <w:sz w:val="20"/>
                <w:szCs w:val="20"/>
              </w:rPr>
            </w:pPr>
            <w:r w:rsidRPr="0007713B">
              <w:rPr>
                <w:color w:val="000000"/>
                <w:sz w:val="20"/>
                <w:szCs w:val="20"/>
              </w:rPr>
              <w:t>4"</w:t>
            </w:r>
          </w:p>
        </w:tc>
        <w:tc>
          <w:tcPr>
            <w:tcW w:w="1769" w:type="dxa"/>
            <w:tcBorders>
              <w:top w:val="nil"/>
              <w:left w:val="nil"/>
              <w:bottom w:val="nil"/>
              <w:right w:val="nil"/>
            </w:tcBorders>
            <w:shd w:val="clear" w:color="auto" w:fill="auto"/>
            <w:noWrap/>
            <w:vAlign w:val="bottom"/>
            <w:hideMark/>
          </w:tcPr>
          <w:p w14:paraId="45DDB6D5" w14:textId="77777777" w:rsidR="001A447D" w:rsidRPr="0007713B" w:rsidRDefault="001A447D" w:rsidP="004F423E">
            <w:pPr>
              <w:jc w:val="right"/>
              <w:rPr>
                <w:color w:val="000000"/>
                <w:sz w:val="20"/>
                <w:szCs w:val="20"/>
              </w:rPr>
            </w:pPr>
            <w:r w:rsidRPr="0007713B">
              <w:rPr>
                <w:color w:val="000000"/>
                <w:sz w:val="20"/>
                <w:szCs w:val="20"/>
              </w:rPr>
              <w:t>$565.25</w:t>
            </w:r>
          </w:p>
        </w:tc>
        <w:tc>
          <w:tcPr>
            <w:tcW w:w="1980" w:type="dxa"/>
            <w:tcBorders>
              <w:top w:val="nil"/>
              <w:left w:val="nil"/>
              <w:bottom w:val="nil"/>
              <w:right w:val="nil"/>
            </w:tcBorders>
            <w:shd w:val="clear" w:color="auto" w:fill="auto"/>
            <w:noWrap/>
            <w:vAlign w:val="bottom"/>
            <w:hideMark/>
          </w:tcPr>
          <w:p w14:paraId="65BBE491" w14:textId="77777777" w:rsidR="001A447D" w:rsidRPr="0007713B" w:rsidRDefault="001A447D" w:rsidP="004F423E">
            <w:pPr>
              <w:jc w:val="right"/>
              <w:rPr>
                <w:color w:val="000000"/>
                <w:sz w:val="20"/>
                <w:szCs w:val="20"/>
              </w:rPr>
            </w:pPr>
            <w:r w:rsidRPr="0007713B">
              <w:rPr>
                <w:color w:val="000000"/>
                <w:sz w:val="20"/>
                <w:szCs w:val="20"/>
              </w:rPr>
              <w:t>$718.75</w:t>
            </w:r>
          </w:p>
        </w:tc>
        <w:tc>
          <w:tcPr>
            <w:tcW w:w="2673" w:type="dxa"/>
            <w:tcBorders>
              <w:top w:val="nil"/>
              <w:left w:val="nil"/>
              <w:bottom w:val="nil"/>
              <w:right w:val="single" w:sz="8" w:space="0" w:color="auto"/>
            </w:tcBorders>
            <w:shd w:val="clear" w:color="auto" w:fill="auto"/>
            <w:noWrap/>
            <w:vAlign w:val="bottom"/>
            <w:hideMark/>
          </w:tcPr>
          <w:p w14:paraId="743C6AAF" w14:textId="77777777" w:rsidR="001A447D" w:rsidRPr="0007713B" w:rsidRDefault="001A447D" w:rsidP="004F423E">
            <w:pPr>
              <w:jc w:val="right"/>
              <w:rPr>
                <w:sz w:val="20"/>
                <w:szCs w:val="20"/>
              </w:rPr>
            </w:pPr>
            <w:r w:rsidRPr="0007713B">
              <w:rPr>
                <w:sz w:val="20"/>
                <w:szCs w:val="20"/>
              </w:rPr>
              <w:t>$2.25</w:t>
            </w:r>
          </w:p>
        </w:tc>
      </w:tr>
      <w:tr w:rsidR="001A447D" w:rsidRPr="0007713B" w14:paraId="0F33247D"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3EE20F6B" w14:textId="77777777" w:rsidR="001A447D" w:rsidRPr="0007713B" w:rsidRDefault="001A447D" w:rsidP="004F423E">
            <w:pPr>
              <w:rPr>
                <w:color w:val="000000"/>
                <w:sz w:val="20"/>
                <w:szCs w:val="20"/>
              </w:rPr>
            </w:pPr>
            <w:r w:rsidRPr="0007713B">
              <w:rPr>
                <w:color w:val="000000"/>
                <w:sz w:val="20"/>
                <w:szCs w:val="20"/>
              </w:rPr>
              <w:t>6"</w:t>
            </w:r>
          </w:p>
        </w:tc>
        <w:tc>
          <w:tcPr>
            <w:tcW w:w="1769" w:type="dxa"/>
            <w:tcBorders>
              <w:top w:val="nil"/>
              <w:left w:val="nil"/>
              <w:bottom w:val="nil"/>
              <w:right w:val="nil"/>
            </w:tcBorders>
            <w:shd w:val="clear" w:color="auto" w:fill="auto"/>
            <w:noWrap/>
            <w:vAlign w:val="bottom"/>
            <w:hideMark/>
          </w:tcPr>
          <w:p w14:paraId="01765BEF" w14:textId="77777777" w:rsidR="001A447D" w:rsidRPr="0007713B" w:rsidRDefault="001A447D" w:rsidP="004F423E">
            <w:pPr>
              <w:jc w:val="right"/>
              <w:rPr>
                <w:color w:val="000000"/>
                <w:sz w:val="20"/>
                <w:szCs w:val="20"/>
              </w:rPr>
            </w:pPr>
            <w:r w:rsidRPr="0007713B">
              <w:rPr>
                <w:color w:val="000000"/>
                <w:sz w:val="20"/>
                <w:szCs w:val="20"/>
              </w:rPr>
              <w:t>$1,130.50</w:t>
            </w:r>
          </w:p>
        </w:tc>
        <w:tc>
          <w:tcPr>
            <w:tcW w:w="1980" w:type="dxa"/>
            <w:tcBorders>
              <w:top w:val="nil"/>
              <w:left w:val="nil"/>
              <w:bottom w:val="nil"/>
              <w:right w:val="nil"/>
            </w:tcBorders>
            <w:shd w:val="clear" w:color="auto" w:fill="auto"/>
            <w:noWrap/>
            <w:vAlign w:val="bottom"/>
            <w:hideMark/>
          </w:tcPr>
          <w:p w14:paraId="34B18E0E" w14:textId="77777777" w:rsidR="001A447D" w:rsidRPr="0007713B" w:rsidRDefault="001A447D" w:rsidP="004F423E">
            <w:pPr>
              <w:jc w:val="right"/>
              <w:rPr>
                <w:color w:val="000000"/>
                <w:sz w:val="20"/>
                <w:szCs w:val="20"/>
              </w:rPr>
            </w:pPr>
            <w:r w:rsidRPr="0007713B">
              <w:rPr>
                <w:color w:val="000000"/>
                <w:sz w:val="20"/>
                <w:szCs w:val="20"/>
              </w:rPr>
              <w:t>$1,437.50</w:t>
            </w:r>
          </w:p>
        </w:tc>
        <w:tc>
          <w:tcPr>
            <w:tcW w:w="2673" w:type="dxa"/>
            <w:tcBorders>
              <w:top w:val="nil"/>
              <w:left w:val="nil"/>
              <w:bottom w:val="nil"/>
              <w:right w:val="single" w:sz="8" w:space="0" w:color="auto"/>
            </w:tcBorders>
            <w:shd w:val="clear" w:color="auto" w:fill="auto"/>
            <w:noWrap/>
            <w:vAlign w:val="bottom"/>
            <w:hideMark/>
          </w:tcPr>
          <w:p w14:paraId="1AA38BB3" w14:textId="77777777" w:rsidR="001A447D" w:rsidRPr="0007713B" w:rsidRDefault="001A447D" w:rsidP="004F423E">
            <w:pPr>
              <w:jc w:val="right"/>
              <w:rPr>
                <w:sz w:val="20"/>
                <w:szCs w:val="20"/>
              </w:rPr>
            </w:pPr>
            <w:r w:rsidRPr="0007713B">
              <w:rPr>
                <w:sz w:val="20"/>
                <w:szCs w:val="20"/>
              </w:rPr>
              <w:t>$4.50</w:t>
            </w:r>
          </w:p>
        </w:tc>
      </w:tr>
      <w:tr w:rsidR="001A447D" w:rsidRPr="0007713B" w14:paraId="0EA11031"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380B920F" w14:textId="77777777" w:rsidR="001A447D" w:rsidRPr="0007713B" w:rsidRDefault="001A447D" w:rsidP="004F423E">
            <w:pPr>
              <w:rPr>
                <w:color w:val="000000"/>
                <w:sz w:val="20"/>
                <w:szCs w:val="20"/>
              </w:rPr>
            </w:pPr>
            <w:r w:rsidRPr="0007713B">
              <w:rPr>
                <w:color w:val="000000"/>
                <w:sz w:val="20"/>
                <w:szCs w:val="20"/>
              </w:rPr>
              <w:t>8"</w:t>
            </w:r>
          </w:p>
        </w:tc>
        <w:tc>
          <w:tcPr>
            <w:tcW w:w="1769" w:type="dxa"/>
            <w:tcBorders>
              <w:top w:val="nil"/>
              <w:left w:val="nil"/>
              <w:bottom w:val="nil"/>
              <w:right w:val="nil"/>
            </w:tcBorders>
            <w:shd w:val="clear" w:color="auto" w:fill="auto"/>
            <w:noWrap/>
            <w:vAlign w:val="bottom"/>
            <w:hideMark/>
          </w:tcPr>
          <w:p w14:paraId="2EEF25F3" w14:textId="77777777" w:rsidR="001A447D" w:rsidRPr="0007713B" w:rsidRDefault="001A447D" w:rsidP="004F423E">
            <w:pPr>
              <w:jc w:val="right"/>
              <w:rPr>
                <w:color w:val="000000"/>
                <w:sz w:val="20"/>
                <w:szCs w:val="20"/>
              </w:rPr>
            </w:pPr>
            <w:r w:rsidRPr="0007713B">
              <w:rPr>
                <w:color w:val="000000"/>
                <w:sz w:val="20"/>
                <w:szCs w:val="20"/>
              </w:rPr>
              <w:t>$1,808.80</w:t>
            </w:r>
          </w:p>
        </w:tc>
        <w:tc>
          <w:tcPr>
            <w:tcW w:w="1980" w:type="dxa"/>
            <w:tcBorders>
              <w:top w:val="nil"/>
              <w:left w:val="nil"/>
              <w:bottom w:val="nil"/>
              <w:right w:val="nil"/>
            </w:tcBorders>
            <w:shd w:val="clear" w:color="auto" w:fill="auto"/>
            <w:noWrap/>
            <w:vAlign w:val="bottom"/>
            <w:hideMark/>
          </w:tcPr>
          <w:p w14:paraId="278FAB01" w14:textId="77777777" w:rsidR="001A447D" w:rsidRPr="0007713B" w:rsidRDefault="001A447D" w:rsidP="004F423E">
            <w:pPr>
              <w:jc w:val="right"/>
              <w:rPr>
                <w:color w:val="000000"/>
                <w:sz w:val="20"/>
                <w:szCs w:val="20"/>
              </w:rPr>
            </w:pPr>
            <w:r w:rsidRPr="0007713B">
              <w:rPr>
                <w:color w:val="000000"/>
                <w:sz w:val="20"/>
                <w:szCs w:val="20"/>
              </w:rPr>
              <w:t>$2,300.00</w:t>
            </w:r>
          </w:p>
        </w:tc>
        <w:tc>
          <w:tcPr>
            <w:tcW w:w="2673" w:type="dxa"/>
            <w:tcBorders>
              <w:top w:val="nil"/>
              <w:left w:val="nil"/>
              <w:bottom w:val="nil"/>
              <w:right w:val="single" w:sz="8" w:space="0" w:color="auto"/>
            </w:tcBorders>
            <w:shd w:val="clear" w:color="auto" w:fill="auto"/>
            <w:noWrap/>
            <w:vAlign w:val="bottom"/>
            <w:hideMark/>
          </w:tcPr>
          <w:p w14:paraId="4DA00307" w14:textId="77777777" w:rsidR="001A447D" w:rsidRPr="0007713B" w:rsidRDefault="001A447D" w:rsidP="004F423E">
            <w:pPr>
              <w:jc w:val="right"/>
              <w:rPr>
                <w:sz w:val="20"/>
                <w:szCs w:val="20"/>
              </w:rPr>
            </w:pPr>
            <w:r w:rsidRPr="0007713B">
              <w:rPr>
                <w:sz w:val="20"/>
                <w:szCs w:val="20"/>
              </w:rPr>
              <w:t>$7.20</w:t>
            </w:r>
          </w:p>
        </w:tc>
      </w:tr>
      <w:tr w:rsidR="001A447D" w:rsidRPr="0007713B" w14:paraId="395A1A40"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53F6E9D0" w14:textId="77777777" w:rsidR="001A447D" w:rsidRPr="0007713B" w:rsidRDefault="001A447D" w:rsidP="004F423E">
            <w:pPr>
              <w:rPr>
                <w:color w:val="000000"/>
                <w:sz w:val="20"/>
                <w:szCs w:val="20"/>
              </w:rPr>
            </w:pPr>
            <w:r w:rsidRPr="0007713B">
              <w:rPr>
                <w:color w:val="000000"/>
                <w:sz w:val="20"/>
                <w:szCs w:val="20"/>
              </w:rPr>
              <w:t> </w:t>
            </w:r>
          </w:p>
        </w:tc>
        <w:tc>
          <w:tcPr>
            <w:tcW w:w="1769" w:type="dxa"/>
            <w:tcBorders>
              <w:top w:val="nil"/>
              <w:left w:val="nil"/>
              <w:bottom w:val="nil"/>
              <w:right w:val="nil"/>
            </w:tcBorders>
            <w:shd w:val="clear" w:color="auto" w:fill="auto"/>
            <w:noWrap/>
            <w:vAlign w:val="bottom"/>
            <w:hideMark/>
          </w:tcPr>
          <w:p w14:paraId="4274AB60" w14:textId="77777777" w:rsidR="001A447D" w:rsidRPr="0007713B" w:rsidRDefault="001A447D" w:rsidP="004F423E">
            <w:pPr>
              <w:rPr>
                <w:color w:val="000000"/>
                <w:sz w:val="20"/>
                <w:szCs w:val="20"/>
              </w:rPr>
            </w:pPr>
          </w:p>
        </w:tc>
        <w:tc>
          <w:tcPr>
            <w:tcW w:w="1980" w:type="dxa"/>
            <w:tcBorders>
              <w:top w:val="nil"/>
              <w:left w:val="nil"/>
              <w:bottom w:val="nil"/>
              <w:right w:val="nil"/>
            </w:tcBorders>
            <w:shd w:val="clear" w:color="auto" w:fill="auto"/>
            <w:noWrap/>
            <w:vAlign w:val="bottom"/>
            <w:hideMark/>
          </w:tcPr>
          <w:p w14:paraId="10DF6169" w14:textId="77777777" w:rsidR="001A447D" w:rsidRPr="0007713B" w:rsidRDefault="001A447D" w:rsidP="004F423E">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64A8C352" w14:textId="77777777" w:rsidR="001A447D" w:rsidRPr="0007713B" w:rsidRDefault="001A447D" w:rsidP="004F423E">
            <w:pPr>
              <w:rPr>
                <w:sz w:val="20"/>
                <w:szCs w:val="20"/>
              </w:rPr>
            </w:pPr>
            <w:r w:rsidRPr="0007713B">
              <w:rPr>
                <w:sz w:val="20"/>
                <w:szCs w:val="20"/>
              </w:rPr>
              <w:t> </w:t>
            </w:r>
          </w:p>
        </w:tc>
      </w:tr>
      <w:tr w:rsidR="001A447D" w:rsidRPr="0007713B" w14:paraId="1CB78293" w14:textId="77777777" w:rsidTr="004F423E">
        <w:trPr>
          <w:trHeight w:val="300"/>
          <w:jc w:val="center"/>
        </w:trPr>
        <w:tc>
          <w:tcPr>
            <w:tcW w:w="5008" w:type="dxa"/>
            <w:tcBorders>
              <w:top w:val="nil"/>
              <w:left w:val="single" w:sz="8" w:space="0" w:color="000000"/>
              <w:bottom w:val="nil"/>
              <w:right w:val="nil"/>
            </w:tcBorders>
            <w:shd w:val="clear" w:color="auto" w:fill="auto"/>
            <w:noWrap/>
            <w:vAlign w:val="bottom"/>
            <w:hideMark/>
          </w:tcPr>
          <w:p w14:paraId="50ADCD95" w14:textId="77777777" w:rsidR="001A447D" w:rsidRPr="0007713B" w:rsidRDefault="001A447D" w:rsidP="004F423E">
            <w:pPr>
              <w:rPr>
                <w:sz w:val="20"/>
                <w:szCs w:val="20"/>
              </w:rPr>
            </w:pPr>
            <w:r w:rsidRPr="0007713B">
              <w:rPr>
                <w:sz w:val="20"/>
                <w:szCs w:val="20"/>
              </w:rPr>
              <w:t xml:space="preserve">Charge per 1,000 gallons </w:t>
            </w:r>
          </w:p>
        </w:tc>
        <w:tc>
          <w:tcPr>
            <w:tcW w:w="1769" w:type="dxa"/>
            <w:tcBorders>
              <w:top w:val="nil"/>
              <w:left w:val="nil"/>
              <w:bottom w:val="nil"/>
              <w:right w:val="nil"/>
            </w:tcBorders>
            <w:shd w:val="clear" w:color="auto" w:fill="auto"/>
            <w:noWrap/>
            <w:vAlign w:val="bottom"/>
            <w:hideMark/>
          </w:tcPr>
          <w:p w14:paraId="36B4C025" w14:textId="77777777" w:rsidR="001A447D" w:rsidRPr="0007713B" w:rsidRDefault="001A447D" w:rsidP="004F423E">
            <w:pPr>
              <w:jc w:val="right"/>
              <w:rPr>
                <w:color w:val="000000"/>
                <w:sz w:val="20"/>
                <w:szCs w:val="20"/>
              </w:rPr>
            </w:pPr>
            <w:r w:rsidRPr="0007713B">
              <w:rPr>
                <w:color w:val="000000"/>
                <w:sz w:val="20"/>
                <w:szCs w:val="20"/>
              </w:rPr>
              <w:t>$10.09</w:t>
            </w:r>
          </w:p>
        </w:tc>
        <w:tc>
          <w:tcPr>
            <w:tcW w:w="1980" w:type="dxa"/>
            <w:tcBorders>
              <w:top w:val="nil"/>
              <w:left w:val="nil"/>
              <w:bottom w:val="nil"/>
              <w:right w:val="nil"/>
            </w:tcBorders>
            <w:shd w:val="clear" w:color="auto" w:fill="auto"/>
            <w:noWrap/>
            <w:vAlign w:val="bottom"/>
            <w:hideMark/>
          </w:tcPr>
          <w:p w14:paraId="4F3C1E50" w14:textId="77777777" w:rsidR="001A447D" w:rsidRPr="0007713B" w:rsidRDefault="001A447D" w:rsidP="004F423E">
            <w:pPr>
              <w:jc w:val="right"/>
              <w:rPr>
                <w:color w:val="000000"/>
                <w:sz w:val="20"/>
                <w:szCs w:val="20"/>
              </w:rPr>
            </w:pPr>
            <w:r w:rsidRPr="0007713B">
              <w:rPr>
                <w:color w:val="000000"/>
                <w:sz w:val="20"/>
                <w:szCs w:val="20"/>
              </w:rPr>
              <w:t>$10.40</w:t>
            </w:r>
          </w:p>
        </w:tc>
        <w:tc>
          <w:tcPr>
            <w:tcW w:w="2673" w:type="dxa"/>
            <w:tcBorders>
              <w:top w:val="nil"/>
              <w:left w:val="nil"/>
              <w:bottom w:val="nil"/>
              <w:right w:val="single" w:sz="8" w:space="0" w:color="auto"/>
            </w:tcBorders>
            <w:shd w:val="clear" w:color="auto" w:fill="auto"/>
            <w:noWrap/>
            <w:vAlign w:val="bottom"/>
            <w:hideMark/>
          </w:tcPr>
          <w:p w14:paraId="5063B8DB" w14:textId="77777777" w:rsidR="001A447D" w:rsidRPr="0007713B" w:rsidRDefault="001A447D" w:rsidP="004F423E">
            <w:pPr>
              <w:jc w:val="right"/>
              <w:rPr>
                <w:sz w:val="20"/>
                <w:szCs w:val="20"/>
              </w:rPr>
            </w:pPr>
            <w:r w:rsidRPr="0007713B">
              <w:rPr>
                <w:sz w:val="20"/>
                <w:szCs w:val="20"/>
              </w:rPr>
              <w:t>$0.03</w:t>
            </w:r>
          </w:p>
        </w:tc>
      </w:tr>
      <w:tr w:rsidR="001A447D" w:rsidRPr="0007713B" w14:paraId="50AEA276"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47191326" w14:textId="77777777" w:rsidR="001A447D" w:rsidRPr="0007713B" w:rsidRDefault="001A447D" w:rsidP="004F423E">
            <w:pPr>
              <w:rPr>
                <w:sz w:val="20"/>
                <w:szCs w:val="20"/>
              </w:rPr>
            </w:pPr>
            <w:r w:rsidRPr="0007713B">
              <w:rPr>
                <w:sz w:val="20"/>
                <w:szCs w:val="20"/>
              </w:rPr>
              <w:t> </w:t>
            </w:r>
          </w:p>
        </w:tc>
        <w:tc>
          <w:tcPr>
            <w:tcW w:w="1769" w:type="dxa"/>
            <w:tcBorders>
              <w:top w:val="nil"/>
              <w:left w:val="nil"/>
              <w:bottom w:val="nil"/>
              <w:right w:val="nil"/>
            </w:tcBorders>
            <w:shd w:val="clear" w:color="auto" w:fill="auto"/>
            <w:noWrap/>
            <w:vAlign w:val="bottom"/>
            <w:hideMark/>
          </w:tcPr>
          <w:p w14:paraId="2800792A" w14:textId="77777777" w:rsidR="001A447D" w:rsidRPr="0007713B" w:rsidRDefault="001A447D" w:rsidP="004F423E">
            <w:pPr>
              <w:rPr>
                <w:sz w:val="20"/>
                <w:szCs w:val="20"/>
              </w:rPr>
            </w:pPr>
          </w:p>
        </w:tc>
        <w:tc>
          <w:tcPr>
            <w:tcW w:w="1980" w:type="dxa"/>
            <w:tcBorders>
              <w:top w:val="nil"/>
              <w:left w:val="nil"/>
              <w:bottom w:val="nil"/>
              <w:right w:val="nil"/>
            </w:tcBorders>
            <w:shd w:val="clear" w:color="auto" w:fill="auto"/>
            <w:noWrap/>
            <w:vAlign w:val="bottom"/>
            <w:hideMark/>
          </w:tcPr>
          <w:p w14:paraId="35350A5D" w14:textId="77777777" w:rsidR="001A447D" w:rsidRPr="0007713B" w:rsidRDefault="001A447D" w:rsidP="004F423E">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4EDB5DE9" w14:textId="77777777" w:rsidR="001A447D" w:rsidRPr="0007713B" w:rsidRDefault="001A447D" w:rsidP="004F423E">
            <w:pPr>
              <w:rPr>
                <w:sz w:val="20"/>
                <w:szCs w:val="20"/>
              </w:rPr>
            </w:pPr>
            <w:r w:rsidRPr="0007713B">
              <w:rPr>
                <w:sz w:val="20"/>
                <w:szCs w:val="20"/>
              </w:rPr>
              <w:t> </w:t>
            </w:r>
          </w:p>
        </w:tc>
      </w:tr>
      <w:tr w:rsidR="001A447D" w:rsidRPr="0007713B" w14:paraId="14FD2E9C"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569B7B82" w14:textId="77777777" w:rsidR="001A447D" w:rsidRPr="0007713B" w:rsidRDefault="001A447D" w:rsidP="004F423E">
            <w:pPr>
              <w:rPr>
                <w:b/>
                <w:bCs/>
                <w:color w:val="000000"/>
                <w:sz w:val="20"/>
                <w:szCs w:val="20"/>
                <w:u w:val="single"/>
              </w:rPr>
            </w:pPr>
            <w:r w:rsidRPr="0007713B">
              <w:rPr>
                <w:b/>
                <w:bCs/>
                <w:color w:val="000000"/>
                <w:sz w:val="20"/>
                <w:szCs w:val="20"/>
                <w:u w:val="single"/>
              </w:rPr>
              <w:t>Typical Residential 5/8" x 3/4" Meter Bill Comparison</w:t>
            </w:r>
          </w:p>
        </w:tc>
        <w:tc>
          <w:tcPr>
            <w:tcW w:w="1769" w:type="dxa"/>
            <w:tcBorders>
              <w:top w:val="nil"/>
              <w:left w:val="nil"/>
              <w:bottom w:val="nil"/>
              <w:right w:val="nil"/>
            </w:tcBorders>
            <w:shd w:val="clear" w:color="auto" w:fill="auto"/>
            <w:noWrap/>
            <w:vAlign w:val="bottom"/>
            <w:hideMark/>
          </w:tcPr>
          <w:p w14:paraId="25DE009F" w14:textId="77777777" w:rsidR="001A447D" w:rsidRPr="0007713B" w:rsidRDefault="001A447D" w:rsidP="004F423E">
            <w:pPr>
              <w:rPr>
                <w:b/>
                <w:bCs/>
                <w:color w:val="000000"/>
                <w:sz w:val="20"/>
                <w:szCs w:val="20"/>
                <w:u w:val="single"/>
              </w:rPr>
            </w:pPr>
          </w:p>
        </w:tc>
        <w:tc>
          <w:tcPr>
            <w:tcW w:w="1980" w:type="dxa"/>
            <w:tcBorders>
              <w:top w:val="nil"/>
              <w:left w:val="nil"/>
              <w:bottom w:val="nil"/>
              <w:right w:val="nil"/>
            </w:tcBorders>
            <w:shd w:val="clear" w:color="auto" w:fill="auto"/>
            <w:noWrap/>
            <w:vAlign w:val="bottom"/>
            <w:hideMark/>
          </w:tcPr>
          <w:p w14:paraId="50CA97CC" w14:textId="77777777" w:rsidR="001A447D" w:rsidRPr="0007713B" w:rsidRDefault="001A447D" w:rsidP="004F423E">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072E4441" w14:textId="77777777" w:rsidR="001A447D" w:rsidRPr="0007713B" w:rsidRDefault="001A447D" w:rsidP="004F423E">
            <w:pPr>
              <w:rPr>
                <w:sz w:val="20"/>
                <w:szCs w:val="20"/>
              </w:rPr>
            </w:pPr>
            <w:r w:rsidRPr="0007713B">
              <w:rPr>
                <w:sz w:val="20"/>
                <w:szCs w:val="20"/>
              </w:rPr>
              <w:t> </w:t>
            </w:r>
          </w:p>
        </w:tc>
      </w:tr>
      <w:tr w:rsidR="001A447D" w:rsidRPr="0007713B" w14:paraId="2A51606B"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4FF1C49A" w14:textId="77777777" w:rsidR="001A447D" w:rsidRPr="0007713B" w:rsidRDefault="001A447D" w:rsidP="004F423E">
            <w:pPr>
              <w:rPr>
                <w:color w:val="000000"/>
                <w:sz w:val="20"/>
                <w:szCs w:val="20"/>
              </w:rPr>
            </w:pPr>
            <w:r w:rsidRPr="0007713B">
              <w:rPr>
                <w:color w:val="000000"/>
                <w:sz w:val="20"/>
                <w:szCs w:val="20"/>
              </w:rPr>
              <w:t>3,000 Gallons</w:t>
            </w:r>
          </w:p>
        </w:tc>
        <w:tc>
          <w:tcPr>
            <w:tcW w:w="1769" w:type="dxa"/>
            <w:tcBorders>
              <w:top w:val="nil"/>
              <w:left w:val="nil"/>
              <w:bottom w:val="nil"/>
              <w:right w:val="nil"/>
            </w:tcBorders>
            <w:shd w:val="clear" w:color="auto" w:fill="auto"/>
            <w:noWrap/>
            <w:vAlign w:val="bottom"/>
            <w:hideMark/>
          </w:tcPr>
          <w:p w14:paraId="09102F0D" w14:textId="77777777" w:rsidR="001A447D" w:rsidRPr="0007713B" w:rsidRDefault="001A447D" w:rsidP="004F423E">
            <w:pPr>
              <w:jc w:val="right"/>
              <w:rPr>
                <w:color w:val="000000"/>
                <w:sz w:val="20"/>
                <w:szCs w:val="20"/>
              </w:rPr>
            </w:pPr>
            <w:r w:rsidRPr="0007713B">
              <w:rPr>
                <w:color w:val="000000"/>
                <w:sz w:val="20"/>
                <w:szCs w:val="20"/>
              </w:rPr>
              <w:t xml:space="preserve">$47.84 </w:t>
            </w:r>
          </w:p>
        </w:tc>
        <w:tc>
          <w:tcPr>
            <w:tcW w:w="1980" w:type="dxa"/>
            <w:tcBorders>
              <w:top w:val="nil"/>
              <w:left w:val="nil"/>
              <w:bottom w:val="nil"/>
              <w:right w:val="nil"/>
            </w:tcBorders>
            <w:shd w:val="clear" w:color="auto" w:fill="auto"/>
            <w:noWrap/>
            <w:vAlign w:val="bottom"/>
            <w:hideMark/>
          </w:tcPr>
          <w:p w14:paraId="4CE9B6CD" w14:textId="77777777" w:rsidR="001A447D" w:rsidRPr="0007713B" w:rsidRDefault="001A447D" w:rsidP="004F423E">
            <w:pPr>
              <w:jc w:val="right"/>
              <w:rPr>
                <w:color w:val="000000"/>
                <w:sz w:val="20"/>
                <w:szCs w:val="20"/>
              </w:rPr>
            </w:pPr>
            <w:r w:rsidRPr="0007713B">
              <w:rPr>
                <w:color w:val="000000"/>
                <w:sz w:val="20"/>
                <w:szCs w:val="20"/>
              </w:rPr>
              <w:t xml:space="preserve">$54.73 </w:t>
            </w:r>
          </w:p>
        </w:tc>
        <w:tc>
          <w:tcPr>
            <w:tcW w:w="2673" w:type="dxa"/>
            <w:tcBorders>
              <w:top w:val="nil"/>
              <w:left w:val="nil"/>
              <w:bottom w:val="nil"/>
              <w:right w:val="single" w:sz="8" w:space="0" w:color="auto"/>
            </w:tcBorders>
            <w:shd w:val="clear" w:color="auto" w:fill="auto"/>
            <w:noWrap/>
            <w:vAlign w:val="bottom"/>
            <w:hideMark/>
          </w:tcPr>
          <w:p w14:paraId="3D16AF57" w14:textId="77777777" w:rsidR="001A447D" w:rsidRPr="0007713B" w:rsidRDefault="001A447D" w:rsidP="004F423E">
            <w:pPr>
              <w:jc w:val="right"/>
              <w:rPr>
                <w:color w:val="000000"/>
                <w:sz w:val="20"/>
                <w:szCs w:val="20"/>
              </w:rPr>
            </w:pPr>
            <w:r w:rsidRPr="0007713B">
              <w:rPr>
                <w:color w:val="000000"/>
                <w:sz w:val="20"/>
                <w:szCs w:val="20"/>
              </w:rPr>
              <w:t> </w:t>
            </w:r>
          </w:p>
        </w:tc>
      </w:tr>
      <w:tr w:rsidR="001A447D" w:rsidRPr="0007713B" w14:paraId="2BCD7E20" w14:textId="77777777" w:rsidTr="004F423E">
        <w:trPr>
          <w:trHeight w:val="258"/>
          <w:jc w:val="center"/>
        </w:trPr>
        <w:tc>
          <w:tcPr>
            <w:tcW w:w="5008" w:type="dxa"/>
            <w:tcBorders>
              <w:top w:val="nil"/>
              <w:left w:val="single" w:sz="8" w:space="0" w:color="000000"/>
              <w:bottom w:val="nil"/>
              <w:right w:val="nil"/>
            </w:tcBorders>
            <w:shd w:val="clear" w:color="auto" w:fill="auto"/>
            <w:noWrap/>
            <w:vAlign w:val="bottom"/>
            <w:hideMark/>
          </w:tcPr>
          <w:p w14:paraId="0EECAB1C" w14:textId="77777777" w:rsidR="001A447D" w:rsidRPr="0007713B" w:rsidRDefault="001A447D" w:rsidP="004F423E">
            <w:pPr>
              <w:rPr>
                <w:color w:val="000000"/>
                <w:sz w:val="20"/>
                <w:szCs w:val="20"/>
              </w:rPr>
            </w:pPr>
            <w:r w:rsidRPr="0007713B">
              <w:rPr>
                <w:color w:val="000000"/>
                <w:sz w:val="20"/>
                <w:szCs w:val="20"/>
              </w:rPr>
              <w:t>6,000 Gallons</w:t>
            </w:r>
          </w:p>
        </w:tc>
        <w:tc>
          <w:tcPr>
            <w:tcW w:w="1769" w:type="dxa"/>
            <w:tcBorders>
              <w:top w:val="nil"/>
              <w:left w:val="nil"/>
              <w:bottom w:val="nil"/>
              <w:right w:val="nil"/>
            </w:tcBorders>
            <w:shd w:val="clear" w:color="auto" w:fill="auto"/>
            <w:noWrap/>
            <w:vAlign w:val="bottom"/>
            <w:hideMark/>
          </w:tcPr>
          <w:p w14:paraId="286D1A87" w14:textId="77777777" w:rsidR="001A447D" w:rsidRPr="0007713B" w:rsidRDefault="001A447D" w:rsidP="004F423E">
            <w:pPr>
              <w:jc w:val="right"/>
              <w:rPr>
                <w:color w:val="000000"/>
                <w:sz w:val="20"/>
                <w:szCs w:val="20"/>
              </w:rPr>
            </w:pPr>
            <w:r w:rsidRPr="0007713B">
              <w:rPr>
                <w:color w:val="000000"/>
                <w:sz w:val="20"/>
                <w:szCs w:val="20"/>
              </w:rPr>
              <w:t xml:space="preserve">$73.07 </w:t>
            </w:r>
          </w:p>
        </w:tc>
        <w:tc>
          <w:tcPr>
            <w:tcW w:w="1980" w:type="dxa"/>
            <w:tcBorders>
              <w:top w:val="nil"/>
              <w:left w:val="nil"/>
              <w:bottom w:val="nil"/>
              <w:right w:val="nil"/>
            </w:tcBorders>
            <w:shd w:val="clear" w:color="auto" w:fill="auto"/>
            <w:noWrap/>
            <w:vAlign w:val="bottom"/>
            <w:hideMark/>
          </w:tcPr>
          <w:p w14:paraId="7C9F8036" w14:textId="77777777" w:rsidR="001A447D" w:rsidRPr="0007713B" w:rsidRDefault="001A447D" w:rsidP="004F423E">
            <w:pPr>
              <w:jc w:val="right"/>
              <w:rPr>
                <w:color w:val="000000"/>
                <w:sz w:val="20"/>
                <w:szCs w:val="20"/>
              </w:rPr>
            </w:pPr>
            <w:r w:rsidRPr="0007713B">
              <w:rPr>
                <w:color w:val="000000"/>
                <w:sz w:val="20"/>
                <w:szCs w:val="20"/>
              </w:rPr>
              <w:t xml:space="preserve">$80.71 </w:t>
            </w:r>
          </w:p>
        </w:tc>
        <w:tc>
          <w:tcPr>
            <w:tcW w:w="2673" w:type="dxa"/>
            <w:tcBorders>
              <w:top w:val="nil"/>
              <w:left w:val="nil"/>
              <w:bottom w:val="nil"/>
              <w:right w:val="single" w:sz="8" w:space="0" w:color="auto"/>
            </w:tcBorders>
            <w:shd w:val="clear" w:color="auto" w:fill="auto"/>
            <w:noWrap/>
            <w:vAlign w:val="bottom"/>
            <w:hideMark/>
          </w:tcPr>
          <w:p w14:paraId="0E068949" w14:textId="77777777" w:rsidR="001A447D" w:rsidRPr="0007713B" w:rsidRDefault="001A447D" w:rsidP="004F423E">
            <w:pPr>
              <w:jc w:val="right"/>
              <w:rPr>
                <w:color w:val="000000"/>
                <w:sz w:val="20"/>
                <w:szCs w:val="20"/>
              </w:rPr>
            </w:pPr>
            <w:r w:rsidRPr="0007713B">
              <w:rPr>
                <w:color w:val="000000"/>
                <w:sz w:val="20"/>
                <w:szCs w:val="20"/>
              </w:rPr>
              <w:t> </w:t>
            </w:r>
          </w:p>
        </w:tc>
      </w:tr>
      <w:tr w:rsidR="001A447D" w:rsidRPr="0007713B" w14:paraId="209920B3" w14:textId="77777777" w:rsidTr="004F423E">
        <w:trPr>
          <w:trHeight w:val="266"/>
          <w:jc w:val="center"/>
        </w:trPr>
        <w:tc>
          <w:tcPr>
            <w:tcW w:w="5008" w:type="dxa"/>
            <w:tcBorders>
              <w:top w:val="nil"/>
              <w:left w:val="single" w:sz="8" w:space="0" w:color="000000"/>
              <w:bottom w:val="single" w:sz="8" w:space="0" w:color="000000"/>
              <w:right w:val="nil"/>
            </w:tcBorders>
            <w:shd w:val="clear" w:color="auto" w:fill="auto"/>
            <w:noWrap/>
            <w:vAlign w:val="bottom"/>
            <w:hideMark/>
          </w:tcPr>
          <w:p w14:paraId="056C6BD8" w14:textId="77777777" w:rsidR="001A447D" w:rsidRPr="0007713B" w:rsidRDefault="001A447D" w:rsidP="004F423E">
            <w:pPr>
              <w:rPr>
                <w:color w:val="000000"/>
                <w:sz w:val="20"/>
                <w:szCs w:val="20"/>
              </w:rPr>
            </w:pPr>
            <w:r w:rsidRPr="0007713B">
              <w:rPr>
                <w:color w:val="000000"/>
                <w:sz w:val="20"/>
                <w:szCs w:val="20"/>
              </w:rPr>
              <w:t>8,000 Gallons</w:t>
            </w:r>
          </w:p>
        </w:tc>
        <w:tc>
          <w:tcPr>
            <w:tcW w:w="1769" w:type="dxa"/>
            <w:tcBorders>
              <w:top w:val="nil"/>
              <w:left w:val="nil"/>
              <w:bottom w:val="single" w:sz="8" w:space="0" w:color="000000"/>
              <w:right w:val="nil"/>
            </w:tcBorders>
            <w:shd w:val="clear" w:color="auto" w:fill="auto"/>
            <w:noWrap/>
            <w:vAlign w:val="bottom"/>
            <w:hideMark/>
          </w:tcPr>
          <w:p w14:paraId="2B71E542" w14:textId="77777777" w:rsidR="001A447D" w:rsidRPr="0007713B" w:rsidRDefault="001A447D" w:rsidP="004F423E">
            <w:pPr>
              <w:jc w:val="right"/>
              <w:rPr>
                <w:color w:val="000000"/>
                <w:sz w:val="20"/>
                <w:szCs w:val="20"/>
              </w:rPr>
            </w:pPr>
            <w:r w:rsidRPr="0007713B">
              <w:rPr>
                <w:color w:val="000000"/>
                <w:sz w:val="20"/>
                <w:szCs w:val="20"/>
              </w:rPr>
              <w:t xml:space="preserve">$73.07 </w:t>
            </w:r>
          </w:p>
        </w:tc>
        <w:tc>
          <w:tcPr>
            <w:tcW w:w="1980" w:type="dxa"/>
            <w:tcBorders>
              <w:top w:val="nil"/>
              <w:left w:val="nil"/>
              <w:bottom w:val="single" w:sz="8" w:space="0" w:color="000000"/>
              <w:right w:val="nil"/>
            </w:tcBorders>
            <w:shd w:val="clear" w:color="auto" w:fill="auto"/>
            <w:noWrap/>
            <w:vAlign w:val="bottom"/>
            <w:hideMark/>
          </w:tcPr>
          <w:p w14:paraId="4B74D9C3" w14:textId="77777777" w:rsidR="001A447D" w:rsidRPr="0007713B" w:rsidRDefault="001A447D" w:rsidP="004F423E">
            <w:pPr>
              <w:jc w:val="right"/>
              <w:rPr>
                <w:color w:val="000000"/>
                <w:sz w:val="20"/>
                <w:szCs w:val="20"/>
              </w:rPr>
            </w:pPr>
            <w:r w:rsidRPr="0007713B">
              <w:rPr>
                <w:color w:val="000000"/>
                <w:sz w:val="20"/>
                <w:szCs w:val="20"/>
              </w:rPr>
              <w:t xml:space="preserve">$80.71 </w:t>
            </w:r>
          </w:p>
        </w:tc>
        <w:tc>
          <w:tcPr>
            <w:tcW w:w="2673" w:type="dxa"/>
            <w:tcBorders>
              <w:top w:val="nil"/>
              <w:left w:val="nil"/>
              <w:bottom w:val="single" w:sz="8" w:space="0" w:color="000000"/>
              <w:right w:val="single" w:sz="8" w:space="0" w:color="auto"/>
            </w:tcBorders>
            <w:shd w:val="clear" w:color="auto" w:fill="auto"/>
            <w:noWrap/>
            <w:vAlign w:val="bottom"/>
            <w:hideMark/>
          </w:tcPr>
          <w:p w14:paraId="5CD2DDF0" w14:textId="77777777" w:rsidR="001A447D" w:rsidRPr="0007713B" w:rsidRDefault="001A447D" w:rsidP="004F423E">
            <w:pPr>
              <w:jc w:val="right"/>
              <w:rPr>
                <w:color w:val="000000"/>
                <w:sz w:val="20"/>
                <w:szCs w:val="20"/>
              </w:rPr>
            </w:pPr>
            <w:r w:rsidRPr="0007713B">
              <w:rPr>
                <w:color w:val="000000"/>
                <w:sz w:val="20"/>
                <w:szCs w:val="20"/>
              </w:rPr>
              <w:t> </w:t>
            </w:r>
          </w:p>
        </w:tc>
      </w:tr>
    </w:tbl>
    <w:p w14:paraId="2D8824B5" w14:textId="77777777" w:rsidR="007A2641" w:rsidRPr="00B54F09" w:rsidRDefault="007A2641" w:rsidP="00B54F09">
      <w:pPr>
        <w:pStyle w:val="OrderBody"/>
      </w:pPr>
    </w:p>
    <w:sectPr w:rsidR="007A2641" w:rsidRPr="00B54F09" w:rsidSect="007A2641">
      <w:headerReference w:type="first" r:id="rId15"/>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DB432" w14:textId="77777777" w:rsidR="00D61B0A" w:rsidRDefault="00D61B0A">
      <w:r>
        <w:separator/>
      </w:r>
    </w:p>
  </w:endnote>
  <w:endnote w:type="continuationSeparator" w:id="0">
    <w:p w14:paraId="0076242C" w14:textId="77777777" w:rsidR="00D61B0A" w:rsidRDefault="00D6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006F" w14:textId="77777777" w:rsidR="00D61B0A" w:rsidRDefault="00D61B0A">
    <w:pPr>
      <w:pStyle w:val="Footer"/>
    </w:pPr>
  </w:p>
  <w:p w14:paraId="633B8DB2" w14:textId="77777777" w:rsidR="00D61B0A" w:rsidRDefault="00D6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E341" w14:textId="77777777" w:rsidR="00D61B0A" w:rsidRDefault="00D61B0A">
      <w:r>
        <w:separator/>
      </w:r>
    </w:p>
  </w:footnote>
  <w:footnote w:type="continuationSeparator" w:id="0">
    <w:p w14:paraId="6EF26B08" w14:textId="77777777" w:rsidR="00D61B0A" w:rsidRDefault="00D61B0A">
      <w:r>
        <w:continuationSeparator/>
      </w:r>
    </w:p>
  </w:footnote>
  <w:footnote w:id="1">
    <w:p w14:paraId="09582E7C" w14:textId="77777777" w:rsidR="00D61B0A" w:rsidRDefault="00D61B0A" w:rsidP="0004258D">
      <w:pPr>
        <w:pStyle w:val="FootnoteText"/>
      </w:pPr>
      <w:r>
        <w:rPr>
          <w:rStyle w:val="FootnoteReference"/>
        </w:rPr>
        <w:footnoteRef/>
      </w:r>
      <w:r>
        <w:t xml:space="preserve"> Order No. PSC-2019-0503-PAA-SU, issued November 25, 2019, in Docket No. 20180202-SU, </w:t>
      </w:r>
      <w:r w:rsidRPr="00192317">
        <w:rPr>
          <w:i/>
        </w:rPr>
        <w:t>In re: Application for staff-assisted rate case in Polk County by West Lakeland Wastewater, LLC.</w:t>
      </w:r>
    </w:p>
  </w:footnote>
  <w:footnote w:id="2">
    <w:p w14:paraId="16FC0365" w14:textId="77777777" w:rsidR="00D61B0A" w:rsidRDefault="00D61B0A" w:rsidP="0004258D">
      <w:pPr>
        <w:pStyle w:val="FootnoteText"/>
      </w:pPr>
      <w:r>
        <w:rPr>
          <w:rStyle w:val="FootnoteReference"/>
        </w:rPr>
        <w:footnoteRef/>
      </w:r>
      <w:r>
        <w:t xml:space="preserve"> Order No. PSC-2023-0192-PAA-WS, issued June 30, 2023, in Docket No. 20220185-WS, </w:t>
      </w:r>
      <w:r w:rsidRPr="00EC56A9">
        <w:rPr>
          <w:i/>
        </w:rPr>
        <w:t>In re: Application for limited alternative rate increase in Hardee, Manatee, Marion, Polk, and Pasco Counties, by Charlie Creek Utilities, LLC, Crestridge Utilities, LLC, East Marion Utilities, LLC, Heather Hills Utilities, LCC, Holiday Gardens Utilities, LLC, Lake Yale Utilities, LLC, McLeod Garden Utilities, LLC, Orange Land Utilities, LLC, Sunny Shores Utilities, LLC, Sunrise Water, LLC and West Lakeland Wastewater, LLC.</w:t>
      </w:r>
    </w:p>
  </w:footnote>
  <w:footnote w:id="3">
    <w:p w14:paraId="5D1B03F2" w14:textId="77777777" w:rsidR="00D61B0A" w:rsidRPr="00592986" w:rsidRDefault="00D61B0A" w:rsidP="0004258D">
      <w:pPr>
        <w:pStyle w:val="FootnoteText"/>
        <w:rPr>
          <w:i/>
        </w:rPr>
      </w:pPr>
      <w:r>
        <w:rPr>
          <w:rStyle w:val="FootnoteReference"/>
        </w:rPr>
        <w:footnoteRef/>
      </w:r>
      <w:r>
        <w:t xml:space="preserve"> Order Nos. PSC-98-0752-FOF-SU, issued June 1, 1998, in Docket No. 19971531-SU, </w:t>
      </w:r>
      <w:r w:rsidRPr="00FA033C">
        <w:rPr>
          <w:i/>
        </w:rPr>
        <w:t>In re: Application for grandfather certificate to operate wastewater utility in Polk County by ABCA, Inc.</w:t>
      </w:r>
      <w:r>
        <w:rPr>
          <w:i/>
        </w:rPr>
        <w:t xml:space="preserve"> </w:t>
      </w:r>
      <w:r>
        <w:t>and PSC-01-1271-PAA-SU, issued June 6, 2001, in Docket No. 20010382-SU</w:t>
      </w:r>
      <w:r w:rsidRPr="00592986">
        <w:rPr>
          <w:i/>
        </w:rPr>
        <w:t>, In re: Application for transfer of Certificate No. 515-S in Polk County from ABCA, Inc. to West Lakeland Wastewater</w:t>
      </w:r>
      <w:r>
        <w:rPr>
          <w:i/>
        </w:rPr>
        <w:t>,</w:t>
      </w:r>
      <w:r w:rsidRPr="00592986">
        <w:rPr>
          <w:i/>
        </w:rPr>
        <w:t xml:space="preserve"> Inc.</w:t>
      </w:r>
    </w:p>
  </w:footnote>
  <w:footnote w:id="4">
    <w:p w14:paraId="707334FA" w14:textId="77777777" w:rsidR="00D61B0A" w:rsidRDefault="00D61B0A" w:rsidP="0004258D">
      <w:pPr>
        <w:pStyle w:val="FootnoteText"/>
      </w:pPr>
      <w:r>
        <w:rPr>
          <w:rStyle w:val="FootnoteReference"/>
        </w:rPr>
        <w:footnoteRef/>
      </w:r>
      <w:r>
        <w:t xml:space="preserve"> Order No. PSC-09-0607-FOF-SU,</w:t>
      </w:r>
      <w:r w:rsidRPr="00FA033C">
        <w:t xml:space="preserve"> </w:t>
      </w:r>
      <w:r>
        <w:t xml:space="preserve">as amended by PSC-09-0607A-FOF-SU, issued February 16, 2010, in Docket No. 20090154-SU, </w:t>
      </w:r>
      <w:r w:rsidRPr="00592986">
        <w:rPr>
          <w:i/>
        </w:rPr>
        <w:t>In re: Notice of abandonment of wastewater system for</w:t>
      </w:r>
      <w:r>
        <w:rPr>
          <w:i/>
        </w:rPr>
        <w:t xml:space="preserve"> The Village of Lakeland Mobile</w:t>
      </w:r>
      <w:r w:rsidRPr="00592986">
        <w:rPr>
          <w:i/>
        </w:rPr>
        <w:t xml:space="preserve"> Home Park in Polk County, by West Lakeland Wastewater, Inc.</w:t>
      </w:r>
    </w:p>
  </w:footnote>
  <w:footnote w:id="5">
    <w:p w14:paraId="0EC44167" w14:textId="77777777" w:rsidR="00D61B0A" w:rsidRDefault="00D61B0A" w:rsidP="0004258D">
      <w:pPr>
        <w:pStyle w:val="FootnoteText"/>
      </w:pPr>
      <w:r>
        <w:rPr>
          <w:rStyle w:val="FootnoteReference"/>
        </w:rPr>
        <w:footnoteRef/>
      </w:r>
      <w:r>
        <w:t xml:space="preserve"> Order No. PSC-2018-0377-PAA-SU, issued July 30, 2018, in Docket No. 20170246-SU, </w:t>
      </w:r>
      <w:r w:rsidRPr="00917364">
        <w:rPr>
          <w:i/>
        </w:rPr>
        <w:t>In re: Application for authority to transfer facilities and certificate No. 515-S in Polk County from West Lakeland Wastewater, Inc. to West Lakeland Wastewater, LLC.</w:t>
      </w:r>
    </w:p>
  </w:footnote>
  <w:footnote w:id="6">
    <w:p w14:paraId="1A0DB329" w14:textId="77777777" w:rsidR="00D61B0A" w:rsidRDefault="00D61B0A" w:rsidP="0004258D">
      <w:pPr>
        <w:pStyle w:val="FootnoteText"/>
      </w:pPr>
      <w:r>
        <w:rPr>
          <w:rStyle w:val="FootnoteReference"/>
        </w:rPr>
        <w:footnoteRef/>
      </w:r>
      <w:r>
        <w:t xml:space="preserve"> This is a separate incident than the one addressed in Section 1 of this Order.</w:t>
      </w:r>
    </w:p>
  </w:footnote>
  <w:footnote w:id="7">
    <w:p w14:paraId="1A9EDBDA" w14:textId="77777777" w:rsidR="00D61B0A" w:rsidRDefault="00D61B0A" w:rsidP="0004258D">
      <w:pPr>
        <w:pStyle w:val="FootnoteText"/>
      </w:pPr>
      <w:r>
        <w:rPr>
          <w:rStyle w:val="FootnoteReference"/>
        </w:rPr>
        <w:footnoteRef/>
      </w:r>
      <w:r>
        <w:t xml:space="preserve"> Document No. 00479-2025, filed January 27, 2025.</w:t>
      </w:r>
    </w:p>
  </w:footnote>
  <w:footnote w:id="8">
    <w:p w14:paraId="5B64F743" w14:textId="77777777" w:rsidR="00D61B0A" w:rsidRDefault="00D61B0A" w:rsidP="0004258D">
      <w:pPr>
        <w:pStyle w:val="FootnoteText"/>
      </w:pPr>
      <w:r>
        <w:rPr>
          <w:rStyle w:val="FootnoteReference"/>
        </w:rPr>
        <w:footnoteRef/>
      </w:r>
      <w:r>
        <w:t xml:space="preserve"> Order No. PSC-2019-0503-PAA-SU, issued November 25, 2019, in Docket No. 20180202-SU, </w:t>
      </w:r>
      <w:r w:rsidRPr="00192317">
        <w:rPr>
          <w:i/>
        </w:rPr>
        <w:t>In re: Application for staff-assisted rate case in Polk County by West Lakeland Wastewater, LLC.</w:t>
      </w:r>
    </w:p>
  </w:footnote>
  <w:footnote w:id="9">
    <w:p w14:paraId="4B6EA09A" w14:textId="77777777" w:rsidR="00D61B0A" w:rsidRDefault="00D61B0A" w:rsidP="0004258D">
      <w:pPr>
        <w:pStyle w:val="FootnoteText"/>
      </w:pPr>
      <w:r>
        <w:rPr>
          <w:rStyle w:val="FootnoteReference"/>
        </w:rPr>
        <w:footnoteRef/>
      </w:r>
      <w:r>
        <w:t xml:space="preserve"> Document No. 02110-2025, filed March 25, 2025. </w:t>
      </w:r>
    </w:p>
  </w:footnote>
  <w:footnote w:id="10">
    <w:p w14:paraId="6E1416EC" w14:textId="77777777" w:rsidR="00D61B0A" w:rsidRDefault="00D61B0A" w:rsidP="0004258D">
      <w:pPr>
        <w:pStyle w:val="FootnoteText"/>
      </w:pPr>
      <w:r>
        <w:rPr>
          <w:rStyle w:val="FootnoteReference"/>
        </w:rPr>
        <w:footnoteRef/>
      </w:r>
      <w:r>
        <w:t xml:space="preserve"> Document No. 02110-2025, filed March 25, 2025.</w:t>
      </w:r>
    </w:p>
  </w:footnote>
  <w:footnote w:id="11">
    <w:p w14:paraId="13C059EB" w14:textId="77777777" w:rsidR="00D61B0A" w:rsidRDefault="00D61B0A" w:rsidP="0004258D">
      <w:pPr>
        <w:pStyle w:val="FootnoteText"/>
      </w:pPr>
      <w:r>
        <w:rPr>
          <w:rStyle w:val="FootnoteReference"/>
        </w:rPr>
        <w:footnoteRef/>
      </w:r>
      <w:r>
        <w:t xml:space="preserve"> Order No. PSC-2024-0165-PAA-WS, issued May 22, 2024, in Docket No. 20240006-WS, </w:t>
      </w:r>
      <w:r w:rsidRPr="00D33D32">
        <w:rPr>
          <w:i/>
        </w:rPr>
        <w:t>In re: Water and wastewater industry annual reestablishment of authorized range of return on common equity for water and wastewater utilities pursuant to Section 367.081(4)(f), F.S.</w:t>
      </w:r>
      <w:r>
        <w:t xml:space="preserve"> </w:t>
      </w:r>
    </w:p>
  </w:footnote>
  <w:footnote w:id="12">
    <w:p w14:paraId="55463B5A" w14:textId="77777777" w:rsidR="00D61B0A" w:rsidRDefault="00D61B0A" w:rsidP="0004258D">
      <w:pPr>
        <w:pStyle w:val="FootnoteText"/>
      </w:pPr>
      <w:r>
        <w:rPr>
          <w:rStyle w:val="FootnoteReference"/>
        </w:rPr>
        <w:footnoteRef/>
      </w:r>
      <w:r>
        <w:t xml:space="preserve"> Document No. 03158-2025, filed April 23, 2025.</w:t>
      </w:r>
    </w:p>
  </w:footnote>
  <w:footnote w:id="13">
    <w:p w14:paraId="025FC144" w14:textId="77777777" w:rsidR="00D61B0A" w:rsidRDefault="00D61B0A" w:rsidP="0004258D">
      <w:pPr>
        <w:pStyle w:val="FootnoteText"/>
      </w:pPr>
      <w:r>
        <w:rPr>
          <w:rStyle w:val="FootnoteReference"/>
        </w:rPr>
        <w:footnoteRef/>
      </w:r>
      <w:r>
        <w:t xml:space="preserve"> Document No. 10119-2024, filed December 2, 2024.</w:t>
      </w:r>
    </w:p>
  </w:footnote>
  <w:footnote w:id="14">
    <w:p w14:paraId="2E8611D0" w14:textId="77777777" w:rsidR="00D61B0A" w:rsidRDefault="00D61B0A" w:rsidP="0004258D">
      <w:pPr>
        <w:pStyle w:val="FootnoteText"/>
      </w:pPr>
      <w:r>
        <w:rPr>
          <w:rStyle w:val="FootnoteReference"/>
        </w:rPr>
        <w:footnoteRef/>
      </w:r>
      <w:r>
        <w:t xml:space="preserve"> Document No. 00478-2025, filed January 27, 2025. </w:t>
      </w:r>
    </w:p>
  </w:footnote>
  <w:footnote w:id="15">
    <w:p w14:paraId="686636AC" w14:textId="77777777" w:rsidR="00D61B0A" w:rsidRDefault="00D61B0A" w:rsidP="0004258D">
      <w:pPr>
        <w:pStyle w:val="FootnoteText"/>
      </w:pPr>
      <w:r>
        <w:rPr>
          <w:rStyle w:val="FootnoteReference"/>
        </w:rPr>
        <w:footnoteRef/>
      </w:r>
      <w:r>
        <w:t xml:space="preserve"> Document No. 10119-2024, filed December 6, 2024. </w:t>
      </w:r>
    </w:p>
  </w:footnote>
  <w:footnote w:id="16">
    <w:p w14:paraId="344C5AB9" w14:textId="77777777" w:rsidR="00D61B0A" w:rsidRDefault="00D61B0A" w:rsidP="0004258D">
      <w:pPr>
        <w:pStyle w:val="FootnoteText"/>
      </w:pPr>
      <w:r>
        <w:rPr>
          <w:rStyle w:val="FootnoteReference"/>
        </w:rPr>
        <w:footnoteRef/>
      </w:r>
      <w:r>
        <w:t xml:space="preserve"> </w:t>
      </w:r>
      <w:r w:rsidRPr="00D33D32">
        <w:t>https://www.irs.gov/tax-professionals/standard-mileage-rates</w:t>
      </w:r>
      <w:r>
        <w:t xml:space="preserve"> </w:t>
      </w:r>
    </w:p>
  </w:footnote>
  <w:footnote w:id="17">
    <w:p w14:paraId="704136CF" w14:textId="77777777" w:rsidR="00D61B0A" w:rsidRDefault="00D61B0A" w:rsidP="0004258D">
      <w:pPr>
        <w:pStyle w:val="FootnoteText"/>
      </w:pPr>
      <w:r>
        <w:rPr>
          <w:rStyle w:val="FootnoteReference"/>
        </w:rPr>
        <w:footnoteRef/>
      </w:r>
      <w:r>
        <w:t xml:space="preserve"> Alturas Water, LLC, as Docket No. 20240119-WU, is currently scheduled for the same Commission Conference. </w:t>
      </w:r>
    </w:p>
  </w:footnote>
  <w:footnote w:id="18">
    <w:p w14:paraId="10E0879B" w14:textId="77777777" w:rsidR="00D61B0A" w:rsidRDefault="00D61B0A" w:rsidP="0004258D">
      <w:pPr>
        <w:pStyle w:val="FootnoteText"/>
      </w:pPr>
      <w:r>
        <w:rPr>
          <w:rStyle w:val="FootnoteReference"/>
        </w:rPr>
        <w:footnoteRef/>
      </w:r>
      <w:r>
        <w:t xml:space="preserve"> Document No. 09132-2024, filed September 20, 2024. </w:t>
      </w:r>
    </w:p>
  </w:footnote>
  <w:footnote w:id="19">
    <w:p w14:paraId="10BF0813" w14:textId="77777777" w:rsidR="00D61B0A" w:rsidRDefault="00D61B0A" w:rsidP="0004258D">
      <w:pPr>
        <w:pStyle w:val="FootnoteText"/>
      </w:pPr>
      <w:r>
        <w:rPr>
          <w:rStyle w:val="FootnoteReference"/>
        </w:rPr>
        <w:footnoteRef/>
      </w:r>
      <w:r>
        <w:t xml:space="preserve"> Document No. 03852-2025, filed May 22, 2025. </w:t>
      </w:r>
    </w:p>
  </w:footnote>
  <w:footnote w:id="20">
    <w:p w14:paraId="0BA56E50" w14:textId="77777777" w:rsidR="00D61B0A" w:rsidRDefault="00D61B0A" w:rsidP="0004258D">
      <w:pPr>
        <w:pStyle w:val="FootnoteText"/>
      </w:pPr>
      <w:r>
        <w:rPr>
          <w:rStyle w:val="FootnoteReference"/>
        </w:rPr>
        <w:footnoteRef/>
      </w:r>
      <w:r>
        <w:t xml:space="preserve"> Tangible property tax calculated at $587 and real estate property tax calculated at $110. </w:t>
      </w:r>
    </w:p>
  </w:footnote>
  <w:footnote w:id="21">
    <w:p w14:paraId="6485A962" w14:textId="77777777" w:rsidR="00D61B0A" w:rsidRDefault="00D61B0A" w:rsidP="0004258D">
      <w:pPr>
        <w:pStyle w:val="FootnoteText"/>
      </w:pPr>
      <w:r>
        <w:rPr>
          <w:rStyle w:val="FootnoteReference"/>
        </w:rPr>
        <w:footnoteRef/>
      </w:r>
      <w:r>
        <w:t xml:space="preserve"> Document No. 00955-2025, filed February 13, 2025. </w:t>
      </w:r>
    </w:p>
  </w:footnote>
  <w:footnote w:id="22">
    <w:p w14:paraId="76C008E3" w14:textId="77777777" w:rsidR="00D61B0A" w:rsidRDefault="00D61B0A" w:rsidP="0004258D">
      <w:pPr>
        <w:pStyle w:val="FootnoteText"/>
      </w:pPr>
      <w:r>
        <w:rPr>
          <w:rStyle w:val="FootnoteReference"/>
        </w:rPr>
        <w:footnoteRef/>
      </w:r>
      <w:r>
        <w:t xml:space="preserve"> Document No. 00478-2025, filed January 27, 2025. </w:t>
      </w:r>
    </w:p>
  </w:footnote>
  <w:footnote w:id="23">
    <w:p w14:paraId="4021E912" w14:textId="77777777" w:rsidR="00D61B0A" w:rsidRPr="00DB010A" w:rsidRDefault="00D61B0A" w:rsidP="0004258D">
      <w:pPr>
        <w:autoSpaceDE w:val="0"/>
        <w:autoSpaceDN w:val="0"/>
        <w:adjustRightInd w:val="0"/>
        <w:rPr>
          <w:i/>
          <w:iCs/>
          <w:sz w:val="20"/>
          <w:szCs w:val="20"/>
        </w:rPr>
      </w:pPr>
      <w:r>
        <w:rPr>
          <w:rStyle w:val="FootnoteReference"/>
        </w:rPr>
        <w:footnoteRef/>
      </w:r>
      <w:r>
        <w:rPr>
          <w:sz w:val="20"/>
          <w:szCs w:val="20"/>
        </w:rPr>
        <w:t xml:space="preserve"> </w:t>
      </w:r>
      <w:r w:rsidRPr="00DB010A">
        <w:rPr>
          <w:sz w:val="20"/>
          <w:szCs w:val="20"/>
        </w:rPr>
        <w:t>Order No. PSC-15-0142-PAA-SU, issued March 26,</w:t>
      </w:r>
      <w:r>
        <w:rPr>
          <w:sz w:val="20"/>
          <w:szCs w:val="20"/>
        </w:rPr>
        <w:t xml:space="preserve"> </w:t>
      </w:r>
      <w:r w:rsidRPr="00DB010A">
        <w:rPr>
          <w:sz w:val="20"/>
          <w:szCs w:val="20"/>
        </w:rPr>
        <w:t xml:space="preserve">2015, in Docket No. </w:t>
      </w:r>
      <w:r>
        <w:rPr>
          <w:sz w:val="20"/>
          <w:szCs w:val="20"/>
        </w:rPr>
        <w:t>20</w:t>
      </w:r>
      <w:r w:rsidRPr="00DB010A">
        <w:rPr>
          <w:sz w:val="20"/>
          <w:szCs w:val="20"/>
        </w:rPr>
        <w:t xml:space="preserve">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 w:id="24">
    <w:p w14:paraId="6FF73413" w14:textId="77777777" w:rsidR="00D61B0A" w:rsidRPr="00B12BFD" w:rsidRDefault="00D61B0A" w:rsidP="0004258D">
      <w:pPr>
        <w:pStyle w:val="FootnoteText"/>
        <w:rPr>
          <w:i/>
          <w:iCs/>
        </w:rPr>
      </w:pPr>
      <w:r>
        <w:rPr>
          <w:rStyle w:val="FootnoteReference"/>
        </w:rPr>
        <w:footnoteRef/>
      </w:r>
      <w:r>
        <w:t xml:space="preserve"> O</w:t>
      </w:r>
      <w:r w:rsidRPr="00E779D9">
        <w:t>rder No.</w:t>
      </w:r>
      <w:r>
        <w:t xml:space="preserve"> PSC-98-0752-FOF-SU, issued June 1</w:t>
      </w:r>
      <w:r w:rsidRPr="00E779D9">
        <w:t xml:space="preserve">, </w:t>
      </w:r>
      <w:r>
        <w:t>1998</w:t>
      </w:r>
      <w:r w:rsidRPr="00E779D9">
        <w:t xml:space="preserve">, in Docket No. </w:t>
      </w:r>
      <w:r>
        <w:t>19971531-SU</w:t>
      </w:r>
      <w:r w:rsidRPr="00E779D9">
        <w:t xml:space="preserve">, </w:t>
      </w:r>
      <w:r w:rsidRPr="00E779D9">
        <w:rPr>
          <w:i/>
          <w:iCs/>
        </w:rPr>
        <w:t>In re: Application for</w:t>
      </w:r>
      <w:r>
        <w:rPr>
          <w:i/>
          <w:iCs/>
        </w:rPr>
        <w:t xml:space="preserve"> grandfather certificate to operate wastewater Utility in Polk County by ABCA, Inc</w:t>
      </w:r>
      <w:r w:rsidRPr="00E779D9">
        <w:rPr>
          <w:i/>
          <w:iCs/>
        </w:rPr>
        <w:t>.</w:t>
      </w:r>
    </w:p>
  </w:footnote>
  <w:footnote w:id="25">
    <w:p w14:paraId="7995A340" w14:textId="77777777" w:rsidR="00D61B0A" w:rsidRDefault="00D61B0A" w:rsidP="0004258D">
      <w:pPr>
        <w:pStyle w:val="FootnoteText"/>
      </w:pPr>
      <w:r>
        <w:rPr>
          <w:rStyle w:val="FootnoteReference"/>
        </w:rPr>
        <w:footnoteRef/>
      </w:r>
      <w:r>
        <w:t xml:space="preserve"> O</w:t>
      </w:r>
      <w:r w:rsidRPr="00E779D9">
        <w:t>rder No.</w:t>
      </w:r>
      <w:r>
        <w:t xml:space="preserve"> PSC-11-0204-TRF-SU, issued April 25</w:t>
      </w:r>
      <w:r w:rsidRPr="00E779D9">
        <w:t xml:space="preserve">, </w:t>
      </w:r>
      <w:r>
        <w:t>2011</w:t>
      </w:r>
      <w:r w:rsidRPr="00E779D9">
        <w:t xml:space="preserve">, in Docket No. </w:t>
      </w:r>
      <w:r>
        <w:t>20100413-SU</w:t>
      </w:r>
      <w:r w:rsidRPr="00E779D9">
        <w:t xml:space="preserve">, </w:t>
      </w:r>
      <w:r w:rsidRPr="00E779D9">
        <w:rPr>
          <w:i/>
          <w:iCs/>
        </w:rPr>
        <w:t xml:space="preserve">In re: </w:t>
      </w:r>
      <w:r>
        <w:rPr>
          <w:i/>
          <w:iCs/>
        </w:rPr>
        <w:t>Request for approval of tariff amendment to include a late fee of $14.00 in Polk County by West Lakeland Wastewater.</w:t>
      </w:r>
    </w:p>
  </w:footnote>
  <w:footnote w:id="26">
    <w:p w14:paraId="7CA4D33F" w14:textId="77777777" w:rsidR="00D61B0A" w:rsidRDefault="00D61B0A" w:rsidP="0004258D">
      <w:pPr>
        <w:pStyle w:val="FootnoteText"/>
      </w:pPr>
      <w:r>
        <w:rPr>
          <w:rStyle w:val="FootnoteReference"/>
        </w:rPr>
        <w:footnoteRef/>
      </w:r>
      <w:r>
        <w:t xml:space="preserve"> O</w:t>
      </w:r>
      <w:r w:rsidRPr="00E779D9">
        <w:t>rder No.</w:t>
      </w:r>
      <w:r>
        <w:t xml:space="preserve"> PSC-13-0426-TRF-SU, issued September 19</w:t>
      </w:r>
      <w:r w:rsidRPr="00E779D9">
        <w:t xml:space="preserve">, </w:t>
      </w:r>
      <w:r>
        <w:t>2013</w:t>
      </w:r>
      <w:r w:rsidRPr="00E779D9">
        <w:t xml:space="preserve">, in Docket No. </w:t>
      </w:r>
      <w:r>
        <w:t>20120289-SU</w:t>
      </w:r>
      <w:r w:rsidRPr="00E779D9">
        <w:t xml:space="preserve">, </w:t>
      </w:r>
      <w:r w:rsidRPr="00E779D9">
        <w:rPr>
          <w:i/>
          <w:iCs/>
        </w:rPr>
        <w:t xml:space="preserve">In re: </w:t>
      </w:r>
      <w:r>
        <w:rPr>
          <w:i/>
          <w:iCs/>
        </w:rPr>
        <w:t>Request for approval of tariff sheets for miscellaneous service charges in Polk County by West Lakeland Wastewater LLC</w:t>
      </w:r>
      <w:r w:rsidRPr="00E779D9">
        <w:rPr>
          <w:i/>
          <w:iCs/>
        </w:rPr>
        <w:t>.</w:t>
      </w:r>
    </w:p>
  </w:footnote>
  <w:footnote w:id="27">
    <w:p w14:paraId="5A49019C" w14:textId="77777777" w:rsidR="00D61B0A" w:rsidRPr="001D49AC" w:rsidRDefault="00D61B0A" w:rsidP="0004258D">
      <w:pPr>
        <w:autoSpaceDE w:val="0"/>
        <w:autoSpaceDN w:val="0"/>
        <w:adjustRightInd w:val="0"/>
        <w:jc w:val="both"/>
      </w:pPr>
      <w:r>
        <w:rPr>
          <w:rStyle w:val="FootnoteReference"/>
        </w:rPr>
        <w:footnoteRef/>
      </w:r>
      <w:r>
        <w:rPr>
          <w:sz w:val="20"/>
          <w:szCs w:val="20"/>
        </w:rPr>
        <w:t xml:space="preserve"> </w:t>
      </w:r>
      <w:r w:rsidRPr="001D49AC">
        <w:rPr>
          <w:sz w:val="20"/>
          <w:szCs w:val="20"/>
        </w:rPr>
        <w:t xml:space="preserve">Order Nos. PSC-16-0041-TRF-WU, issued January 25, 2016, in Docket No. 20150215-WU, </w:t>
      </w:r>
      <w:r w:rsidRPr="001D49AC">
        <w:rPr>
          <w:i/>
          <w:iCs/>
          <w:sz w:val="20"/>
          <w:szCs w:val="20"/>
        </w:rPr>
        <w:t>In re: Request for</w:t>
      </w:r>
      <w:r>
        <w:rPr>
          <w:i/>
          <w:iCs/>
          <w:sz w:val="20"/>
          <w:szCs w:val="20"/>
        </w:rPr>
        <w:t xml:space="preserve"> </w:t>
      </w:r>
      <w:r w:rsidRPr="001D49AC">
        <w:rPr>
          <w:i/>
          <w:iCs/>
          <w:sz w:val="20"/>
          <w:szCs w:val="20"/>
        </w:rPr>
        <w:t>approval of tariff amendment to include miscellaneous service charges for the Earlene and Ray Keen Subdivisions,</w:t>
      </w:r>
      <w:r>
        <w:rPr>
          <w:i/>
          <w:iCs/>
          <w:sz w:val="20"/>
          <w:szCs w:val="20"/>
        </w:rPr>
        <w:t xml:space="preserve"> </w:t>
      </w:r>
      <w:r w:rsidRPr="001D49AC">
        <w:rPr>
          <w:i/>
          <w:iCs/>
          <w:sz w:val="20"/>
          <w:szCs w:val="20"/>
        </w:rPr>
        <w:t>the Ellison Park Subdivision and the Lake Region Paradise Island Subdivision in Polk County, by Keen Sales, and</w:t>
      </w:r>
      <w:r>
        <w:rPr>
          <w:i/>
          <w:iCs/>
          <w:sz w:val="20"/>
          <w:szCs w:val="20"/>
        </w:rPr>
        <w:t xml:space="preserve"> </w:t>
      </w:r>
      <w:r w:rsidRPr="001D49AC">
        <w:rPr>
          <w:i/>
          <w:iCs/>
          <w:sz w:val="20"/>
          <w:szCs w:val="20"/>
        </w:rPr>
        <w:t xml:space="preserve">Utilities, Inc. </w:t>
      </w:r>
      <w:r w:rsidRPr="001D49AC">
        <w:rPr>
          <w:sz w:val="20"/>
          <w:szCs w:val="20"/>
        </w:rPr>
        <w:t xml:space="preserve">and PSC-15-0569-PAA-WS, issued December 16, 2015, in Docket No. 20140239-WS, </w:t>
      </w:r>
      <w:r w:rsidRPr="001D49AC">
        <w:rPr>
          <w:i/>
          <w:iCs/>
          <w:sz w:val="20"/>
          <w:szCs w:val="20"/>
        </w:rPr>
        <w:t>In re:</w:t>
      </w:r>
      <w:r>
        <w:rPr>
          <w:i/>
          <w:iCs/>
          <w:sz w:val="20"/>
          <w:szCs w:val="20"/>
        </w:rPr>
        <w:t xml:space="preserve"> </w:t>
      </w:r>
      <w:r w:rsidRPr="00C47AD0">
        <w:rPr>
          <w:i/>
          <w:iCs/>
          <w:sz w:val="20"/>
          <w:szCs w:val="20"/>
        </w:rPr>
        <w:t>Application for staff-assisted rate case in Polk County by Orchid Springs Development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77A4" w14:textId="343B52E2" w:rsidR="00D61B0A" w:rsidRDefault="00E415F3">
    <w:pPr>
      <w:pStyle w:val="OrderHeader"/>
    </w:pPr>
    <w:r>
      <w:t xml:space="preserve">ORDER NO. PSC-2025-0284-PAA-SU </w:t>
    </w:r>
  </w:p>
  <w:p w14:paraId="0D77B7EE" w14:textId="7B0DC747" w:rsidR="00D61B0A" w:rsidRDefault="00D61B0A">
    <w:pPr>
      <w:pStyle w:val="OrderHeader"/>
    </w:pPr>
    <w:bookmarkStart w:id="11" w:name="HeaderDocketNo"/>
    <w:bookmarkEnd w:id="11"/>
    <w:r>
      <w:t>DOCKET NO. 20240105-SU</w:t>
    </w:r>
    <w:r>
      <w:tab/>
    </w:r>
    <w:r>
      <w:tab/>
    </w:r>
  </w:p>
  <w:p w14:paraId="44D7E7C6" w14:textId="78519163" w:rsidR="00D61B0A" w:rsidRDefault="00D61B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23</w:t>
    </w:r>
    <w:r>
      <w:rPr>
        <w:rStyle w:val="PageNumber"/>
      </w:rPr>
      <w:fldChar w:fldCharType="end"/>
    </w:r>
  </w:p>
  <w:p w14:paraId="29E36741" w14:textId="77777777" w:rsidR="00D61B0A" w:rsidRDefault="00D61B0A">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D643" w14:textId="2C57C52F" w:rsidR="00D61B0A" w:rsidRDefault="00D61B0A" w:rsidP="007A2641">
    <w:pPr>
      <w:pStyle w:val="OrderHeader"/>
    </w:pPr>
    <w:r>
      <w:t xml:space="preserve">ORDER NO. </w:t>
    </w:r>
    <w:r w:rsidR="00E415F3">
      <w:t>PSC-2025-0284-PAA-SU</w:t>
    </w:r>
    <w:r>
      <w:tab/>
    </w:r>
    <w:r>
      <w:tab/>
      <w:t>Schedule No. 1-A</w:t>
    </w:r>
  </w:p>
  <w:p w14:paraId="11B6C7F2" w14:textId="77777777" w:rsidR="00D61B0A" w:rsidRDefault="00D61B0A" w:rsidP="007A2641">
    <w:pPr>
      <w:pStyle w:val="OrderHeader"/>
    </w:pPr>
    <w:r>
      <w:t>DOCKET NO. 20240105-SU</w:t>
    </w:r>
  </w:p>
  <w:p w14:paraId="2C214F47" w14:textId="50D32537"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24</w:t>
    </w:r>
    <w:r>
      <w:rPr>
        <w:rStyle w:val="PageNumber"/>
      </w:rPr>
      <w:fldChar w:fldCharType="end"/>
    </w:r>
  </w:p>
  <w:p w14:paraId="14EB31C2" w14:textId="77777777" w:rsidR="00D61B0A" w:rsidRDefault="00D61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8A6E" w14:textId="6136421F" w:rsidR="00D61B0A" w:rsidRDefault="00D61B0A" w:rsidP="007A2641">
    <w:pPr>
      <w:pStyle w:val="OrderHeader"/>
    </w:pPr>
    <w:r>
      <w:t xml:space="preserve">ORDER NO. </w:t>
    </w:r>
    <w:r w:rsidR="00E415F3">
      <w:t>PSC-2025-0284-PAA-SU</w:t>
    </w:r>
    <w:r>
      <w:tab/>
    </w:r>
    <w:r>
      <w:tab/>
      <w:t>Schedule No. 1-B</w:t>
    </w:r>
  </w:p>
  <w:p w14:paraId="5BC271CE" w14:textId="77777777" w:rsidR="00D61B0A" w:rsidRDefault="00D61B0A" w:rsidP="007A2641">
    <w:pPr>
      <w:pStyle w:val="OrderHeader"/>
    </w:pPr>
    <w:r>
      <w:t>DOCKET NO. 20240105-SU</w:t>
    </w:r>
  </w:p>
  <w:p w14:paraId="4D94CF7D" w14:textId="398149F3"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25</w:t>
    </w:r>
    <w:r>
      <w:rPr>
        <w:rStyle w:val="PageNumber"/>
      </w:rPr>
      <w:fldChar w:fldCharType="end"/>
    </w:r>
  </w:p>
  <w:p w14:paraId="60E8DE93" w14:textId="77777777" w:rsidR="00D61B0A" w:rsidRDefault="00D61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4A8A" w14:textId="0C55297F" w:rsidR="00D61B0A" w:rsidRDefault="00D61B0A" w:rsidP="007A2641">
    <w:pPr>
      <w:pStyle w:val="OrderHeader"/>
    </w:pPr>
    <w:r>
      <w:t xml:space="preserve">ORDER NO. </w:t>
    </w:r>
    <w:r w:rsidR="00E415F3">
      <w:t>PSC-2025-0284-PAA-SU</w:t>
    </w:r>
    <w:r>
      <w:tab/>
    </w:r>
    <w:r>
      <w:tab/>
    </w:r>
    <w:r>
      <w:tab/>
    </w:r>
    <w:r>
      <w:tab/>
    </w:r>
    <w:r>
      <w:tab/>
      <w:t>Schedule No. 2</w:t>
    </w:r>
  </w:p>
  <w:p w14:paraId="7AC08145" w14:textId="77777777" w:rsidR="00D61B0A" w:rsidRDefault="00D61B0A" w:rsidP="007A2641">
    <w:pPr>
      <w:pStyle w:val="OrderHeader"/>
    </w:pPr>
    <w:r>
      <w:t>DOCKET NO. 20240105-SU</w:t>
    </w:r>
  </w:p>
  <w:p w14:paraId="462C3EE9" w14:textId="11E84CCA"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26</w:t>
    </w:r>
    <w:r>
      <w:rPr>
        <w:rStyle w:val="PageNumber"/>
      </w:rPr>
      <w:fldChar w:fldCharType="end"/>
    </w:r>
  </w:p>
  <w:p w14:paraId="2A763A73" w14:textId="77777777" w:rsidR="00D61B0A" w:rsidRDefault="00D61B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0FA1" w14:textId="1D72FB6A" w:rsidR="00D61B0A" w:rsidRDefault="00D61B0A" w:rsidP="007A2641">
    <w:pPr>
      <w:pStyle w:val="OrderHeader"/>
    </w:pPr>
    <w:r>
      <w:t xml:space="preserve">ORDER NO. </w:t>
    </w:r>
    <w:r w:rsidR="00E415F3">
      <w:t>PSC-2025-0284-PAA-SU</w:t>
    </w:r>
    <w:r>
      <w:tab/>
    </w:r>
    <w:r>
      <w:tab/>
    </w:r>
    <w:r>
      <w:tab/>
    </w:r>
    <w:r>
      <w:tab/>
    </w:r>
    <w:r>
      <w:tab/>
      <w:t>Schedule No. 3-A</w:t>
    </w:r>
  </w:p>
  <w:p w14:paraId="071684A2" w14:textId="77777777" w:rsidR="00D61B0A" w:rsidRDefault="00D61B0A" w:rsidP="007A2641">
    <w:pPr>
      <w:pStyle w:val="OrderHeader"/>
    </w:pPr>
    <w:r>
      <w:t>DOCKET NO. 20240105-SU</w:t>
    </w:r>
  </w:p>
  <w:p w14:paraId="05EAF8F9" w14:textId="01447BDD"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27</w:t>
    </w:r>
    <w:r>
      <w:rPr>
        <w:rStyle w:val="PageNumber"/>
      </w:rPr>
      <w:fldChar w:fldCharType="end"/>
    </w:r>
  </w:p>
  <w:p w14:paraId="225E0BD3" w14:textId="77777777" w:rsidR="00D61B0A" w:rsidRDefault="00D61B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0009" w14:textId="60269237" w:rsidR="00D61B0A" w:rsidRDefault="00D61B0A" w:rsidP="007A2641">
    <w:pPr>
      <w:pStyle w:val="OrderHeader"/>
    </w:pPr>
    <w:r>
      <w:t xml:space="preserve">ORDER NO. </w:t>
    </w:r>
    <w:r w:rsidR="00E415F3">
      <w:t>PSC-2025-0284-PAA-SU</w:t>
    </w:r>
    <w:r>
      <w:tab/>
    </w:r>
    <w:r>
      <w:tab/>
      <w:t>Schedule No. 3-B</w:t>
    </w:r>
  </w:p>
  <w:p w14:paraId="7CBC23AC" w14:textId="77777777" w:rsidR="00D61B0A" w:rsidRDefault="00D61B0A" w:rsidP="007A2641">
    <w:pPr>
      <w:pStyle w:val="OrderHeader"/>
    </w:pPr>
    <w:r>
      <w:t>DOCKET NO. 20240105-SU</w:t>
    </w:r>
  </w:p>
  <w:p w14:paraId="58B1657C" w14:textId="1F188272"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28</w:t>
    </w:r>
    <w:r>
      <w:rPr>
        <w:rStyle w:val="PageNumber"/>
      </w:rPr>
      <w:fldChar w:fldCharType="end"/>
    </w:r>
  </w:p>
  <w:p w14:paraId="288F2462" w14:textId="77777777" w:rsidR="00D61B0A" w:rsidRDefault="00D61B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FE8B" w14:textId="7770CB0A" w:rsidR="00D61B0A" w:rsidRDefault="00D61B0A" w:rsidP="007A2641">
    <w:pPr>
      <w:pStyle w:val="OrderHeader"/>
    </w:pPr>
    <w:r>
      <w:t xml:space="preserve">ORDER NO. </w:t>
    </w:r>
    <w:r w:rsidR="00E415F3">
      <w:t>PSC-2025-0284-PAA-SU</w:t>
    </w:r>
    <w:r>
      <w:tab/>
    </w:r>
    <w:r>
      <w:tab/>
      <w:t>Schedule No. 3-C</w:t>
    </w:r>
  </w:p>
  <w:p w14:paraId="23DDFF34" w14:textId="77777777" w:rsidR="00D61B0A" w:rsidRDefault="00D61B0A" w:rsidP="007A2641">
    <w:pPr>
      <w:pStyle w:val="OrderHeader"/>
    </w:pPr>
    <w:r>
      <w:t>DOCKET NO. 20240105-SU</w:t>
    </w:r>
  </w:p>
  <w:p w14:paraId="1694262A" w14:textId="5293ADCB"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30</w:t>
    </w:r>
    <w:r>
      <w:rPr>
        <w:rStyle w:val="PageNumber"/>
      </w:rPr>
      <w:fldChar w:fldCharType="end"/>
    </w:r>
  </w:p>
  <w:p w14:paraId="4C88DC8B" w14:textId="77777777" w:rsidR="00D61B0A" w:rsidRDefault="00D61B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15F6A" w14:textId="00773D4A" w:rsidR="00D61B0A" w:rsidRDefault="00D61B0A" w:rsidP="007A2641">
    <w:pPr>
      <w:pStyle w:val="OrderHeader"/>
    </w:pPr>
    <w:r>
      <w:t xml:space="preserve">ORDER NO. </w:t>
    </w:r>
    <w:r w:rsidR="00E415F3">
      <w:t>PSC-2025-0284-PAA-SU</w:t>
    </w:r>
    <w:r>
      <w:tab/>
    </w:r>
    <w:r>
      <w:tab/>
    </w:r>
    <w:r>
      <w:tab/>
    </w:r>
    <w:r>
      <w:tab/>
      <w:t>Schedule No. 4</w:t>
    </w:r>
  </w:p>
  <w:p w14:paraId="7BA6360D" w14:textId="77777777" w:rsidR="00D61B0A" w:rsidRDefault="00D61B0A" w:rsidP="007A2641">
    <w:pPr>
      <w:pStyle w:val="OrderHeader"/>
    </w:pPr>
    <w:r>
      <w:t>DOCKET NO. 20240105-SU</w:t>
    </w:r>
  </w:p>
  <w:p w14:paraId="32749B0B" w14:textId="75931B3D" w:rsidR="00D61B0A" w:rsidRDefault="00D61B0A" w:rsidP="007A26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624">
      <w:rPr>
        <w:rStyle w:val="PageNumber"/>
        <w:noProof/>
      </w:rPr>
      <w:t>31</w:t>
    </w:r>
    <w:r>
      <w:rPr>
        <w:rStyle w:val="PageNumber"/>
      </w:rPr>
      <w:fldChar w:fldCharType="end"/>
    </w:r>
  </w:p>
  <w:p w14:paraId="3E6CB476" w14:textId="77777777" w:rsidR="00D61B0A" w:rsidRDefault="00D61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82F"/>
    <w:multiLevelType w:val="hybridMultilevel"/>
    <w:tmpl w:val="2BACD028"/>
    <w:lvl w:ilvl="0" w:tplc="0EA0578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937AE"/>
    <w:multiLevelType w:val="hybridMultilevel"/>
    <w:tmpl w:val="2EF4B686"/>
    <w:lvl w:ilvl="0" w:tplc="A896F91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13FEE"/>
    <w:multiLevelType w:val="hybridMultilevel"/>
    <w:tmpl w:val="690A11F4"/>
    <w:lvl w:ilvl="0" w:tplc="3204500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95903"/>
    <w:multiLevelType w:val="hybridMultilevel"/>
    <w:tmpl w:val="FC34018E"/>
    <w:lvl w:ilvl="0" w:tplc="033A3F7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1E4C35"/>
    <w:multiLevelType w:val="hybridMultilevel"/>
    <w:tmpl w:val="BF64E0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FA25C0"/>
    <w:multiLevelType w:val="hybridMultilevel"/>
    <w:tmpl w:val="310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32917"/>
    <w:multiLevelType w:val="hybridMultilevel"/>
    <w:tmpl w:val="A052D2E8"/>
    <w:lvl w:ilvl="0" w:tplc="A4861E20">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B5FDF"/>
    <w:multiLevelType w:val="hybridMultilevel"/>
    <w:tmpl w:val="BD30711E"/>
    <w:lvl w:ilvl="0" w:tplc="01DE052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5-SU"/>
  </w:docVars>
  <w:rsids>
    <w:rsidRoot w:val="00B54F09"/>
    <w:rsid w:val="000022B8"/>
    <w:rsid w:val="00003883"/>
    <w:rsid w:val="00011251"/>
    <w:rsid w:val="00025C2A"/>
    <w:rsid w:val="00025C9D"/>
    <w:rsid w:val="0003433F"/>
    <w:rsid w:val="00035A8C"/>
    <w:rsid w:val="00036BDD"/>
    <w:rsid w:val="00041FFD"/>
    <w:rsid w:val="0004258D"/>
    <w:rsid w:val="00042C99"/>
    <w:rsid w:val="00053AB9"/>
    <w:rsid w:val="00056229"/>
    <w:rsid w:val="00057AF1"/>
    <w:rsid w:val="00065FC2"/>
    <w:rsid w:val="00067685"/>
    <w:rsid w:val="00067B07"/>
    <w:rsid w:val="000730D7"/>
    <w:rsid w:val="00076E6B"/>
    <w:rsid w:val="00081AE4"/>
    <w:rsid w:val="0008247D"/>
    <w:rsid w:val="00090AFC"/>
    <w:rsid w:val="00096507"/>
    <w:rsid w:val="000974FD"/>
    <w:rsid w:val="000A0603"/>
    <w:rsid w:val="000A774F"/>
    <w:rsid w:val="000B1603"/>
    <w:rsid w:val="000B7557"/>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25A2"/>
    <w:rsid w:val="00134177"/>
    <w:rsid w:val="00136087"/>
    <w:rsid w:val="00142A96"/>
    <w:rsid w:val="001513DE"/>
    <w:rsid w:val="00154A71"/>
    <w:rsid w:val="001655D4"/>
    <w:rsid w:val="00165803"/>
    <w:rsid w:val="00177E59"/>
    <w:rsid w:val="00187E32"/>
    <w:rsid w:val="001918FF"/>
    <w:rsid w:val="00194A97"/>
    <w:rsid w:val="00194E81"/>
    <w:rsid w:val="001A15E7"/>
    <w:rsid w:val="001A33C9"/>
    <w:rsid w:val="001A447D"/>
    <w:rsid w:val="001A58F3"/>
    <w:rsid w:val="001B034E"/>
    <w:rsid w:val="001B2478"/>
    <w:rsid w:val="001C2847"/>
    <w:rsid w:val="001C3BB5"/>
    <w:rsid w:val="001C3F8C"/>
    <w:rsid w:val="001C445C"/>
    <w:rsid w:val="001C6097"/>
    <w:rsid w:val="001C7126"/>
    <w:rsid w:val="001D008A"/>
    <w:rsid w:val="001D1D4C"/>
    <w:rsid w:val="001E0152"/>
    <w:rsid w:val="001E0FF5"/>
    <w:rsid w:val="001F0095"/>
    <w:rsid w:val="001F36B0"/>
    <w:rsid w:val="001F4CA3"/>
    <w:rsid w:val="001F59E0"/>
    <w:rsid w:val="002002ED"/>
    <w:rsid w:val="002044DD"/>
    <w:rsid w:val="0021257B"/>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CCC"/>
    <w:rsid w:val="00297C37"/>
    <w:rsid w:val="002A11AC"/>
    <w:rsid w:val="002A1B95"/>
    <w:rsid w:val="002A6F30"/>
    <w:rsid w:val="002A7884"/>
    <w:rsid w:val="002A7912"/>
    <w:rsid w:val="002B3111"/>
    <w:rsid w:val="002C09F5"/>
    <w:rsid w:val="002C118E"/>
    <w:rsid w:val="002C2096"/>
    <w:rsid w:val="002C7908"/>
    <w:rsid w:val="002D391B"/>
    <w:rsid w:val="002D3F31"/>
    <w:rsid w:val="002D4B1F"/>
    <w:rsid w:val="002D7D15"/>
    <w:rsid w:val="002E1B2E"/>
    <w:rsid w:val="002E27EB"/>
    <w:rsid w:val="002E3DEB"/>
    <w:rsid w:val="002E4EF4"/>
    <w:rsid w:val="002E78B6"/>
    <w:rsid w:val="002F04AD"/>
    <w:rsid w:val="002F0F1A"/>
    <w:rsid w:val="002F0F1C"/>
    <w:rsid w:val="002F1FA5"/>
    <w:rsid w:val="002F2A9D"/>
    <w:rsid w:val="002F31C2"/>
    <w:rsid w:val="002F7BF6"/>
    <w:rsid w:val="00303FDE"/>
    <w:rsid w:val="00313C5B"/>
    <w:rsid w:val="003140E8"/>
    <w:rsid w:val="00321702"/>
    <w:rsid w:val="003231C7"/>
    <w:rsid w:val="00323839"/>
    <w:rsid w:val="00325DEA"/>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3BD"/>
    <w:rsid w:val="003D6416"/>
    <w:rsid w:val="003E1D48"/>
    <w:rsid w:val="003E711F"/>
    <w:rsid w:val="003F038C"/>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462E"/>
    <w:rsid w:val="004A25CD"/>
    <w:rsid w:val="004A26CC"/>
    <w:rsid w:val="004A3AD0"/>
    <w:rsid w:val="004B2108"/>
    <w:rsid w:val="004B3A2B"/>
    <w:rsid w:val="004B70D3"/>
    <w:rsid w:val="004C312D"/>
    <w:rsid w:val="004D2D1B"/>
    <w:rsid w:val="004D5067"/>
    <w:rsid w:val="004D6838"/>
    <w:rsid w:val="004D72BC"/>
    <w:rsid w:val="004E469D"/>
    <w:rsid w:val="004E7F4F"/>
    <w:rsid w:val="004F2DDE"/>
    <w:rsid w:val="004F423E"/>
    <w:rsid w:val="004F5A55"/>
    <w:rsid w:val="004F6426"/>
    <w:rsid w:val="004F7826"/>
    <w:rsid w:val="0050097F"/>
    <w:rsid w:val="00514B1F"/>
    <w:rsid w:val="00523C5C"/>
    <w:rsid w:val="00524884"/>
    <w:rsid w:val="00525E93"/>
    <w:rsid w:val="0052671D"/>
    <w:rsid w:val="005300C0"/>
    <w:rsid w:val="00533EF6"/>
    <w:rsid w:val="00540E6B"/>
    <w:rsid w:val="0054109E"/>
    <w:rsid w:val="00554DF9"/>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D27"/>
    <w:rsid w:val="005C5033"/>
    <w:rsid w:val="005D4E1B"/>
    <w:rsid w:val="005D7E48"/>
    <w:rsid w:val="005E751B"/>
    <w:rsid w:val="005F2751"/>
    <w:rsid w:val="005F3354"/>
    <w:rsid w:val="005F4AD6"/>
    <w:rsid w:val="0060005E"/>
    <w:rsid w:val="0060020F"/>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0530"/>
    <w:rsid w:val="00672612"/>
    <w:rsid w:val="00674ECC"/>
    <w:rsid w:val="00677F18"/>
    <w:rsid w:val="00693483"/>
    <w:rsid w:val="006A0BF3"/>
    <w:rsid w:val="006A502B"/>
    <w:rsid w:val="006B0036"/>
    <w:rsid w:val="006B0DA6"/>
    <w:rsid w:val="006B3FA9"/>
    <w:rsid w:val="006C547E"/>
    <w:rsid w:val="006D2B51"/>
    <w:rsid w:val="006D5575"/>
    <w:rsid w:val="006D6097"/>
    <w:rsid w:val="006D7191"/>
    <w:rsid w:val="006E21C4"/>
    <w:rsid w:val="006E42BE"/>
    <w:rsid w:val="006E5D4D"/>
    <w:rsid w:val="006E6D16"/>
    <w:rsid w:val="00703F2A"/>
    <w:rsid w:val="00704C5D"/>
    <w:rsid w:val="007072BC"/>
    <w:rsid w:val="0071212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2641"/>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5383"/>
    <w:rsid w:val="00801DAD"/>
    <w:rsid w:val="00803189"/>
    <w:rsid w:val="00804E7A"/>
    <w:rsid w:val="00805FBB"/>
    <w:rsid w:val="00814292"/>
    <w:rsid w:val="008169A4"/>
    <w:rsid w:val="00822500"/>
    <w:rsid w:val="008278FE"/>
    <w:rsid w:val="00832598"/>
    <w:rsid w:val="0083397E"/>
    <w:rsid w:val="00834784"/>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1D7"/>
    <w:rsid w:val="008A12EC"/>
    <w:rsid w:val="008B14BE"/>
    <w:rsid w:val="008B19A6"/>
    <w:rsid w:val="008B4EFB"/>
    <w:rsid w:val="008B7615"/>
    <w:rsid w:val="008C21C8"/>
    <w:rsid w:val="008C6375"/>
    <w:rsid w:val="008C6A5B"/>
    <w:rsid w:val="008D441D"/>
    <w:rsid w:val="008D498D"/>
    <w:rsid w:val="008D6D36"/>
    <w:rsid w:val="008E0693"/>
    <w:rsid w:val="008E08D2"/>
    <w:rsid w:val="008E26A5"/>
    <w:rsid w:val="008E42D2"/>
    <w:rsid w:val="008E6328"/>
    <w:rsid w:val="008F578F"/>
    <w:rsid w:val="008F5D04"/>
    <w:rsid w:val="008F6B3F"/>
    <w:rsid w:val="009022AC"/>
    <w:rsid w:val="009040EE"/>
    <w:rsid w:val="009057FD"/>
    <w:rsid w:val="00906FBA"/>
    <w:rsid w:val="00913A9E"/>
    <w:rsid w:val="009163E8"/>
    <w:rsid w:val="00921BD3"/>
    <w:rsid w:val="009228C7"/>
    <w:rsid w:val="00922A7F"/>
    <w:rsid w:val="00923A5E"/>
    <w:rsid w:val="0092469F"/>
    <w:rsid w:val="00924FE7"/>
    <w:rsid w:val="00926E27"/>
    <w:rsid w:val="00931C8C"/>
    <w:rsid w:val="00943D21"/>
    <w:rsid w:val="0094504B"/>
    <w:rsid w:val="00964A38"/>
    <w:rsid w:val="00966A9D"/>
    <w:rsid w:val="0096742B"/>
    <w:rsid w:val="00967C64"/>
    <w:rsid w:val="009718C5"/>
    <w:rsid w:val="00976AFF"/>
    <w:rsid w:val="0098319F"/>
    <w:rsid w:val="00986AED"/>
    <w:rsid w:val="009924CF"/>
    <w:rsid w:val="00994100"/>
    <w:rsid w:val="009A04B7"/>
    <w:rsid w:val="009A6B17"/>
    <w:rsid w:val="009B052E"/>
    <w:rsid w:val="009B4E00"/>
    <w:rsid w:val="009B67EB"/>
    <w:rsid w:val="009D4C29"/>
    <w:rsid w:val="009E58E9"/>
    <w:rsid w:val="009E6803"/>
    <w:rsid w:val="009F6AD2"/>
    <w:rsid w:val="009F7C1B"/>
    <w:rsid w:val="00A00B5B"/>
    <w:rsid w:val="00A00D8D"/>
    <w:rsid w:val="00A01BB6"/>
    <w:rsid w:val="00A108A7"/>
    <w:rsid w:val="00A13132"/>
    <w:rsid w:val="00A20ABA"/>
    <w:rsid w:val="00A228DA"/>
    <w:rsid w:val="00A22B28"/>
    <w:rsid w:val="00A3351E"/>
    <w:rsid w:val="00A4303C"/>
    <w:rsid w:val="00A46CAF"/>
    <w:rsid w:val="00A470FD"/>
    <w:rsid w:val="00A50B5E"/>
    <w:rsid w:val="00A62DAB"/>
    <w:rsid w:val="00A64248"/>
    <w:rsid w:val="00A6757A"/>
    <w:rsid w:val="00A726A6"/>
    <w:rsid w:val="00A74842"/>
    <w:rsid w:val="00A81440"/>
    <w:rsid w:val="00A8269A"/>
    <w:rsid w:val="00A8407C"/>
    <w:rsid w:val="00A86A50"/>
    <w:rsid w:val="00A9178A"/>
    <w:rsid w:val="00A9515B"/>
    <w:rsid w:val="00A97535"/>
    <w:rsid w:val="00AA2BAA"/>
    <w:rsid w:val="00AA6516"/>
    <w:rsid w:val="00AA73E7"/>
    <w:rsid w:val="00AA73F1"/>
    <w:rsid w:val="00AB0E1A"/>
    <w:rsid w:val="00AB1A30"/>
    <w:rsid w:val="00AB1B96"/>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46251"/>
    <w:rsid w:val="00B50876"/>
    <w:rsid w:val="00B51074"/>
    <w:rsid w:val="00B54DAA"/>
    <w:rsid w:val="00B54F09"/>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BBE"/>
    <w:rsid w:val="00BC786E"/>
    <w:rsid w:val="00BD5C92"/>
    <w:rsid w:val="00BE50E6"/>
    <w:rsid w:val="00BE7A0C"/>
    <w:rsid w:val="00BF2928"/>
    <w:rsid w:val="00BF5242"/>
    <w:rsid w:val="00BF5D60"/>
    <w:rsid w:val="00BF6691"/>
    <w:rsid w:val="00C02331"/>
    <w:rsid w:val="00C028FC"/>
    <w:rsid w:val="00C037F2"/>
    <w:rsid w:val="00C0386D"/>
    <w:rsid w:val="00C065A1"/>
    <w:rsid w:val="00C10ED5"/>
    <w:rsid w:val="00C12574"/>
    <w:rsid w:val="00C151A6"/>
    <w:rsid w:val="00C24098"/>
    <w:rsid w:val="00C30A4E"/>
    <w:rsid w:val="00C411F3"/>
    <w:rsid w:val="00C44105"/>
    <w:rsid w:val="00C523EC"/>
    <w:rsid w:val="00C55768"/>
    <w:rsid w:val="00C55A33"/>
    <w:rsid w:val="00C64D49"/>
    <w:rsid w:val="00C66692"/>
    <w:rsid w:val="00C673B5"/>
    <w:rsid w:val="00C7063D"/>
    <w:rsid w:val="00C7188E"/>
    <w:rsid w:val="00C72339"/>
    <w:rsid w:val="00C76728"/>
    <w:rsid w:val="00C820BC"/>
    <w:rsid w:val="00C830BC"/>
    <w:rsid w:val="00C84AFB"/>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542B"/>
    <w:rsid w:val="00D46FAA"/>
    <w:rsid w:val="00D47A40"/>
    <w:rsid w:val="00D51D33"/>
    <w:rsid w:val="00D57BB2"/>
    <w:rsid w:val="00D57E57"/>
    <w:rsid w:val="00D61B0A"/>
    <w:rsid w:val="00D61B60"/>
    <w:rsid w:val="00D70752"/>
    <w:rsid w:val="00D75DE0"/>
    <w:rsid w:val="00D80E2D"/>
    <w:rsid w:val="00D84D5E"/>
    <w:rsid w:val="00D8560E"/>
    <w:rsid w:val="00D8758F"/>
    <w:rsid w:val="00DA4EDD"/>
    <w:rsid w:val="00DA6B78"/>
    <w:rsid w:val="00DB0C30"/>
    <w:rsid w:val="00DB122B"/>
    <w:rsid w:val="00DC1D94"/>
    <w:rsid w:val="00DC42CF"/>
    <w:rsid w:val="00DC738A"/>
    <w:rsid w:val="00DD382A"/>
    <w:rsid w:val="00DD592E"/>
    <w:rsid w:val="00DE057F"/>
    <w:rsid w:val="00DE2082"/>
    <w:rsid w:val="00DE2289"/>
    <w:rsid w:val="00DE5D90"/>
    <w:rsid w:val="00DF09A7"/>
    <w:rsid w:val="00DF2B51"/>
    <w:rsid w:val="00DF6BDF"/>
    <w:rsid w:val="00E001D6"/>
    <w:rsid w:val="00E03A76"/>
    <w:rsid w:val="00E04410"/>
    <w:rsid w:val="00E07484"/>
    <w:rsid w:val="00E11351"/>
    <w:rsid w:val="00E31F38"/>
    <w:rsid w:val="00E33F44"/>
    <w:rsid w:val="00E37D48"/>
    <w:rsid w:val="00E415F3"/>
    <w:rsid w:val="00E4225C"/>
    <w:rsid w:val="00E44879"/>
    <w:rsid w:val="00E50E2E"/>
    <w:rsid w:val="00E717D0"/>
    <w:rsid w:val="00E72914"/>
    <w:rsid w:val="00E75AE0"/>
    <w:rsid w:val="00E76B61"/>
    <w:rsid w:val="00E83C1F"/>
    <w:rsid w:val="00E85684"/>
    <w:rsid w:val="00E8794B"/>
    <w:rsid w:val="00E97656"/>
    <w:rsid w:val="00EA004A"/>
    <w:rsid w:val="00EA172C"/>
    <w:rsid w:val="00EA259B"/>
    <w:rsid w:val="00EA35A3"/>
    <w:rsid w:val="00EA3E6A"/>
    <w:rsid w:val="00EA6412"/>
    <w:rsid w:val="00EA69CF"/>
    <w:rsid w:val="00EB18EF"/>
    <w:rsid w:val="00EB58F4"/>
    <w:rsid w:val="00EB7951"/>
    <w:rsid w:val="00ED6A79"/>
    <w:rsid w:val="00EE17DF"/>
    <w:rsid w:val="00EF1482"/>
    <w:rsid w:val="00EF4621"/>
    <w:rsid w:val="00EF4D52"/>
    <w:rsid w:val="00EF6312"/>
    <w:rsid w:val="00F00C4B"/>
    <w:rsid w:val="00F038B0"/>
    <w:rsid w:val="00F05F34"/>
    <w:rsid w:val="00F073EC"/>
    <w:rsid w:val="00F175D2"/>
    <w:rsid w:val="00F22B27"/>
    <w:rsid w:val="00F234A7"/>
    <w:rsid w:val="00F277B6"/>
    <w:rsid w:val="00F27DA5"/>
    <w:rsid w:val="00F37E07"/>
    <w:rsid w:val="00F4182A"/>
    <w:rsid w:val="00F425EE"/>
    <w:rsid w:val="00F464ED"/>
    <w:rsid w:val="00F54380"/>
    <w:rsid w:val="00F54B47"/>
    <w:rsid w:val="00F61247"/>
    <w:rsid w:val="00F61F61"/>
    <w:rsid w:val="00F63191"/>
    <w:rsid w:val="00F6702E"/>
    <w:rsid w:val="00F70E84"/>
    <w:rsid w:val="00F80685"/>
    <w:rsid w:val="00F92624"/>
    <w:rsid w:val="00F93611"/>
    <w:rsid w:val="00F94968"/>
    <w:rsid w:val="00F97C3C"/>
    <w:rsid w:val="00FA092B"/>
    <w:rsid w:val="00FA4F6C"/>
    <w:rsid w:val="00FA6EFD"/>
    <w:rsid w:val="00FB2A8E"/>
    <w:rsid w:val="00FB3791"/>
    <w:rsid w:val="00FB6780"/>
    <w:rsid w:val="00FB67B5"/>
    <w:rsid w:val="00FB74EA"/>
    <w:rsid w:val="00FD0ADB"/>
    <w:rsid w:val="00FD2C9E"/>
    <w:rsid w:val="00FD4786"/>
    <w:rsid w:val="00FD616C"/>
    <w:rsid w:val="00FE190A"/>
    <w:rsid w:val="00FE53F2"/>
    <w:rsid w:val="00FF0A00"/>
    <w:rsid w:val="00FF1C57"/>
    <w:rsid w:val="00FF2581"/>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277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4258D"/>
    <w:pPr>
      <w:jc w:val="center"/>
    </w:pPr>
    <w:rPr>
      <w:rFonts w:ascii="Arial" w:hAnsi="Arial"/>
      <w:b/>
    </w:rPr>
  </w:style>
  <w:style w:type="character" w:customStyle="1" w:styleId="FootnoteTextChar">
    <w:name w:val="Footnote Text Char"/>
    <w:basedOn w:val="DefaultParagraphFont"/>
    <w:link w:val="FootnoteText"/>
    <w:uiPriority w:val="99"/>
    <w:rsid w:val="0004258D"/>
  </w:style>
  <w:style w:type="paragraph" w:customStyle="1" w:styleId="IssueHeading">
    <w:name w:val="Issue Heading"/>
    <w:basedOn w:val="Heading1"/>
    <w:next w:val="BodyText"/>
    <w:link w:val="IssueHeadingChar"/>
    <w:qFormat/>
    <w:rsid w:val="0004258D"/>
    <w:pPr>
      <w:keepNext w:val="0"/>
    </w:pPr>
    <w:rPr>
      <w:rFonts w:ascii="Arial" w:hAnsi="Arial"/>
      <w:b/>
      <w:i/>
    </w:rPr>
  </w:style>
  <w:style w:type="character" w:customStyle="1" w:styleId="IssueHeadingChar">
    <w:name w:val="Issue Heading Char"/>
    <w:link w:val="IssueHeading"/>
    <w:rsid w:val="0004258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4258D"/>
    <w:pPr>
      <w:keepNext w:val="0"/>
    </w:pPr>
    <w:rPr>
      <w:rFonts w:ascii="Arial" w:hAnsi="Arial"/>
      <w:b/>
      <w:i/>
    </w:rPr>
  </w:style>
  <w:style w:type="character" w:customStyle="1" w:styleId="IssueSubsectionHeadingChar">
    <w:name w:val="Issue Subsection Heading Char"/>
    <w:link w:val="IssueSubsectionHeading"/>
    <w:rsid w:val="0004258D"/>
    <w:rPr>
      <w:rFonts w:ascii="Arial" w:hAnsi="Arial" w:cs="Arial"/>
      <w:b/>
      <w:bCs/>
      <w:i/>
      <w:iCs/>
      <w:sz w:val="24"/>
      <w:szCs w:val="28"/>
    </w:rPr>
  </w:style>
  <w:style w:type="paragraph" w:customStyle="1" w:styleId="First-LevelSubheading">
    <w:name w:val="First-Level Subheading"/>
    <w:basedOn w:val="IssueSubsectionHeading"/>
    <w:next w:val="BodyText"/>
    <w:qFormat/>
    <w:rsid w:val="0004258D"/>
    <w:pPr>
      <w:spacing w:after="0"/>
      <w:outlineLvl w:val="2"/>
    </w:pPr>
    <w:rPr>
      <w:i w:val="0"/>
    </w:rPr>
  </w:style>
  <w:style w:type="character" w:styleId="CommentReference">
    <w:name w:val="annotation reference"/>
    <w:basedOn w:val="DefaultParagraphFont"/>
    <w:semiHidden/>
    <w:unhideWhenUsed/>
    <w:rsid w:val="003F038C"/>
    <w:rPr>
      <w:sz w:val="16"/>
      <w:szCs w:val="16"/>
    </w:rPr>
  </w:style>
  <w:style w:type="paragraph" w:styleId="CommentText">
    <w:name w:val="annotation text"/>
    <w:basedOn w:val="Normal"/>
    <w:link w:val="CommentTextChar"/>
    <w:semiHidden/>
    <w:unhideWhenUsed/>
    <w:rsid w:val="003F038C"/>
    <w:rPr>
      <w:sz w:val="20"/>
      <w:szCs w:val="20"/>
    </w:rPr>
  </w:style>
  <w:style w:type="character" w:customStyle="1" w:styleId="CommentTextChar">
    <w:name w:val="Comment Text Char"/>
    <w:basedOn w:val="DefaultParagraphFont"/>
    <w:link w:val="CommentText"/>
    <w:semiHidden/>
    <w:rsid w:val="003F038C"/>
  </w:style>
  <w:style w:type="paragraph" w:styleId="CommentSubject">
    <w:name w:val="annotation subject"/>
    <w:basedOn w:val="CommentText"/>
    <w:next w:val="CommentText"/>
    <w:link w:val="CommentSubjectChar"/>
    <w:semiHidden/>
    <w:unhideWhenUsed/>
    <w:rsid w:val="003F038C"/>
    <w:rPr>
      <w:b/>
      <w:bCs/>
    </w:rPr>
  </w:style>
  <w:style w:type="character" w:customStyle="1" w:styleId="CommentSubjectChar">
    <w:name w:val="Comment Subject Char"/>
    <w:basedOn w:val="CommentTextChar"/>
    <w:link w:val="CommentSubject"/>
    <w:semiHidden/>
    <w:rsid w:val="003F038C"/>
    <w:rPr>
      <w:b/>
      <w:bCs/>
    </w:rPr>
  </w:style>
  <w:style w:type="paragraph" w:styleId="BalloonText">
    <w:name w:val="Balloon Text"/>
    <w:basedOn w:val="Normal"/>
    <w:link w:val="BalloonTextChar"/>
    <w:semiHidden/>
    <w:unhideWhenUsed/>
    <w:rsid w:val="003F038C"/>
    <w:rPr>
      <w:rFonts w:ascii="Segoe UI" w:hAnsi="Segoe UI" w:cs="Segoe UI"/>
      <w:sz w:val="18"/>
      <w:szCs w:val="18"/>
    </w:rPr>
  </w:style>
  <w:style w:type="character" w:customStyle="1" w:styleId="BalloonTextChar">
    <w:name w:val="Balloon Text Char"/>
    <w:basedOn w:val="DefaultParagraphFont"/>
    <w:link w:val="BalloonText"/>
    <w:semiHidden/>
    <w:rsid w:val="003F038C"/>
    <w:rPr>
      <w:rFonts w:ascii="Segoe UI" w:hAnsi="Segoe UI" w:cs="Segoe UI"/>
      <w:sz w:val="18"/>
      <w:szCs w:val="18"/>
    </w:rPr>
  </w:style>
  <w:style w:type="paragraph" w:styleId="ListParagraph">
    <w:name w:val="List Paragraph"/>
    <w:basedOn w:val="Normal"/>
    <w:uiPriority w:val="34"/>
    <w:qFormat/>
    <w:rsid w:val="0098319F"/>
    <w:pPr>
      <w:ind w:left="720"/>
      <w:contextualSpacing/>
    </w:pPr>
  </w:style>
  <w:style w:type="paragraph" w:styleId="Caption">
    <w:name w:val="caption"/>
    <w:basedOn w:val="Normal"/>
    <w:next w:val="Normal"/>
    <w:unhideWhenUsed/>
    <w:qFormat/>
    <w:rsid w:val="00FF7F2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31</Pages>
  <Words>9402</Words>
  <Characters>53592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2025-07-22T14:53:00Z</dcterms:created>
  <dcterms:modified xsi:type="dcterms:W3CDTF">2025-07-22T16:35:00Z</dcterms:modified>
</cp:coreProperties>
</file>