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A1EDA" w:rsidP="008A1EDA">
      <w:pPr>
        <w:pStyle w:val="OrderHeading"/>
      </w:pPr>
      <w:r>
        <w:t>BEFORE THE FLORIDA PUBLIC SERVICE COMMISSION</w:t>
      </w:r>
    </w:p>
    <w:p w:rsidR="008A1EDA" w:rsidRDefault="008A1EDA" w:rsidP="008A1EDA">
      <w:pPr>
        <w:pStyle w:val="OrderBody"/>
      </w:pPr>
    </w:p>
    <w:p w:rsidR="008A1EDA" w:rsidRDefault="008A1EDA" w:rsidP="008A1E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1EDA" w:rsidRPr="00C63FCF" w:rsidTr="00C63FCF">
        <w:trPr>
          <w:trHeight w:val="828"/>
        </w:trPr>
        <w:tc>
          <w:tcPr>
            <w:tcW w:w="4788" w:type="dxa"/>
            <w:tcBorders>
              <w:bottom w:val="single" w:sz="8" w:space="0" w:color="auto"/>
              <w:right w:val="double" w:sz="6" w:space="0" w:color="auto"/>
            </w:tcBorders>
            <w:shd w:val="clear" w:color="auto" w:fill="auto"/>
          </w:tcPr>
          <w:p w:rsidR="008A1EDA" w:rsidRDefault="008A1EDA" w:rsidP="00C63FCF">
            <w:pPr>
              <w:pStyle w:val="OrderBody"/>
              <w:tabs>
                <w:tab w:val="center" w:pos="4320"/>
                <w:tab w:val="right" w:pos="8640"/>
              </w:tabs>
              <w:jc w:val="left"/>
            </w:pPr>
            <w:r>
              <w:t xml:space="preserve">In re: </w:t>
            </w:r>
            <w:bookmarkStart w:id="0" w:name="SSInRe"/>
            <w:bookmarkEnd w:id="0"/>
            <w:r>
              <w:t>Petition to resolve territorial dispute in Gadsden County with the City of Quincy, by Talquin Electric Cooperative, Inc.</w:t>
            </w:r>
          </w:p>
        </w:tc>
        <w:tc>
          <w:tcPr>
            <w:tcW w:w="4788" w:type="dxa"/>
            <w:tcBorders>
              <w:left w:val="double" w:sz="6" w:space="0" w:color="auto"/>
            </w:tcBorders>
            <w:shd w:val="clear" w:color="auto" w:fill="auto"/>
          </w:tcPr>
          <w:p w:rsidR="008A1EDA" w:rsidRDefault="008A1EDA" w:rsidP="008A1EDA">
            <w:pPr>
              <w:pStyle w:val="OrderBody"/>
            </w:pPr>
            <w:r>
              <w:t xml:space="preserve">DOCKET NO. </w:t>
            </w:r>
            <w:bookmarkStart w:id="1" w:name="SSDocketNo"/>
            <w:bookmarkEnd w:id="1"/>
            <w:r>
              <w:t>20250039-EU</w:t>
            </w:r>
          </w:p>
          <w:p w:rsidR="008A1EDA" w:rsidRDefault="008A1EDA" w:rsidP="00C63FCF">
            <w:pPr>
              <w:pStyle w:val="OrderBody"/>
              <w:tabs>
                <w:tab w:val="center" w:pos="4320"/>
                <w:tab w:val="right" w:pos="8640"/>
              </w:tabs>
              <w:jc w:val="left"/>
            </w:pPr>
            <w:r>
              <w:t xml:space="preserve">ORDER NO. </w:t>
            </w:r>
            <w:bookmarkStart w:id="2" w:name="OrderNo0326"/>
            <w:r w:rsidR="00CE5074">
              <w:t>PSC-2025-0326-PCO-EU</w:t>
            </w:r>
            <w:bookmarkEnd w:id="2"/>
          </w:p>
          <w:p w:rsidR="008A1EDA" w:rsidRDefault="008A1EDA" w:rsidP="00C63FCF">
            <w:pPr>
              <w:pStyle w:val="OrderBody"/>
              <w:tabs>
                <w:tab w:val="center" w:pos="4320"/>
                <w:tab w:val="right" w:pos="8640"/>
              </w:tabs>
              <w:jc w:val="left"/>
            </w:pPr>
            <w:r>
              <w:t xml:space="preserve">ISSUED: </w:t>
            </w:r>
            <w:r w:rsidR="00CE5074">
              <w:t>August 29, 2025</w:t>
            </w:r>
          </w:p>
        </w:tc>
      </w:tr>
    </w:tbl>
    <w:p w:rsidR="008A1EDA" w:rsidRDefault="008A1EDA" w:rsidP="008A1EDA"/>
    <w:p w:rsidR="008A1EDA" w:rsidRDefault="008A1EDA" w:rsidP="008A1EDA">
      <w:pPr>
        <w:pStyle w:val="CenterUnderline"/>
      </w:pPr>
      <w:bookmarkStart w:id="3" w:name="Commissioners"/>
      <w:bookmarkEnd w:id="3"/>
      <w:r>
        <w:t>ORDER</w:t>
      </w:r>
      <w:bookmarkStart w:id="4" w:name="OrderTitle"/>
      <w:r>
        <w:t xml:space="preserve"> GRANTING JOINT MOTION TO</w:t>
      </w:r>
    </w:p>
    <w:p w:rsidR="00CB5276" w:rsidRDefault="008A1EDA" w:rsidP="008A1EDA">
      <w:pPr>
        <w:pStyle w:val="CenterUnderline"/>
      </w:pPr>
      <w:r>
        <w:t xml:space="preserve">SUSPEND PROCEDURAL SCHEDULE </w:t>
      </w:r>
      <w:bookmarkEnd w:id="4"/>
    </w:p>
    <w:p w:rsidR="008A1EDA" w:rsidRDefault="008A1EDA" w:rsidP="008A1EDA">
      <w:pPr>
        <w:pStyle w:val="CenterUnderline"/>
      </w:pPr>
    </w:p>
    <w:p w:rsidR="008A1EDA" w:rsidRDefault="008A1EDA" w:rsidP="008A1EDA">
      <w:pPr>
        <w:pStyle w:val="OrderBody"/>
      </w:pPr>
      <w:r>
        <w:t>BY THE COMMISSION:</w:t>
      </w:r>
    </w:p>
    <w:p w:rsidR="008A1EDA" w:rsidRDefault="008A1EDA" w:rsidP="008A1EDA">
      <w:pPr>
        <w:pStyle w:val="OrderBody"/>
      </w:pPr>
    </w:p>
    <w:p w:rsidR="004F5475" w:rsidRDefault="008A1EDA" w:rsidP="004F5475">
      <w:pPr>
        <w:pStyle w:val="OrderBody"/>
      </w:pPr>
      <w:bookmarkStart w:id="5" w:name="OrderText"/>
      <w:bookmarkEnd w:id="5"/>
      <w:r>
        <w:tab/>
      </w:r>
      <w:r w:rsidR="004F5475">
        <w:t>Order No. PSC-2025-0262-PCO-EU (OEP), issued on July 8, 2025, require</w:t>
      </w:r>
      <w:r w:rsidR="00D30F55">
        <w:t>d that the parties file their direct testimony and exhibits on July 30, 2025.  This deadline was modified by Order No. PSC-2025-0286-PCO-EI, issued on July 23, 2025, which extended the deadl</w:t>
      </w:r>
      <w:r w:rsidR="008C12BC">
        <w:t>i</w:t>
      </w:r>
      <w:r w:rsidR="00D30F55">
        <w:t xml:space="preserve">ne for the filing of the parties’ testimony until August 29, 2025.  </w:t>
      </w:r>
      <w:r w:rsidR="004F5475">
        <w:t xml:space="preserve">  </w:t>
      </w:r>
    </w:p>
    <w:p w:rsidR="000B7AD2" w:rsidRDefault="000B7AD2">
      <w:pPr>
        <w:pStyle w:val="OrderBody"/>
      </w:pPr>
    </w:p>
    <w:p w:rsidR="00D30F55" w:rsidRDefault="00E35881">
      <w:pPr>
        <w:pStyle w:val="OrderBody"/>
      </w:pPr>
      <w:r>
        <w:tab/>
      </w:r>
      <w:r w:rsidR="00D30F55">
        <w:t xml:space="preserve">On August 27, 2025, the City of Quincy and Talquin Electric Cooperative, Inc. filed a Joint Motion to Suspend Procedural Schedule (Joint Motion) to allow more time for the parties to prepare and file a joint petition seeking approval of the parties’ new territorial agreement.   The parties state that the terms of the new territorial agreement </w:t>
      </w:r>
      <w:r w:rsidR="00755A3A">
        <w:t>setting new territorial boundaries and resolving all outstanding issues have be</w:t>
      </w:r>
      <w:r w:rsidR="008C12BC">
        <w:t>e</w:t>
      </w:r>
      <w:r w:rsidR="00755A3A">
        <w:t xml:space="preserve">n </w:t>
      </w:r>
      <w:r w:rsidR="00D30F55">
        <w:t xml:space="preserve">finalized and </w:t>
      </w:r>
      <w:r w:rsidR="008C12BC">
        <w:t xml:space="preserve">were </w:t>
      </w:r>
      <w:r w:rsidR="00D30F55">
        <w:t xml:space="preserve">approved by Talquin’s Board of Trustees on August 20, 2025, and by the Quincy City Commission on August 26, 2025.  </w:t>
      </w:r>
      <w:r w:rsidR="005573A6">
        <w:t xml:space="preserve">The parties anticipate filing the petition for approval of the territorial agreement on or before September 5, 2025.  The parties argue that suspending the deadlines and hearing dates in the OEP will allow the parties to work on </w:t>
      </w:r>
      <w:r w:rsidR="00520123">
        <w:t>completing the execution of the new territorial agreement and finalizing the petition for approval.</w:t>
      </w:r>
    </w:p>
    <w:p w:rsidR="008C12BC" w:rsidRDefault="008C12BC">
      <w:pPr>
        <w:pStyle w:val="OrderBody"/>
      </w:pPr>
    </w:p>
    <w:p w:rsidR="005573A6" w:rsidRDefault="008C12BC">
      <w:pPr>
        <w:pStyle w:val="OrderBody"/>
      </w:pPr>
      <w:r>
        <w:tab/>
      </w:r>
      <w:r w:rsidR="00520123">
        <w:t>In this case t</w:t>
      </w:r>
      <w:r>
        <w:t>he OEP was initially drafted to resolve this territorial dispute by conducting a final hearing.  Thus, the OEP sets forth controlling dates for party testimony, prehearing statements, prehearing conference, final hearing and briefs.</w:t>
      </w:r>
      <w:r w:rsidR="00CE35C2">
        <w:t xml:space="preserve">  </w:t>
      </w:r>
      <w:r w:rsidR="00520123">
        <w:t>G</w:t>
      </w:r>
      <w:r>
        <w:t xml:space="preserve">ranting the requested suspension of the controlling dates </w:t>
      </w:r>
      <w:r w:rsidR="005573A6">
        <w:t xml:space="preserve">and other procedural requirements set forth in the OEP </w:t>
      </w:r>
      <w:r>
        <w:t>will allow this matter to be resolved using a proposed agency action procedure</w:t>
      </w:r>
      <w:r w:rsidR="005573A6">
        <w:t xml:space="preserve"> saving time and resources</w:t>
      </w:r>
      <w:r w:rsidR="00520123">
        <w:t xml:space="preserve"> of both parties and the Commission</w:t>
      </w:r>
      <w:r w:rsidR="005573A6">
        <w:t xml:space="preserve">.  </w:t>
      </w:r>
    </w:p>
    <w:p w:rsidR="005573A6" w:rsidRDefault="005573A6">
      <w:pPr>
        <w:pStyle w:val="OrderBody"/>
      </w:pPr>
    </w:p>
    <w:p w:rsidR="008C12BC" w:rsidRDefault="005573A6">
      <w:pPr>
        <w:pStyle w:val="OrderBody"/>
      </w:pPr>
      <w:r>
        <w:tab/>
      </w:r>
      <w:r w:rsidR="00520123">
        <w:t>Based on the foregoing, it is</w:t>
      </w:r>
    </w:p>
    <w:p w:rsidR="00520123" w:rsidRDefault="00520123">
      <w:pPr>
        <w:pStyle w:val="OrderBody"/>
      </w:pPr>
    </w:p>
    <w:p w:rsidR="00520123" w:rsidRDefault="00520123">
      <w:pPr>
        <w:pStyle w:val="OrderBody"/>
      </w:pPr>
      <w:r>
        <w:tab/>
        <w:t>ORDERED by Commissioner Andrew Fay, as Prehearing Officer, that the Talquin Electric Cooperative Inc.’s and the City of Quincy’s Joint Motion to Suspend Procedural Schedule is hereby granted.  It is further</w:t>
      </w:r>
    </w:p>
    <w:p w:rsidR="00520123" w:rsidRDefault="00520123">
      <w:pPr>
        <w:pStyle w:val="OrderBody"/>
      </w:pPr>
    </w:p>
    <w:p w:rsidR="00520123" w:rsidRDefault="00520123">
      <w:pPr>
        <w:pStyle w:val="OrderBody"/>
      </w:pPr>
      <w:r>
        <w:tab/>
        <w:t xml:space="preserve">ORDERED that all controlling dates </w:t>
      </w:r>
      <w:r w:rsidR="006D1D77">
        <w:t xml:space="preserve">and </w:t>
      </w:r>
      <w:r w:rsidR="00FB5AFC">
        <w:t xml:space="preserve">other procedural requirement matters </w:t>
      </w:r>
      <w:r>
        <w:t xml:space="preserve">stated in Order No. PSC-2025-0262-PCO-EU shall be suspended until </w:t>
      </w:r>
      <w:r w:rsidR="006D1D77">
        <w:t>further action by this Commission.</w:t>
      </w:r>
    </w:p>
    <w:p w:rsidR="006D1D77" w:rsidRDefault="006D1D77">
      <w:pPr>
        <w:pStyle w:val="OrderBody"/>
      </w:pPr>
    </w:p>
    <w:p w:rsidR="00FB5AFC" w:rsidRDefault="006D1D77" w:rsidP="00FB5AFC">
      <w:pPr>
        <w:pStyle w:val="OrderBody"/>
        <w:keepNext/>
        <w:keepLines/>
      </w:pPr>
      <w:r>
        <w:lastRenderedPageBreak/>
        <w:tab/>
      </w:r>
      <w:r w:rsidR="00FB5AFC">
        <w:t xml:space="preserve">By ORDER of Commissioner Andrew Giles Fay, as Prehearing Officer, this </w:t>
      </w:r>
      <w:bookmarkStart w:id="6" w:name="replaceDate"/>
      <w:bookmarkEnd w:id="6"/>
      <w:r w:rsidR="00CE5074">
        <w:rPr>
          <w:u w:val="single"/>
        </w:rPr>
        <w:t>29th</w:t>
      </w:r>
      <w:r w:rsidR="00CE5074">
        <w:t xml:space="preserve"> day of </w:t>
      </w:r>
      <w:r w:rsidR="00CE5074">
        <w:rPr>
          <w:u w:val="single"/>
        </w:rPr>
        <w:t>August</w:t>
      </w:r>
      <w:r w:rsidR="00CE5074">
        <w:t xml:space="preserve">, </w:t>
      </w:r>
      <w:r w:rsidR="00CE5074">
        <w:rPr>
          <w:u w:val="single"/>
        </w:rPr>
        <w:t>2025</w:t>
      </w:r>
      <w:r w:rsidR="00CE5074">
        <w:t>.</w:t>
      </w:r>
    </w:p>
    <w:p w:rsidR="00CE5074" w:rsidRPr="00CE5074" w:rsidRDefault="00CE5074" w:rsidP="00FB5AFC">
      <w:pPr>
        <w:pStyle w:val="OrderBody"/>
        <w:keepNext/>
        <w:keepLines/>
      </w:pPr>
    </w:p>
    <w:p w:rsidR="00FB5AFC" w:rsidRDefault="00FB5AFC" w:rsidP="00FB5AFC">
      <w:pPr>
        <w:pStyle w:val="OrderBody"/>
        <w:keepNext/>
        <w:keepLines/>
      </w:pPr>
    </w:p>
    <w:p w:rsidR="00FB5AFC" w:rsidRDefault="00FB5AFC" w:rsidP="00FB5AF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B5AFC" w:rsidTr="00FB5AFC">
        <w:tc>
          <w:tcPr>
            <w:tcW w:w="720" w:type="dxa"/>
            <w:shd w:val="clear" w:color="auto" w:fill="auto"/>
          </w:tcPr>
          <w:p w:rsidR="00FB5AFC" w:rsidRDefault="00FB5AFC" w:rsidP="00FB5AFC">
            <w:pPr>
              <w:pStyle w:val="OrderBody"/>
              <w:keepNext/>
              <w:keepLines/>
            </w:pPr>
            <w:bookmarkStart w:id="7" w:name="bkmrkSignature" w:colFirst="0" w:colLast="0"/>
          </w:p>
        </w:tc>
        <w:tc>
          <w:tcPr>
            <w:tcW w:w="4320" w:type="dxa"/>
            <w:tcBorders>
              <w:bottom w:val="single" w:sz="4" w:space="0" w:color="auto"/>
            </w:tcBorders>
            <w:shd w:val="clear" w:color="auto" w:fill="auto"/>
          </w:tcPr>
          <w:p w:rsidR="00FB5AFC" w:rsidRDefault="00CE5074" w:rsidP="00FB5AFC">
            <w:pPr>
              <w:pStyle w:val="OrderBody"/>
              <w:keepNext/>
              <w:keepLines/>
            </w:pPr>
            <w:r>
              <w:t>/s/ Andrew Giles Fay</w:t>
            </w:r>
            <w:bookmarkStart w:id="8" w:name="_GoBack"/>
            <w:bookmarkEnd w:id="8"/>
          </w:p>
        </w:tc>
      </w:tr>
      <w:bookmarkEnd w:id="7"/>
      <w:tr w:rsidR="00FB5AFC" w:rsidTr="00FB5AFC">
        <w:tc>
          <w:tcPr>
            <w:tcW w:w="720" w:type="dxa"/>
            <w:shd w:val="clear" w:color="auto" w:fill="auto"/>
          </w:tcPr>
          <w:p w:rsidR="00FB5AFC" w:rsidRDefault="00FB5AFC" w:rsidP="00FB5AFC">
            <w:pPr>
              <w:pStyle w:val="OrderBody"/>
              <w:keepNext/>
              <w:keepLines/>
            </w:pPr>
          </w:p>
        </w:tc>
        <w:tc>
          <w:tcPr>
            <w:tcW w:w="4320" w:type="dxa"/>
            <w:tcBorders>
              <w:top w:val="single" w:sz="4" w:space="0" w:color="auto"/>
            </w:tcBorders>
            <w:shd w:val="clear" w:color="auto" w:fill="auto"/>
          </w:tcPr>
          <w:p w:rsidR="00FB5AFC" w:rsidRDefault="00FB5AFC" w:rsidP="00FB5AFC">
            <w:pPr>
              <w:pStyle w:val="OrderBody"/>
              <w:keepNext/>
              <w:keepLines/>
            </w:pPr>
            <w:r>
              <w:t>ANDREW GILES FAY</w:t>
            </w:r>
          </w:p>
          <w:p w:rsidR="00FB5AFC" w:rsidRDefault="00FB5AFC" w:rsidP="00FB5AFC">
            <w:pPr>
              <w:pStyle w:val="OrderBody"/>
              <w:keepNext/>
              <w:keepLines/>
            </w:pPr>
            <w:r>
              <w:t>Commissioner and Prehearing Officer</w:t>
            </w:r>
          </w:p>
        </w:tc>
      </w:tr>
    </w:tbl>
    <w:p w:rsidR="00FB5AFC" w:rsidRDefault="00FB5AFC" w:rsidP="00FB5AFC">
      <w:pPr>
        <w:pStyle w:val="OrderSigInfo"/>
        <w:keepNext/>
        <w:keepLines/>
      </w:pPr>
      <w:r>
        <w:t>Florida Public Service Commission</w:t>
      </w:r>
    </w:p>
    <w:p w:rsidR="00FB5AFC" w:rsidRDefault="00FB5AFC" w:rsidP="00FB5AFC">
      <w:pPr>
        <w:pStyle w:val="OrderSigInfo"/>
        <w:keepNext/>
        <w:keepLines/>
      </w:pPr>
      <w:r>
        <w:t>2540 Shumard Oak Boulevard</w:t>
      </w:r>
    </w:p>
    <w:p w:rsidR="00FB5AFC" w:rsidRDefault="00FB5AFC" w:rsidP="00FB5AFC">
      <w:pPr>
        <w:pStyle w:val="OrderSigInfo"/>
        <w:keepNext/>
        <w:keepLines/>
      </w:pPr>
      <w:r>
        <w:t>Tallahassee, Florida 32399</w:t>
      </w:r>
    </w:p>
    <w:p w:rsidR="00FB5AFC" w:rsidRDefault="00FB5AFC" w:rsidP="00FB5AFC">
      <w:pPr>
        <w:pStyle w:val="OrderSigInfo"/>
        <w:keepNext/>
        <w:keepLines/>
      </w:pPr>
      <w:r>
        <w:t>(850) 413</w:t>
      </w:r>
      <w:r>
        <w:noBreakHyphen/>
        <w:t>6770</w:t>
      </w:r>
    </w:p>
    <w:p w:rsidR="00FB5AFC" w:rsidRDefault="00FB5AFC" w:rsidP="00FB5AFC">
      <w:pPr>
        <w:pStyle w:val="OrderSigInfo"/>
        <w:keepNext/>
        <w:keepLines/>
      </w:pPr>
      <w:r>
        <w:t>www.floridapsc.com</w:t>
      </w:r>
    </w:p>
    <w:p w:rsidR="00FB5AFC" w:rsidRDefault="00FB5AFC" w:rsidP="00FB5AFC">
      <w:pPr>
        <w:pStyle w:val="OrderSigInfo"/>
        <w:keepNext/>
        <w:keepLines/>
      </w:pPr>
    </w:p>
    <w:p w:rsidR="00FB5AFC" w:rsidRDefault="00FB5AFC" w:rsidP="00FB5AFC">
      <w:pPr>
        <w:pStyle w:val="OrderSigInfo"/>
        <w:keepNext/>
        <w:keepLines/>
      </w:pPr>
      <w:r>
        <w:t>Copies furnished:  A copy of this document is provided to the parties of record at the time of issuance and, if applicable, interested persons.</w:t>
      </w:r>
    </w:p>
    <w:p w:rsidR="00FB5AFC" w:rsidRDefault="00FB5AFC" w:rsidP="00FB5AFC">
      <w:pPr>
        <w:pStyle w:val="OrderBody"/>
        <w:keepNext/>
        <w:keepLines/>
      </w:pPr>
    </w:p>
    <w:p w:rsidR="00FB5AFC" w:rsidRDefault="00FB5AFC" w:rsidP="00FB5AFC">
      <w:pPr>
        <w:pStyle w:val="OrderBody"/>
        <w:keepNext/>
        <w:keepLines/>
      </w:pPr>
    </w:p>
    <w:p w:rsidR="00520123" w:rsidRDefault="00FB5AFC">
      <w:pPr>
        <w:pStyle w:val="OrderBody"/>
      </w:pPr>
      <w:r>
        <w:t>SBr</w:t>
      </w:r>
    </w:p>
    <w:p w:rsidR="00FB5AFC" w:rsidRDefault="00FB5AFC">
      <w:pPr>
        <w:pStyle w:val="OrderBody"/>
      </w:pPr>
    </w:p>
    <w:p w:rsidR="00FB5AFC" w:rsidRDefault="00FB5AFC" w:rsidP="00FB5AFC">
      <w:pPr>
        <w:pStyle w:val="CenterUnderline"/>
      </w:pPr>
      <w:r>
        <w:t>NOTICE OF FURTHER PROCEEDINGS OR JUDICIAL REVIEW</w:t>
      </w:r>
    </w:p>
    <w:p w:rsidR="00FB5AFC" w:rsidRDefault="00FB5AFC" w:rsidP="00FB5AFC">
      <w:pPr>
        <w:pStyle w:val="CenterUnderline"/>
      </w:pPr>
    </w:p>
    <w:p w:rsidR="00FB5AFC" w:rsidRDefault="00FB5AFC" w:rsidP="00FB5A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5AFC" w:rsidRDefault="00FB5AFC" w:rsidP="00FB5AFC">
      <w:pPr>
        <w:pStyle w:val="OrderBody"/>
      </w:pPr>
    </w:p>
    <w:p w:rsidR="00FB5AFC" w:rsidRDefault="00FB5AFC" w:rsidP="00FB5AFC">
      <w:pPr>
        <w:pStyle w:val="OrderBody"/>
      </w:pPr>
      <w:r>
        <w:tab/>
        <w:t>Mediation may be available on a case-by-case basis.  If mediation is conducted, it does not affect a substantially interested person's right to a hearing.</w:t>
      </w:r>
    </w:p>
    <w:p w:rsidR="00FB5AFC" w:rsidRDefault="00FB5AFC" w:rsidP="00FB5AFC">
      <w:pPr>
        <w:pStyle w:val="OrderBody"/>
      </w:pPr>
    </w:p>
    <w:p w:rsidR="00FB5AFC" w:rsidRDefault="00FB5AFC" w:rsidP="00FB5AF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B5AFC" w:rsidRDefault="00FB5AFC" w:rsidP="00FB5AFC">
      <w:pPr>
        <w:pStyle w:val="OrderBody"/>
      </w:pPr>
    </w:p>
    <w:sectPr w:rsidR="00FB5AF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DA" w:rsidRDefault="008A1EDA">
      <w:r>
        <w:separator/>
      </w:r>
    </w:p>
  </w:endnote>
  <w:endnote w:type="continuationSeparator" w:id="0">
    <w:p w:rsidR="008A1EDA" w:rsidRDefault="008A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DA" w:rsidRDefault="008A1EDA">
      <w:r>
        <w:separator/>
      </w:r>
    </w:p>
  </w:footnote>
  <w:footnote w:type="continuationSeparator" w:id="0">
    <w:p w:rsidR="008A1EDA" w:rsidRDefault="008A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6 ">
      <w:r w:rsidR="00CE5074">
        <w:t>PSC-2025-0326-PCO-EU</w:t>
      </w:r>
    </w:fldSimple>
  </w:p>
  <w:p w:rsidR="00FA6EFD" w:rsidRDefault="008A1EDA">
    <w:pPr>
      <w:pStyle w:val="OrderHeader"/>
    </w:pPr>
    <w:bookmarkStart w:id="9" w:name="HeaderDocketNo"/>
    <w:bookmarkEnd w:id="9"/>
    <w:r>
      <w:t>DOCKET NO. 20250039-EU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50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9-EU"/>
  </w:docVars>
  <w:rsids>
    <w:rsidRoot w:val="008A1ED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2A60"/>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475"/>
    <w:rsid w:val="004F5A55"/>
    <w:rsid w:val="004F6426"/>
    <w:rsid w:val="004F7826"/>
    <w:rsid w:val="0050097F"/>
    <w:rsid w:val="00514B1F"/>
    <w:rsid w:val="00520123"/>
    <w:rsid w:val="00523C5C"/>
    <w:rsid w:val="00524884"/>
    <w:rsid w:val="00525E93"/>
    <w:rsid w:val="0052671D"/>
    <w:rsid w:val="005300C0"/>
    <w:rsid w:val="00533EF6"/>
    <w:rsid w:val="00540E6B"/>
    <w:rsid w:val="0054109E"/>
    <w:rsid w:val="0055595D"/>
    <w:rsid w:val="00556A10"/>
    <w:rsid w:val="005573A6"/>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1D77"/>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55A3A"/>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5E7"/>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DA"/>
    <w:rsid w:val="008B14BE"/>
    <w:rsid w:val="008B19A6"/>
    <w:rsid w:val="008B4EFB"/>
    <w:rsid w:val="008B7615"/>
    <w:rsid w:val="008C12BC"/>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95B"/>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5C2"/>
    <w:rsid w:val="00CE3B21"/>
    <w:rsid w:val="00CE5074"/>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0F55"/>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5881"/>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5AFC"/>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E5074"/>
    <w:rPr>
      <w:rFonts w:ascii="Segoe UI" w:hAnsi="Segoe UI" w:cs="Segoe UI"/>
      <w:sz w:val="18"/>
      <w:szCs w:val="18"/>
    </w:rPr>
  </w:style>
  <w:style w:type="character" w:customStyle="1" w:styleId="BalloonTextChar">
    <w:name w:val="Balloon Text Char"/>
    <w:basedOn w:val="DefaultParagraphFont"/>
    <w:link w:val="BalloonText"/>
    <w:semiHidden/>
    <w:rsid w:val="00CE5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830D-D1BD-4622-932E-A1B6EB61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2025-08-29T19:13:00Z</dcterms:created>
  <dcterms:modified xsi:type="dcterms:W3CDTF">2025-08-29T19:36:00Z</dcterms:modified>
</cp:coreProperties>
</file>