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81" w:rsidRPr="00536381" w:rsidRDefault="00536381" w:rsidP="00536381">
      <w:pPr>
        <w:jc w:val="center"/>
        <w:rPr>
          <w:rFonts w:ascii="Times New Roman" w:eastAsia="Times New Roman" w:hAnsi="Times New Roman"/>
          <w:sz w:val="22"/>
          <w:szCs w:val="22"/>
        </w:rPr>
      </w:pPr>
      <w:r w:rsidRPr="00536381">
        <w:rPr>
          <w:rFonts w:ascii="Times New Roman" w:eastAsia="Times New Roman" w:hAnsi="Times New Roman"/>
          <w:sz w:val="22"/>
          <w:szCs w:val="22"/>
        </w:rPr>
        <w:t xml:space="preserve">Notice of Development of Rulemaking </w:t>
      </w:r>
    </w:p>
    <w:p w:rsidR="00536381" w:rsidRPr="00536381" w:rsidRDefault="00536381" w:rsidP="00536381">
      <w:pPr>
        <w:rPr>
          <w:rFonts w:ascii="Times New Roman" w:eastAsia="Times New Roman" w:hAnsi="Times New Roman"/>
        </w:rPr>
      </w:pPr>
    </w:p>
    <w:p w:rsidR="00536381" w:rsidRPr="00536381" w:rsidRDefault="00536381" w:rsidP="00536381">
      <w:pPr>
        <w:rPr>
          <w:rFonts w:ascii="Times New Roman" w:eastAsia="Times New Roman" w:hAnsi="Times New Roman"/>
          <w:b/>
          <w:bCs/>
          <w:sz w:val="20"/>
          <w:szCs w:val="20"/>
        </w:rPr>
      </w:pPr>
      <w:hyperlink r:id="rId6" w:tgtFrame="department" w:history="1">
        <w:r w:rsidRPr="00536381">
          <w:rPr>
            <w:rFonts w:ascii="Times New Roman" w:eastAsia="Times New Roman" w:hAnsi="Times New Roman"/>
            <w:b/>
            <w:bCs/>
            <w:color w:val="0000FF"/>
            <w:sz w:val="20"/>
            <w:szCs w:val="20"/>
            <w:u w:val="single"/>
          </w:rPr>
          <w:t>PUBLIC SERVICE COMMISSION</w:t>
        </w:r>
      </w:hyperlink>
    </w:p>
    <w:p w:rsidR="00536381" w:rsidRPr="00536381" w:rsidRDefault="00536381" w:rsidP="00536381">
      <w:pPr>
        <w:spacing w:after="240" w:line="312" w:lineRule="auto"/>
        <w:rPr>
          <w:rFonts w:ascii="Times New Roman" w:eastAsia="Times New Roman" w:hAnsi="Times New Roman"/>
          <w:sz w:val="20"/>
          <w:szCs w:val="20"/>
        </w:rPr>
      </w:pPr>
      <w:r w:rsidRPr="00536381">
        <w:rPr>
          <w:rFonts w:ascii="Times New Roman" w:eastAsia="Times New Roman" w:hAnsi="Times New Roman"/>
          <w:sz w:val="20"/>
          <w:szCs w:val="20"/>
        </w:rPr>
        <w:t>RULE NO.: RULE TITLE:</w:t>
      </w:r>
      <w:r w:rsidRPr="00536381">
        <w:rPr>
          <w:rFonts w:ascii="Times New Roman" w:eastAsia="Times New Roman" w:hAnsi="Times New Roman"/>
          <w:sz w:val="20"/>
          <w:szCs w:val="20"/>
        </w:rPr>
        <w:br/>
      </w:r>
      <w:hyperlink r:id="rId7" w:tgtFrame="ruleNo" w:history="1">
        <w:r w:rsidRPr="00536381">
          <w:rPr>
            <w:rFonts w:ascii="Times New Roman" w:eastAsia="Times New Roman" w:hAnsi="Times New Roman"/>
            <w:color w:val="0000FF"/>
            <w:sz w:val="20"/>
            <w:szCs w:val="20"/>
            <w:u w:val="single"/>
          </w:rPr>
          <w:t>25-40.001</w:t>
        </w:r>
      </w:hyperlink>
      <w:r w:rsidRPr="00536381">
        <w:rPr>
          <w:rFonts w:ascii="Times New Roman" w:eastAsia="Times New Roman" w:hAnsi="Times New Roman"/>
          <w:sz w:val="20"/>
          <w:szCs w:val="20"/>
        </w:rPr>
        <w:t>: Exceptions to the Uniform Rules of Procedure</w:t>
      </w:r>
      <w:r w:rsidRPr="00536381">
        <w:rPr>
          <w:rFonts w:ascii="Times New Roman" w:eastAsia="Times New Roman" w:hAnsi="Times New Roman"/>
          <w:sz w:val="20"/>
          <w:szCs w:val="20"/>
        </w:rPr>
        <w:br/>
        <w:t>PURPOSE AND EFFECT: In the event that Rule 25-22.028 Filing, Number of Copies is repealed, Rule 25-40.001 would be amended to remove Rule 25-22.028 from the list of Commission rules that are exceptions to the Uniform Rules of Procedure.</w:t>
      </w:r>
      <w:r w:rsidRPr="00536381">
        <w:rPr>
          <w:rFonts w:ascii="Times New Roman" w:eastAsia="Times New Roman" w:hAnsi="Times New Roman"/>
          <w:sz w:val="20"/>
          <w:szCs w:val="20"/>
        </w:rPr>
        <w:br/>
        <w:t>Docket No. 150143-OT</w:t>
      </w:r>
      <w:r w:rsidRPr="00536381">
        <w:rPr>
          <w:rFonts w:ascii="Times New Roman" w:eastAsia="Times New Roman" w:hAnsi="Times New Roman"/>
          <w:sz w:val="20"/>
          <w:szCs w:val="20"/>
        </w:rPr>
        <w:br/>
        <w:t>SUBJECT AREA TO BE ADDRESSED: filing requirements</w:t>
      </w:r>
      <w:r w:rsidRPr="00536381">
        <w:rPr>
          <w:rFonts w:ascii="Times New Roman" w:eastAsia="Times New Roman" w:hAnsi="Times New Roman"/>
          <w:sz w:val="20"/>
          <w:szCs w:val="20"/>
        </w:rPr>
        <w:br/>
        <w:t xml:space="preserve">RULEMAKING AUTHORITY: </w:t>
      </w:r>
      <w:hyperlink r:id="rId8" w:tgtFrame="cfr" w:history="1">
        <w:r w:rsidRPr="00536381">
          <w:rPr>
            <w:rFonts w:ascii="Times New Roman" w:eastAsia="Times New Roman" w:hAnsi="Times New Roman"/>
            <w:color w:val="0000FF"/>
            <w:sz w:val="20"/>
            <w:szCs w:val="20"/>
            <w:u w:val="single"/>
          </w:rPr>
          <w:t>120.54(5)(a)3. FS</w:t>
        </w:r>
      </w:hyperlink>
      <w:r w:rsidRPr="00536381">
        <w:rPr>
          <w:rFonts w:ascii="Times New Roman" w:eastAsia="Times New Roman" w:hAnsi="Times New Roman"/>
          <w:sz w:val="20"/>
          <w:szCs w:val="20"/>
        </w:rPr>
        <w:br/>
        <w:t xml:space="preserve">LAW IMPLEMENTED: </w:t>
      </w:r>
      <w:hyperlink r:id="rId9" w:tgtFrame="cfr" w:history="1">
        <w:r w:rsidRPr="00536381">
          <w:rPr>
            <w:rFonts w:ascii="Times New Roman" w:eastAsia="Times New Roman" w:hAnsi="Times New Roman"/>
            <w:color w:val="0000FF"/>
            <w:sz w:val="20"/>
            <w:szCs w:val="20"/>
            <w:u w:val="single"/>
          </w:rPr>
          <w:t>120.54(5)(a)3. FS</w:t>
        </w:r>
      </w:hyperlink>
      <w:r w:rsidRPr="00536381">
        <w:rPr>
          <w:rFonts w:ascii="Times New Roman" w:eastAsia="Times New Roman" w:hAnsi="Times New Roman"/>
          <w:sz w:val="20"/>
          <w:szCs w:val="20"/>
        </w:rPr>
        <w:br/>
        <w:t>IF REQUESTED IN WRITING AND NOT DEEMED UNNECESSARY BY THE AGENCY HEAD, A RULE DEVELOPMENT WORKSHOP WILL BE NOTICED IN THE NEXT AVAILABLE FLORIDA ADMINISTRATIVE REGISTER.</w:t>
      </w:r>
      <w:r w:rsidRPr="00536381">
        <w:rPr>
          <w:rFonts w:ascii="Times New Roman" w:eastAsia="Times New Roman" w:hAnsi="Times New Roman"/>
          <w:sz w:val="20"/>
          <w:szCs w:val="20"/>
        </w:rPr>
        <w:br/>
        <w:t>THE PERSON TO BE CONTACTED REGARDING THE PROPOSED RULE DEVELOPMENT AND A COPY OF THE PRELIMINARY DRAFT, IF AVAILABLE, IS: Rosanne Gervasi, Florida Public Service Commission, Office of the General Counsel, 2540 Shumard Oak Blvd., Tallahassee, FL 32399-0850, (850) 413-6224, rgervasi@psc.state.fl.us.</w:t>
      </w:r>
      <w:r w:rsidRPr="00536381">
        <w:rPr>
          <w:rFonts w:ascii="Times New Roman" w:eastAsia="Times New Roman" w:hAnsi="Times New Roman"/>
          <w:sz w:val="20"/>
          <w:szCs w:val="20"/>
        </w:rPr>
        <w:br/>
      </w:r>
      <w:r w:rsidRPr="00536381">
        <w:rPr>
          <w:rFonts w:ascii="Times New Roman" w:eastAsia="Times New Roman" w:hAnsi="Times New Roman"/>
          <w:sz w:val="20"/>
          <w:szCs w:val="20"/>
        </w:rPr>
        <w:br/>
        <w:t xml:space="preserve">THE PRELIMINARY TEXT OF THE PROPOSED RULE DEVELOPMENT IS: </w:t>
      </w:r>
    </w:p>
    <w:p w:rsidR="00536381" w:rsidRPr="00536381" w:rsidRDefault="00536381" w:rsidP="00536381">
      <w:pPr>
        <w:spacing w:line="312" w:lineRule="auto"/>
        <w:rPr>
          <w:rFonts w:ascii="Times New Roman" w:eastAsia="Times New Roman" w:hAnsi="Times New Roman"/>
          <w:b/>
          <w:noProof/>
          <w:color w:val="000000"/>
          <w:sz w:val="20"/>
          <w:szCs w:val="20"/>
        </w:rPr>
      </w:pPr>
      <w:r w:rsidRPr="00536381">
        <w:rPr>
          <w:rFonts w:ascii="Times New Roman" w:eastAsia="Times New Roman" w:hAnsi="Times New Roman"/>
          <w:b/>
          <w:color w:val="000000"/>
          <w:sz w:val="20"/>
          <w:szCs w:val="20"/>
        </w:rPr>
        <w:t>25-40.001</w:t>
      </w:r>
      <w:r w:rsidRPr="00536381">
        <w:rPr>
          <w:rFonts w:ascii="Times New Roman" w:eastAsia="Times New Roman" w:hAnsi="Times New Roman"/>
          <w:sz w:val="20"/>
          <w:szCs w:val="20"/>
        </w:rPr>
        <w:t xml:space="preserve"> </w:t>
      </w:r>
      <w:r w:rsidRPr="00536381">
        <w:rPr>
          <w:rFonts w:ascii="Times New Roman" w:eastAsia="Times New Roman" w:hAnsi="Times New Roman"/>
          <w:b/>
          <w:noProof/>
          <w:color w:val="000000"/>
          <w:sz w:val="20"/>
          <w:szCs w:val="20"/>
        </w:rPr>
        <w:t>Exceptions to the Uniform Rules of Procedure.</w:t>
      </w:r>
    </w:p>
    <w:p w:rsidR="00536381" w:rsidRPr="00536381" w:rsidRDefault="00536381" w:rsidP="00536381">
      <w:pPr>
        <w:keepNext/>
        <w:widowControl w:val="0"/>
        <w:overflowPunct w:val="0"/>
        <w:adjustRightInd w:val="0"/>
        <w:spacing w:line="260" w:lineRule="atLeast"/>
        <w:jc w:val="both"/>
        <w:textAlignment w:val="baseline"/>
        <w:rPr>
          <w:rFonts w:ascii="Times New Roman" w:eastAsia="Times New Roman" w:hAnsi="Times New Roman"/>
          <w:noProof/>
          <w:color w:val="000000"/>
          <w:sz w:val="20"/>
          <w:szCs w:val="20"/>
        </w:rPr>
      </w:pPr>
      <w:r w:rsidRPr="00536381">
        <w:rPr>
          <w:rFonts w:ascii="Times New Roman" w:eastAsia="Times New Roman" w:hAnsi="Times New Roman"/>
          <w:noProof/>
          <w:color w:val="000000"/>
          <w:sz w:val="20"/>
          <w:szCs w:val="20"/>
        </w:rPr>
        <w:t>The following provisions of the Commission’s rules are exceptions to the uniform rules of procedure: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0"/>
        <w:gridCol w:w="5310"/>
      </w:tblGrid>
      <w:tr w:rsidR="00536381" w:rsidRPr="00536381" w:rsidTr="00536381"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UNIFORM RULE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COMMISSION RULE THAT IS AN EXCEPTION</w:t>
            </w:r>
          </w:p>
        </w:tc>
      </w:tr>
      <w:tr w:rsidR="00536381" w:rsidRPr="00536381" w:rsidTr="00536381"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CHAPTER 28-102, F.A.C.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AGENDA AND SCHEDULING OF MEETINGS AND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WORKSHOPS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Rule 25-22.0021, F.A.C.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Agenda Conference Participation.</w:t>
            </w:r>
          </w:p>
        </w:tc>
      </w:tr>
      <w:tr w:rsidR="00536381" w:rsidRPr="00536381" w:rsidTr="00536381"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6381" w:rsidRPr="00536381" w:rsidRDefault="00536381" w:rsidP="00536381">
            <w:pPr>
              <w:widowControl w:val="0"/>
              <w:tabs>
                <w:tab w:val="left" w:pos="720"/>
              </w:tabs>
              <w:spacing w:line="260" w:lineRule="atLeast"/>
              <w:rPr>
                <w:rFonts w:ascii="Times New Roman" w:eastAsia="Times New Roman" w:hAnsi="Times New Roman"/>
                <w:sz w:val="20"/>
              </w:rPr>
            </w:pPr>
            <w:r w:rsidRPr="00536381">
              <w:rPr>
                <w:rFonts w:ascii="Times New Roman" w:eastAsia="Times New Roman" w:hAnsi="Times New Roman"/>
                <w:sz w:val="20"/>
              </w:rPr>
              <w:t>CHAPTER 28-102, F.A.C. – AGENDA AND SCHEDULING OF MEETINGS AND WORKSHOPS AND CHAPTER 28-106 –</w:t>
            </w:r>
          </w:p>
          <w:p w:rsidR="00536381" w:rsidRPr="00536381" w:rsidRDefault="00536381" w:rsidP="00536381">
            <w:pPr>
              <w:widowControl w:val="0"/>
              <w:tabs>
                <w:tab w:val="left" w:pos="720"/>
              </w:tabs>
              <w:spacing w:line="260" w:lineRule="atLeast"/>
              <w:rPr>
                <w:rFonts w:ascii="Times New Roman" w:eastAsia="Times New Roman" w:hAnsi="Times New Roman"/>
                <w:sz w:val="20"/>
              </w:rPr>
            </w:pPr>
            <w:r w:rsidRPr="00536381">
              <w:rPr>
                <w:rFonts w:ascii="Times New Roman" w:eastAsia="Times New Roman" w:hAnsi="Times New Roman"/>
                <w:sz w:val="20"/>
              </w:rPr>
              <w:t>DECISIONS DETERMINING SUBSTANTIAL INTERESTS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6381" w:rsidRPr="00536381" w:rsidRDefault="00536381" w:rsidP="00536381">
            <w:pPr>
              <w:widowControl w:val="0"/>
              <w:tabs>
                <w:tab w:val="left" w:pos="720"/>
              </w:tabs>
              <w:spacing w:line="260" w:lineRule="atLeast"/>
              <w:ind w:left="72"/>
              <w:jc w:val="both"/>
              <w:rPr>
                <w:rFonts w:ascii="Times New Roman" w:eastAsia="Times New Roman" w:hAnsi="Times New Roman"/>
                <w:sz w:val="20"/>
              </w:rPr>
            </w:pPr>
            <w:r w:rsidRPr="00536381">
              <w:rPr>
                <w:rFonts w:ascii="Times New Roman" w:eastAsia="Times New Roman" w:hAnsi="Times New Roman"/>
                <w:sz w:val="20"/>
              </w:rPr>
              <w:t>Rule 25-22.0022, F.A.C.</w:t>
            </w:r>
          </w:p>
          <w:p w:rsidR="00536381" w:rsidRPr="00536381" w:rsidRDefault="00536381" w:rsidP="00536381">
            <w:pPr>
              <w:widowControl w:val="0"/>
              <w:tabs>
                <w:tab w:val="left" w:pos="720"/>
              </w:tabs>
              <w:spacing w:line="260" w:lineRule="atLeast"/>
              <w:ind w:left="72"/>
              <w:jc w:val="both"/>
              <w:rPr>
                <w:rFonts w:ascii="Times New Roman" w:eastAsia="Times New Roman" w:hAnsi="Times New Roman"/>
                <w:sz w:val="20"/>
              </w:rPr>
            </w:pPr>
            <w:r w:rsidRPr="00536381">
              <w:rPr>
                <w:rFonts w:ascii="Times New Roman" w:eastAsia="Times New Roman" w:hAnsi="Times New Roman"/>
                <w:sz w:val="20"/>
              </w:rPr>
              <w:t>Oral Argument Rule.</w:t>
            </w:r>
          </w:p>
        </w:tc>
      </w:tr>
      <w:tr w:rsidR="00536381" w:rsidRPr="00536381" w:rsidTr="00536381"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Rule 28-102.001, F.A.C.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Notice of Public Meeting, Hearing, or Workshop.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Rule 25-22.001, F.A.C.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Notice of Meeting or Workshop.</w:t>
            </w:r>
          </w:p>
        </w:tc>
      </w:tr>
      <w:tr w:rsidR="00536381" w:rsidRPr="00536381" w:rsidTr="00536381"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Subsection 28-102.002(2), F.A.C.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Agenda of Meetings, Hearings, and Workshops.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Rule 25-22.002, F.A.C.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Agenda of Meetings.</w:t>
            </w:r>
          </w:p>
        </w:tc>
      </w:tr>
      <w:tr w:rsidR="00536381" w:rsidRPr="00536381" w:rsidTr="00536381"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CHAPTER 28-103, F.A.C.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RULEMAKING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Rule 25-22.017, F.A.C.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Rulemaking Proceeding – Adoption.</w:t>
            </w:r>
          </w:p>
        </w:tc>
      </w:tr>
      <w:tr w:rsidR="00536381" w:rsidRPr="00536381" w:rsidTr="00536381"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CHAPTER 28-106, F.A.C.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DECISIONS DETERMINING SUBSTANTIAL INTERESTS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Rule 25-22.006, F.A.C.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Confidential Information.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Rule 25-22.029, F.A.C.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Point of Entry Into Proposed Agency Action Proceedings.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Rule 25-22.0376, F.A.C.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Reconsideration of Non-Final Orders.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Subsections 25-22.0406(7)-(8) , F.A.C.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 xml:space="preserve">Notice and Public Information on General Rate Increase 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Requests by Electric, Gas and Telephone Companies.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lastRenderedPageBreak/>
              <w:t>Subsections 25-22.0407(8) and (10) , F.A.C.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 xml:space="preserve">Notice of and Public Information for General Rate 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Increase Requests by Water and Wastewater Utilities.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Rule 25-22.060, F.A.C.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Motion for Reconsideration.</w:t>
            </w:r>
          </w:p>
        </w:tc>
      </w:tr>
      <w:tr w:rsidR="00536381" w:rsidRPr="00536381" w:rsidTr="00536381"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strike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strike/>
                <w:noProof/>
                <w:color w:val="000000"/>
                <w:sz w:val="20"/>
                <w:szCs w:val="20"/>
              </w:rPr>
              <w:lastRenderedPageBreak/>
              <w:t>Rule 28-106.104, F.A.C.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strike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strike/>
                <w:noProof/>
                <w:color w:val="000000"/>
                <w:sz w:val="20"/>
                <w:szCs w:val="20"/>
              </w:rPr>
              <w:t>Filing.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strike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strike/>
                <w:noProof/>
                <w:color w:val="000000"/>
                <w:sz w:val="20"/>
                <w:szCs w:val="20"/>
              </w:rPr>
              <w:t>Rule 25-22.028, F.A.C.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strike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strike/>
                <w:noProof/>
                <w:color w:val="000000"/>
                <w:sz w:val="20"/>
                <w:szCs w:val="20"/>
              </w:rPr>
              <w:t>Filing, Number of Copies.</w:t>
            </w:r>
          </w:p>
        </w:tc>
      </w:tr>
      <w:tr w:rsidR="00536381" w:rsidRPr="00536381" w:rsidTr="00536381"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Rule 28-106.205, F.A.C.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Intervention.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Rule 25-22.039, F.A.C.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Intervention.</w:t>
            </w:r>
          </w:p>
        </w:tc>
      </w:tr>
      <w:tr w:rsidR="00536381" w:rsidRPr="00536381" w:rsidTr="00536381"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Rule 28-106.208, F.A.C.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Notice of Hearing.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Rule 25-22.029, F.A.C.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Point of Entry into PAA Proceeding.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Rule 25-22.0405, F.A.C.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Notices of Hearings.</w:t>
            </w:r>
          </w:p>
        </w:tc>
      </w:tr>
      <w:tr w:rsidR="00536381" w:rsidRPr="00536381" w:rsidTr="00536381"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Rule 28-106.212, F.A.C.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Subpoenas.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Rule 25-22.045, F.A.C.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Subpoenas.</w:t>
            </w:r>
          </w:p>
        </w:tc>
      </w:tr>
      <w:tr w:rsidR="00536381" w:rsidRPr="00536381" w:rsidTr="00536381"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CHAPTER 28-107 LICENSING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Rule 25-22.075, F.A.C.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Transmission Line Permitting Proceedings.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Rule 25-22.080, F.A.C.</w:t>
            </w:r>
          </w:p>
          <w:p w:rsidR="00536381" w:rsidRPr="00536381" w:rsidRDefault="00536381" w:rsidP="00536381">
            <w:pPr>
              <w:widowControl w:val="0"/>
              <w:overflowPunct w:val="0"/>
              <w:adjustRightInd w:val="0"/>
              <w:spacing w:line="260" w:lineRule="atLeast"/>
              <w:ind w:left="72"/>
              <w:jc w:val="both"/>
              <w:textAlignment w:val="baseline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536381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Electrical Power Plant Permitting Proceedings.</w:t>
            </w:r>
          </w:p>
        </w:tc>
      </w:tr>
    </w:tbl>
    <w:p w:rsidR="00536381" w:rsidRPr="00536381" w:rsidRDefault="00536381" w:rsidP="00536381">
      <w:pPr>
        <w:widowControl w:val="0"/>
        <w:overflowPunct w:val="0"/>
        <w:adjustRightInd w:val="0"/>
        <w:spacing w:before="120" w:after="240" w:line="260" w:lineRule="atLeast"/>
        <w:jc w:val="both"/>
        <w:textAlignment w:val="baseline"/>
        <w:rPr>
          <w:rFonts w:ascii="Times New Roman" w:eastAsia="Times New Roman" w:hAnsi="Times New Roman"/>
          <w:i/>
          <w:noProof/>
          <w:color w:val="000000"/>
          <w:sz w:val="18"/>
          <w:szCs w:val="20"/>
        </w:rPr>
      </w:pPr>
      <w:r w:rsidRPr="00536381">
        <w:rPr>
          <w:rFonts w:ascii="Times New Roman" w:eastAsia="Times New Roman" w:hAnsi="Times New Roman"/>
          <w:i/>
          <w:noProof/>
          <w:color w:val="000000"/>
          <w:sz w:val="18"/>
          <w:szCs w:val="20"/>
        </w:rPr>
        <w:t>Rulemaking Authority 120.54(5)(a)3. FS. Law Implemented 120.54(5)(a)3. FS. History–New 4-28-99, Amended 3-28-07, ____________.</w:t>
      </w:r>
    </w:p>
    <w:p w:rsidR="00613BA5" w:rsidRPr="00A069B2" w:rsidRDefault="00A069B2">
      <w:pPr>
        <w:rPr>
          <w:sz w:val="20"/>
          <w:szCs w:val="20"/>
        </w:rPr>
      </w:pPr>
      <w:r w:rsidRPr="00A069B2">
        <w:rPr>
          <w:sz w:val="20"/>
          <w:szCs w:val="20"/>
        </w:rPr>
        <w:fldChar w:fldCharType="begin"/>
      </w:r>
      <w:r w:rsidRPr="00A069B2">
        <w:rPr>
          <w:sz w:val="20"/>
          <w:szCs w:val="20"/>
        </w:rPr>
        <w:instrText xml:space="preserve"> FILENAME  \p  \* MERGEFORMAT </w:instrText>
      </w:r>
      <w:r w:rsidRPr="00A069B2">
        <w:rPr>
          <w:sz w:val="20"/>
          <w:szCs w:val="20"/>
        </w:rPr>
        <w:fldChar w:fldCharType="separate"/>
      </w:r>
      <w:r w:rsidRPr="00A069B2">
        <w:rPr>
          <w:noProof/>
          <w:sz w:val="20"/>
          <w:szCs w:val="20"/>
        </w:rPr>
        <w:t>I:\FAR\150143ot.docx</w:t>
      </w:r>
      <w:r w:rsidRPr="00A069B2">
        <w:rPr>
          <w:sz w:val="20"/>
          <w:szCs w:val="20"/>
        </w:rPr>
        <w:fldChar w:fldCharType="end"/>
      </w:r>
      <w:bookmarkStart w:id="0" w:name="_GoBack"/>
      <w:bookmarkEnd w:id="0"/>
    </w:p>
    <w:sectPr w:rsidR="00613BA5" w:rsidRPr="00A069B2" w:rsidSect="000C1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381"/>
    <w:rsid w:val="000C144B"/>
    <w:rsid w:val="00132986"/>
    <w:rsid w:val="00536381"/>
    <w:rsid w:val="00613BA5"/>
    <w:rsid w:val="00662066"/>
    <w:rsid w:val="00932709"/>
    <w:rsid w:val="00967CCD"/>
    <w:rsid w:val="00A069B2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5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278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86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38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rules.org/gateway/cfr.asp?id=120.54(5)(a)3.%20F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lrules.org/gateway/ruleNo.asp?id=25-40.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rules.org/gateway/department.asp?id=2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lrules.org/gateway/cfr.asp?id=120.54(5)(a)3.%20F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Williams</dc:creator>
  <cp:lastModifiedBy>Tiffany Williams</cp:lastModifiedBy>
  <cp:revision>2</cp:revision>
  <dcterms:created xsi:type="dcterms:W3CDTF">2015-06-08T18:02:00Z</dcterms:created>
  <dcterms:modified xsi:type="dcterms:W3CDTF">2015-06-08T18:03:00Z</dcterms:modified>
</cp:coreProperties>
</file>