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800B4B" w:rsidRDefault="0000587B" w:rsidP="00473141">
      <w:pPr>
        <w:pStyle w:val="OrderHeading"/>
      </w:pPr>
      <w:r w:rsidRPr="00800B4B">
        <w:t>BEFORE THE FLORIDA PUBLIC SERVICE COMMISSION</w:t>
      </w:r>
    </w:p>
    <w:p w:rsidR="0000587B" w:rsidRPr="00800B4B" w:rsidRDefault="0000587B" w:rsidP="00473141">
      <w:pPr>
        <w:pStyle w:val="OrderBody"/>
      </w:pPr>
    </w:p>
    <w:p w:rsidR="0000587B" w:rsidRPr="00800B4B" w:rsidRDefault="0000587B" w:rsidP="0047314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587B" w:rsidRPr="00800B4B" w:rsidTr="00C63FCF">
        <w:trPr>
          <w:trHeight w:val="828"/>
        </w:trPr>
        <w:tc>
          <w:tcPr>
            <w:tcW w:w="4788" w:type="dxa"/>
            <w:tcBorders>
              <w:bottom w:val="nil"/>
              <w:right w:val="double" w:sz="6" w:space="0" w:color="auto"/>
            </w:tcBorders>
            <w:shd w:val="clear" w:color="auto" w:fill="auto"/>
          </w:tcPr>
          <w:p w:rsidR="0000587B" w:rsidRPr="00800B4B" w:rsidRDefault="0000587B" w:rsidP="00473141">
            <w:pPr>
              <w:pStyle w:val="OrderBody"/>
              <w:tabs>
                <w:tab w:val="center" w:pos="4320"/>
                <w:tab w:val="right" w:pos="8640"/>
              </w:tabs>
              <w:jc w:val="left"/>
            </w:pPr>
            <w:r w:rsidRPr="00800B4B">
              <w:t xml:space="preserve">In re: </w:t>
            </w:r>
            <w:bookmarkStart w:id="0" w:name="SMInRe"/>
            <w:bookmarkEnd w:id="0"/>
            <w:r w:rsidRPr="00800B4B">
              <w:t>Petition for rate increase by Tampa Electric Company.</w:t>
            </w:r>
          </w:p>
          <w:p w:rsidR="0000587B" w:rsidRPr="00800B4B" w:rsidRDefault="0000587B" w:rsidP="00473141">
            <w:pPr>
              <w:pStyle w:val="OrderBody"/>
              <w:tabs>
                <w:tab w:val="center" w:pos="4320"/>
                <w:tab w:val="right" w:pos="8640"/>
              </w:tabs>
              <w:jc w:val="left"/>
            </w:pPr>
          </w:p>
        </w:tc>
        <w:tc>
          <w:tcPr>
            <w:tcW w:w="4788" w:type="dxa"/>
            <w:tcBorders>
              <w:left w:val="double" w:sz="6" w:space="0" w:color="auto"/>
              <w:bottom w:val="nil"/>
            </w:tcBorders>
            <w:shd w:val="clear" w:color="auto" w:fill="auto"/>
          </w:tcPr>
          <w:p w:rsidR="0000587B" w:rsidRPr="00800B4B" w:rsidRDefault="0000587B" w:rsidP="00473141">
            <w:pPr>
              <w:pStyle w:val="OrderBody"/>
              <w:tabs>
                <w:tab w:val="center" w:pos="4320"/>
                <w:tab w:val="right" w:pos="8640"/>
              </w:tabs>
              <w:jc w:val="left"/>
            </w:pPr>
            <w:r w:rsidRPr="00800B4B">
              <w:t xml:space="preserve">DOCKET NO. </w:t>
            </w:r>
            <w:bookmarkStart w:id="1" w:name="SMDocketNo"/>
            <w:bookmarkEnd w:id="1"/>
            <w:r w:rsidRPr="00800B4B">
              <w:t>20210034-EI</w:t>
            </w:r>
          </w:p>
        </w:tc>
      </w:tr>
      <w:tr w:rsidR="0000587B" w:rsidRPr="00800B4B" w:rsidTr="00C63FCF">
        <w:trPr>
          <w:trHeight w:val="828"/>
        </w:trPr>
        <w:tc>
          <w:tcPr>
            <w:tcW w:w="4788" w:type="dxa"/>
            <w:tcBorders>
              <w:top w:val="nil"/>
              <w:bottom w:val="single" w:sz="8" w:space="0" w:color="auto"/>
              <w:right w:val="double" w:sz="6" w:space="0" w:color="auto"/>
            </w:tcBorders>
            <w:shd w:val="clear" w:color="auto" w:fill="auto"/>
          </w:tcPr>
          <w:p w:rsidR="0000587B" w:rsidRPr="00800B4B" w:rsidRDefault="0000587B" w:rsidP="00473141">
            <w:pPr>
              <w:pStyle w:val="OrderBody"/>
              <w:tabs>
                <w:tab w:val="center" w:pos="4320"/>
                <w:tab w:val="right" w:pos="8640"/>
              </w:tabs>
              <w:jc w:val="left"/>
            </w:pPr>
            <w:r w:rsidRPr="00800B4B">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00587B" w:rsidRPr="00800B4B" w:rsidRDefault="0000587B" w:rsidP="00473141">
            <w:pPr>
              <w:pStyle w:val="OrderBody"/>
            </w:pPr>
            <w:r w:rsidRPr="00800B4B">
              <w:t xml:space="preserve">DOCKET NO. </w:t>
            </w:r>
            <w:bookmarkStart w:id="2" w:name="SMDocketNo2"/>
            <w:bookmarkEnd w:id="2"/>
            <w:r w:rsidRPr="00800B4B">
              <w:t>20200264-EI</w:t>
            </w:r>
          </w:p>
          <w:p w:rsidR="0000587B" w:rsidRPr="00800B4B" w:rsidRDefault="0000587B" w:rsidP="00473141">
            <w:pPr>
              <w:pStyle w:val="OrderBody"/>
              <w:tabs>
                <w:tab w:val="center" w:pos="4320"/>
                <w:tab w:val="right" w:pos="8640"/>
              </w:tabs>
              <w:jc w:val="left"/>
            </w:pPr>
            <w:r w:rsidRPr="00800B4B">
              <w:t xml:space="preserve">ORDER NO. </w:t>
            </w:r>
            <w:bookmarkStart w:id="3" w:name="OrderNo0301"/>
            <w:r w:rsidR="001C32D4">
              <w:t>PSC-2021-0301-PCO-EI</w:t>
            </w:r>
            <w:bookmarkEnd w:id="3"/>
          </w:p>
          <w:p w:rsidR="0000587B" w:rsidRPr="00800B4B" w:rsidRDefault="0000587B" w:rsidP="00473141">
            <w:pPr>
              <w:pStyle w:val="OrderBody"/>
              <w:tabs>
                <w:tab w:val="center" w:pos="4320"/>
                <w:tab w:val="right" w:pos="8640"/>
              </w:tabs>
              <w:jc w:val="left"/>
            </w:pPr>
            <w:r w:rsidRPr="00800B4B">
              <w:t xml:space="preserve">ISSUED: </w:t>
            </w:r>
            <w:r w:rsidR="001C32D4">
              <w:t>August 10, 2021</w:t>
            </w:r>
          </w:p>
          <w:p w:rsidR="0000587B" w:rsidRPr="00800B4B" w:rsidRDefault="0000587B" w:rsidP="00473141">
            <w:pPr>
              <w:pStyle w:val="OrderBody"/>
              <w:tabs>
                <w:tab w:val="center" w:pos="4320"/>
                <w:tab w:val="right" w:pos="8640"/>
              </w:tabs>
              <w:jc w:val="left"/>
            </w:pPr>
          </w:p>
        </w:tc>
      </w:tr>
    </w:tbl>
    <w:p w:rsidR="0000587B" w:rsidRPr="00800B4B" w:rsidRDefault="0000587B" w:rsidP="00473141"/>
    <w:p w:rsidR="0000587B" w:rsidRPr="00800B4B" w:rsidRDefault="0000587B" w:rsidP="00473141"/>
    <w:p w:rsidR="00CF5B7A" w:rsidRPr="00836089" w:rsidRDefault="0000587B" w:rsidP="00473141">
      <w:pPr>
        <w:ind w:right="432"/>
        <w:jc w:val="center"/>
        <w:rPr>
          <w:u w:val="single"/>
        </w:rPr>
      </w:pPr>
      <w:bookmarkStart w:id="4" w:name="Commissioners"/>
      <w:bookmarkEnd w:id="4"/>
      <w:r w:rsidRPr="00836089">
        <w:rPr>
          <w:u w:val="single"/>
        </w:rPr>
        <w:t>ORDER</w:t>
      </w:r>
      <w:bookmarkStart w:id="5" w:name="OrderTitle"/>
      <w:r w:rsidR="00CF5B7A" w:rsidRPr="00836089">
        <w:rPr>
          <w:u w:val="single"/>
        </w:rPr>
        <w:t xml:space="preserve"> GRANTING TAMPA ELECTRIC COMPANY’S </w:t>
      </w:r>
    </w:p>
    <w:p w:rsidR="00CF5B7A" w:rsidRPr="00836089" w:rsidRDefault="00CF5B7A" w:rsidP="00473141">
      <w:pPr>
        <w:ind w:right="432"/>
        <w:jc w:val="center"/>
        <w:rPr>
          <w:u w:val="single"/>
        </w:rPr>
      </w:pPr>
      <w:r w:rsidRPr="00836089">
        <w:rPr>
          <w:u w:val="single"/>
        </w:rPr>
        <w:t xml:space="preserve">MOTION TO SUSPEND PROCEDURAL SCHEDULE </w:t>
      </w:r>
      <w:bookmarkEnd w:id="5"/>
    </w:p>
    <w:p w:rsidR="00CF5B7A" w:rsidRPr="00836089" w:rsidRDefault="00CF5B7A" w:rsidP="00473141">
      <w:pPr>
        <w:ind w:right="432"/>
        <w:jc w:val="center"/>
        <w:rPr>
          <w:u w:val="single"/>
        </w:rPr>
      </w:pPr>
      <w:r w:rsidRPr="00836089">
        <w:rPr>
          <w:u w:val="single"/>
        </w:rPr>
        <w:t>AND</w:t>
      </w:r>
    </w:p>
    <w:p w:rsidR="00CF5B7A" w:rsidRPr="00836089" w:rsidRDefault="00CF5B7A" w:rsidP="00473141">
      <w:pPr>
        <w:ind w:right="432"/>
        <w:jc w:val="center"/>
        <w:rPr>
          <w:u w:val="single"/>
        </w:rPr>
      </w:pPr>
      <w:r w:rsidRPr="00836089">
        <w:rPr>
          <w:u w:val="single"/>
        </w:rPr>
        <w:t>ESTABLISHING DATE FOR HEARING ON</w:t>
      </w:r>
    </w:p>
    <w:p w:rsidR="00CF5B7A" w:rsidRPr="00836089" w:rsidRDefault="00CF5B7A" w:rsidP="00473141">
      <w:pPr>
        <w:ind w:right="432"/>
        <w:jc w:val="center"/>
        <w:rPr>
          <w:u w:val="single"/>
        </w:rPr>
      </w:pPr>
      <w:r w:rsidRPr="00836089">
        <w:rPr>
          <w:u w:val="single"/>
        </w:rPr>
        <w:t xml:space="preserve">PROPOSED </w:t>
      </w:r>
      <w:r w:rsidR="0021666F" w:rsidRPr="00836089">
        <w:rPr>
          <w:u w:val="single"/>
        </w:rPr>
        <w:t xml:space="preserve">2021 </w:t>
      </w:r>
      <w:r w:rsidRPr="00836089">
        <w:rPr>
          <w:u w:val="single"/>
        </w:rPr>
        <w:t xml:space="preserve">SETTLEMENT </w:t>
      </w:r>
    </w:p>
    <w:p w:rsidR="00CB5276" w:rsidRPr="00800B4B" w:rsidRDefault="00CB5276" w:rsidP="00473141">
      <w:pPr>
        <w:pStyle w:val="CenterUnderline"/>
      </w:pPr>
    </w:p>
    <w:p w:rsidR="0000587B" w:rsidRPr="00800B4B" w:rsidRDefault="0000587B" w:rsidP="00473141">
      <w:pPr>
        <w:pStyle w:val="CenterUnderline"/>
      </w:pPr>
    </w:p>
    <w:p w:rsidR="00800B4B" w:rsidRDefault="00CF5B7A" w:rsidP="00473141">
      <w:pPr>
        <w:ind w:firstLine="720"/>
        <w:jc w:val="both"/>
      </w:pPr>
      <w:bookmarkStart w:id="6" w:name="OrderText"/>
      <w:bookmarkEnd w:id="6"/>
      <w:r w:rsidRPr="00800B4B">
        <w:t>On August 6, 2021,</w:t>
      </w:r>
      <w:r w:rsidR="00F1529C">
        <w:t xml:space="preserve"> </w:t>
      </w:r>
      <w:r w:rsidR="00567665">
        <w:t>Tampa Electric Company (</w:t>
      </w:r>
      <w:r w:rsidRPr="00800B4B">
        <w:t>T</w:t>
      </w:r>
      <w:r w:rsidR="00567665">
        <w:t>ampa Electric</w:t>
      </w:r>
      <w:r w:rsidRPr="00800B4B">
        <w:t xml:space="preserve"> or </w:t>
      </w:r>
      <w:r w:rsidR="00567665">
        <w:t>C</w:t>
      </w:r>
      <w:r w:rsidR="00473141">
        <w:t>ompany)</w:t>
      </w:r>
      <w:r w:rsidRPr="00800B4B">
        <w:t xml:space="preserve"> filed a </w:t>
      </w:r>
      <w:r w:rsidR="00323613" w:rsidRPr="00800B4B">
        <w:t>Motion</w:t>
      </w:r>
      <w:r w:rsidR="00F1529C">
        <w:t xml:space="preserve"> (Motion)</w:t>
      </w:r>
      <w:r w:rsidR="00961A52">
        <w:t xml:space="preserve"> </w:t>
      </w:r>
      <w:r w:rsidR="00323613" w:rsidRPr="00800B4B">
        <w:t>to Suspend Procedural Schedule</w:t>
      </w:r>
      <w:r w:rsidR="00961A52">
        <w:t xml:space="preserve"> </w:t>
      </w:r>
      <w:r w:rsidR="00323613" w:rsidRPr="00800B4B">
        <w:t>and Approve 2021 Stipu</w:t>
      </w:r>
      <w:r w:rsidR="00961A52">
        <w:t>lation and Settlement Agreement. (2021 Agreement)</w:t>
      </w:r>
      <w:r w:rsidR="003A11CD">
        <w:t>.</w:t>
      </w:r>
      <w:r w:rsidR="00F1529C">
        <w:rPr>
          <w:rStyle w:val="FootnoteReference"/>
        </w:rPr>
        <w:footnoteReference w:id="1"/>
      </w:r>
      <w:r w:rsidR="00961A52">
        <w:t xml:space="preserve">  Tampa Electric </w:t>
      </w:r>
      <w:r w:rsidRPr="00800B4B">
        <w:t>ask</w:t>
      </w:r>
      <w:r w:rsidR="00961A52">
        <w:t>s t</w:t>
      </w:r>
      <w:r w:rsidRPr="00800B4B">
        <w:t xml:space="preserve">he Florida Public Service Commission </w:t>
      </w:r>
      <w:r w:rsidR="00567665">
        <w:t xml:space="preserve">to </w:t>
      </w:r>
      <w:r w:rsidRPr="00800B4B">
        <w:t>suspend the procedural schedule</w:t>
      </w:r>
      <w:r w:rsidR="00961A52">
        <w:t xml:space="preserve"> in these consolidated Dockets,</w:t>
      </w:r>
      <w:r w:rsidR="00961A52" w:rsidRPr="00800B4B">
        <w:rPr>
          <w:rStyle w:val="FootnoteReference"/>
        </w:rPr>
        <w:footnoteReference w:id="2"/>
      </w:r>
      <w:r w:rsidR="00961A52" w:rsidRPr="00800B4B">
        <w:t xml:space="preserve"> </w:t>
      </w:r>
      <w:r w:rsidR="00961A52">
        <w:t xml:space="preserve">schedule an </w:t>
      </w:r>
      <w:r w:rsidR="0021666F" w:rsidRPr="00473141">
        <w:t>expe</w:t>
      </w:r>
      <w:r w:rsidR="00FE58E3" w:rsidRPr="00473141">
        <w:t>dited</w:t>
      </w:r>
      <w:r w:rsidR="00FE58E3">
        <w:t xml:space="preserve"> </w:t>
      </w:r>
      <w:r w:rsidR="00961A52">
        <w:t>evidentiary hearing for consideration of the 2021</w:t>
      </w:r>
      <w:r w:rsidR="006456E1">
        <w:t xml:space="preserve"> </w:t>
      </w:r>
      <w:r w:rsidR="00961A52">
        <w:t xml:space="preserve">Agreement, </w:t>
      </w:r>
      <w:r w:rsidRPr="00800B4B">
        <w:t xml:space="preserve">and approve </w:t>
      </w:r>
      <w:r w:rsidR="00961A52">
        <w:t xml:space="preserve">the </w:t>
      </w:r>
      <w:r w:rsidRPr="00800B4B">
        <w:t>2021</w:t>
      </w:r>
      <w:r w:rsidR="0042256C">
        <w:t xml:space="preserve"> </w:t>
      </w:r>
      <w:r w:rsidRPr="00800B4B">
        <w:t>Agreement</w:t>
      </w:r>
      <w:r w:rsidR="00961A52">
        <w:t xml:space="preserve">. </w:t>
      </w:r>
      <w:r w:rsidR="00567665">
        <w:t xml:space="preserve">The Company </w:t>
      </w:r>
      <w:r w:rsidRPr="00800B4B">
        <w:t xml:space="preserve">represents that </w:t>
      </w:r>
      <w:r w:rsidR="00567665">
        <w:t xml:space="preserve">its </w:t>
      </w:r>
      <w:r w:rsidRPr="00800B4B">
        <w:t xml:space="preserve">Motion </w:t>
      </w:r>
      <w:r w:rsidR="00323613" w:rsidRPr="00800B4B">
        <w:t xml:space="preserve">and </w:t>
      </w:r>
      <w:r w:rsidR="00567665">
        <w:t xml:space="preserve">the </w:t>
      </w:r>
      <w:r w:rsidR="00323613" w:rsidRPr="00800B4B">
        <w:t>2021 Agreement are in the public interest</w:t>
      </w:r>
      <w:r w:rsidR="00800B4B" w:rsidRPr="00800B4B">
        <w:t>, will</w:t>
      </w:r>
      <w:r w:rsidR="00323613" w:rsidRPr="00800B4B">
        <w:t xml:space="preserve"> result in base r</w:t>
      </w:r>
      <w:r w:rsidR="00CD272D">
        <w:t xml:space="preserve">ates and charges that are fair, </w:t>
      </w:r>
      <w:r w:rsidR="00323613" w:rsidRPr="00800B4B">
        <w:t>just and reasonable</w:t>
      </w:r>
      <w:r w:rsidR="00800B4B" w:rsidRPr="00800B4B">
        <w:t xml:space="preserve">, </w:t>
      </w:r>
      <w:r w:rsidR="00567665">
        <w:t xml:space="preserve">and </w:t>
      </w:r>
      <w:r w:rsidR="00800B4B" w:rsidRPr="00800B4B">
        <w:t xml:space="preserve">will </w:t>
      </w:r>
      <w:r w:rsidR="00323613" w:rsidRPr="00800B4B">
        <w:t>resolve</w:t>
      </w:r>
      <w:r w:rsidR="00800B4B" w:rsidRPr="00800B4B">
        <w:t xml:space="preserve"> all of the issues in the </w:t>
      </w:r>
      <w:r w:rsidR="00567665">
        <w:t xml:space="preserve">Dockets. </w:t>
      </w:r>
      <w:r w:rsidR="00800B4B" w:rsidRPr="00800B4B">
        <w:t>The Company further represents that its M</w:t>
      </w:r>
      <w:r w:rsidR="00567665">
        <w:t xml:space="preserve">otion </w:t>
      </w:r>
      <w:r w:rsidR="00CD272D">
        <w:t xml:space="preserve">and the </w:t>
      </w:r>
      <w:r w:rsidR="00CD272D" w:rsidRPr="00800B4B">
        <w:t xml:space="preserve">2021 Agreement </w:t>
      </w:r>
      <w:r w:rsidR="00CD272D">
        <w:t>are</w:t>
      </w:r>
      <w:r w:rsidR="00567665">
        <w:t xml:space="preserve"> </w:t>
      </w:r>
      <w:r w:rsidR="00800B4B" w:rsidRPr="00800B4B">
        <w:t>supp</w:t>
      </w:r>
      <w:r w:rsidRPr="00800B4B">
        <w:t xml:space="preserve">orted by all </w:t>
      </w:r>
      <w:r w:rsidR="00323613" w:rsidRPr="00800B4B">
        <w:t>parties to the Dockets.</w:t>
      </w:r>
      <w:r w:rsidR="00323613" w:rsidRPr="00800B4B">
        <w:rPr>
          <w:rStyle w:val="FootnoteReference"/>
        </w:rPr>
        <w:footnoteReference w:id="3"/>
      </w:r>
      <w:r w:rsidR="00323613" w:rsidRPr="00800B4B">
        <w:t xml:space="preserve"> </w:t>
      </w:r>
    </w:p>
    <w:p w:rsidR="00940D7D" w:rsidRPr="00567665" w:rsidRDefault="00940D7D" w:rsidP="00473141">
      <w:pPr>
        <w:ind w:firstLine="720"/>
        <w:jc w:val="both"/>
        <w:rPr>
          <w:u w:val="single"/>
        </w:rPr>
      </w:pPr>
    </w:p>
    <w:p w:rsidR="00323613" w:rsidRDefault="00800B4B" w:rsidP="00473141">
      <w:pPr>
        <w:ind w:firstLine="720"/>
        <w:jc w:val="both"/>
      </w:pPr>
      <w:r w:rsidRPr="00800B4B">
        <w:t xml:space="preserve">Upon review, </w:t>
      </w:r>
      <w:r w:rsidRPr="00473141">
        <w:t xml:space="preserve">the </w:t>
      </w:r>
      <w:r w:rsidR="00206E29" w:rsidRPr="00473141">
        <w:t>procedural aspects of the</w:t>
      </w:r>
      <w:r w:rsidR="00206E29">
        <w:t xml:space="preserve"> Company’s Motion are</w:t>
      </w:r>
      <w:r w:rsidR="00BF0793">
        <w:t xml:space="preserve"> </w:t>
      </w:r>
      <w:r w:rsidR="00206E29">
        <w:t>granted</w:t>
      </w:r>
      <w:r w:rsidR="00BF0793">
        <w:t xml:space="preserve"> as follows. </w:t>
      </w:r>
      <w:r w:rsidR="00406FE8">
        <w:t xml:space="preserve">The </w:t>
      </w:r>
      <w:r w:rsidR="00406FE8" w:rsidRPr="00BF0793">
        <w:t>procedural</w:t>
      </w:r>
      <w:r w:rsidR="00406FE8">
        <w:t xml:space="preserve"> schedule</w:t>
      </w:r>
      <w:r w:rsidR="00406FE8">
        <w:rPr>
          <w:rStyle w:val="FootnoteReference"/>
        </w:rPr>
        <w:footnoteReference w:id="4"/>
      </w:r>
      <w:r w:rsidR="00406FE8">
        <w:t xml:space="preserve"> </w:t>
      </w:r>
      <w:r w:rsidR="00BF0793">
        <w:rPr>
          <w:iCs/>
          <w:color w:val="212121"/>
        </w:rPr>
        <w:t>in the</w:t>
      </w:r>
      <w:r w:rsidR="00BF0793" w:rsidRPr="00F469D6">
        <w:rPr>
          <w:iCs/>
          <w:color w:val="212121"/>
        </w:rPr>
        <w:t xml:space="preserve"> consolidated Dockets</w:t>
      </w:r>
      <w:r w:rsidR="00BF0793">
        <w:rPr>
          <w:iCs/>
          <w:color w:val="212121"/>
        </w:rPr>
        <w:t xml:space="preserve"> </w:t>
      </w:r>
      <w:r w:rsidRPr="00800B4B">
        <w:t xml:space="preserve">is </w:t>
      </w:r>
      <w:r w:rsidR="00406FE8">
        <w:t xml:space="preserve">hereby </w:t>
      </w:r>
      <w:r w:rsidR="00BF0793">
        <w:t>suspended and a</w:t>
      </w:r>
      <w:r w:rsidR="0021666F">
        <w:t xml:space="preserve">n evidentiary </w:t>
      </w:r>
      <w:r w:rsidRPr="00800B4B">
        <w:t xml:space="preserve">hearing on the proposed 2021 </w:t>
      </w:r>
      <w:r w:rsidR="00F76FE9">
        <w:t xml:space="preserve">Agreement </w:t>
      </w:r>
      <w:r w:rsidRPr="00800B4B">
        <w:t xml:space="preserve">shall be </w:t>
      </w:r>
      <w:r w:rsidRPr="00BF0793">
        <w:t xml:space="preserve">scheduled for October </w:t>
      </w:r>
      <w:r w:rsidR="003A11CD" w:rsidRPr="00BF0793">
        <w:t>21</w:t>
      </w:r>
      <w:r w:rsidRPr="00BF0793">
        <w:t>, 2021.</w:t>
      </w:r>
      <w:r w:rsidR="00BF0793">
        <w:rPr>
          <w:rStyle w:val="FootnoteReference"/>
        </w:rPr>
        <w:footnoteReference w:id="5"/>
      </w:r>
      <w:r w:rsidRPr="00800B4B">
        <w:t xml:space="preserve"> </w:t>
      </w:r>
    </w:p>
    <w:p w:rsidR="00940D7D" w:rsidRPr="00800B4B" w:rsidRDefault="00940D7D" w:rsidP="00473141">
      <w:pPr>
        <w:ind w:firstLine="720"/>
        <w:jc w:val="both"/>
        <w:rPr>
          <w:szCs w:val="20"/>
        </w:rPr>
      </w:pPr>
    </w:p>
    <w:p w:rsidR="0000587B" w:rsidRDefault="0000587B" w:rsidP="00D148FA">
      <w:pPr>
        <w:pStyle w:val="ListParagraph"/>
        <w:ind w:left="0"/>
        <w:jc w:val="both"/>
        <w:rPr>
          <w:rFonts w:ascii="Times New Roman" w:hAnsi="Times New Roman"/>
          <w:iCs/>
          <w:color w:val="212121"/>
        </w:rPr>
      </w:pPr>
      <w:r w:rsidRPr="00800B4B">
        <w:rPr>
          <w:rFonts w:ascii="Times New Roman" w:hAnsi="Times New Roman"/>
          <w:iCs/>
          <w:color w:val="212121"/>
        </w:rPr>
        <w:tab/>
        <w:t>Therefore, it is</w:t>
      </w:r>
    </w:p>
    <w:p w:rsidR="00D148FA" w:rsidRPr="00800B4B" w:rsidRDefault="00D148FA" w:rsidP="00D148FA">
      <w:pPr>
        <w:pStyle w:val="ListParagraph"/>
        <w:ind w:left="0"/>
        <w:jc w:val="both"/>
        <w:rPr>
          <w:rFonts w:ascii="Times New Roman" w:hAnsi="Times New Roman"/>
          <w:iCs/>
          <w:color w:val="212121"/>
        </w:rPr>
      </w:pPr>
    </w:p>
    <w:p w:rsidR="0000587B" w:rsidRPr="00800B4B" w:rsidRDefault="0000587B" w:rsidP="00473141">
      <w:pPr>
        <w:pStyle w:val="ListParagraph"/>
        <w:ind w:left="0"/>
        <w:jc w:val="both"/>
        <w:rPr>
          <w:rFonts w:ascii="Times New Roman" w:hAnsi="Times New Roman"/>
          <w:iCs/>
          <w:color w:val="212121"/>
        </w:rPr>
      </w:pPr>
    </w:p>
    <w:p w:rsidR="00F469D6" w:rsidRDefault="0000587B" w:rsidP="00473141">
      <w:pPr>
        <w:pStyle w:val="ListParagraph"/>
        <w:ind w:left="0"/>
        <w:jc w:val="both"/>
        <w:rPr>
          <w:rFonts w:ascii="Times New Roman" w:hAnsi="Times New Roman"/>
          <w:iCs/>
          <w:color w:val="212121"/>
        </w:rPr>
      </w:pPr>
      <w:r w:rsidRPr="00800B4B">
        <w:rPr>
          <w:rFonts w:ascii="Times New Roman" w:hAnsi="Times New Roman"/>
          <w:iCs/>
          <w:color w:val="212121"/>
        </w:rPr>
        <w:lastRenderedPageBreak/>
        <w:tab/>
        <w:t>ORDERED by Commissioner Art Grah</w:t>
      </w:r>
      <w:r w:rsidR="00FE58E3">
        <w:rPr>
          <w:rFonts w:ascii="Times New Roman" w:hAnsi="Times New Roman"/>
          <w:iCs/>
          <w:color w:val="212121"/>
        </w:rPr>
        <w:t xml:space="preserve">am, as Prehearing Officer, that </w:t>
      </w:r>
      <w:r w:rsidR="00206E29" w:rsidRPr="00473141">
        <w:rPr>
          <w:rFonts w:ascii="Times New Roman" w:hAnsi="Times New Roman"/>
          <w:iCs/>
          <w:color w:val="212121"/>
        </w:rPr>
        <w:t>the procedural aspects</w:t>
      </w:r>
      <w:r w:rsidR="00206E29">
        <w:rPr>
          <w:rFonts w:ascii="Times New Roman" w:hAnsi="Times New Roman"/>
          <w:iCs/>
          <w:color w:val="212121"/>
        </w:rPr>
        <w:t xml:space="preserve"> of </w:t>
      </w:r>
      <w:r w:rsidR="00F469D6" w:rsidRPr="00800B4B">
        <w:rPr>
          <w:rFonts w:ascii="Times New Roman" w:hAnsi="Times New Roman"/>
          <w:iCs/>
          <w:color w:val="212121"/>
        </w:rPr>
        <w:t xml:space="preserve">Tampa Electric Company’s </w:t>
      </w:r>
      <w:r w:rsidR="00F469D6" w:rsidRPr="00800B4B">
        <w:rPr>
          <w:rFonts w:ascii="Times New Roman" w:hAnsi="Times New Roman"/>
        </w:rPr>
        <w:t xml:space="preserve">Motion to Suspend </w:t>
      </w:r>
      <w:r w:rsidR="00F469D6" w:rsidRPr="00F469D6">
        <w:rPr>
          <w:rFonts w:ascii="Times New Roman" w:hAnsi="Times New Roman"/>
        </w:rPr>
        <w:t>Procedural Schedule</w:t>
      </w:r>
      <w:r w:rsidR="00206E29">
        <w:rPr>
          <w:rFonts w:ascii="Times New Roman" w:hAnsi="Times New Roman"/>
        </w:rPr>
        <w:t xml:space="preserve"> and Approve 2021 </w:t>
      </w:r>
      <w:r w:rsidR="00F469D6" w:rsidRPr="00800B4B">
        <w:rPr>
          <w:rFonts w:ascii="Times New Roman" w:hAnsi="Times New Roman"/>
        </w:rPr>
        <w:t>Stipulation and Settlement Agreement</w:t>
      </w:r>
      <w:r w:rsidR="00F469D6" w:rsidRPr="00F469D6">
        <w:rPr>
          <w:rFonts w:ascii="Times New Roman" w:hAnsi="Times New Roman"/>
          <w:iCs/>
          <w:color w:val="212121"/>
        </w:rPr>
        <w:t xml:space="preserve"> </w:t>
      </w:r>
      <w:r w:rsidR="00206E29">
        <w:rPr>
          <w:rFonts w:ascii="Times New Roman" w:hAnsi="Times New Roman"/>
          <w:iCs/>
          <w:color w:val="212121"/>
        </w:rPr>
        <w:t xml:space="preserve">are </w:t>
      </w:r>
      <w:r w:rsidR="00F469D6">
        <w:rPr>
          <w:rFonts w:ascii="Times New Roman" w:hAnsi="Times New Roman"/>
          <w:iCs/>
          <w:color w:val="212121"/>
        </w:rPr>
        <w:t>granted</w:t>
      </w:r>
      <w:r w:rsidR="00BF0793">
        <w:rPr>
          <w:rFonts w:ascii="Times New Roman" w:hAnsi="Times New Roman"/>
          <w:iCs/>
          <w:color w:val="212121"/>
        </w:rPr>
        <w:t xml:space="preserve"> as follows. T</w:t>
      </w:r>
      <w:r w:rsidR="00F469D6" w:rsidRPr="00F469D6">
        <w:rPr>
          <w:rFonts w:ascii="Times New Roman" w:hAnsi="Times New Roman"/>
          <w:iCs/>
          <w:color w:val="212121"/>
        </w:rPr>
        <w:t>he</w:t>
      </w:r>
      <w:r w:rsidR="00F469D6">
        <w:rPr>
          <w:rFonts w:ascii="Times New Roman" w:hAnsi="Times New Roman"/>
          <w:iCs/>
          <w:color w:val="212121"/>
        </w:rPr>
        <w:t xml:space="preserve"> procedural schedule in the</w:t>
      </w:r>
      <w:r w:rsidR="00F469D6" w:rsidRPr="00F469D6">
        <w:rPr>
          <w:rFonts w:ascii="Times New Roman" w:hAnsi="Times New Roman"/>
          <w:iCs/>
          <w:color w:val="212121"/>
        </w:rPr>
        <w:t xml:space="preserve"> consolidated Dockets</w:t>
      </w:r>
      <w:r w:rsidR="00F469D6">
        <w:rPr>
          <w:rFonts w:ascii="Times New Roman" w:hAnsi="Times New Roman"/>
          <w:iCs/>
          <w:color w:val="212121"/>
        </w:rPr>
        <w:t xml:space="preserve"> is suspended and an evidentiary hearing </w:t>
      </w:r>
      <w:r w:rsidR="00206E29">
        <w:rPr>
          <w:rFonts w:ascii="Times New Roman" w:hAnsi="Times New Roman"/>
          <w:iCs/>
          <w:color w:val="212121"/>
        </w:rPr>
        <w:t xml:space="preserve">on </w:t>
      </w:r>
      <w:r w:rsidR="00F469D6" w:rsidRPr="00F469D6">
        <w:rPr>
          <w:rFonts w:ascii="Times New Roman" w:hAnsi="Times New Roman"/>
          <w:iCs/>
          <w:color w:val="212121"/>
        </w:rPr>
        <w:t xml:space="preserve">the </w:t>
      </w:r>
      <w:r w:rsidR="00F469D6" w:rsidRPr="00800B4B">
        <w:rPr>
          <w:rFonts w:ascii="Times New Roman" w:hAnsi="Times New Roman"/>
        </w:rPr>
        <w:t>2021 Stipulation and Settlement Agreement</w:t>
      </w:r>
      <w:r w:rsidR="00F469D6" w:rsidRPr="00F469D6">
        <w:rPr>
          <w:rFonts w:ascii="Times New Roman" w:hAnsi="Times New Roman"/>
          <w:iCs/>
          <w:color w:val="212121"/>
        </w:rPr>
        <w:t xml:space="preserve"> </w:t>
      </w:r>
      <w:r w:rsidR="00F469D6">
        <w:rPr>
          <w:rFonts w:ascii="Times New Roman" w:hAnsi="Times New Roman"/>
          <w:iCs/>
          <w:color w:val="212121"/>
        </w:rPr>
        <w:t xml:space="preserve">shall be scheduled for October 21, 2021. </w:t>
      </w:r>
    </w:p>
    <w:p w:rsidR="00BF0793" w:rsidRDefault="00BF0793" w:rsidP="00473141">
      <w:pPr>
        <w:keepNext/>
        <w:keepLines/>
        <w:jc w:val="both"/>
      </w:pPr>
    </w:p>
    <w:p w:rsidR="0000587B" w:rsidRDefault="0000587B" w:rsidP="00473141">
      <w:pPr>
        <w:keepNext/>
        <w:keepLines/>
        <w:jc w:val="both"/>
      </w:pPr>
      <w:r w:rsidRPr="00800B4B">
        <w:tab/>
        <w:t xml:space="preserve">By ORDER of Commissioner Art Graham, as Prehearing Officer, this </w:t>
      </w:r>
      <w:bookmarkStart w:id="7" w:name="replaceDate"/>
      <w:bookmarkEnd w:id="7"/>
      <w:r w:rsidR="001C32D4">
        <w:rPr>
          <w:u w:val="single"/>
        </w:rPr>
        <w:t>10th</w:t>
      </w:r>
      <w:r w:rsidR="001C32D4">
        <w:t xml:space="preserve"> day of </w:t>
      </w:r>
      <w:r w:rsidR="001C32D4">
        <w:rPr>
          <w:u w:val="single"/>
        </w:rPr>
        <w:t>August</w:t>
      </w:r>
      <w:r w:rsidR="001C32D4">
        <w:t xml:space="preserve">, </w:t>
      </w:r>
      <w:r w:rsidR="001C32D4">
        <w:rPr>
          <w:u w:val="single"/>
        </w:rPr>
        <w:t>2021</w:t>
      </w:r>
      <w:r w:rsidR="001C32D4">
        <w:t>.</w:t>
      </w:r>
    </w:p>
    <w:p w:rsidR="001C32D4" w:rsidRPr="001C32D4" w:rsidRDefault="001C32D4" w:rsidP="00473141">
      <w:pPr>
        <w:keepNext/>
        <w:keepLines/>
        <w:jc w:val="both"/>
      </w:pPr>
    </w:p>
    <w:p w:rsidR="0000587B" w:rsidRPr="00800B4B" w:rsidRDefault="0000587B" w:rsidP="0047314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587B" w:rsidRPr="00800B4B" w:rsidTr="0000587B">
        <w:tc>
          <w:tcPr>
            <w:tcW w:w="720" w:type="dxa"/>
            <w:shd w:val="clear" w:color="auto" w:fill="auto"/>
          </w:tcPr>
          <w:p w:rsidR="0000587B" w:rsidRPr="00800B4B" w:rsidRDefault="0000587B" w:rsidP="00473141">
            <w:pPr>
              <w:keepNext/>
              <w:keepLines/>
              <w:jc w:val="both"/>
            </w:pPr>
            <w:bookmarkStart w:id="8" w:name="bkmrkSignature" w:colFirst="0" w:colLast="0"/>
          </w:p>
        </w:tc>
        <w:tc>
          <w:tcPr>
            <w:tcW w:w="4320" w:type="dxa"/>
            <w:tcBorders>
              <w:bottom w:val="single" w:sz="4" w:space="0" w:color="auto"/>
            </w:tcBorders>
            <w:shd w:val="clear" w:color="auto" w:fill="auto"/>
          </w:tcPr>
          <w:p w:rsidR="0000587B" w:rsidRPr="00800B4B" w:rsidRDefault="004843AA" w:rsidP="00473141">
            <w:pPr>
              <w:keepNext/>
              <w:keepLines/>
              <w:jc w:val="both"/>
            </w:pPr>
            <w:r>
              <w:rPr>
                <w:noProof/>
              </w:rPr>
              <w:t>/s/ Art Graham</w:t>
            </w:r>
            <w:bookmarkStart w:id="9" w:name="_GoBack"/>
            <w:bookmarkEnd w:id="9"/>
          </w:p>
        </w:tc>
      </w:tr>
      <w:bookmarkEnd w:id="8"/>
      <w:tr w:rsidR="0000587B" w:rsidRPr="00800B4B" w:rsidTr="0000587B">
        <w:tc>
          <w:tcPr>
            <w:tcW w:w="720" w:type="dxa"/>
            <w:shd w:val="clear" w:color="auto" w:fill="auto"/>
          </w:tcPr>
          <w:p w:rsidR="0000587B" w:rsidRPr="00800B4B" w:rsidRDefault="0000587B" w:rsidP="00473141">
            <w:pPr>
              <w:keepNext/>
              <w:keepLines/>
              <w:jc w:val="both"/>
            </w:pPr>
          </w:p>
        </w:tc>
        <w:tc>
          <w:tcPr>
            <w:tcW w:w="4320" w:type="dxa"/>
            <w:tcBorders>
              <w:top w:val="single" w:sz="4" w:space="0" w:color="auto"/>
            </w:tcBorders>
            <w:shd w:val="clear" w:color="auto" w:fill="auto"/>
          </w:tcPr>
          <w:p w:rsidR="0000587B" w:rsidRPr="00800B4B" w:rsidRDefault="0000587B" w:rsidP="00473141">
            <w:pPr>
              <w:keepNext/>
              <w:keepLines/>
              <w:jc w:val="both"/>
            </w:pPr>
            <w:r w:rsidRPr="00800B4B">
              <w:t>ART GRAHAM</w:t>
            </w:r>
          </w:p>
          <w:p w:rsidR="0000587B" w:rsidRPr="00800B4B" w:rsidRDefault="0000587B" w:rsidP="00473141">
            <w:pPr>
              <w:keepNext/>
              <w:keepLines/>
              <w:jc w:val="both"/>
            </w:pPr>
            <w:r w:rsidRPr="00800B4B">
              <w:t>Commissioner and Prehearing Officer</w:t>
            </w:r>
          </w:p>
        </w:tc>
      </w:tr>
    </w:tbl>
    <w:p w:rsidR="0000587B" w:rsidRPr="00800B4B" w:rsidRDefault="0000587B" w:rsidP="00473141">
      <w:pPr>
        <w:pStyle w:val="OrderSigInfo"/>
        <w:keepNext/>
        <w:keepLines/>
      </w:pPr>
      <w:r w:rsidRPr="00800B4B">
        <w:t>Florida Public Service Commission</w:t>
      </w:r>
    </w:p>
    <w:p w:rsidR="0000587B" w:rsidRPr="00800B4B" w:rsidRDefault="0000587B" w:rsidP="00473141">
      <w:pPr>
        <w:pStyle w:val="OrderSigInfo"/>
        <w:keepNext/>
        <w:keepLines/>
      </w:pPr>
      <w:r w:rsidRPr="00800B4B">
        <w:t>2540 Shumard Oak Boulevard</w:t>
      </w:r>
    </w:p>
    <w:p w:rsidR="0000587B" w:rsidRPr="00800B4B" w:rsidRDefault="0000587B" w:rsidP="00473141">
      <w:pPr>
        <w:pStyle w:val="OrderSigInfo"/>
        <w:keepNext/>
        <w:keepLines/>
      </w:pPr>
      <w:r w:rsidRPr="00800B4B">
        <w:t>Tallahassee, Florida 32399</w:t>
      </w:r>
    </w:p>
    <w:p w:rsidR="0000587B" w:rsidRPr="00800B4B" w:rsidRDefault="0000587B" w:rsidP="00473141">
      <w:pPr>
        <w:pStyle w:val="OrderSigInfo"/>
        <w:keepNext/>
        <w:keepLines/>
      </w:pPr>
      <w:r w:rsidRPr="00800B4B">
        <w:t>(850) 413</w:t>
      </w:r>
      <w:r w:rsidRPr="00800B4B">
        <w:noBreakHyphen/>
        <w:t>6770</w:t>
      </w:r>
    </w:p>
    <w:p w:rsidR="0000587B" w:rsidRPr="00800B4B" w:rsidRDefault="0000587B" w:rsidP="00473141">
      <w:pPr>
        <w:pStyle w:val="OrderSigInfo"/>
        <w:keepNext/>
        <w:keepLines/>
      </w:pPr>
      <w:r w:rsidRPr="00800B4B">
        <w:t>www.floridapsc.com</w:t>
      </w:r>
    </w:p>
    <w:p w:rsidR="0000587B" w:rsidRPr="00800B4B" w:rsidRDefault="0000587B" w:rsidP="00473141">
      <w:pPr>
        <w:pStyle w:val="OrderSigInfo"/>
        <w:keepNext/>
        <w:keepLines/>
      </w:pPr>
    </w:p>
    <w:p w:rsidR="0000587B" w:rsidRPr="00800B4B" w:rsidRDefault="0000587B" w:rsidP="00473141">
      <w:pPr>
        <w:pStyle w:val="OrderSigInfo"/>
        <w:keepNext/>
        <w:keepLines/>
      </w:pPr>
      <w:r w:rsidRPr="00800B4B">
        <w:t>Copies furnished:  A copy of this document is provided to the parties of record at the time of issuance and, if applicable, interested persons.</w:t>
      </w:r>
    </w:p>
    <w:p w:rsidR="0000587B" w:rsidRPr="00800B4B" w:rsidRDefault="0000587B" w:rsidP="00473141">
      <w:pPr>
        <w:pStyle w:val="OrderBody"/>
        <w:keepNext/>
        <w:keepLines/>
      </w:pPr>
    </w:p>
    <w:p w:rsidR="0000587B" w:rsidRPr="00800B4B" w:rsidRDefault="0000587B" w:rsidP="00473141">
      <w:pPr>
        <w:keepNext/>
        <w:keepLines/>
        <w:jc w:val="both"/>
      </w:pPr>
      <w:r w:rsidRPr="00800B4B">
        <w:t>CWM</w:t>
      </w:r>
    </w:p>
    <w:p w:rsidR="0000587B" w:rsidRPr="00800B4B" w:rsidRDefault="0000587B" w:rsidP="00473141">
      <w:pPr>
        <w:jc w:val="both"/>
      </w:pPr>
    </w:p>
    <w:p w:rsidR="00473141" w:rsidRDefault="00473141" w:rsidP="00473141">
      <w:pPr>
        <w:jc w:val="both"/>
      </w:pPr>
    </w:p>
    <w:p w:rsidR="00473141" w:rsidRDefault="00473141" w:rsidP="00473141">
      <w:pPr>
        <w:jc w:val="both"/>
      </w:pPr>
    </w:p>
    <w:p w:rsidR="00473141" w:rsidRDefault="00473141" w:rsidP="00473141">
      <w:pPr>
        <w:jc w:val="both"/>
      </w:pPr>
    </w:p>
    <w:p w:rsidR="00473141" w:rsidRPr="00800B4B" w:rsidRDefault="00473141" w:rsidP="00473141">
      <w:pPr>
        <w:jc w:val="both"/>
      </w:pPr>
    </w:p>
    <w:p w:rsidR="0000587B" w:rsidRPr="00800B4B" w:rsidRDefault="0000587B" w:rsidP="00473141">
      <w:pPr>
        <w:pStyle w:val="CenterUnderline"/>
      </w:pPr>
      <w:r w:rsidRPr="00800B4B">
        <w:t>NOTICE OF FURTHER PROCEEDINGS OR JUDICIAL REVIEW</w:t>
      </w:r>
    </w:p>
    <w:p w:rsidR="0000587B" w:rsidRPr="00800B4B" w:rsidRDefault="0000587B" w:rsidP="00473141">
      <w:pPr>
        <w:pStyle w:val="CenterUnderline"/>
      </w:pPr>
    </w:p>
    <w:p w:rsidR="0000587B" w:rsidRPr="00800B4B" w:rsidRDefault="0000587B" w:rsidP="00473141">
      <w:pPr>
        <w:pStyle w:val="OrderBody"/>
      </w:pPr>
      <w:r w:rsidRPr="00800B4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587B" w:rsidRPr="00800B4B" w:rsidRDefault="0000587B" w:rsidP="00473141">
      <w:pPr>
        <w:pStyle w:val="OrderBody"/>
      </w:pPr>
    </w:p>
    <w:p w:rsidR="0000587B" w:rsidRPr="00800B4B" w:rsidRDefault="0000587B" w:rsidP="00473141">
      <w:pPr>
        <w:pStyle w:val="OrderBody"/>
      </w:pPr>
      <w:r w:rsidRPr="00800B4B">
        <w:tab/>
        <w:t>Mediation may be available on a case-by-case basis.  If mediation is conducted, it does not affect a substantially interested person's right to a hearing.</w:t>
      </w:r>
    </w:p>
    <w:p w:rsidR="0000587B" w:rsidRPr="00800B4B" w:rsidRDefault="0000587B" w:rsidP="00473141">
      <w:pPr>
        <w:pStyle w:val="OrderBody"/>
      </w:pPr>
    </w:p>
    <w:p w:rsidR="0000587B" w:rsidRPr="00800B4B" w:rsidRDefault="0000587B" w:rsidP="00473141">
      <w:pPr>
        <w:pStyle w:val="OrderBody"/>
      </w:pPr>
      <w:r w:rsidRPr="00800B4B">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rsidRPr="00800B4B">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587B" w:rsidRPr="00800B4B" w:rsidRDefault="0000587B" w:rsidP="00473141">
      <w:pPr>
        <w:pStyle w:val="OrderBody"/>
      </w:pPr>
    </w:p>
    <w:p w:rsidR="0000587B" w:rsidRPr="00800B4B" w:rsidRDefault="0000587B" w:rsidP="00473141">
      <w:pPr>
        <w:pStyle w:val="OrderBody"/>
      </w:pPr>
    </w:p>
    <w:p w:rsidR="0000587B" w:rsidRPr="00800B4B" w:rsidRDefault="0000587B" w:rsidP="00473141">
      <w:pPr>
        <w:pStyle w:val="OrderBody"/>
      </w:pPr>
    </w:p>
    <w:p w:rsidR="0000587B" w:rsidRPr="00800B4B" w:rsidRDefault="0000587B" w:rsidP="00473141">
      <w:pPr>
        <w:jc w:val="both"/>
      </w:pPr>
    </w:p>
    <w:sectPr w:rsidR="0000587B" w:rsidRPr="00800B4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7B" w:rsidRDefault="0000587B">
      <w:r>
        <w:separator/>
      </w:r>
    </w:p>
  </w:endnote>
  <w:endnote w:type="continuationSeparator" w:id="0">
    <w:p w:rsidR="0000587B" w:rsidRDefault="0000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7B" w:rsidRDefault="0000587B">
      <w:r>
        <w:separator/>
      </w:r>
    </w:p>
  </w:footnote>
  <w:footnote w:type="continuationSeparator" w:id="0">
    <w:p w:rsidR="0000587B" w:rsidRDefault="0000587B">
      <w:r>
        <w:continuationSeparator/>
      </w:r>
    </w:p>
  </w:footnote>
  <w:footnote w:id="1">
    <w:p w:rsidR="00F1529C" w:rsidRPr="00CD272D" w:rsidRDefault="00F1529C" w:rsidP="00F1529C">
      <w:pPr>
        <w:pStyle w:val="FootnoteText"/>
      </w:pPr>
      <w:r w:rsidRPr="00CD272D">
        <w:rPr>
          <w:rStyle w:val="FootnoteReference"/>
        </w:rPr>
        <w:footnoteRef/>
      </w:r>
      <w:r w:rsidRPr="00CD272D">
        <w:t xml:space="preserve"> The Motion and attached 2021 </w:t>
      </w:r>
      <w:r>
        <w:t>A</w:t>
      </w:r>
      <w:r w:rsidRPr="00CD272D">
        <w:t xml:space="preserve">greement have been assigned Document Number </w:t>
      </w:r>
      <w:r>
        <w:t>08857-2021.</w:t>
      </w:r>
      <w:r w:rsidRPr="00CD272D">
        <w:t xml:space="preserve"> </w:t>
      </w:r>
    </w:p>
  </w:footnote>
  <w:footnote w:id="2">
    <w:p w:rsidR="00961A52" w:rsidRPr="00CD272D" w:rsidRDefault="00961A52" w:rsidP="00961A52">
      <w:pPr>
        <w:pStyle w:val="OrderBody"/>
        <w:tabs>
          <w:tab w:val="center" w:pos="4320"/>
          <w:tab w:val="right" w:pos="8640"/>
        </w:tabs>
        <w:rPr>
          <w:sz w:val="20"/>
          <w:szCs w:val="20"/>
        </w:rPr>
      </w:pPr>
      <w:r w:rsidRPr="00CD272D">
        <w:rPr>
          <w:rStyle w:val="FootnoteReference"/>
          <w:sz w:val="20"/>
          <w:szCs w:val="20"/>
        </w:rPr>
        <w:footnoteRef/>
      </w:r>
      <w:r w:rsidRPr="00CD272D">
        <w:rPr>
          <w:sz w:val="20"/>
          <w:szCs w:val="20"/>
        </w:rPr>
        <w:t xml:space="preserve"> </w:t>
      </w:r>
      <w:r w:rsidRPr="00F1529C">
        <w:rPr>
          <w:i/>
          <w:sz w:val="20"/>
          <w:szCs w:val="20"/>
        </w:rPr>
        <w:t>In re: Petition for rate increase by Tampa Electric Company</w:t>
      </w:r>
      <w:r w:rsidRPr="00CD272D">
        <w:rPr>
          <w:sz w:val="20"/>
          <w:szCs w:val="20"/>
        </w:rPr>
        <w:t>,</w:t>
      </w:r>
      <w:r>
        <w:rPr>
          <w:sz w:val="20"/>
          <w:szCs w:val="20"/>
        </w:rPr>
        <w:t xml:space="preserve"> </w:t>
      </w:r>
      <w:r w:rsidRPr="00CD272D">
        <w:rPr>
          <w:sz w:val="20"/>
          <w:szCs w:val="20"/>
        </w:rPr>
        <w:t xml:space="preserve">Docket No. 20210034-EI, and </w:t>
      </w:r>
      <w:r w:rsidRPr="00F1529C">
        <w:rPr>
          <w:i/>
          <w:sz w:val="20"/>
          <w:szCs w:val="20"/>
        </w:rPr>
        <w:t>In re: Petition for approval of 2020 depreciation and dismantlement study and capital recovery schedules, by Tampa Electric Company</w:t>
      </w:r>
      <w:r w:rsidR="00F469D6">
        <w:rPr>
          <w:sz w:val="20"/>
          <w:szCs w:val="20"/>
        </w:rPr>
        <w:t>, Docket No. 20200264</w:t>
      </w:r>
      <w:r w:rsidRPr="00CD272D">
        <w:rPr>
          <w:sz w:val="20"/>
          <w:szCs w:val="20"/>
        </w:rPr>
        <w:t>-EI.</w:t>
      </w:r>
    </w:p>
  </w:footnote>
  <w:footnote w:id="3">
    <w:p w:rsidR="00323613" w:rsidRPr="00CD272D" w:rsidRDefault="00323613" w:rsidP="00F76FE9">
      <w:pPr>
        <w:pStyle w:val="FootnoteText"/>
      </w:pPr>
      <w:r w:rsidRPr="00CD272D">
        <w:rPr>
          <w:rStyle w:val="FootnoteReference"/>
        </w:rPr>
        <w:footnoteRef/>
      </w:r>
      <w:r w:rsidRPr="00CD272D">
        <w:t xml:space="preserve"> Office of Public Counsel, the Florida Industrial Power Users Group, the Florida Retail Federation, the Federal Executive Agencies, Walmart Inc., and the West Central Florida Hospital Utility Alliance</w:t>
      </w:r>
      <w:r w:rsidR="00567665" w:rsidRPr="00CD272D">
        <w:t>.</w:t>
      </w:r>
    </w:p>
  </w:footnote>
  <w:footnote w:id="4">
    <w:p w:rsidR="00406FE8" w:rsidRDefault="00406FE8">
      <w:pPr>
        <w:pStyle w:val="FootnoteText"/>
      </w:pPr>
      <w:r>
        <w:rPr>
          <w:rStyle w:val="FootnoteReference"/>
        </w:rPr>
        <w:footnoteRef/>
      </w:r>
      <w:r>
        <w:t xml:space="preserve"> S</w:t>
      </w:r>
      <w:r w:rsidRPr="00800B4B">
        <w:t xml:space="preserve">et forth in the Order Establishing Procedure, Order No. </w:t>
      </w:r>
      <w:r>
        <w:t>PSC-2021-0172-PCO-EI</w:t>
      </w:r>
      <w:r w:rsidRPr="00800B4B">
        <w:t xml:space="preserve">, issued on </w:t>
      </w:r>
      <w:r>
        <w:t>May 14, 2021</w:t>
      </w:r>
      <w:r w:rsidRPr="00800B4B">
        <w:t xml:space="preserve">, as Modified by </w:t>
      </w:r>
      <w:r>
        <w:t>the First Order Modifying Order Establishing Procedure,</w:t>
      </w:r>
      <w:r w:rsidRPr="00800B4B">
        <w:t xml:space="preserve"> Order </w:t>
      </w:r>
      <w:r>
        <w:t>No</w:t>
      </w:r>
      <w:r w:rsidRPr="00800B4B">
        <w:t>.</w:t>
      </w:r>
      <w:r w:rsidR="006456E1">
        <w:t xml:space="preserve"> </w:t>
      </w:r>
      <w:r>
        <w:t>PSC-2021-0257-PCO-EI</w:t>
      </w:r>
      <w:r w:rsidRPr="00800B4B">
        <w:t xml:space="preserve">, issued on </w:t>
      </w:r>
      <w:r>
        <w:t>July 14, 2021.</w:t>
      </w:r>
    </w:p>
  </w:footnote>
  <w:footnote w:id="5">
    <w:p w:rsidR="00BF0793" w:rsidRDefault="00BF0793">
      <w:pPr>
        <w:pStyle w:val="FootnoteText"/>
      </w:pPr>
      <w:r>
        <w:rPr>
          <w:rStyle w:val="FootnoteReference"/>
        </w:rPr>
        <w:footnoteRef/>
      </w:r>
      <w:r>
        <w:t xml:space="preserve"> The hearing in these Dockets was scheduled for October 18-22,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1 ">
      <w:r w:rsidR="004843AA">
        <w:t>PSC-2021-0301-PCO-EI</w:t>
      </w:r>
    </w:fldSimple>
  </w:p>
  <w:p w:rsidR="00FA6EFD" w:rsidRDefault="0000587B">
    <w:pPr>
      <w:pStyle w:val="OrderHeader"/>
    </w:pPr>
    <w:bookmarkStart w:id="10" w:name="HeaderDocketNo"/>
    <w:bookmarkEnd w:id="10"/>
    <w:r>
      <w:t>DOCKET NOS. 20210034-EI,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43A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00587B"/>
    <w:rsid w:val="000022B8"/>
    <w:rsid w:val="00003883"/>
    <w:rsid w:val="0000587B"/>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4082"/>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54A3"/>
    <w:rsid w:val="001513DE"/>
    <w:rsid w:val="00154A71"/>
    <w:rsid w:val="001655D4"/>
    <w:rsid w:val="00165803"/>
    <w:rsid w:val="00176730"/>
    <w:rsid w:val="00187E32"/>
    <w:rsid w:val="00194A97"/>
    <w:rsid w:val="00194E81"/>
    <w:rsid w:val="001A15E7"/>
    <w:rsid w:val="001A33C9"/>
    <w:rsid w:val="001A58F3"/>
    <w:rsid w:val="001B034E"/>
    <w:rsid w:val="001B3D15"/>
    <w:rsid w:val="001C2847"/>
    <w:rsid w:val="001C32D4"/>
    <w:rsid w:val="001C3BB5"/>
    <w:rsid w:val="001C3F8C"/>
    <w:rsid w:val="001C6097"/>
    <w:rsid w:val="001C7126"/>
    <w:rsid w:val="001D008A"/>
    <w:rsid w:val="001E0152"/>
    <w:rsid w:val="001E0FF5"/>
    <w:rsid w:val="001F36B0"/>
    <w:rsid w:val="001F4CA3"/>
    <w:rsid w:val="001F59E0"/>
    <w:rsid w:val="002002ED"/>
    <w:rsid w:val="002044DD"/>
    <w:rsid w:val="00206E29"/>
    <w:rsid w:val="0021666F"/>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613"/>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11CD"/>
    <w:rsid w:val="003B1A09"/>
    <w:rsid w:val="003C0431"/>
    <w:rsid w:val="003D3989"/>
    <w:rsid w:val="003D4CCA"/>
    <w:rsid w:val="003D52A6"/>
    <w:rsid w:val="003D6416"/>
    <w:rsid w:val="003D7050"/>
    <w:rsid w:val="003E1D48"/>
    <w:rsid w:val="003E711F"/>
    <w:rsid w:val="003F1D2B"/>
    <w:rsid w:val="003F49A6"/>
    <w:rsid w:val="003F7445"/>
    <w:rsid w:val="00406FE8"/>
    <w:rsid w:val="00411DF2"/>
    <w:rsid w:val="00411E8F"/>
    <w:rsid w:val="0042256C"/>
    <w:rsid w:val="004247F5"/>
    <w:rsid w:val="0042527B"/>
    <w:rsid w:val="00427EAC"/>
    <w:rsid w:val="004431B4"/>
    <w:rsid w:val="0045537F"/>
    <w:rsid w:val="00457DC7"/>
    <w:rsid w:val="004640B3"/>
    <w:rsid w:val="00472BCC"/>
    <w:rsid w:val="00473141"/>
    <w:rsid w:val="004843A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7665"/>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56E1"/>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0B4B"/>
    <w:rsid w:val="00801DAD"/>
    <w:rsid w:val="00803189"/>
    <w:rsid w:val="00804E7A"/>
    <w:rsid w:val="00805FBB"/>
    <w:rsid w:val="00814292"/>
    <w:rsid w:val="008169A4"/>
    <w:rsid w:val="008278FE"/>
    <w:rsid w:val="00832598"/>
    <w:rsid w:val="0083397E"/>
    <w:rsid w:val="0083534B"/>
    <w:rsid w:val="00836089"/>
    <w:rsid w:val="00842035"/>
    <w:rsid w:val="00842602"/>
    <w:rsid w:val="008449F0"/>
    <w:rsid w:val="00847B45"/>
    <w:rsid w:val="00863A66"/>
    <w:rsid w:val="008703D7"/>
    <w:rsid w:val="00874429"/>
    <w:rsid w:val="00875D22"/>
    <w:rsid w:val="00883D9A"/>
    <w:rsid w:val="00887588"/>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0D7D"/>
    <w:rsid w:val="009413DA"/>
    <w:rsid w:val="00943D21"/>
    <w:rsid w:val="0094504B"/>
    <w:rsid w:val="00961A52"/>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553A"/>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0793"/>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CF2"/>
    <w:rsid w:val="00C66692"/>
    <w:rsid w:val="00C673B5"/>
    <w:rsid w:val="00C7063D"/>
    <w:rsid w:val="00C830BC"/>
    <w:rsid w:val="00C8524D"/>
    <w:rsid w:val="00C90904"/>
    <w:rsid w:val="00C91123"/>
    <w:rsid w:val="00CA71FF"/>
    <w:rsid w:val="00CB5276"/>
    <w:rsid w:val="00CB5BFC"/>
    <w:rsid w:val="00CB68D7"/>
    <w:rsid w:val="00CB785B"/>
    <w:rsid w:val="00CC7E68"/>
    <w:rsid w:val="00CD272D"/>
    <w:rsid w:val="00CD3D74"/>
    <w:rsid w:val="00CD7132"/>
    <w:rsid w:val="00CE0E6F"/>
    <w:rsid w:val="00CE3B21"/>
    <w:rsid w:val="00CE56FC"/>
    <w:rsid w:val="00CE7A4D"/>
    <w:rsid w:val="00CF32D2"/>
    <w:rsid w:val="00CF4CFE"/>
    <w:rsid w:val="00CF5B7A"/>
    <w:rsid w:val="00D00E8E"/>
    <w:rsid w:val="00D02E0F"/>
    <w:rsid w:val="00D03EE8"/>
    <w:rsid w:val="00D13535"/>
    <w:rsid w:val="00D148FA"/>
    <w:rsid w:val="00D15497"/>
    <w:rsid w:val="00D17B79"/>
    <w:rsid w:val="00D205F5"/>
    <w:rsid w:val="00D23FEA"/>
    <w:rsid w:val="00D269CA"/>
    <w:rsid w:val="00D30B48"/>
    <w:rsid w:val="00D3168A"/>
    <w:rsid w:val="00D46FAA"/>
    <w:rsid w:val="00D47A40"/>
    <w:rsid w:val="00D51D33"/>
    <w:rsid w:val="00D56FEF"/>
    <w:rsid w:val="00D57BB2"/>
    <w:rsid w:val="00D57E57"/>
    <w:rsid w:val="00D70752"/>
    <w:rsid w:val="00D80E2D"/>
    <w:rsid w:val="00D84D5E"/>
    <w:rsid w:val="00D8560E"/>
    <w:rsid w:val="00D8758F"/>
    <w:rsid w:val="00DA4EDD"/>
    <w:rsid w:val="00DA6B78"/>
    <w:rsid w:val="00DB122B"/>
    <w:rsid w:val="00DC1D94"/>
    <w:rsid w:val="00DC42CF"/>
    <w:rsid w:val="00DC67B3"/>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529C"/>
    <w:rsid w:val="00F22B27"/>
    <w:rsid w:val="00F234A7"/>
    <w:rsid w:val="00F277B6"/>
    <w:rsid w:val="00F27DA5"/>
    <w:rsid w:val="00F37E07"/>
    <w:rsid w:val="00F4182A"/>
    <w:rsid w:val="00F469D6"/>
    <w:rsid w:val="00F54380"/>
    <w:rsid w:val="00F54B47"/>
    <w:rsid w:val="00F61247"/>
    <w:rsid w:val="00F61F61"/>
    <w:rsid w:val="00F63191"/>
    <w:rsid w:val="00F6702E"/>
    <w:rsid w:val="00F70E84"/>
    <w:rsid w:val="00F76FE9"/>
    <w:rsid w:val="00FA092B"/>
    <w:rsid w:val="00FA4F6C"/>
    <w:rsid w:val="00FA6EFD"/>
    <w:rsid w:val="00FB3791"/>
    <w:rsid w:val="00FB6780"/>
    <w:rsid w:val="00FB74EA"/>
    <w:rsid w:val="00FD2C9E"/>
    <w:rsid w:val="00FD4786"/>
    <w:rsid w:val="00FD616C"/>
    <w:rsid w:val="00FE53F2"/>
    <w:rsid w:val="00FE58E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0587B"/>
    <w:pPr>
      <w:ind w:left="720"/>
      <w:contextualSpacing/>
    </w:pPr>
    <w:rPr>
      <w:rFonts w:ascii="Calibri" w:eastAsia="Calibri" w:hAnsi="Calibri"/>
    </w:rPr>
  </w:style>
  <w:style w:type="paragraph" w:styleId="BalloonText">
    <w:name w:val="Balloon Text"/>
    <w:basedOn w:val="Normal"/>
    <w:link w:val="BalloonTextChar"/>
    <w:semiHidden/>
    <w:unhideWhenUsed/>
    <w:rsid w:val="001C32D4"/>
    <w:rPr>
      <w:rFonts w:ascii="Segoe UI" w:hAnsi="Segoe UI" w:cs="Segoe UI"/>
      <w:sz w:val="18"/>
      <w:szCs w:val="18"/>
    </w:rPr>
  </w:style>
  <w:style w:type="character" w:customStyle="1" w:styleId="BalloonTextChar">
    <w:name w:val="Balloon Text Char"/>
    <w:basedOn w:val="DefaultParagraphFont"/>
    <w:link w:val="BalloonText"/>
    <w:semiHidden/>
    <w:rsid w:val="001C3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105">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78165943">
      <w:bodyDiv w:val="1"/>
      <w:marLeft w:val="0"/>
      <w:marRight w:val="0"/>
      <w:marTop w:val="0"/>
      <w:marBottom w:val="0"/>
      <w:divBdr>
        <w:top w:val="none" w:sz="0" w:space="0" w:color="auto"/>
        <w:left w:val="none" w:sz="0" w:space="0" w:color="auto"/>
        <w:bottom w:val="none" w:sz="0" w:space="0" w:color="auto"/>
        <w:right w:val="none" w:sz="0" w:space="0" w:color="auto"/>
      </w:divBdr>
    </w:div>
    <w:div w:id="528222516">
      <w:bodyDiv w:val="1"/>
      <w:marLeft w:val="0"/>
      <w:marRight w:val="0"/>
      <w:marTop w:val="0"/>
      <w:marBottom w:val="0"/>
      <w:divBdr>
        <w:top w:val="none" w:sz="0" w:space="0" w:color="auto"/>
        <w:left w:val="none" w:sz="0" w:space="0" w:color="auto"/>
        <w:bottom w:val="none" w:sz="0" w:space="0" w:color="auto"/>
        <w:right w:val="none" w:sz="0" w:space="0" w:color="auto"/>
      </w:divBdr>
    </w:div>
    <w:div w:id="805051558">
      <w:bodyDiv w:val="1"/>
      <w:marLeft w:val="0"/>
      <w:marRight w:val="0"/>
      <w:marTop w:val="0"/>
      <w:marBottom w:val="0"/>
      <w:divBdr>
        <w:top w:val="none" w:sz="0" w:space="0" w:color="auto"/>
        <w:left w:val="none" w:sz="0" w:space="0" w:color="auto"/>
        <w:bottom w:val="none" w:sz="0" w:space="0" w:color="auto"/>
        <w:right w:val="none" w:sz="0" w:space="0" w:color="auto"/>
      </w:divBdr>
    </w:div>
    <w:div w:id="9921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2ADE-91ED-4B66-9148-16B60DFD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2021-08-10T17:46:00Z</dcterms:created>
  <dcterms:modified xsi:type="dcterms:W3CDTF">2021-08-10T19:04:00Z</dcterms:modified>
</cp:coreProperties>
</file>