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25926" w:rsidP="00B25926">
      <w:pPr>
        <w:pStyle w:val="OrderHeading"/>
      </w:pPr>
      <w:bookmarkStart w:id="0" w:name="_GoBack"/>
      <w:bookmarkEnd w:id="0"/>
      <w:r>
        <w:t>BEFORE THE FLORIDA PUBLIC SERVICE COMMISSION</w:t>
      </w:r>
    </w:p>
    <w:p w:rsidR="00B25926" w:rsidRDefault="00B25926" w:rsidP="00B25926">
      <w:pPr>
        <w:pStyle w:val="OrderBody"/>
      </w:pPr>
    </w:p>
    <w:p w:rsidR="00B25926" w:rsidRDefault="00B25926" w:rsidP="00B259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5926" w:rsidRPr="00C63FCF" w:rsidTr="00C63FCF">
        <w:trPr>
          <w:trHeight w:val="828"/>
        </w:trPr>
        <w:tc>
          <w:tcPr>
            <w:tcW w:w="4788" w:type="dxa"/>
            <w:tcBorders>
              <w:bottom w:val="single" w:sz="8" w:space="0" w:color="auto"/>
              <w:right w:val="double" w:sz="6" w:space="0" w:color="auto"/>
            </w:tcBorders>
            <w:shd w:val="clear" w:color="auto" w:fill="auto"/>
          </w:tcPr>
          <w:p w:rsidR="00B25926" w:rsidRDefault="00B25926" w:rsidP="00C63FCF">
            <w:pPr>
              <w:pStyle w:val="OrderBody"/>
              <w:tabs>
                <w:tab w:val="center" w:pos="4320"/>
                <w:tab w:val="right" w:pos="8640"/>
              </w:tabs>
              <w:jc w:val="left"/>
            </w:pPr>
            <w:r>
              <w:t xml:space="preserve">In re: </w:t>
            </w:r>
            <w:bookmarkStart w:id="1" w:name="SSInRe"/>
            <w:bookmarkEnd w:id="1"/>
            <w:r>
              <w:t>Storm protection plan cost recovery clause.</w:t>
            </w:r>
          </w:p>
        </w:tc>
        <w:tc>
          <w:tcPr>
            <w:tcW w:w="4788" w:type="dxa"/>
            <w:tcBorders>
              <w:left w:val="double" w:sz="6" w:space="0" w:color="auto"/>
            </w:tcBorders>
            <w:shd w:val="clear" w:color="auto" w:fill="auto"/>
          </w:tcPr>
          <w:p w:rsidR="00B25926" w:rsidRDefault="00B25926" w:rsidP="00B25926">
            <w:pPr>
              <w:pStyle w:val="OrderBody"/>
            </w:pPr>
            <w:r>
              <w:t xml:space="preserve">DOCKET NO. </w:t>
            </w:r>
            <w:bookmarkStart w:id="2" w:name="SSDocketNo"/>
            <w:bookmarkEnd w:id="2"/>
            <w:r>
              <w:t>20230010-EI</w:t>
            </w:r>
          </w:p>
          <w:p w:rsidR="00B25926" w:rsidRDefault="00B25926" w:rsidP="00C63FCF">
            <w:pPr>
              <w:pStyle w:val="OrderBody"/>
              <w:tabs>
                <w:tab w:val="center" w:pos="4320"/>
                <w:tab w:val="right" w:pos="8640"/>
              </w:tabs>
              <w:jc w:val="left"/>
            </w:pPr>
            <w:r>
              <w:t xml:space="preserve">ORDER NO. </w:t>
            </w:r>
            <w:bookmarkStart w:id="3" w:name="OrderNo0178"/>
            <w:r w:rsidR="006E3E09">
              <w:t>PSC-2023-0178-PCO-EI</w:t>
            </w:r>
            <w:bookmarkEnd w:id="3"/>
          </w:p>
          <w:p w:rsidR="00B25926" w:rsidRDefault="00B25926" w:rsidP="00C63FCF">
            <w:pPr>
              <w:pStyle w:val="OrderBody"/>
              <w:tabs>
                <w:tab w:val="center" w:pos="4320"/>
                <w:tab w:val="right" w:pos="8640"/>
              </w:tabs>
              <w:jc w:val="left"/>
            </w:pPr>
            <w:r>
              <w:t xml:space="preserve">ISSUED: </w:t>
            </w:r>
            <w:r w:rsidR="006E3E09">
              <w:t>June 12, 2023</w:t>
            </w:r>
          </w:p>
        </w:tc>
      </w:tr>
    </w:tbl>
    <w:p w:rsidR="00B25926" w:rsidRDefault="00B25926" w:rsidP="00B25926"/>
    <w:p w:rsidR="00B25926" w:rsidRDefault="00B25926" w:rsidP="00B25926"/>
    <w:p w:rsidR="002E781D" w:rsidRDefault="00B25926" w:rsidP="00B25926">
      <w:pPr>
        <w:pStyle w:val="CenterUnderline"/>
      </w:pPr>
      <w:bookmarkStart w:id="4" w:name="Commissioners"/>
      <w:bookmarkEnd w:id="4"/>
      <w:r>
        <w:t>ORDER</w:t>
      </w:r>
      <w:bookmarkStart w:id="5" w:name="OrderTitle"/>
      <w:r>
        <w:t xml:space="preserve"> </w:t>
      </w:r>
      <w:r w:rsidR="002E781D">
        <w:t xml:space="preserve">GRANTING STAFF’S MOTION TO </w:t>
      </w:r>
      <w:r w:rsidR="0037134E">
        <w:t>MODIFY</w:t>
      </w:r>
    </w:p>
    <w:p w:rsidR="00CB5276" w:rsidRDefault="00B25926" w:rsidP="00B25926">
      <w:pPr>
        <w:pStyle w:val="CenterUnderline"/>
      </w:pPr>
      <w:r>
        <w:t xml:space="preserve">ORDER ESTABLISHING PROCEDURE </w:t>
      </w:r>
      <w:bookmarkEnd w:id="5"/>
    </w:p>
    <w:p w:rsidR="00B25926" w:rsidRDefault="00B25926" w:rsidP="00B25926">
      <w:pPr>
        <w:pStyle w:val="CenterUnderline"/>
      </w:pPr>
    </w:p>
    <w:p w:rsidR="00B25926" w:rsidRDefault="00B25926" w:rsidP="00B25926">
      <w:pPr>
        <w:pStyle w:val="OrderBody"/>
      </w:pPr>
    </w:p>
    <w:p w:rsidR="003E2873" w:rsidRDefault="00B25926" w:rsidP="00B25926">
      <w:pPr>
        <w:pStyle w:val="OrderBody"/>
      </w:pPr>
      <w:bookmarkStart w:id="6" w:name="OrderText"/>
      <w:bookmarkEnd w:id="6"/>
      <w:r>
        <w:tab/>
        <w:t>Order No. PSC-2023-0090-PCO-EI (Procedural Order)</w:t>
      </w:r>
      <w:r w:rsidR="003E2873">
        <w:t>,</w:t>
      </w:r>
      <w:r>
        <w:t xml:space="preserve"> issued on February 15, 2023, </w:t>
      </w:r>
      <w:r w:rsidR="00F918E2">
        <w:t>revis</w:t>
      </w:r>
      <w:r>
        <w:t xml:space="preserve">ed by Order No. PSC-2023-0105-PCO-EI issued on March 20, 2023, established hearing procedures to govern this Docket, including controlling dates. </w:t>
      </w:r>
      <w:r w:rsidR="002E781D">
        <w:t>On June 8, 2023, Public Service Commissi</w:t>
      </w:r>
      <w:r w:rsidR="0037134E">
        <w:t>on staff filed a Motion to Modify</w:t>
      </w:r>
      <w:r w:rsidR="002E781D">
        <w:t xml:space="preserve"> Order Establishing Procedure (Motion)</w:t>
      </w:r>
      <w:r w:rsidR="003E2873">
        <w:t>. In the Motion, staff requests</w:t>
      </w:r>
      <w:r w:rsidR="002E781D">
        <w:t xml:space="preserve"> </w:t>
      </w:r>
      <w:r w:rsidR="003E2873">
        <w:t xml:space="preserve">brief </w:t>
      </w:r>
      <w:r w:rsidR="002E781D">
        <w:t>extensions of the controlling dates</w:t>
      </w:r>
      <w:r w:rsidR="003E2873" w:rsidRPr="003E2873">
        <w:t xml:space="preserve"> </w:t>
      </w:r>
      <w:r w:rsidR="003E2873">
        <w:t>established in the Procedural Order</w:t>
      </w:r>
      <w:r w:rsidR="002E781D">
        <w:t xml:space="preserve"> for</w:t>
      </w:r>
      <w:r w:rsidR="002B14E7">
        <w:t xml:space="preserve"> prefiled</w:t>
      </w:r>
      <w:r w:rsidR="002E781D">
        <w:t xml:space="preserve"> staff and rebuttal testimony and exhibits</w:t>
      </w:r>
      <w:r w:rsidR="003B0882">
        <w:t xml:space="preserve"> due to workload constraints associated with the staff audit</w:t>
      </w:r>
      <w:r w:rsidR="002E781D">
        <w:t xml:space="preserve">. </w:t>
      </w:r>
      <w:r w:rsidR="003B0882">
        <w:t>Staff conferred with the parties, and n</w:t>
      </w:r>
      <w:r w:rsidR="002E781D">
        <w:t>o party objects to the Motion.</w:t>
      </w:r>
    </w:p>
    <w:p w:rsidR="003E2873" w:rsidRDefault="003E2873" w:rsidP="00B25926">
      <w:pPr>
        <w:pStyle w:val="OrderBody"/>
      </w:pPr>
    </w:p>
    <w:p w:rsidR="00B25926" w:rsidRDefault="003E2873" w:rsidP="00B25926">
      <w:pPr>
        <w:pStyle w:val="OrderBody"/>
      </w:pPr>
      <w:r>
        <w:tab/>
      </w:r>
      <w:r w:rsidR="00E30298">
        <w:t>S</w:t>
      </w:r>
      <w:r w:rsidR="002867CF">
        <w:t>taff has demonstrated good cause in sup</w:t>
      </w:r>
      <w:r w:rsidR="0037134E">
        <w:t xml:space="preserve">port of the Motion. </w:t>
      </w:r>
      <w:r w:rsidR="00E30298">
        <w:t>T</w:t>
      </w:r>
      <w:r w:rsidR="0037134E">
        <w:t xml:space="preserve">he </w:t>
      </w:r>
      <w:r w:rsidR="002867CF">
        <w:t xml:space="preserve">extensions of time </w:t>
      </w:r>
      <w:r w:rsidR="0037134E">
        <w:t>requested by staff</w:t>
      </w:r>
      <w:r w:rsidR="002867CF">
        <w:t xml:space="preserve"> will not unduly impact any of the remaining controlling dates in this docket. </w:t>
      </w:r>
      <w:r w:rsidR="00B25926">
        <w:t>A</w:t>
      </w:r>
      <w:r w:rsidR="002E781D">
        <w:t>ccordingly</w:t>
      </w:r>
      <w:r w:rsidR="00B25926">
        <w:t>,</w:t>
      </w:r>
      <w:r w:rsidR="002E781D">
        <w:t xml:space="preserve"> staff’</w:t>
      </w:r>
      <w:r w:rsidR="00E30298">
        <w:t>s Motion sh</w:t>
      </w:r>
      <w:r w:rsidR="007218BC">
        <w:t>all</w:t>
      </w:r>
      <w:r w:rsidR="00E30298">
        <w:t xml:space="preserve"> be</w:t>
      </w:r>
      <w:r w:rsidR="002E781D">
        <w:t xml:space="preserve"> granted.</w:t>
      </w:r>
      <w:r w:rsidR="00B25926">
        <w:t xml:space="preserve"> Section IX of the Procedural Order shall be modified </w:t>
      </w:r>
      <w:r w:rsidR="002E781D">
        <w:t xml:space="preserve">to establish </w:t>
      </w:r>
      <w:r w:rsidR="00B25926">
        <w:t xml:space="preserve">the following </w:t>
      </w:r>
      <w:r w:rsidR="002E781D">
        <w:t>new controlling</w:t>
      </w:r>
      <w:r w:rsidR="00B25926">
        <w:t xml:space="preserve"> dates:</w:t>
      </w:r>
    </w:p>
    <w:p w:rsidR="00B25926" w:rsidRDefault="00B25926" w:rsidP="00B25926">
      <w:pPr>
        <w:pStyle w:val="OrderBody"/>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2659"/>
        <w:gridCol w:w="2775"/>
      </w:tblGrid>
      <w:tr w:rsidR="002C5644" w:rsidTr="002C5644">
        <w:tc>
          <w:tcPr>
            <w:tcW w:w="3404" w:type="dxa"/>
            <w:shd w:val="clear" w:color="auto" w:fill="auto"/>
          </w:tcPr>
          <w:p w:rsidR="002C5644" w:rsidRPr="002C5644" w:rsidRDefault="002C5644" w:rsidP="007C610A">
            <w:pPr>
              <w:pStyle w:val="OrderBody"/>
              <w:rPr>
                <w:b/>
              </w:rPr>
            </w:pPr>
            <w:r>
              <w:rPr>
                <w:b/>
              </w:rPr>
              <w:t>Event</w:t>
            </w:r>
          </w:p>
        </w:tc>
        <w:tc>
          <w:tcPr>
            <w:tcW w:w="2659" w:type="dxa"/>
          </w:tcPr>
          <w:p w:rsidR="002C5644" w:rsidRPr="002C5644" w:rsidRDefault="002C5644" w:rsidP="007C610A">
            <w:pPr>
              <w:pStyle w:val="OrderBody"/>
              <w:rPr>
                <w:b/>
              </w:rPr>
            </w:pPr>
            <w:r>
              <w:rPr>
                <w:b/>
              </w:rPr>
              <w:t>Previous Due Date</w:t>
            </w:r>
          </w:p>
        </w:tc>
        <w:tc>
          <w:tcPr>
            <w:tcW w:w="2775" w:type="dxa"/>
            <w:shd w:val="clear" w:color="auto" w:fill="auto"/>
          </w:tcPr>
          <w:p w:rsidR="002C5644" w:rsidRPr="002C5644" w:rsidRDefault="002C5644" w:rsidP="007C610A">
            <w:pPr>
              <w:pStyle w:val="OrderBody"/>
              <w:rPr>
                <w:b/>
              </w:rPr>
            </w:pPr>
            <w:r>
              <w:rPr>
                <w:b/>
              </w:rPr>
              <w:t>New Due Date</w:t>
            </w:r>
          </w:p>
        </w:tc>
      </w:tr>
      <w:tr w:rsidR="002C5644" w:rsidTr="002C5644">
        <w:tc>
          <w:tcPr>
            <w:tcW w:w="3404" w:type="dxa"/>
            <w:shd w:val="clear" w:color="auto" w:fill="auto"/>
          </w:tcPr>
          <w:p w:rsidR="002C5644" w:rsidRDefault="002C5644" w:rsidP="007C610A">
            <w:pPr>
              <w:pStyle w:val="OrderBody"/>
            </w:pPr>
            <w:r>
              <w:t>Staff Testimony and Exhibits</w:t>
            </w:r>
          </w:p>
        </w:tc>
        <w:tc>
          <w:tcPr>
            <w:tcW w:w="2659" w:type="dxa"/>
          </w:tcPr>
          <w:p w:rsidR="002C5644" w:rsidRDefault="002C5644" w:rsidP="007C610A">
            <w:pPr>
              <w:pStyle w:val="OrderBody"/>
            </w:pPr>
            <w:r>
              <w:t>July 7, 2023</w:t>
            </w:r>
          </w:p>
        </w:tc>
        <w:tc>
          <w:tcPr>
            <w:tcW w:w="2775" w:type="dxa"/>
            <w:shd w:val="clear" w:color="auto" w:fill="auto"/>
          </w:tcPr>
          <w:p w:rsidR="002C5644" w:rsidRDefault="002C5644" w:rsidP="007C610A">
            <w:pPr>
              <w:pStyle w:val="OrderBody"/>
            </w:pPr>
            <w:r>
              <w:t>July 12, 2023</w:t>
            </w:r>
          </w:p>
        </w:tc>
      </w:tr>
      <w:tr w:rsidR="002C5644" w:rsidTr="002C5644">
        <w:tc>
          <w:tcPr>
            <w:tcW w:w="3404" w:type="dxa"/>
            <w:shd w:val="clear" w:color="auto" w:fill="auto"/>
          </w:tcPr>
          <w:p w:rsidR="002C5644" w:rsidRDefault="002C5644" w:rsidP="007C610A">
            <w:pPr>
              <w:pStyle w:val="OrderBody"/>
            </w:pPr>
            <w:r>
              <w:t>Rebuttal Testimony and Exhibits</w:t>
            </w:r>
          </w:p>
        </w:tc>
        <w:tc>
          <w:tcPr>
            <w:tcW w:w="2659" w:type="dxa"/>
          </w:tcPr>
          <w:p w:rsidR="002C5644" w:rsidRDefault="002C5644" w:rsidP="007C610A">
            <w:pPr>
              <w:pStyle w:val="OrderBody"/>
            </w:pPr>
            <w:r>
              <w:t>July 24, 2023</w:t>
            </w:r>
          </w:p>
        </w:tc>
        <w:tc>
          <w:tcPr>
            <w:tcW w:w="2775" w:type="dxa"/>
            <w:shd w:val="clear" w:color="auto" w:fill="auto"/>
          </w:tcPr>
          <w:p w:rsidR="002C5644" w:rsidRDefault="002C5644" w:rsidP="007C610A">
            <w:pPr>
              <w:pStyle w:val="OrderBody"/>
            </w:pPr>
            <w:r>
              <w:t>July 26, 2023</w:t>
            </w:r>
          </w:p>
        </w:tc>
      </w:tr>
    </w:tbl>
    <w:p w:rsidR="00B25926" w:rsidRDefault="00B25926" w:rsidP="00B25926">
      <w:pPr>
        <w:pStyle w:val="OrderBody"/>
      </w:pPr>
    </w:p>
    <w:p w:rsidR="00B25926" w:rsidRDefault="00B25926" w:rsidP="00B25926">
      <w:pPr>
        <w:pStyle w:val="OrderBody"/>
      </w:pPr>
      <w:r>
        <w:tab/>
        <w:t>Based on the foregoing, it is</w:t>
      </w:r>
    </w:p>
    <w:p w:rsidR="00B25926" w:rsidRDefault="00B25926" w:rsidP="00B25926">
      <w:pPr>
        <w:pStyle w:val="OrderBody"/>
      </w:pPr>
    </w:p>
    <w:p w:rsidR="003E2873" w:rsidRDefault="00B25926" w:rsidP="00B25926">
      <w:pPr>
        <w:pStyle w:val="OrderBody"/>
      </w:pPr>
      <w:r>
        <w:tab/>
        <w:t>ORDERED by Commissioner Mike La Rosa, as Prehearing Officer, that</w:t>
      </w:r>
      <w:r w:rsidR="003E2873">
        <w:t xml:space="preserve"> staff’</w:t>
      </w:r>
      <w:r w:rsidR="0037134E">
        <w:t>s Motion to Modify</w:t>
      </w:r>
      <w:r w:rsidR="003E2873">
        <w:t xml:space="preserve"> Order Establishing Procedure is granted. It is further</w:t>
      </w:r>
    </w:p>
    <w:p w:rsidR="003E2873" w:rsidRDefault="003E2873" w:rsidP="00B25926">
      <w:pPr>
        <w:pStyle w:val="OrderBody"/>
      </w:pPr>
    </w:p>
    <w:p w:rsidR="00B25926" w:rsidRDefault="003E2873" w:rsidP="00B25926">
      <w:pPr>
        <w:pStyle w:val="OrderBody"/>
      </w:pPr>
      <w:r>
        <w:tab/>
        <w:t>ORDERED that</w:t>
      </w:r>
      <w:r w:rsidR="00B25926">
        <w:t xml:space="preserve"> Order No. </w:t>
      </w:r>
      <w:r w:rsidR="0097733E">
        <w:t>PSC-2023-0090-PCO-EI, revised by Order No. PSC-2023-0105-PCO-EI</w:t>
      </w:r>
      <w:r w:rsidR="00B32F70">
        <w:t>,</w:t>
      </w:r>
      <w:r w:rsidR="00B25926">
        <w:t xml:space="preserve"> is modified as set forth in the body of this order. It is further </w:t>
      </w:r>
    </w:p>
    <w:p w:rsidR="00B25926" w:rsidRDefault="00B25926" w:rsidP="00B25926">
      <w:pPr>
        <w:pStyle w:val="OrderBody"/>
      </w:pPr>
    </w:p>
    <w:p w:rsidR="00B25926" w:rsidRDefault="00B25926" w:rsidP="00B25926">
      <w:pPr>
        <w:pStyle w:val="OrderBody"/>
      </w:pPr>
      <w:r>
        <w:tab/>
        <w:t xml:space="preserve">ORDERED that Order No. </w:t>
      </w:r>
      <w:r w:rsidR="0097733E">
        <w:t>PSC-2023-0090-PCO-EI, revised by Order No. PSC-2023-0105-PCO-EI</w:t>
      </w:r>
      <w:r w:rsidR="00B32F70">
        <w:t>,</w:t>
      </w:r>
      <w:r>
        <w:t xml:space="preserve"> is reaffirmed in all other respects.</w:t>
      </w:r>
    </w:p>
    <w:p w:rsidR="0097733E" w:rsidRDefault="0097733E" w:rsidP="00B25926">
      <w:pPr>
        <w:pStyle w:val="OrderBody"/>
      </w:pPr>
    </w:p>
    <w:p w:rsidR="0097733E" w:rsidRDefault="0097733E" w:rsidP="0097733E">
      <w:pPr>
        <w:pStyle w:val="OrderBody"/>
        <w:keepNext/>
        <w:keepLines/>
      </w:pPr>
      <w:r>
        <w:lastRenderedPageBreak/>
        <w:tab/>
        <w:t xml:space="preserve">By ORDER of Commissioner Mike La Rosa, as Prehearing Officer, this </w:t>
      </w:r>
      <w:bookmarkStart w:id="7" w:name="replaceDate"/>
      <w:bookmarkEnd w:id="7"/>
      <w:r w:rsidR="006E3E09">
        <w:rPr>
          <w:u w:val="single"/>
        </w:rPr>
        <w:t>12th</w:t>
      </w:r>
      <w:r w:rsidR="006E3E09">
        <w:t xml:space="preserve"> day of </w:t>
      </w:r>
      <w:r w:rsidR="006E3E09">
        <w:rPr>
          <w:u w:val="single"/>
        </w:rPr>
        <w:t>June</w:t>
      </w:r>
      <w:r w:rsidR="006E3E09">
        <w:t xml:space="preserve">, </w:t>
      </w:r>
      <w:r w:rsidR="006E3E09">
        <w:rPr>
          <w:u w:val="single"/>
        </w:rPr>
        <w:t>2023</w:t>
      </w:r>
      <w:r w:rsidR="006E3E09">
        <w:t>.</w:t>
      </w:r>
    </w:p>
    <w:p w:rsidR="006E3E09" w:rsidRPr="006E3E09" w:rsidRDefault="006E3E09" w:rsidP="0097733E">
      <w:pPr>
        <w:pStyle w:val="OrderBody"/>
        <w:keepNext/>
        <w:keepLines/>
      </w:pPr>
    </w:p>
    <w:p w:rsidR="0097733E" w:rsidRDefault="0097733E" w:rsidP="0097733E">
      <w:pPr>
        <w:pStyle w:val="OrderBody"/>
        <w:keepNext/>
        <w:keepLines/>
      </w:pPr>
    </w:p>
    <w:p w:rsidR="0097733E" w:rsidRDefault="0097733E" w:rsidP="0097733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7733E" w:rsidTr="0097733E">
        <w:tc>
          <w:tcPr>
            <w:tcW w:w="720" w:type="dxa"/>
            <w:shd w:val="clear" w:color="auto" w:fill="auto"/>
          </w:tcPr>
          <w:p w:rsidR="0097733E" w:rsidRDefault="0097733E" w:rsidP="0097733E">
            <w:pPr>
              <w:pStyle w:val="OrderBody"/>
              <w:keepNext/>
              <w:keepLines/>
            </w:pPr>
            <w:bookmarkStart w:id="8" w:name="bkmrkSignature" w:colFirst="0" w:colLast="0"/>
          </w:p>
        </w:tc>
        <w:tc>
          <w:tcPr>
            <w:tcW w:w="4320" w:type="dxa"/>
            <w:tcBorders>
              <w:bottom w:val="single" w:sz="4" w:space="0" w:color="auto"/>
            </w:tcBorders>
            <w:shd w:val="clear" w:color="auto" w:fill="auto"/>
          </w:tcPr>
          <w:p w:rsidR="0097733E" w:rsidRDefault="0097733E" w:rsidP="0097733E">
            <w:pPr>
              <w:pStyle w:val="OrderBody"/>
              <w:keepNext/>
              <w:keepLines/>
            </w:pPr>
          </w:p>
        </w:tc>
      </w:tr>
      <w:bookmarkEnd w:id="8"/>
      <w:tr w:rsidR="0097733E" w:rsidTr="0097733E">
        <w:tc>
          <w:tcPr>
            <w:tcW w:w="720" w:type="dxa"/>
            <w:shd w:val="clear" w:color="auto" w:fill="auto"/>
          </w:tcPr>
          <w:p w:rsidR="0097733E" w:rsidRDefault="0097733E" w:rsidP="0097733E">
            <w:pPr>
              <w:pStyle w:val="OrderBody"/>
              <w:keepNext/>
              <w:keepLines/>
            </w:pPr>
          </w:p>
        </w:tc>
        <w:tc>
          <w:tcPr>
            <w:tcW w:w="4320" w:type="dxa"/>
            <w:tcBorders>
              <w:top w:val="single" w:sz="4" w:space="0" w:color="auto"/>
            </w:tcBorders>
            <w:shd w:val="clear" w:color="auto" w:fill="auto"/>
          </w:tcPr>
          <w:p w:rsidR="0097733E" w:rsidRDefault="0097733E" w:rsidP="0097733E">
            <w:pPr>
              <w:pStyle w:val="OrderBody"/>
              <w:keepNext/>
              <w:keepLines/>
            </w:pPr>
            <w:r>
              <w:t>Mike La Rosa</w:t>
            </w:r>
          </w:p>
          <w:p w:rsidR="0097733E" w:rsidRDefault="0097733E" w:rsidP="0097733E">
            <w:pPr>
              <w:pStyle w:val="OrderBody"/>
              <w:keepNext/>
              <w:keepLines/>
            </w:pPr>
            <w:r>
              <w:t>Commissioner and Prehearing Officer</w:t>
            </w:r>
          </w:p>
        </w:tc>
      </w:tr>
    </w:tbl>
    <w:p w:rsidR="0097733E" w:rsidRDefault="0097733E" w:rsidP="0097733E">
      <w:pPr>
        <w:pStyle w:val="OrderSigInfo"/>
        <w:keepNext/>
        <w:keepLines/>
      </w:pPr>
      <w:r>
        <w:t>Florida Public Service Commission</w:t>
      </w:r>
    </w:p>
    <w:p w:rsidR="0097733E" w:rsidRDefault="0097733E" w:rsidP="0097733E">
      <w:pPr>
        <w:pStyle w:val="OrderSigInfo"/>
        <w:keepNext/>
        <w:keepLines/>
      </w:pPr>
      <w:r>
        <w:t>2540 Shumard Oak Boulevard</w:t>
      </w:r>
    </w:p>
    <w:p w:rsidR="0097733E" w:rsidRDefault="0097733E" w:rsidP="0097733E">
      <w:pPr>
        <w:pStyle w:val="OrderSigInfo"/>
        <w:keepNext/>
        <w:keepLines/>
      </w:pPr>
      <w:r>
        <w:t>Tallahassee, Florida 32399</w:t>
      </w:r>
    </w:p>
    <w:p w:rsidR="0097733E" w:rsidRDefault="0097733E" w:rsidP="0097733E">
      <w:pPr>
        <w:pStyle w:val="OrderSigInfo"/>
        <w:keepNext/>
        <w:keepLines/>
      </w:pPr>
      <w:r>
        <w:t>(850) 413</w:t>
      </w:r>
      <w:r>
        <w:noBreakHyphen/>
        <w:t>6770</w:t>
      </w:r>
    </w:p>
    <w:p w:rsidR="0097733E" w:rsidRDefault="0097733E" w:rsidP="0097733E">
      <w:pPr>
        <w:pStyle w:val="OrderSigInfo"/>
        <w:keepNext/>
        <w:keepLines/>
      </w:pPr>
      <w:r>
        <w:t>www.floridapsc.com</w:t>
      </w:r>
    </w:p>
    <w:p w:rsidR="0097733E" w:rsidRDefault="0097733E" w:rsidP="0097733E">
      <w:pPr>
        <w:pStyle w:val="OrderSigInfo"/>
        <w:keepNext/>
        <w:keepLines/>
      </w:pPr>
    </w:p>
    <w:p w:rsidR="0097733E" w:rsidRDefault="0097733E" w:rsidP="0097733E">
      <w:pPr>
        <w:pStyle w:val="OrderSigInfo"/>
        <w:keepNext/>
        <w:keepLines/>
      </w:pPr>
      <w:r>
        <w:t>Copies furnished:  A copy of this document is provided to the parties of record at the time of issuance and, if applicable, interested persons.</w:t>
      </w:r>
    </w:p>
    <w:p w:rsidR="0097733E" w:rsidRDefault="0097733E" w:rsidP="0097733E">
      <w:pPr>
        <w:pStyle w:val="OrderBody"/>
        <w:keepNext/>
        <w:keepLines/>
      </w:pPr>
    </w:p>
    <w:p w:rsidR="0097733E" w:rsidRDefault="0097733E" w:rsidP="0097733E">
      <w:pPr>
        <w:pStyle w:val="OrderBody"/>
        <w:keepNext/>
        <w:keepLines/>
      </w:pPr>
    </w:p>
    <w:p w:rsidR="0097733E" w:rsidRDefault="0097733E" w:rsidP="0097733E">
      <w:pPr>
        <w:pStyle w:val="OrderBody"/>
        <w:keepNext/>
        <w:keepLines/>
      </w:pPr>
      <w:r>
        <w:t>DD</w:t>
      </w:r>
    </w:p>
    <w:p w:rsidR="0097733E" w:rsidRDefault="0097733E" w:rsidP="0097733E">
      <w:pPr>
        <w:pStyle w:val="OrderBody"/>
      </w:pPr>
    </w:p>
    <w:p w:rsidR="0097733E" w:rsidRDefault="0097733E" w:rsidP="0097733E">
      <w:pPr>
        <w:pStyle w:val="OrderBody"/>
      </w:pPr>
    </w:p>
    <w:p w:rsidR="00B25926" w:rsidRDefault="00B25926" w:rsidP="00B25926">
      <w:pPr>
        <w:pStyle w:val="CenterUnderline"/>
      </w:pPr>
      <w:r>
        <w:t>NOTICE OF FURTHER PROCEEDINGS OR JUDICIAL REVIEW</w:t>
      </w:r>
    </w:p>
    <w:p w:rsidR="00B25926" w:rsidRDefault="00B25926" w:rsidP="00B25926">
      <w:pPr>
        <w:pStyle w:val="CenterUnderline"/>
        <w:rPr>
          <w:u w:val="none"/>
        </w:rPr>
      </w:pPr>
    </w:p>
    <w:p w:rsidR="00B25926" w:rsidRDefault="00B25926" w:rsidP="00B259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25926" w:rsidRDefault="00B25926" w:rsidP="00B25926">
      <w:pPr>
        <w:pStyle w:val="OrderBody"/>
      </w:pPr>
    </w:p>
    <w:p w:rsidR="00B25926" w:rsidRDefault="00B25926" w:rsidP="00B25926">
      <w:pPr>
        <w:pStyle w:val="OrderBody"/>
      </w:pPr>
      <w:r>
        <w:tab/>
        <w:t>Mediation may be available on a case-by-case basis.  If mediation is conducted, it does not affect a substantially interested person's right to a hearing.</w:t>
      </w:r>
    </w:p>
    <w:p w:rsidR="00B25926" w:rsidRDefault="00B25926" w:rsidP="00B25926">
      <w:pPr>
        <w:pStyle w:val="OrderBody"/>
      </w:pPr>
    </w:p>
    <w:p w:rsidR="00CB5276" w:rsidRDefault="00B25926" w:rsidP="00B2592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87" w:rsidRDefault="007D7687">
      <w:r>
        <w:separator/>
      </w:r>
    </w:p>
  </w:endnote>
  <w:endnote w:type="continuationSeparator" w:id="0">
    <w:p w:rsidR="007D7687" w:rsidRDefault="007D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87" w:rsidRDefault="007D7687">
      <w:r>
        <w:separator/>
      </w:r>
    </w:p>
  </w:footnote>
  <w:footnote w:type="continuationSeparator" w:id="0">
    <w:p w:rsidR="007D7687" w:rsidRDefault="007D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8 ">
      <w:r w:rsidR="006E3E09">
        <w:t>PSC-2023-0178-PCO-EI</w:t>
      </w:r>
    </w:fldSimple>
  </w:p>
  <w:p w:rsidR="00FA6EFD" w:rsidRDefault="00B25926">
    <w:pPr>
      <w:pStyle w:val="OrderHeader"/>
    </w:pPr>
    <w:bookmarkStart w:id="9" w:name="HeaderDocketNo"/>
    <w:bookmarkEnd w:id="9"/>
    <w:r>
      <w:t>DOCKET NO. 20230010-EI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3E0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0-EI"/>
  </w:docVars>
  <w:rsids>
    <w:rsidRoot w:val="00B25926"/>
    <w:rsid w:val="000022B8"/>
    <w:rsid w:val="00003883"/>
    <w:rsid w:val="00011251"/>
    <w:rsid w:val="00022D69"/>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223"/>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7CF"/>
    <w:rsid w:val="00293DC9"/>
    <w:rsid w:val="00297C37"/>
    <w:rsid w:val="002A11AC"/>
    <w:rsid w:val="002A6F30"/>
    <w:rsid w:val="002B14E7"/>
    <w:rsid w:val="002B3111"/>
    <w:rsid w:val="002C118E"/>
    <w:rsid w:val="002C2096"/>
    <w:rsid w:val="002C5644"/>
    <w:rsid w:val="002C7908"/>
    <w:rsid w:val="002D391B"/>
    <w:rsid w:val="002D4B1F"/>
    <w:rsid w:val="002D7D15"/>
    <w:rsid w:val="002E1B2E"/>
    <w:rsid w:val="002E27EB"/>
    <w:rsid w:val="002E4EF4"/>
    <w:rsid w:val="002E781D"/>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34E"/>
    <w:rsid w:val="0037196E"/>
    <w:rsid w:val="003744F5"/>
    <w:rsid w:val="00382C6A"/>
    <w:rsid w:val="00382FB2"/>
    <w:rsid w:val="003875A9"/>
    <w:rsid w:val="00387BDE"/>
    <w:rsid w:val="00390DD8"/>
    <w:rsid w:val="00394DC6"/>
    <w:rsid w:val="00397C3E"/>
    <w:rsid w:val="003B0882"/>
    <w:rsid w:val="003B1A09"/>
    <w:rsid w:val="003B6F02"/>
    <w:rsid w:val="003C0431"/>
    <w:rsid w:val="003C29BB"/>
    <w:rsid w:val="003D3989"/>
    <w:rsid w:val="003D4CCA"/>
    <w:rsid w:val="003D52A6"/>
    <w:rsid w:val="003D6416"/>
    <w:rsid w:val="003E1D48"/>
    <w:rsid w:val="003E2873"/>
    <w:rsid w:val="003E711F"/>
    <w:rsid w:val="003F1D2B"/>
    <w:rsid w:val="003F49A6"/>
    <w:rsid w:val="003F518F"/>
    <w:rsid w:val="003F6BA7"/>
    <w:rsid w:val="003F7445"/>
    <w:rsid w:val="00411DF2"/>
    <w:rsid w:val="00411E8F"/>
    <w:rsid w:val="004247F5"/>
    <w:rsid w:val="0042527B"/>
    <w:rsid w:val="00427EAC"/>
    <w:rsid w:val="004431B4"/>
    <w:rsid w:val="00447F16"/>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0565"/>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3E09"/>
    <w:rsid w:val="006E42BE"/>
    <w:rsid w:val="006E5D4D"/>
    <w:rsid w:val="006E6D16"/>
    <w:rsid w:val="00703F2A"/>
    <w:rsid w:val="00704C5D"/>
    <w:rsid w:val="007072BC"/>
    <w:rsid w:val="00715275"/>
    <w:rsid w:val="007218BC"/>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D7687"/>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5AEE"/>
    <w:rsid w:val="008D6D36"/>
    <w:rsid w:val="008E0693"/>
    <w:rsid w:val="008E26A5"/>
    <w:rsid w:val="008E42D2"/>
    <w:rsid w:val="008E6328"/>
    <w:rsid w:val="008F578F"/>
    <w:rsid w:val="008F5D04"/>
    <w:rsid w:val="008F727A"/>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7733E"/>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5926"/>
    <w:rsid w:val="00B32F70"/>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3CF6"/>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0298"/>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28A1"/>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047B"/>
    <w:rsid w:val="00F37E07"/>
    <w:rsid w:val="00F4182A"/>
    <w:rsid w:val="00F54380"/>
    <w:rsid w:val="00F54B47"/>
    <w:rsid w:val="00F61247"/>
    <w:rsid w:val="00F61F61"/>
    <w:rsid w:val="00F63191"/>
    <w:rsid w:val="00F6702E"/>
    <w:rsid w:val="00F70E84"/>
    <w:rsid w:val="00F80685"/>
    <w:rsid w:val="00F918E2"/>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E781D"/>
    <w:rPr>
      <w:rFonts w:ascii="Segoe UI" w:hAnsi="Segoe UI" w:cs="Segoe UI"/>
      <w:sz w:val="18"/>
      <w:szCs w:val="18"/>
    </w:rPr>
  </w:style>
  <w:style w:type="character" w:customStyle="1" w:styleId="BalloonTextChar">
    <w:name w:val="Balloon Text Char"/>
    <w:basedOn w:val="DefaultParagraphFont"/>
    <w:link w:val="BalloonText"/>
    <w:semiHidden/>
    <w:rsid w:val="002E7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2023-06-12T17:41:00Z</dcterms:created>
  <dcterms:modified xsi:type="dcterms:W3CDTF">2023-06-12T18:13:00Z</dcterms:modified>
</cp:coreProperties>
</file>