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43"/>
            <w:r w:rsidR="00113F83">
              <w:t>PSC-2025-0243-CFO-EI</w:t>
            </w:r>
            <w:bookmarkEnd w:id="2"/>
          </w:p>
          <w:p w:rsidR="00B52B65" w:rsidRDefault="00B52B65" w:rsidP="00C63FCF">
            <w:pPr>
              <w:pStyle w:val="OrderBody"/>
              <w:tabs>
                <w:tab w:val="center" w:pos="4320"/>
                <w:tab w:val="right" w:pos="8640"/>
              </w:tabs>
              <w:jc w:val="left"/>
            </w:pPr>
            <w:r>
              <w:t xml:space="preserve">ISSUED: </w:t>
            </w:r>
            <w:r w:rsidR="00113F83">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02</w:t>
      </w:r>
      <w:r w:rsidR="00F3206A">
        <w:t>875</w:t>
      </w:r>
      <w:r>
        <w:t xml:space="preserve">-2025) </w:t>
      </w:r>
      <w:bookmarkEnd w:id="4"/>
    </w:p>
    <w:p w:rsidR="00B52B65" w:rsidRDefault="00B52B65" w:rsidP="00B52B65">
      <w:pPr>
        <w:pStyle w:val="CenterUnderline"/>
      </w:pPr>
    </w:p>
    <w:p w:rsidR="00B52B65" w:rsidRDefault="00B52B65" w:rsidP="003E5670">
      <w:pPr>
        <w:pStyle w:val="OrderBody"/>
        <w:ind w:firstLine="720"/>
      </w:pPr>
      <w:bookmarkStart w:id="5" w:name="OrderText"/>
      <w:bookmarkEnd w:id="5"/>
      <w:r>
        <w:t xml:space="preserve">On </w:t>
      </w:r>
      <w:r w:rsidR="00B22D2D">
        <w:t>A</w:t>
      </w:r>
      <w:r w:rsidR="00E404C1">
        <w:t xml:space="preserve">pril </w:t>
      </w:r>
      <w:r w:rsidR="00DF74D5">
        <w:t>1</w:t>
      </w:r>
      <w:r w:rsidR="00F3206A">
        <w:t>6</w:t>
      </w:r>
      <w:r>
        <w:t xml:space="preserve">, 2025, pursuant to Section 366.093, Florida Statutes (F.S.), and Rule 25-22.006, Florida Administrative Code (F.A.C.), Florida Power &amp; Light Company (FPL) filed a Request for Confidential Classification (Request) of information contained in its </w:t>
      </w:r>
      <w:r w:rsidR="003E5670">
        <w:t xml:space="preserve">response to </w:t>
      </w:r>
      <w:r w:rsidR="00134D65">
        <w:t>the Federal Executive Agency</w:t>
      </w:r>
      <w:r w:rsidR="00F3206A">
        <w:t xml:space="preserve">’s First </w:t>
      </w:r>
      <w:r w:rsidR="00B22D2D">
        <w:t xml:space="preserve">Request for Production of Documents (No. </w:t>
      </w:r>
      <w:r w:rsidR="00ED1492">
        <w:t>15</w:t>
      </w:r>
      <w:r w:rsidR="00B22D2D">
        <w:t>)</w:t>
      </w:r>
      <w:r w:rsidR="003E5670">
        <w:t xml:space="preserve"> </w:t>
      </w:r>
      <w:r w:rsidR="008E170E">
        <w:t>(Document No. 02</w:t>
      </w:r>
      <w:r w:rsidR="00F3206A">
        <w:t>875</w:t>
      </w:r>
      <w:r w:rsidR="008E170E">
        <w:t>-2025).</w:t>
      </w:r>
      <w:r w:rsidR="00134D65">
        <w:t xml:space="preserve"> FPL filed t</w:t>
      </w:r>
      <w:r>
        <w:t xml:space="preserve">his request in Docket No. </w:t>
      </w:r>
      <w:r w:rsidR="008E170E">
        <w:t>20250011-EI</w:t>
      </w:r>
      <w:r>
        <w:t xml:space="preserve">. </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Default="00B52B65" w:rsidP="00134D65">
      <w:pPr>
        <w:autoSpaceDE w:val="0"/>
        <w:autoSpaceDN w:val="0"/>
        <w:adjustRightInd w:val="0"/>
        <w:jc w:val="both"/>
      </w:pPr>
      <w:r>
        <w:tab/>
      </w:r>
      <w:r w:rsidR="008E170E">
        <w:t>FPL</w:t>
      </w:r>
      <w:r>
        <w:t xml:space="preserve"> contends that the information contained in </w:t>
      </w:r>
      <w:r w:rsidR="008E170E">
        <w:t xml:space="preserve">Document No. </w:t>
      </w:r>
      <w:r w:rsidR="00F3206A">
        <w:t>028</w:t>
      </w:r>
      <w:r w:rsidR="00F3206A" w:rsidRPr="00134D65">
        <w:t>75-2025</w:t>
      </w:r>
      <w:r w:rsidRPr="00134D65">
        <w:t xml:space="preserve"> constitutes proprietary and confidential business information entitled to protection under Section 366.093, F.S., and Rule 25-22.006, F.A.C.</w:t>
      </w:r>
      <w:r w:rsidR="00134D65" w:rsidRPr="00134D65">
        <w:t xml:space="preserve"> More specifically, FPL states that </w:t>
      </w:r>
      <w:r w:rsidR="00134D65" w:rsidRPr="00134D65">
        <w:rPr>
          <w:rFonts w:eastAsia="InvisibleOCR"/>
        </w:rPr>
        <w:t>the information contains photographs and locations of sensitive areas of FPL power plants.</w:t>
      </w:r>
      <w:r w:rsidR="00134D65">
        <w:rPr>
          <w:rFonts w:eastAsia="InvisibleOCR"/>
        </w:rPr>
        <w:t xml:space="preserve"> </w:t>
      </w:r>
      <w:r w:rsidR="008E170E" w:rsidRPr="00134D65">
        <w:t>FPL</w:t>
      </w:r>
      <w:r w:rsidRPr="00134D65">
        <w:t xml:space="preserve"> asserts that this information is intended to be and is treated by </w:t>
      </w:r>
      <w:r w:rsidR="008E170E" w:rsidRPr="00134D65">
        <w:t>FPL</w:t>
      </w:r>
      <w:r w:rsidRPr="00134D65">
        <w:t xml:space="preserve"> as private and has not been publicly disclosed. </w:t>
      </w:r>
    </w:p>
    <w:p w:rsidR="00B52B65" w:rsidRPr="00641E85" w:rsidRDefault="00B52B65" w:rsidP="00B52B65"/>
    <w:p w:rsidR="00B52B65" w:rsidRDefault="00B52B65" w:rsidP="00B52B65">
      <w:pPr>
        <w:jc w:val="both"/>
      </w:pPr>
      <w:r>
        <w:rPr>
          <w:u w:val="single"/>
        </w:rPr>
        <w:t>Ruling</w:t>
      </w:r>
    </w:p>
    <w:p w:rsidR="00B52B65" w:rsidRDefault="00B52B65" w:rsidP="00B52B65">
      <w:pPr>
        <w:jc w:val="both"/>
      </w:pPr>
    </w:p>
    <w:p w:rsidR="00B52B65" w:rsidRPr="00134D65"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134D65" w:rsidRDefault="00B52B65" w:rsidP="00B52B65">
      <w:pPr>
        <w:ind w:right="720" w:firstLine="720"/>
        <w:jc w:val="both"/>
      </w:pPr>
    </w:p>
    <w:p w:rsidR="00134D65" w:rsidRPr="00134D65" w:rsidRDefault="00134D65" w:rsidP="00B52B65">
      <w:pPr>
        <w:ind w:right="720" w:firstLine="720"/>
        <w:jc w:val="both"/>
      </w:pPr>
      <w:r w:rsidRPr="00134D65">
        <w:rPr>
          <w:rStyle w:val="number"/>
          <w:shd w:val="clear" w:color="auto" w:fill="FFFFFF"/>
        </w:rPr>
        <w:t>(c)</w:t>
      </w:r>
      <w:r w:rsidR="005713B6">
        <w:rPr>
          <w:rStyle w:val="number"/>
          <w:shd w:val="clear" w:color="auto" w:fill="FFFFFF"/>
        </w:rPr>
        <w:t xml:space="preserve">  </w:t>
      </w:r>
      <w:r w:rsidRPr="00134D65">
        <w:rPr>
          <w:rStyle w:val="text"/>
          <w:shd w:val="clear" w:color="auto" w:fill="FFFFFF"/>
        </w:rPr>
        <w:t>Security measures, systems, or procedures.</w:t>
      </w:r>
    </w:p>
    <w:p w:rsidR="00134D65" w:rsidRPr="00134D65" w:rsidRDefault="00134D65" w:rsidP="00B52B65">
      <w:pPr>
        <w:ind w:right="720" w:firstLine="720"/>
        <w:jc w:val="both"/>
      </w:pPr>
    </w:p>
    <w:p w:rsidR="00B52B65" w:rsidRDefault="00B52B65" w:rsidP="00B52B65">
      <w:pPr>
        <w:ind w:firstLine="720"/>
        <w:jc w:val="both"/>
      </w:pPr>
      <w:r w:rsidRPr="00134D65">
        <w:t>Upon review, it appears the above-referenced information satisfies the criteria set forth in Section 366.093(3), F.S., for classification as propri</w:t>
      </w:r>
      <w:r w:rsidRPr="00EA1884">
        <w:t xml:space="preserve">etary confidential business information.  </w:t>
      </w:r>
      <w:r w:rsidRPr="00A439B0">
        <w:t xml:space="preserve">The information described above and in </w:t>
      </w:r>
      <w:r w:rsidR="008E170E">
        <w:t>FPL’s</w:t>
      </w:r>
      <w:r>
        <w:t xml:space="preserve"> </w:t>
      </w:r>
      <w:r w:rsidRPr="00A439B0">
        <w:t xml:space="preserve">Request appears to </w:t>
      </w:r>
      <w:r>
        <w:t>contain</w:t>
      </w:r>
      <w:r w:rsidR="00134D65">
        <w:t xml:space="preserve"> information concerning secured areas and security measures.</w:t>
      </w:r>
      <w:r>
        <w:rPr>
          <w:b/>
        </w:rPr>
        <w:t xml:space="preserve"> </w:t>
      </w:r>
      <w:r w:rsidRPr="00EA1884">
        <w:t xml:space="preserve">Thus, the </w:t>
      </w:r>
      <w:r>
        <w:t xml:space="preserve">information identified in Document </w:t>
      </w:r>
      <w:r w:rsidRPr="00EA1884">
        <w:t xml:space="preserve">No. </w:t>
      </w:r>
      <w:r w:rsidR="00F3206A">
        <w:t>02875-2025</w:t>
      </w:r>
      <w:r w:rsidRPr="00EA1884">
        <w:t xml:space="preserve"> s</w:t>
      </w:r>
      <w:r>
        <w:t>hall be granted confidential classification.</w:t>
      </w:r>
    </w:p>
    <w:p w:rsidR="00B52B65" w:rsidRDefault="00B52B65" w:rsidP="00B52B65">
      <w:pPr>
        <w:ind w:firstLine="720"/>
        <w:jc w:val="both"/>
      </w:pPr>
    </w:p>
    <w:p w:rsidR="00B52B65" w:rsidRDefault="00B52B65" w:rsidP="00B52B65">
      <w:pPr>
        <w:ind w:firstLine="720"/>
        <w:jc w:val="both"/>
        <w:rPr>
          <w:lang w:val="en-CA"/>
        </w:rPr>
      </w:pPr>
      <w:r>
        <w:rPr>
          <w:lang w:val="en-CA"/>
        </w:rPr>
        <w:lastRenderedPageBreak/>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34D65">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F3206A">
        <w:t>02875-2025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F3206A">
        <w:t>02875-2025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8E170E" w:rsidRDefault="008E170E" w:rsidP="008E170E">
      <w:pPr>
        <w:keepNext/>
        <w:keepLines/>
        <w:jc w:val="both"/>
      </w:pPr>
      <w:r>
        <w:tab/>
        <w:t xml:space="preserve">By ORDER of Chairman Mike La Rosa, as Prehearing Officer, this </w:t>
      </w:r>
      <w:bookmarkStart w:id="6" w:name="replaceDate"/>
      <w:bookmarkEnd w:id="6"/>
      <w:r w:rsidR="00113F83">
        <w:rPr>
          <w:u w:val="single"/>
        </w:rPr>
        <w:t>24th</w:t>
      </w:r>
      <w:r w:rsidR="00113F83">
        <w:t xml:space="preserve"> day of </w:t>
      </w:r>
      <w:r w:rsidR="00113F83">
        <w:rPr>
          <w:u w:val="single"/>
        </w:rPr>
        <w:t>June</w:t>
      </w:r>
      <w:r w:rsidR="00113F83">
        <w:t xml:space="preserve">, </w:t>
      </w:r>
      <w:r w:rsidR="00113F83">
        <w:rPr>
          <w:u w:val="single"/>
        </w:rPr>
        <w:t>2025</w:t>
      </w:r>
      <w:r w:rsidR="00113F83">
        <w:t>.</w:t>
      </w:r>
    </w:p>
    <w:p w:rsidR="00113F83" w:rsidRPr="00113F83" w:rsidRDefault="00113F83"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113F83"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8E170E" w:rsidRDefault="008E170E" w:rsidP="008E170E">
      <w:pPr>
        <w:jc w:val="both"/>
      </w:pPr>
    </w:p>
    <w:p w:rsidR="00113F83" w:rsidRDefault="00113F83" w:rsidP="008E170E">
      <w:pPr>
        <w:jc w:val="both"/>
      </w:pPr>
    </w:p>
    <w:p w:rsidR="00B52B65" w:rsidRDefault="00B52B65" w:rsidP="00B52B65">
      <w:pPr>
        <w:pStyle w:val="CenterUnderline"/>
      </w:pPr>
      <w:r>
        <w:lastRenderedPageBreak/>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3 ">
      <w:r w:rsidR="00113F83">
        <w:t>PSC-2025-0243-CFO-EI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3F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3F83"/>
    <w:rsid w:val="00116AD3"/>
    <w:rsid w:val="00121957"/>
    <w:rsid w:val="0012387E"/>
    <w:rsid w:val="001259EC"/>
    <w:rsid w:val="00126593"/>
    <w:rsid w:val="00134177"/>
    <w:rsid w:val="00134D65"/>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9E4"/>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5B84"/>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688"/>
    <w:rsid w:val="00523C5C"/>
    <w:rsid w:val="00524884"/>
    <w:rsid w:val="005251F1"/>
    <w:rsid w:val="00525E93"/>
    <w:rsid w:val="0052671D"/>
    <w:rsid w:val="005300C0"/>
    <w:rsid w:val="00533EF6"/>
    <w:rsid w:val="00540E6B"/>
    <w:rsid w:val="0054109E"/>
    <w:rsid w:val="0055595D"/>
    <w:rsid w:val="00556A10"/>
    <w:rsid w:val="00557F50"/>
    <w:rsid w:val="005713B6"/>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09D"/>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1881"/>
    <w:rsid w:val="00A62DAB"/>
    <w:rsid w:val="00A6757A"/>
    <w:rsid w:val="00A726A6"/>
    <w:rsid w:val="00A74842"/>
    <w:rsid w:val="00A81440"/>
    <w:rsid w:val="00A8269A"/>
    <w:rsid w:val="00A86A50"/>
    <w:rsid w:val="00A9178A"/>
    <w:rsid w:val="00A9515B"/>
    <w:rsid w:val="00A97063"/>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3A77"/>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84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C10"/>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6F2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4D5"/>
    <w:rsid w:val="00E001D6"/>
    <w:rsid w:val="00E03A76"/>
    <w:rsid w:val="00E04410"/>
    <w:rsid w:val="00E07484"/>
    <w:rsid w:val="00E11351"/>
    <w:rsid w:val="00E33F44"/>
    <w:rsid w:val="00E37D48"/>
    <w:rsid w:val="00E404C1"/>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1492"/>
    <w:rsid w:val="00ED6A79"/>
    <w:rsid w:val="00EE17DF"/>
    <w:rsid w:val="00EF1482"/>
    <w:rsid w:val="00EF4621"/>
    <w:rsid w:val="00EF4D52"/>
    <w:rsid w:val="00EF6312"/>
    <w:rsid w:val="00F00C4B"/>
    <w:rsid w:val="00F038B0"/>
    <w:rsid w:val="00F05F34"/>
    <w:rsid w:val="00F22B27"/>
    <w:rsid w:val="00F234A7"/>
    <w:rsid w:val="00F277B6"/>
    <w:rsid w:val="00F27DA5"/>
    <w:rsid w:val="00F3206A"/>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151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basedOn w:val="DefaultParagraphFont"/>
    <w:rsid w:val="00134D65"/>
  </w:style>
  <w:style w:type="character" w:customStyle="1" w:styleId="text">
    <w:name w:val="text"/>
    <w:basedOn w:val="DefaultParagraphFont"/>
    <w:rsid w:val="00134D65"/>
  </w:style>
  <w:style w:type="paragraph" w:styleId="BalloonText">
    <w:name w:val="Balloon Text"/>
    <w:basedOn w:val="Normal"/>
    <w:link w:val="BalloonTextChar"/>
    <w:semiHidden/>
    <w:unhideWhenUsed/>
    <w:rsid w:val="00113F83"/>
    <w:rPr>
      <w:rFonts w:ascii="Segoe UI" w:hAnsi="Segoe UI" w:cs="Segoe UI"/>
      <w:sz w:val="18"/>
      <w:szCs w:val="18"/>
    </w:rPr>
  </w:style>
  <w:style w:type="character" w:customStyle="1" w:styleId="BalloonTextChar">
    <w:name w:val="Balloon Text Char"/>
    <w:basedOn w:val="DefaultParagraphFont"/>
    <w:link w:val="BalloonText"/>
    <w:semiHidden/>
    <w:rsid w:val="00113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2025-06-24T12:23:00Z</dcterms:created>
  <dcterms:modified xsi:type="dcterms:W3CDTF">2025-06-24T13:00:00Z</dcterms:modified>
</cp:coreProperties>
</file>